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2EE8" w:rsidRDefault="001355B3" w:rsidP="001355B3">
      <w:pPr>
        <w:jc w:val="center"/>
        <w:rPr>
          <w:b/>
          <w:bCs/>
          <w:color w:val="000000" w:themeColor="text1"/>
          <w:u w:val="single"/>
        </w:rPr>
      </w:pPr>
      <w:r w:rsidRPr="001355B3">
        <w:rPr>
          <w:b/>
          <w:bCs/>
          <w:color w:val="000000" w:themeColor="text1"/>
          <w:u w:val="single"/>
        </w:rPr>
        <w:t>Projet – Séance 1</w:t>
      </w:r>
    </w:p>
    <w:p w:rsidR="001355B3" w:rsidRDefault="001355B3" w:rsidP="001355B3">
      <w:pPr>
        <w:jc w:val="both"/>
        <w:rPr>
          <w:color w:val="000000" w:themeColor="text1"/>
        </w:rPr>
      </w:pPr>
    </w:p>
    <w:p w:rsidR="001355B3" w:rsidRDefault="001355B3" w:rsidP="001355B3">
      <w:pPr>
        <w:jc w:val="both"/>
        <w:rPr>
          <w:color w:val="000000" w:themeColor="text1"/>
        </w:rPr>
      </w:pPr>
      <w:r>
        <w:rPr>
          <w:color w:val="000000" w:themeColor="text1"/>
        </w:rPr>
        <w:t xml:space="preserve">Sujet : Réseaux sociaux et marché financiers </w:t>
      </w:r>
    </w:p>
    <w:p w:rsidR="00AC6D86" w:rsidRPr="00AC6D86" w:rsidRDefault="00AC6D86" w:rsidP="00AC6D86">
      <w:pPr>
        <w:spacing w:before="100" w:beforeAutospacing="1" w:after="100" w:afterAutospacing="1"/>
        <w:rPr>
          <w:color w:val="000000"/>
        </w:rPr>
      </w:pPr>
      <w:r w:rsidRPr="00AC6D86">
        <w:rPr>
          <w:color w:val="000000"/>
        </w:rPr>
        <w:t xml:space="preserve">Parfait </w:t>
      </w:r>
      <w:r w:rsidRPr="00AC6D86">
        <w:rPr>
          <w:rFonts w:ascii="Apple Color Emoji" w:hAnsi="Apple Color Emoji" w:cs="Apple Color Emoji"/>
          <w:color w:val="000000"/>
        </w:rPr>
        <w:t>🚀</w:t>
      </w:r>
      <w:r w:rsidRPr="00AC6D86">
        <w:rPr>
          <w:color w:val="000000"/>
        </w:rPr>
        <w:t xml:space="preserve"> ! Voici un </w:t>
      </w:r>
      <w:r w:rsidRPr="00AC6D86">
        <w:rPr>
          <w:b/>
          <w:bCs/>
          <w:color w:val="000000"/>
        </w:rPr>
        <w:t>topo structuré</w:t>
      </w:r>
      <w:r w:rsidRPr="00AC6D86">
        <w:rPr>
          <w:color w:val="000000"/>
        </w:rPr>
        <w:t> que tu pourras insérer dans ton script (style clair, concis et académique) :</w:t>
      </w:r>
    </w:p>
    <w:p w:rsidR="00AC6D86" w:rsidRPr="00AC6D86" w:rsidRDefault="00D070D3" w:rsidP="00AC6D86">
      <w:r w:rsidRPr="00D070D3">
        <w:rPr>
          <w:noProof/>
          <w14:ligatures w14:val="standardContextual"/>
        </w:rPr>
        <w:pict>
          <v:rect id="_x0000_i1027" alt="" style="width:453.6pt;height:.05pt;mso-width-percent:0;mso-height-percent:0;mso-width-percent:0;mso-height-percent:0" o:hralign="center" o:hrstd="t" o:hr="t" fillcolor="#a0a0a0" stroked="f"/>
        </w:pict>
      </w:r>
    </w:p>
    <w:p w:rsidR="00AC6D86" w:rsidRPr="00AC6D86" w:rsidRDefault="00AC6D86" w:rsidP="00AC6D86">
      <w:pPr>
        <w:spacing w:before="100" w:beforeAutospacing="1" w:after="100" w:afterAutospacing="1"/>
        <w:outlineLvl w:val="1"/>
        <w:rPr>
          <w:b/>
          <w:bCs/>
          <w:color w:val="000000"/>
          <w:sz w:val="36"/>
          <w:szCs w:val="36"/>
        </w:rPr>
      </w:pPr>
      <w:r w:rsidRPr="00AC6D86">
        <w:rPr>
          <w:b/>
          <w:bCs/>
          <w:color w:val="000000"/>
          <w:sz w:val="36"/>
          <w:szCs w:val="36"/>
        </w:rPr>
        <w:t>Topo – Scénario de régulation des réseaux sociaux et marchés financiers</w:t>
      </w:r>
    </w:p>
    <w:p w:rsidR="00AC6D86" w:rsidRPr="00AC6D86" w:rsidRDefault="00AC6D86" w:rsidP="00FF3D29">
      <w:pPr>
        <w:spacing w:before="100" w:beforeAutospacing="1" w:after="100" w:afterAutospacing="1"/>
        <w:jc w:val="both"/>
        <w:rPr>
          <w:color w:val="000000"/>
        </w:rPr>
      </w:pPr>
      <w:r w:rsidRPr="00AC6D86">
        <w:rPr>
          <w:color w:val="000000"/>
        </w:rPr>
        <w:t>Dans un contexte où les réseaux sociaux exercent une influence croissante sur les comportements économiques et financiers, il devient essentiel pour les autorités publiques de se doter d’outils de surveillance et de prévention. Le gouvernement pourrait ainsi mandater un dispositif basé sur le </w:t>
      </w:r>
      <w:r w:rsidRPr="00AC6D86">
        <w:rPr>
          <w:b/>
          <w:bCs/>
          <w:color w:val="000000"/>
        </w:rPr>
        <w:t>Big Data et l’intelligence artificielle</w:t>
      </w:r>
      <w:r w:rsidRPr="00AC6D86">
        <w:rPr>
          <w:color w:val="000000"/>
        </w:rPr>
        <w:t> afin de contrôler et limiter les dérives liées à la désinformation, aux rumeurs et aux manipulations de marché.</w:t>
      </w:r>
    </w:p>
    <w:p w:rsidR="00AC6D86" w:rsidRPr="00AC6D86" w:rsidRDefault="00AC6D86" w:rsidP="00FF3D29">
      <w:pPr>
        <w:spacing w:before="100" w:beforeAutospacing="1" w:after="100" w:afterAutospacing="1"/>
        <w:jc w:val="both"/>
        <w:outlineLvl w:val="2"/>
        <w:rPr>
          <w:b/>
          <w:bCs/>
          <w:color w:val="000000"/>
          <w:sz w:val="27"/>
          <w:szCs w:val="27"/>
        </w:rPr>
      </w:pPr>
      <w:r w:rsidRPr="00AC6D86">
        <w:rPr>
          <w:rFonts w:ascii="Apple Color Emoji" w:hAnsi="Apple Color Emoji" w:cs="Apple Color Emoji"/>
          <w:b/>
          <w:bCs/>
          <w:color w:val="000000"/>
          <w:sz w:val="27"/>
          <w:szCs w:val="27"/>
        </w:rPr>
        <w:t>🎯</w:t>
      </w:r>
      <w:r w:rsidRPr="00AC6D86">
        <w:rPr>
          <w:b/>
          <w:bCs/>
          <w:color w:val="000000"/>
          <w:sz w:val="27"/>
          <w:szCs w:val="27"/>
        </w:rPr>
        <w:t> Objectif principal</w:t>
      </w:r>
    </w:p>
    <w:p w:rsidR="00AC6D86" w:rsidRPr="00AC6D86" w:rsidRDefault="00AC6D86" w:rsidP="00FF3D29">
      <w:pPr>
        <w:spacing w:before="100" w:beforeAutospacing="1" w:after="100" w:afterAutospacing="1"/>
        <w:jc w:val="both"/>
        <w:rPr>
          <w:color w:val="000000"/>
        </w:rPr>
      </w:pPr>
      <w:r w:rsidRPr="00AC6D86">
        <w:rPr>
          <w:color w:val="000000"/>
        </w:rPr>
        <w:t>Mettre en place un </w:t>
      </w:r>
      <w:r w:rsidRPr="00AC6D86">
        <w:rPr>
          <w:b/>
          <w:bCs/>
          <w:color w:val="000000"/>
        </w:rPr>
        <w:t>système d’alerte précoce (</w:t>
      </w:r>
      <w:proofErr w:type="spellStart"/>
      <w:r w:rsidRPr="00AC6D86">
        <w:rPr>
          <w:b/>
          <w:bCs/>
          <w:color w:val="000000"/>
        </w:rPr>
        <w:t>Early</w:t>
      </w:r>
      <w:proofErr w:type="spellEnd"/>
      <w:r w:rsidRPr="00AC6D86">
        <w:rPr>
          <w:b/>
          <w:bCs/>
          <w:color w:val="000000"/>
        </w:rPr>
        <w:t xml:space="preserve"> Warning System)</w:t>
      </w:r>
      <w:r w:rsidRPr="00AC6D86">
        <w:rPr>
          <w:color w:val="000000"/>
        </w:rPr>
        <w:t> capable d’identifier, d’analyser et de signaler en temps réel l’influence des réseaux sociaux sur :</w:t>
      </w:r>
    </w:p>
    <w:p w:rsidR="00AC6D86" w:rsidRPr="00AC6D86" w:rsidRDefault="00AC6D86" w:rsidP="00FF3D29">
      <w:pPr>
        <w:numPr>
          <w:ilvl w:val="0"/>
          <w:numId w:val="1"/>
        </w:numPr>
        <w:spacing w:before="100" w:beforeAutospacing="1" w:after="100" w:afterAutospacing="1"/>
        <w:jc w:val="both"/>
        <w:rPr>
          <w:color w:val="000000"/>
        </w:rPr>
      </w:pPr>
      <w:r w:rsidRPr="00AC6D86">
        <w:rPr>
          <w:color w:val="000000"/>
        </w:rPr>
        <w:t>Les </w:t>
      </w:r>
      <w:r w:rsidRPr="00AC6D86">
        <w:rPr>
          <w:b/>
          <w:bCs/>
          <w:color w:val="000000"/>
        </w:rPr>
        <w:t>consommateurs</w:t>
      </w:r>
      <w:r w:rsidRPr="00AC6D86">
        <w:rPr>
          <w:color w:val="000000"/>
        </w:rPr>
        <w:t> (désinformation, arnaques financières, manipulations psychologiques).</w:t>
      </w:r>
    </w:p>
    <w:p w:rsidR="00AC6D86" w:rsidRPr="00AC6D86" w:rsidRDefault="00AC6D86" w:rsidP="00FF3D29">
      <w:pPr>
        <w:numPr>
          <w:ilvl w:val="0"/>
          <w:numId w:val="1"/>
        </w:numPr>
        <w:spacing w:before="100" w:beforeAutospacing="1" w:after="100" w:afterAutospacing="1"/>
        <w:jc w:val="both"/>
        <w:rPr>
          <w:color w:val="000000"/>
        </w:rPr>
      </w:pPr>
      <w:r w:rsidRPr="00AC6D86">
        <w:rPr>
          <w:color w:val="000000"/>
        </w:rPr>
        <w:t>Les </w:t>
      </w:r>
      <w:r w:rsidRPr="00AC6D86">
        <w:rPr>
          <w:b/>
          <w:bCs/>
          <w:color w:val="000000"/>
        </w:rPr>
        <w:t>marchés financiers</w:t>
      </w:r>
      <w:r w:rsidRPr="00AC6D86">
        <w:rPr>
          <w:color w:val="000000"/>
        </w:rPr>
        <w:t> (volatilité artificielle, bulles spéculatives, crises de confiance).</w:t>
      </w:r>
    </w:p>
    <w:p w:rsidR="00AC6D86" w:rsidRPr="00AC6D86" w:rsidRDefault="00AC6D86" w:rsidP="00FF3D29">
      <w:pPr>
        <w:spacing w:before="100" w:beforeAutospacing="1" w:after="100" w:afterAutospacing="1"/>
        <w:jc w:val="both"/>
        <w:outlineLvl w:val="2"/>
        <w:rPr>
          <w:b/>
          <w:bCs/>
          <w:color w:val="000000"/>
          <w:sz w:val="27"/>
          <w:szCs w:val="27"/>
        </w:rPr>
      </w:pPr>
      <w:r w:rsidRPr="00AC6D86">
        <w:rPr>
          <w:rFonts w:ascii="Apple Color Emoji" w:hAnsi="Apple Color Emoji" w:cs="Apple Color Emoji"/>
          <w:b/>
          <w:bCs/>
          <w:color w:val="000000"/>
          <w:sz w:val="27"/>
          <w:szCs w:val="27"/>
        </w:rPr>
        <w:t>🛠️</w:t>
      </w:r>
      <w:r w:rsidRPr="00AC6D86">
        <w:rPr>
          <w:b/>
          <w:bCs/>
          <w:color w:val="000000"/>
          <w:sz w:val="27"/>
          <w:szCs w:val="27"/>
        </w:rPr>
        <w:t> Fonctionnement du modèle Python/Big Data</w:t>
      </w:r>
    </w:p>
    <w:p w:rsidR="00AC6D86" w:rsidRPr="00AC6D86" w:rsidRDefault="00AC6D86" w:rsidP="00FF3D29">
      <w:pPr>
        <w:numPr>
          <w:ilvl w:val="0"/>
          <w:numId w:val="2"/>
        </w:numPr>
        <w:spacing w:before="100" w:beforeAutospacing="1" w:after="100" w:afterAutospacing="1"/>
        <w:jc w:val="both"/>
        <w:rPr>
          <w:color w:val="000000"/>
        </w:rPr>
      </w:pPr>
      <w:r w:rsidRPr="00AC6D86">
        <w:rPr>
          <w:b/>
          <w:bCs/>
          <w:color w:val="000000"/>
        </w:rPr>
        <w:t>Collecte massive de données</w:t>
      </w:r>
    </w:p>
    <w:p w:rsidR="00AC6D86" w:rsidRPr="00AC6D86" w:rsidRDefault="00AC6D86" w:rsidP="00FF3D29">
      <w:pPr>
        <w:numPr>
          <w:ilvl w:val="1"/>
          <w:numId w:val="2"/>
        </w:numPr>
        <w:spacing w:before="100" w:beforeAutospacing="1" w:after="100" w:afterAutospacing="1"/>
        <w:jc w:val="both"/>
        <w:rPr>
          <w:color w:val="000000"/>
        </w:rPr>
      </w:pPr>
      <w:r w:rsidRPr="00AC6D86">
        <w:rPr>
          <w:color w:val="000000"/>
        </w:rPr>
        <w:t xml:space="preserve">Extraction de messages issus de Twitter/X, </w:t>
      </w:r>
      <w:proofErr w:type="spellStart"/>
      <w:r w:rsidRPr="00AC6D86">
        <w:rPr>
          <w:color w:val="000000"/>
        </w:rPr>
        <w:t>Reddit</w:t>
      </w:r>
      <w:proofErr w:type="spellEnd"/>
      <w:r w:rsidRPr="00AC6D86">
        <w:rPr>
          <w:color w:val="000000"/>
        </w:rPr>
        <w:t xml:space="preserve">, forums financiers, </w:t>
      </w:r>
      <w:proofErr w:type="spellStart"/>
      <w:r w:rsidRPr="00AC6D86">
        <w:rPr>
          <w:color w:val="000000"/>
        </w:rPr>
        <w:t>TikTok</w:t>
      </w:r>
      <w:proofErr w:type="spellEnd"/>
      <w:r w:rsidRPr="00AC6D86">
        <w:rPr>
          <w:color w:val="000000"/>
        </w:rPr>
        <w:t>.</w:t>
      </w:r>
    </w:p>
    <w:p w:rsidR="00AC6D86" w:rsidRPr="00AC6D86" w:rsidRDefault="00AC6D86" w:rsidP="00FF3D29">
      <w:pPr>
        <w:numPr>
          <w:ilvl w:val="1"/>
          <w:numId w:val="2"/>
        </w:numPr>
        <w:spacing w:before="100" w:beforeAutospacing="1" w:after="100" w:afterAutospacing="1"/>
        <w:jc w:val="both"/>
        <w:rPr>
          <w:color w:val="000000"/>
        </w:rPr>
      </w:pPr>
      <w:r w:rsidRPr="00AC6D86">
        <w:rPr>
          <w:color w:val="000000"/>
        </w:rPr>
        <w:t xml:space="preserve">Stockage dans une base de données adaptée (NoSQL, data </w:t>
      </w:r>
      <w:proofErr w:type="spellStart"/>
      <w:r w:rsidRPr="00AC6D86">
        <w:rPr>
          <w:color w:val="000000"/>
        </w:rPr>
        <w:t>lake</w:t>
      </w:r>
      <w:proofErr w:type="spellEnd"/>
      <w:r w:rsidRPr="00AC6D86">
        <w:rPr>
          <w:color w:val="000000"/>
        </w:rPr>
        <w:t>).</w:t>
      </w:r>
    </w:p>
    <w:p w:rsidR="00AC6D86" w:rsidRPr="00AC6D86" w:rsidRDefault="00AC6D86" w:rsidP="00FF3D29">
      <w:pPr>
        <w:numPr>
          <w:ilvl w:val="0"/>
          <w:numId w:val="2"/>
        </w:numPr>
        <w:spacing w:before="100" w:beforeAutospacing="1" w:after="100" w:afterAutospacing="1"/>
        <w:jc w:val="both"/>
        <w:rPr>
          <w:color w:val="000000"/>
        </w:rPr>
      </w:pPr>
      <w:r w:rsidRPr="00AC6D86">
        <w:rPr>
          <w:b/>
          <w:bCs/>
          <w:color w:val="000000"/>
        </w:rPr>
        <w:t>Analyse linguistique et détection de sentiment</w:t>
      </w:r>
    </w:p>
    <w:p w:rsidR="00AC6D86" w:rsidRPr="00AC6D86" w:rsidRDefault="00AC6D86" w:rsidP="00FF3D29">
      <w:pPr>
        <w:numPr>
          <w:ilvl w:val="1"/>
          <w:numId w:val="2"/>
        </w:numPr>
        <w:spacing w:before="100" w:beforeAutospacing="1" w:after="100" w:afterAutospacing="1"/>
        <w:jc w:val="both"/>
        <w:rPr>
          <w:color w:val="000000"/>
        </w:rPr>
      </w:pPr>
      <w:r w:rsidRPr="00AC6D86">
        <w:rPr>
          <w:color w:val="000000"/>
        </w:rPr>
        <w:t>Nettoyage et prétraitement des textes (NLP).</w:t>
      </w:r>
    </w:p>
    <w:p w:rsidR="00AC6D86" w:rsidRPr="00AC6D86" w:rsidRDefault="00AC6D86" w:rsidP="00FF3D29">
      <w:pPr>
        <w:numPr>
          <w:ilvl w:val="1"/>
          <w:numId w:val="2"/>
        </w:numPr>
        <w:spacing w:before="100" w:beforeAutospacing="1" w:after="100" w:afterAutospacing="1"/>
        <w:jc w:val="both"/>
        <w:rPr>
          <w:color w:val="000000"/>
        </w:rPr>
      </w:pPr>
      <w:r w:rsidRPr="00AC6D86">
        <w:rPr>
          <w:color w:val="000000"/>
        </w:rPr>
        <w:t>Application de modèles comme </w:t>
      </w:r>
      <w:proofErr w:type="spellStart"/>
      <w:r w:rsidRPr="00AC6D86">
        <w:rPr>
          <w:b/>
          <w:bCs/>
          <w:color w:val="000000"/>
        </w:rPr>
        <w:t>FinBERT</w:t>
      </w:r>
      <w:proofErr w:type="spellEnd"/>
      <w:r w:rsidRPr="00AC6D86">
        <w:rPr>
          <w:color w:val="000000"/>
        </w:rPr>
        <w:t> pour classifier les messages (positif, neutre, négatif).</w:t>
      </w:r>
    </w:p>
    <w:p w:rsidR="00AC6D86" w:rsidRPr="00AC6D86" w:rsidRDefault="00AC6D86" w:rsidP="00FF3D29">
      <w:pPr>
        <w:numPr>
          <w:ilvl w:val="1"/>
          <w:numId w:val="2"/>
        </w:numPr>
        <w:spacing w:before="100" w:beforeAutospacing="1" w:after="100" w:afterAutospacing="1"/>
        <w:jc w:val="both"/>
        <w:rPr>
          <w:color w:val="000000"/>
        </w:rPr>
      </w:pPr>
      <w:r w:rsidRPr="00AC6D86">
        <w:rPr>
          <w:color w:val="000000"/>
        </w:rPr>
        <w:t>Identification des mots-clés financiers et des entités nommées (actions, crypto, entreprises).</w:t>
      </w:r>
    </w:p>
    <w:p w:rsidR="00AC6D86" w:rsidRPr="00AC6D86" w:rsidRDefault="00AC6D86" w:rsidP="00FF3D29">
      <w:pPr>
        <w:numPr>
          <w:ilvl w:val="0"/>
          <w:numId w:val="2"/>
        </w:numPr>
        <w:spacing w:before="100" w:beforeAutospacing="1" w:after="100" w:afterAutospacing="1"/>
        <w:jc w:val="both"/>
        <w:rPr>
          <w:color w:val="000000"/>
        </w:rPr>
      </w:pPr>
      <w:r w:rsidRPr="00AC6D86">
        <w:rPr>
          <w:b/>
          <w:bCs/>
          <w:color w:val="000000"/>
        </w:rPr>
        <w:t>Détection d’anomalies et manipulation</w:t>
      </w:r>
    </w:p>
    <w:p w:rsidR="00AC6D86" w:rsidRPr="00AC6D86" w:rsidRDefault="00AC6D86" w:rsidP="00FF3D29">
      <w:pPr>
        <w:numPr>
          <w:ilvl w:val="1"/>
          <w:numId w:val="2"/>
        </w:numPr>
        <w:spacing w:before="100" w:beforeAutospacing="1" w:after="100" w:afterAutospacing="1"/>
        <w:jc w:val="both"/>
        <w:rPr>
          <w:color w:val="000000"/>
        </w:rPr>
      </w:pPr>
      <w:r w:rsidRPr="00AC6D86">
        <w:rPr>
          <w:color w:val="000000"/>
        </w:rPr>
        <w:t>Repérage de pics soudains de mentions d’un titre ou d’une crypto.</w:t>
      </w:r>
    </w:p>
    <w:p w:rsidR="00AC6D86" w:rsidRPr="00AC6D86" w:rsidRDefault="00AC6D86" w:rsidP="00FF3D29">
      <w:pPr>
        <w:numPr>
          <w:ilvl w:val="1"/>
          <w:numId w:val="2"/>
        </w:numPr>
        <w:spacing w:before="100" w:beforeAutospacing="1" w:after="100" w:afterAutospacing="1"/>
        <w:jc w:val="both"/>
        <w:rPr>
          <w:color w:val="000000"/>
        </w:rPr>
      </w:pPr>
      <w:r w:rsidRPr="00AC6D86">
        <w:rPr>
          <w:color w:val="000000"/>
        </w:rPr>
        <w:t>Analyse des réseaux de diffusion (détection de bots, campagnes coordonnées).</w:t>
      </w:r>
    </w:p>
    <w:p w:rsidR="00AC6D86" w:rsidRPr="00AC6D86" w:rsidRDefault="00AC6D86" w:rsidP="00FF3D29">
      <w:pPr>
        <w:numPr>
          <w:ilvl w:val="0"/>
          <w:numId w:val="2"/>
        </w:numPr>
        <w:spacing w:before="100" w:beforeAutospacing="1" w:after="100" w:afterAutospacing="1"/>
        <w:jc w:val="both"/>
        <w:rPr>
          <w:color w:val="000000"/>
        </w:rPr>
      </w:pPr>
      <w:r w:rsidRPr="00AC6D86">
        <w:rPr>
          <w:b/>
          <w:bCs/>
          <w:color w:val="000000"/>
        </w:rPr>
        <w:t>Corrélation avec les marchés financiers</w:t>
      </w:r>
    </w:p>
    <w:p w:rsidR="00AC6D86" w:rsidRPr="00AC6D86" w:rsidRDefault="00AC6D86" w:rsidP="00FF3D29">
      <w:pPr>
        <w:numPr>
          <w:ilvl w:val="1"/>
          <w:numId w:val="2"/>
        </w:numPr>
        <w:spacing w:before="100" w:beforeAutospacing="1" w:after="100" w:afterAutospacing="1"/>
        <w:jc w:val="both"/>
        <w:rPr>
          <w:color w:val="000000"/>
        </w:rPr>
      </w:pPr>
      <w:r w:rsidRPr="00AC6D86">
        <w:rPr>
          <w:color w:val="000000"/>
        </w:rPr>
        <w:t>Croisement des signaux sociaux avec les données de marché (prix, volume, volatilité).</w:t>
      </w:r>
    </w:p>
    <w:p w:rsidR="00AC6D86" w:rsidRPr="00AC6D86" w:rsidRDefault="00AC6D86" w:rsidP="00FF3D29">
      <w:pPr>
        <w:numPr>
          <w:ilvl w:val="1"/>
          <w:numId w:val="2"/>
        </w:numPr>
        <w:spacing w:before="100" w:beforeAutospacing="1" w:after="100" w:afterAutospacing="1"/>
        <w:jc w:val="both"/>
        <w:rPr>
          <w:color w:val="000000"/>
        </w:rPr>
      </w:pPr>
      <w:r w:rsidRPr="00AC6D86">
        <w:rPr>
          <w:color w:val="000000"/>
        </w:rPr>
        <w:t>Construction d’indicateurs de risque social-financier.</w:t>
      </w:r>
    </w:p>
    <w:p w:rsidR="00AC6D86" w:rsidRPr="00AC6D86" w:rsidRDefault="00AC6D86" w:rsidP="00FF3D29">
      <w:pPr>
        <w:numPr>
          <w:ilvl w:val="0"/>
          <w:numId w:val="2"/>
        </w:numPr>
        <w:spacing w:before="100" w:beforeAutospacing="1" w:after="100" w:afterAutospacing="1"/>
        <w:jc w:val="both"/>
        <w:rPr>
          <w:color w:val="000000"/>
        </w:rPr>
      </w:pPr>
      <w:r w:rsidRPr="00AC6D86">
        <w:rPr>
          <w:b/>
          <w:bCs/>
          <w:color w:val="000000"/>
        </w:rPr>
        <w:t>Tableau de bord et alertes</w:t>
      </w:r>
    </w:p>
    <w:p w:rsidR="00AC6D86" w:rsidRPr="00AC6D86" w:rsidRDefault="00AC6D86" w:rsidP="00FF3D29">
      <w:pPr>
        <w:numPr>
          <w:ilvl w:val="1"/>
          <w:numId w:val="2"/>
        </w:numPr>
        <w:spacing w:before="100" w:beforeAutospacing="1" w:after="100" w:afterAutospacing="1"/>
        <w:jc w:val="both"/>
        <w:rPr>
          <w:color w:val="000000"/>
        </w:rPr>
      </w:pPr>
      <w:r w:rsidRPr="00AC6D86">
        <w:rPr>
          <w:color w:val="000000"/>
        </w:rPr>
        <w:t>Interface de suivi en temps réel (Python Dash/</w:t>
      </w:r>
      <w:proofErr w:type="spellStart"/>
      <w:r w:rsidRPr="00AC6D86">
        <w:rPr>
          <w:color w:val="000000"/>
        </w:rPr>
        <w:t>Streamlit</w:t>
      </w:r>
      <w:proofErr w:type="spellEnd"/>
      <w:r w:rsidRPr="00AC6D86">
        <w:rPr>
          <w:color w:val="000000"/>
        </w:rPr>
        <w:t>).</w:t>
      </w:r>
    </w:p>
    <w:p w:rsidR="00AC6D86" w:rsidRPr="00AC6D86" w:rsidRDefault="00AC6D86" w:rsidP="00FF3D29">
      <w:pPr>
        <w:numPr>
          <w:ilvl w:val="1"/>
          <w:numId w:val="2"/>
        </w:numPr>
        <w:spacing w:before="100" w:beforeAutospacing="1" w:after="100" w:afterAutospacing="1"/>
        <w:jc w:val="both"/>
        <w:rPr>
          <w:color w:val="000000"/>
        </w:rPr>
      </w:pPr>
      <w:r w:rsidRPr="00AC6D86">
        <w:rPr>
          <w:color w:val="000000"/>
        </w:rPr>
        <w:lastRenderedPageBreak/>
        <w:t>Alertes automatiques envoyées aux autorités en cas de risque (ex : propagation d’une fake news, manipulation de marché en cours).</w:t>
      </w:r>
    </w:p>
    <w:p w:rsidR="00AC6D86" w:rsidRPr="00AC6D86" w:rsidRDefault="00AC6D86" w:rsidP="00FF3D29">
      <w:pPr>
        <w:spacing w:before="100" w:beforeAutospacing="1" w:after="100" w:afterAutospacing="1"/>
        <w:jc w:val="both"/>
        <w:outlineLvl w:val="2"/>
        <w:rPr>
          <w:b/>
          <w:bCs/>
          <w:color w:val="000000"/>
          <w:sz w:val="27"/>
          <w:szCs w:val="27"/>
        </w:rPr>
      </w:pPr>
      <w:r w:rsidRPr="00AC6D86">
        <w:rPr>
          <w:rFonts w:ascii="Apple Color Emoji" w:hAnsi="Apple Color Emoji" w:cs="Apple Color Emoji"/>
          <w:b/>
          <w:bCs/>
          <w:color w:val="000000"/>
          <w:sz w:val="27"/>
          <w:szCs w:val="27"/>
        </w:rPr>
        <w:t>⚖️</w:t>
      </w:r>
      <w:r w:rsidRPr="00AC6D86">
        <w:rPr>
          <w:b/>
          <w:bCs/>
          <w:color w:val="000000"/>
          <w:sz w:val="27"/>
          <w:szCs w:val="27"/>
        </w:rPr>
        <w:t> Intérêt pour la régulation publique</w:t>
      </w:r>
    </w:p>
    <w:p w:rsidR="00AC6D86" w:rsidRPr="00AC6D86" w:rsidRDefault="00AC6D86" w:rsidP="00FF3D29">
      <w:pPr>
        <w:numPr>
          <w:ilvl w:val="0"/>
          <w:numId w:val="3"/>
        </w:numPr>
        <w:spacing w:before="100" w:beforeAutospacing="1" w:after="100" w:afterAutospacing="1"/>
        <w:jc w:val="both"/>
        <w:rPr>
          <w:color w:val="000000"/>
        </w:rPr>
      </w:pPr>
      <w:r w:rsidRPr="00AC6D86">
        <w:rPr>
          <w:b/>
          <w:bCs/>
          <w:color w:val="000000"/>
        </w:rPr>
        <w:t>Protection des consommateurs</w:t>
      </w:r>
      <w:r w:rsidRPr="00AC6D86">
        <w:rPr>
          <w:color w:val="000000"/>
        </w:rPr>
        <w:t> : limiter la propagation de rumeurs trompeuses et d’arnaques.</w:t>
      </w:r>
    </w:p>
    <w:p w:rsidR="00AC6D86" w:rsidRPr="00AC6D86" w:rsidRDefault="00AC6D86" w:rsidP="00FF3D29">
      <w:pPr>
        <w:numPr>
          <w:ilvl w:val="0"/>
          <w:numId w:val="3"/>
        </w:numPr>
        <w:spacing w:before="100" w:beforeAutospacing="1" w:after="100" w:afterAutospacing="1"/>
        <w:jc w:val="both"/>
        <w:rPr>
          <w:color w:val="000000"/>
        </w:rPr>
      </w:pPr>
      <w:r w:rsidRPr="00AC6D86">
        <w:rPr>
          <w:b/>
          <w:bCs/>
          <w:color w:val="000000"/>
        </w:rPr>
        <w:t>Stabilité des marchés</w:t>
      </w:r>
      <w:r w:rsidRPr="00AC6D86">
        <w:rPr>
          <w:color w:val="000000"/>
        </w:rPr>
        <w:t> : prévenir des bulles spéculatives et des crises déclenchées par des phénomènes viraux.</w:t>
      </w:r>
    </w:p>
    <w:p w:rsidR="00AC6D86" w:rsidRPr="00AC6D86" w:rsidRDefault="00AC6D86" w:rsidP="00FF3D29">
      <w:pPr>
        <w:numPr>
          <w:ilvl w:val="0"/>
          <w:numId w:val="3"/>
        </w:numPr>
        <w:spacing w:before="100" w:beforeAutospacing="1" w:after="100" w:afterAutospacing="1"/>
        <w:jc w:val="both"/>
        <w:rPr>
          <w:color w:val="000000"/>
        </w:rPr>
      </w:pPr>
      <w:r w:rsidRPr="00AC6D86">
        <w:rPr>
          <w:b/>
          <w:bCs/>
          <w:color w:val="000000"/>
        </w:rPr>
        <w:t>Lutte contre la manipulation</w:t>
      </w:r>
      <w:r w:rsidRPr="00AC6D86">
        <w:rPr>
          <w:color w:val="000000"/>
        </w:rPr>
        <w:t> : détecter les campagnes coordonnées (</w:t>
      </w:r>
      <w:proofErr w:type="spellStart"/>
      <w:r w:rsidRPr="00AC6D86">
        <w:rPr>
          <w:color w:val="000000"/>
        </w:rPr>
        <w:t>pump</w:t>
      </w:r>
      <w:proofErr w:type="spellEnd"/>
      <w:r w:rsidRPr="00AC6D86">
        <w:rPr>
          <w:color w:val="000000"/>
        </w:rPr>
        <w:t xml:space="preserve"> &amp; dump, bots).</w:t>
      </w:r>
    </w:p>
    <w:p w:rsidR="00AC6D86" w:rsidRPr="00AC6D86" w:rsidRDefault="00AC6D86" w:rsidP="00FF3D29">
      <w:pPr>
        <w:numPr>
          <w:ilvl w:val="0"/>
          <w:numId w:val="3"/>
        </w:numPr>
        <w:spacing w:before="100" w:beforeAutospacing="1" w:after="100" w:afterAutospacing="1"/>
        <w:jc w:val="both"/>
        <w:rPr>
          <w:color w:val="000000"/>
        </w:rPr>
      </w:pPr>
      <w:r w:rsidRPr="00AC6D86">
        <w:rPr>
          <w:b/>
          <w:bCs/>
          <w:color w:val="000000"/>
        </w:rPr>
        <w:t>Décision éclairée</w:t>
      </w:r>
      <w:r w:rsidRPr="00AC6D86">
        <w:rPr>
          <w:color w:val="000000"/>
        </w:rPr>
        <w:t> : fournir aux autorités des rapports objectifs basés sur les données massives et l’IA.</w:t>
      </w:r>
    </w:p>
    <w:p w:rsidR="00AC6D86" w:rsidRPr="00AC6D86" w:rsidRDefault="00D070D3" w:rsidP="00FF3D29">
      <w:pPr>
        <w:jc w:val="both"/>
      </w:pPr>
      <w:r w:rsidRPr="00D070D3">
        <w:rPr>
          <w:noProof/>
          <w14:ligatures w14:val="standardContextual"/>
        </w:rPr>
        <w:pict>
          <v:rect id="_x0000_i1026" alt="" style="width:453.6pt;height:.05pt;mso-width-percent:0;mso-height-percent:0;mso-width-percent:0;mso-height-percent:0" o:hralign="center" o:hrstd="t" o:hr="t" fillcolor="#a0a0a0" stroked="f"/>
        </w:pict>
      </w:r>
    </w:p>
    <w:p w:rsidR="00AC6D86" w:rsidRPr="00AC6D86" w:rsidRDefault="00AC6D86" w:rsidP="00FF3D29">
      <w:pPr>
        <w:spacing w:before="100" w:beforeAutospacing="1" w:after="100" w:afterAutospacing="1"/>
        <w:jc w:val="both"/>
        <w:rPr>
          <w:color w:val="000000"/>
        </w:rPr>
      </w:pPr>
      <w:r w:rsidRPr="00AC6D86">
        <w:rPr>
          <w:rFonts w:ascii="Apple Color Emoji" w:hAnsi="Apple Color Emoji" w:cs="Apple Color Emoji"/>
          <w:color w:val="000000"/>
        </w:rPr>
        <w:t>👉</w:t>
      </w:r>
      <w:r w:rsidRPr="00AC6D86">
        <w:rPr>
          <w:color w:val="000000"/>
        </w:rPr>
        <w:t xml:space="preserve"> Tu pourrais présenter ça comme un </w:t>
      </w:r>
      <w:r w:rsidRPr="00AC6D86">
        <w:rPr>
          <w:b/>
          <w:bCs/>
          <w:color w:val="000000"/>
        </w:rPr>
        <w:t>projet pilote de régulation numérique</w:t>
      </w:r>
      <w:r w:rsidRPr="00AC6D86">
        <w:rPr>
          <w:color w:val="000000"/>
        </w:rPr>
        <w:t> :</w:t>
      </w:r>
      <w:r w:rsidRPr="00AC6D86">
        <w:rPr>
          <w:color w:val="000000"/>
        </w:rPr>
        <w:br/>
        <w:t>un modèle Python qui transforme le bruit des réseaux sociaux en </w:t>
      </w:r>
      <w:r w:rsidRPr="00AC6D86">
        <w:rPr>
          <w:b/>
          <w:bCs/>
          <w:color w:val="000000"/>
        </w:rPr>
        <w:t>indicateurs de surveillance financière</w:t>
      </w:r>
      <w:r w:rsidRPr="00AC6D86">
        <w:rPr>
          <w:color w:val="000000"/>
        </w:rPr>
        <w:t> au service de l’État et de la stabilité économique.</w:t>
      </w:r>
    </w:p>
    <w:p w:rsidR="00AC6D86" w:rsidRPr="00AC6D86" w:rsidRDefault="00D070D3" w:rsidP="00FF3D29">
      <w:pPr>
        <w:jc w:val="both"/>
      </w:pPr>
      <w:r w:rsidRPr="00D070D3">
        <w:rPr>
          <w:noProof/>
          <w14:ligatures w14:val="standardContextual"/>
        </w:rPr>
        <w:pict>
          <v:rect id="_x0000_i1025" alt="" style="width:453.6pt;height:.05pt;mso-width-percent:0;mso-height-percent:0;mso-width-percent:0;mso-height-percent:0" o:hralign="center" o:hrstd="t" o:hr="t" fillcolor="#a0a0a0" stroked="f"/>
        </w:pict>
      </w:r>
    </w:p>
    <w:p w:rsidR="00AC6D86" w:rsidRPr="00AC6D86" w:rsidRDefault="00AC6D86" w:rsidP="00FF3D29">
      <w:pPr>
        <w:spacing w:before="100" w:beforeAutospacing="1" w:after="100" w:afterAutospacing="1"/>
        <w:jc w:val="both"/>
        <w:rPr>
          <w:color w:val="000000"/>
        </w:rPr>
      </w:pPr>
      <w:r w:rsidRPr="00AC6D86">
        <w:rPr>
          <w:color w:val="000000"/>
        </w:rPr>
        <w:t>Veux-tu que je t’écrive une </w:t>
      </w:r>
      <w:r w:rsidRPr="00AC6D86">
        <w:rPr>
          <w:b/>
          <w:bCs/>
          <w:color w:val="000000"/>
        </w:rPr>
        <w:t>version “prête à insérer”</w:t>
      </w:r>
      <w:r w:rsidRPr="00AC6D86">
        <w:rPr>
          <w:color w:val="000000"/>
        </w:rPr>
        <w:t> (rédigée comme un paragraphe de mémoire ou de rapport) plutôt qu’un plan détaillé ?</w:t>
      </w:r>
    </w:p>
    <w:p w:rsidR="001355B3" w:rsidRDefault="001355B3" w:rsidP="001B5FF4">
      <w:pPr>
        <w:rPr>
          <w:b/>
          <w:bCs/>
          <w:color w:val="000000" w:themeColor="text1"/>
        </w:rPr>
      </w:pPr>
    </w:p>
    <w:p w:rsidR="00FF3D29" w:rsidRDefault="00FF3D29" w:rsidP="00FF3D29">
      <w:pPr>
        <w:jc w:val="both"/>
        <w:rPr>
          <w:b/>
          <w:bCs/>
          <w:color w:val="000000" w:themeColor="text1"/>
        </w:rPr>
      </w:pPr>
      <w:r w:rsidRPr="00FF3D29">
        <w:rPr>
          <w:b/>
          <w:bCs/>
          <w:color w:val="000000" w:themeColor="text1"/>
        </w:rPr>
        <w:sym w:font="Wingdings" w:char="F0E0"/>
      </w:r>
      <w:r>
        <w:rPr>
          <w:b/>
          <w:bCs/>
          <w:color w:val="000000" w:themeColor="text1"/>
        </w:rPr>
        <w:t xml:space="preserve"> Collecte des données sur </w:t>
      </w:r>
      <w:proofErr w:type="spellStart"/>
      <w:r>
        <w:rPr>
          <w:b/>
          <w:bCs/>
          <w:color w:val="000000" w:themeColor="text1"/>
        </w:rPr>
        <w:t>Tiktok</w:t>
      </w:r>
      <w:proofErr w:type="spellEnd"/>
      <w:r>
        <w:rPr>
          <w:b/>
          <w:bCs/>
          <w:color w:val="000000" w:themeColor="text1"/>
        </w:rPr>
        <w:t xml:space="preserve">, Facebook, </w:t>
      </w:r>
      <w:r w:rsidR="00282AA6">
        <w:rPr>
          <w:b/>
          <w:bCs/>
          <w:color w:val="000000" w:themeColor="text1"/>
        </w:rPr>
        <w:t>Twitter(politique</w:t>
      </w:r>
      <w:r>
        <w:rPr>
          <w:b/>
          <w:bCs/>
          <w:color w:val="000000" w:themeColor="text1"/>
        </w:rPr>
        <w:t xml:space="preserve">), </w:t>
      </w:r>
      <w:proofErr w:type="spellStart"/>
      <w:r>
        <w:rPr>
          <w:b/>
          <w:bCs/>
          <w:color w:val="000000" w:themeColor="text1"/>
        </w:rPr>
        <w:t>Linkedin</w:t>
      </w:r>
      <w:proofErr w:type="spellEnd"/>
      <w:r>
        <w:rPr>
          <w:b/>
          <w:bCs/>
          <w:color w:val="000000" w:themeColor="text1"/>
        </w:rPr>
        <w:t>, forums, blog, site de vente de formations…</w:t>
      </w:r>
    </w:p>
    <w:p w:rsidR="001B5FF4" w:rsidRDefault="001B5FF4" w:rsidP="00FF3D29">
      <w:pPr>
        <w:jc w:val="both"/>
        <w:rPr>
          <w:b/>
          <w:bCs/>
          <w:color w:val="000000" w:themeColor="text1"/>
        </w:rPr>
      </w:pPr>
    </w:p>
    <w:p w:rsidR="001B5FF4" w:rsidRDefault="001B5FF4" w:rsidP="00FF3D29">
      <w:pPr>
        <w:jc w:val="both"/>
        <w:rPr>
          <w:b/>
          <w:bCs/>
          <w:color w:val="000000" w:themeColor="text1"/>
        </w:rPr>
      </w:pPr>
      <w:r>
        <w:rPr>
          <w:b/>
          <w:bCs/>
          <w:color w:val="000000" w:themeColor="text1"/>
        </w:rPr>
        <w:t xml:space="preserve">Revue de littérature </w:t>
      </w:r>
    </w:p>
    <w:p w:rsidR="001B5FF4" w:rsidRDefault="001B5FF4" w:rsidP="00FF3D29">
      <w:pPr>
        <w:jc w:val="both"/>
        <w:rPr>
          <w:b/>
          <w:bCs/>
          <w:color w:val="000000" w:themeColor="text1"/>
        </w:rPr>
      </w:pPr>
      <w:r>
        <w:rPr>
          <w:b/>
          <w:bCs/>
          <w:color w:val="000000" w:themeColor="text1"/>
        </w:rPr>
        <w:t>Cadrage du sujet</w:t>
      </w:r>
    </w:p>
    <w:p w:rsidR="001B5FF4" w:rsidRDefault="001B5FF4" w:rsidP="00FF3D29">
      <w:pPr>
        <w:jc w:val="both"/>
        <w:rPr>
          <w:b/>
          <w:bCs/>
          <w:color w:val="000000" w:themeColor="text1"/>
        </w:rPr>
      </w:pPr>
      <w:proofErr w:type="spellStart"/>
      <w:r>
        <w:rPr>
          <w:b/>
          <w:bCs/>
          <w:color w:val="000000" w:themeColor="text1"/>
        </w:rPr>
        <w:t>Definiir</w:t>
      </w:r>
      <w:proofErr w:type="spellEnd"/>
      <w:r>
        <w:rPr>
          <w:b/>
          <w:bCs/>
          <w:color w:val="000000" w:themeColor="text1"/>
        </w:rPr>
        <w:t xml:space="preserve"> un pla</w:t>
      </w:r>
      <w:r w:rsidR="00282AA6">
        <w:rPr>
          <w:b/>
          <w:bCs/>
          <w:color w:val="000000" w:themeColor="text1"/>
        </w:rPr>
        <w:t>n d’action et un partage des taches</w:t>
      </w:r>
    </w:p>
    <w:p w:rsidR="00282AA6" w:rsidRDefault="00282AA6" w:rsidP="00FF3D29">
      <w:pPr>
        <w:jc w:val="both"/>
        <w:rPr>
          <w:b/>
          <w:bCs/>
          <w:color w:val="000000" w:themeColor="text1"/>
        </w:rPr>
      </w:pPr>
      <w:proofErr w:type="spellStart"/>
      <w:r>
        <w:rPr>
          <w:b/>
          <w:bCs/>
          <w:color w:val="000000" w:themeColor="text1"/>
        </w:rPr>
        <w:t>Creation</w:t>
      </w:r>
      <w:proofErr w:type="spellEnd"/>
      <w:r>
        <w:rPr>
          <w:b/>
          <w:bCs/>
          <w:color w:val="000000" w:themeColor="text1"/>
        </w:rPr>
        <w:t xml:space="preserve"> d’un premier </w:t>
      </w:r>
      <w:proofErr w:type="spellStart"/>
      <w:r>
        <w:rPr>
          <w:b/>
          <w:bCs/>
          <w:color w:val="000000" w:themeColor="text1"/>
        </w:rPr>
        <w:t>dataset</w:t>
      </w:r>
      <w:proofErr w:type="spellEnd"/>
      <w:r>
        <w:rPr>
          <w:b/>
          <w:bCs/>
          <w:color w:val="000000" w:themeColor="text1"/>
        </w:rPr>
        <w:t xml:space="preserve"> test</w:t>
      </w:r>
    </w:p>
    <w:p w:rsidR="00282AA6" w:rsidRDefault="00282AA6" w:rsidP="00FF3D29">
      <w:pPr>
        <w:jc w:val="both"/>
        <w:rPr>
          <w:b/>
          <w:bCs/>
          <w:color w:val="000000" w:themeColor="text1"/>
        </w:rPr>
      </w:pPr>
      <w:r>
        <w:rPr>
          <w:b/>
          <w:bCs/>
          <w:color w:val="000000" w:themeColor="text1"/>
        </w:rPr>
        <w:t xml:space="preserve">Mise en place d’un ou plusieurs outils pour </w:t>
      </w:r>
      <w:proofErr w:type="spellStart"/>
      <w:r>
        <w:rPr>
          <w:b/>
          <w:bCs/>
          <w:color w:val="000000" w:themeColor="text1"/>
        </w:rPr>
        <w:t>recuperer</w:t>
      </w:r>
      <w:proofErr w:type="spellEnd"/>
      <w:r>
        <w:rPr>
          <w:b/>
          <w:bCs/>
          <w:color w:val="000000" w:themeColor="text1"/>
        </w:rPr>
        <w:t xml:space="preserve"> les données et les traiter </w:t>
      </w:r>
    </w:p>
    <w:p w:rsidR="00282AA6" w:rsidRDefault="00282AA6" w:rsidP="00FF3D29">
      <w:pPr>
        <w:jc w:val="both"/>
        <w:rPr>
          <w:b/>
          <w:bCs/>
          <w:color w:val="000000" w:themeColor="text1"/>
        </w:rPr>
      </w:pPr>
      <w:r>
        <w:rPr>
          <w:b/>
          <w:bCs/>
          <w:color w:val="000000" w:themeColor="text1"/>
        </w:rPr>
        <w:t xml:space="preserve">Analyses quantitatives </w:t>
      </w:r>
    </w:p>
    <w:p w:rsidR="00282AA6" w:rsidRDefault="00282AA6" w:rsidP="00FF3D29">
      <w:pPr>
        <w:jc w:val="both"/>
        <w:rPr>
          <w:b/>
          <w:bCs/>
          <w:color w:val="000000" w:themeColor="text1"/>
        </w:rPr>
      </w:pPr>
      <w:r>
        <w:rPr>
          <w:b/>
          <w:bCs/>
          <w:color w:val="000000" w:themeColor="text1"/>
        </w:rPr>
        <w:t xml:space="preserve">Identification et </w:t>
      </w:r>
      <w:proofErr w:type="spellStart"/>
      <w:r>
        <w:rPr>
          <w:b/>
          <w:bCs/>
          <w:color w:val="000000" w:themeColor="text1"/>
        </w:rPr>
        <w:t>presentatiob</w:t>
      </w:r>
      <w:proofErr w:type="spellEnd"/>
      <w:r>
        <w:rPr>
          <w:b/>
          <w:bCs/>
          <w:color w:val="000000" w:themeColor="text1"/>
        </w:rPr>
        <w:t xml:space="preserve"> des </w:t>
      </w:r>
      <w:proofErr w:type="spellStart"/>
      <w:r>
        <w:rPr>
          <w:b/>
          <w:bCs/>
          <w:color w:val="000000" w:themeColor="text1"/>
        </w:rPr>
        <w:t>resultats</w:t>
      </w:r>
      <w:proofErr w:type="spellEnd"/>
      <w:r>
        <w:rPr>
          <w:b/>
          <w:bCs/>
          <w:color w:val="000000" w:themeColor="text1"/>
        </w:rPr>
        <w:t xml:space="preserve"> clés </w:t>
      </w:r>
    </w:p>
    <w:p w:rsidR="00D1058A" w:rsidRDefault="00D1058A" w:rsidP="00FF3D29">
      <w:pPr>
        <w:jc w:val="both"/>
        <w:rPr>
          <w:b/>
          <w:bCs/>
          <w:color w:val="000000" w:themeColor="text1"/>
        </w:rPr>
      </w:pPr>
    </w:p>
    <w:p w:rsidR="00D1058A" w:rsidRDefault="00D1058A" w:rsidP="00FF3D29">
      <w:pPr>
        <w:jc w:val="both"/>
        <w:rPr>
          <w:b/>
          <w:bCs/>
          <w:color w:val="000000" w:themeColor="text1"/>
        </w:rPr>
      </w:pPr>
    </w:p>
    <w:p w:rsidR="00D1058A" w:rsidRDefault="00D1058A" w:rsidP="00FF3D29">
      <w:pPr>
        <w:jc w:val="both"/>
        <w:rPr>
          <w:b/>
          <w:bCs/>
          <w:color w:val="000000" w:themeColor="text1"/>
        </w:rPr>
      </w:pPr>
    </w:p>
    <w:p w:rsidR="00D1058A" w:rsidRDefault="00D1058A" w:rsidP="00FF3D29">
      <w:pPr>
        <w:jc w:val="both"/>
        <w:rPr>
          <w:b/>
          <w:bCs/>
          <w:color w:val="000000" w:themeColor="text1"/>
        </w:rPr>
      </w:pPr>
    </w:p>
    <w:p w:rsidR="00282AA6" w:rsidRDefault="00D1058A" w:rsidP="00FF3D29">
      <w:pPr>
        <w:jc w:val="both"/>
        <w:rPr>
          <w:b/>
          <w:bCs/>
          <w:color w:val="000000" w:themeColor="text1"/>
        </w:rPr>
      </w:pPr>
      <w:r>
        <w:rPr>
          <w:b/>
          <w:bCs/>
          <w:color w:val="000000" w:themeColor="text1"/>
        </w:rPr>
        <w:t>TWITTER</w:t>
      </w:r>
    </w:p>
    <w:p w:rsidR="00282AA6" w:rsidRDefault="00282AA6" w:rsidP="00FF3D29">
      <w:pPr>
        <w:jc w:val="both"/>
        <w:rPr>
          <w:b/>
          <w:bCs/>
          <w:color w:val="000000" w:themeColor="text1"/>
        </w:rPr>
      </w:pPr>
      <w:proofErr w:type="spellStart"/>
      <w:r>
        <w:rPr>
          <w:b/>
          <w:bCs/>
          <w:color w:val="000000" w:themeColor="text1"/>
        </w:rPr>
        <w:t>Bearer</w:t>
      </w:r>
      <w:proofErr w:type="spellEnd"/>
      <w:r>
        <w:rPr>
          <w:b/>
          <w:bCs/>
          <w:color w:val="000000" w:themeColor="text1"/>
        </w:rPr>
        <w:t xml:space="preserve"> </w:t>
      </w:r>
      <w:proofErr w:type="spellStart"/>
      <w:r>
        <w:rPr>
          <w:b/>
          <w:bCs/>
          <w:color w:val="000000" w:themeColor="text1"/>
        </w:rPr>
        <w:t>token</w:t>
      </w:r>
      <w:proofErr w:type="spellEnd"/>
      <w:r>
        <w:rPr>
          <w:b/>
          <w:bCs/>
          <w:color w:val="000000" w:themeColor="text1"/>
        </w:rPr>
        <w:t xml:space="preserve"> : </w:t>
      </w:r>
      <w:r>
        <w:rPr>
          <w:rFonts w:ascii="Segoe UI" w:hAnsi="Segoe UI" w:cs="Segoe UI"/>
          <w:color w:val="0F1419"/>
          <w:sz w:val="18"/>
          <w:szCs w:val="18"/>
        </w:rPr>
        <w:t>AAAAAAAAAAAAAAAAAAAAAE243wEAAAAAXcGa9iL5YtIIJadz71m0h68WmI0%3Dj6bjk13SoNL2ptOYkAyDkEjn1KFPqyHJoNWEqlFJmY4gDGMDSx</w:t>
      </w:r>
    </w:p>
    <w:p w:rsidR="00D1058A" w:rsidRDefault="00D1058A" w:rsidP="00FF3D29">
      <w:pPr>
        <w:jc w:val="both"/>
        <w:rPr>
          <w:rFonts w:ascii="Segoe UI" w:hAnsi="Segoe UI" w:cs="Segoe UI"/>
          <w:color w:val="0F1419"/>
          <w:sz w:val="18"/>
          <w:szCs w:val="18"/>
        </w:rPr>
      </w:pPr>
      <w:r>
        <w:rPr>
          <w:rFonts w:ascii="Segoe UI" w:hAnsi="Segoe UI" w:cs="Segoe UI"/>
          <w:color w:val="0F1419"/>
          <w:sz w:val="18"/>
          <w:szCs w:val="18"/>
        </w:rPr>
        <w:t xml:space="preserve">Api Key </w:t>
      </w:r>
    </w:p>
    <w:p w:rsidR="00D1058A" w:rsidRDefault="00D1058A" w:rsidP="00FF3D29">
      <w:pPr>
        <w:jc w:val="both"/>
        <w:rPr>
          <w:rFonts w:ascii="Segoe UI" w:hAnsi="Segoe UI" w:cs="Segoe UI"/>
          <w:color w:val="0F1419"/>
          <w:sz w:val="18"/>
          <w:szCs w:val="18"/>
        </w:rPr>
      </w:pPr>
    </w:p>
    <w:p w:rsidR="00282AA6" w:rsidRDefault="00D1058A" w:rsidP="00FF3D29">
      <w:pPr>
        <w:jc w:val="both"/>
        <w:rPr>
          <w:rFonts w:ascii="Segoe UI" w:hAnsi="Segoe UI" w:cs="Segoe UI"/>
          <w:color w:val="0F1419"/>
          <w:sz w:val="18"/>
          <w:szCs w:val="18"/>
        </w:rPr>
      </w:pPr>
      <w:r>
        <w:rPr>
          <w:rFonts w:ascii="Segoe UI" w:hAnsi="Segoe UI" w:cs="Segoe UI"/>
          <w:color w:val="0F1419"/>
          <w:sz w:val="18"/>
          <w:szCs w:val="18"/>
        </w:rPr>
        <w:t>Sehlc5vqtTGxlHkPeFwRJnfi0</w:t>
      </w:r>
    </w:p>
    <w:p w:rsidR="00E34FA9" w:rsidRDefault="00E34FA9" w:rsidP="00FF3D29">
      <w:pPr>
        <w:jc w:val="both"/>
        <w:rPr>
          <w:rFonts w:ascii="Segoe UI" w:hAnsi="Segoe UI" w:cs="Segoe UI"/>
          <w:color w:val="0F1419"/>
          <w:sz w:val="18"/>
          <w:szCs w:val="18"/>
        </w:rPr>
      </w:pPr>
    </w:p>
    <w:p w:rsidR="004279EB" w:rsidRDefault="004279EB" w:rsidP="00E34FA9">
      <w:pPr>
        <w:pStyle w:val="NormalWeb"/>
        <w:rPr>
          <w:rFonts w:ascii="Segoe UI" w:hAnsi="Segoe UI" w:cs="Segoe UI"/>
          <w:color w:val="0F1419"/>
          <w:sz w:val="18"/>
          <w:szCs w:val="18"/>
        </w:rPr>
      </w:pPr>
    </w:p>
    <w:p w:rsidR="00E34FA9" w:rsidRPr="004279EB" w:rsidRDefault="00E34FA9" w:rsidP="00E34FA9">
      <w:pPr>
        <w:pStyle w:val="NormalWeb"/>
        <w:rPr>
          <w:rStyle w:val="lev"/>
          <w:rFonts w:eastAsiaTheme="majorEastAsia"/>
          <w:u w:val="single"/>
        </w:rPr>
      </w:pPr>
      <w:r w:rsidRPr="004279EB">
        <w:rPr>
          <w:rStyle w:val="lev"/>
          <w:rFonts w:eastAsiaTheme="majorEastAsia"/>
          <w:color w:val="000000"/>
          <w:u w:val="single"/>
        </w:rPr>
        <w:lastRenderedPageBreak/>
        <w:t xml:space="preserve">Phrase d’accroche : </w:t>
      </w:r>
    </w:p>
    <w:p w:rsidR="00E34FA9" w:rsidRDefault="00E34FA9" w:rsidP="004279EB">
      <w:pPr>
        <w:pStyle w:val="NormalWeb"/>
        <w:rPr>
          <w:rStyle w:val="lev"/>
          <w:rFonts w:eastAsiaTheme="majorEastAsia"/>
          <w:b w:val="0"/>
          <w:bCs w:val="0"/>
          <w:color w:val="000000"/>
        </w:rPr>
      </w:pPr>
      <w:r w:rsidRPr="004279EB">
        <w:rPr>
          <w:rStyle w:val="lev"/>
          <w:rFonts w:eastAsiaTheme="majorEastAsia"/>
          <w:b w:val="0"/>
          <w:bCs w:val="0"/>
          <w:color w:val="000000"/>
        </w:rPr>
        <w:t>"Selon l’entreprise de cybersécurité Group-IB, une seule arnaque financière en ligne a soutiré près de 500 millions d’euros en six ans aux internautes français et belges, illustrant le pouvoir destructeur de la désinformation et des manipulations financières sur les réseaux sociaux."</w:t>
      </w:r>
    </w:p>
    <w:p w:rsidR="004279EB" w:rsidRDefault="00A02939" w:rsidP="004279EB">
      <w:pPr>
        <w:pStyle w:val="NormalWeb"/>
        <w:rPr>
          <w:color w:val="000000"/>
        </w:rPr>
      </w:pPr>
      <w:hyperlink r:id="rId5" w:history="1">
        <w:r w:rsidRPr="003C7139">
          <w:rPr>
            <w:rStyle w:val="Lienhypertexte"/>
          </w:rPr>
          <w:t>https://www.lemonde.fr/pixels/article/2024/03/26/comment-reconnaitre-et-eviter-les-arnaques-aux-faux-placements_6224214_4408996.html?utm_source=chatgpt.com</w:t>
        </w:r>
      </w:hyperlink>
    </w:p>
    <w:p w:rsidR="00A02939" w:rsidRPr="00A02939" w:rsidRDefault="00A02939" w:rsidP="004279EB">
      <w:pPr>
        <w:pStyle w:val="NormalWeb"/>
        <w:rPr>
          <w:color w:val="000000"/>
        </w:rPr>
      </w:pPr>
    </w:p>
    <w:sectPr w:rsidR="00A02939" w:rsidRPr="00A029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23656"/>
    <w:multiLevelType w:val="multilevel"/>
    <w:tmpl w:val="5C46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6A259C"/>
    <w:multiLevelType w:val="multilevel"/>
    <w:tmpl w:val="34F4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39780A"/>
    <w:multiLevelType w:val="multilevel"/>
    <w:tmpl w:val="E070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372AA8"/>
    <w:multiLevelType w:val="multilevel"/>
    <w:tmpl w:val="39003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6661230">
    <w:abstractNumId w:val="0"/>
  </w:num>
  <w:num w:numId="2" w16cid:durableId="827356392">
    <w:abstractNumId w:val="3"/>
  </w:num>
  <w:num w:numId="3" w16cid:durableId="1345857578">
    <w:abstractNumId w:val="1"/>
  </w:num>
  <w:num w:numId="4" w16cid:durableId="84496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7FA"/>
    <w:rsid w:val="001355B3"/>
    <w:rsid w:val="001B07F6"/>
    <w:rsid w:val="001B5FF4"/>
    <w:rsid w:val="00282AA6"/>
    <w:rsid w:val="003744B9"/>
    <w:rsid w:val="004279EB"/>
    <w:rsid w:val="00A02939"/>
    <w:rsid w:val="00AC6D86"/>
    <w:rsid w:val="00B42EE8"/>
    <w:rsid w:val="00D070D3"/>
    <w:rsid w:val="00D1058A"/>
    <w:rsid w:val="00D94117"/>
    <w:rsid w:val="00DF777A"/>
    <w:rsid w:val="00E34FA9"/>
    <w:rsid w:val="00F557FA"/>
    <w:rsid w:val="00FF3D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E7722"/>
  <w15:chartTrackingRefBased/>
  <w15:docId w15:val="{6F79D835-E361-4647-A644-1A5E7C93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FA9"/>
    <w:pPr>
      <w:spacing w:after="0" w:line="240" w:lineRule="auto"/>
    </w:pPr>
    <w:rPr>
      <w:rFonts w:ascii="Times New Roman" w:eastAsia="Times New Roman" w:hAnsi="Times New Roman" w:cs="Times New Roman"/>
      <w:kern w:val="0"/>
      <w:lang w:eastAsia="fr-FR"/>
      <w14:ligatures w14:val="none"/>
    </w:rPr>
  </w:style>
  <w:style w:type="paragraph" w:styleId="Titre1">
    <w:name w:val="heading 1"/>
    <w:basedOn w:val="Normal"/>
    <w:next w:val="Normal"/>
    <w:link w:val="Titre1Car"/>
    <w:uiPriority w:val="9"/>
    <w:qFormat/>
    <w:rsid w:val="00F557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557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F557F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557F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557F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557FA"/>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557FA"/>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557FA"/>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557FA"/>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57F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557F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F557F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557F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557F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557F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557F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557F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557FA"/>
    <w:rPr>
      <w:rFonts w:eastAsiaTheme="majorEastAsia" w:cstheme="majorBidi"/>
      <w:color w:val="272727" w:themeColor="text1" w:themeTint="D8"/>
    </w:rPr>
  </w:style>
  <w:style w:type="paragraph" w:styleId="Titre">
    <w:name w:val="Title"/>
    <w:basedOn w:val="Normal"/>
    <w:next w:val="Normal"/>
    <w:link w:val="TitreCar"/>
    <w:uiPriority w:val="10"/>
    <w:qFormat/>
    <w:rsid w:val="00F557FA"/>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57F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557F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557F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557FA"/>
    <w:pPr>
      <w:spacing w:before="160"/>
      <w:jc w:val="center"/>
    </w:pPr>
    <w:rPr>
      <w:i/>
      <w:iCs/>
      <w:color w:val="404040" w:themeColor="text1" w:themeTint="BF"/>
    </w:rPr>
  </w:style>
  <w:style w:type="character" w:customStyle="1" w:styleId="CitationCar">
    <w:name w:val="Citation Car"/>
    <w:basedOn w:val="Policepardfaut"/>
    <w:link w:val="Citation"/>
    <w:uiPriority w:val="29"/>
    <w:rsid w:val="00F557FA"/>
    <w:rPr>
      <w:i/>
      <w:iCs/>
      <w:color w:val="404040" w:themeColor="text1" w:themeTint="BF"/>
    </w:rPr>
  </w:style>
  <w:style w:type="paragraph" w:styleId="Paragraphedeliste">
    <w:name w:val="List Paragraph"/>
    <w:basedOn w:val="Normal"/>
    <w:uiPriority w:val="34"/>
    <w:qFormat/>
    <w:rsid w:val="00F557FA"/>
    <w:pPr>
      <w:ind w:left="720"/>
      <w:contextualSpacing/>
    </w:pPr>
  </w:style>
  <w:style w:type="character" w:styleId="Accentuationintense">
    <w:name w:val="Intense Emphasis"/>
    <w:basedOn w:val="Policepardfaut"/>
    <w:uiPriority w:val="21"/>
    <w:qFormat/>
    <w:rsid w:val="00F557FA"/>
    <w:rPr>
      <w:i/>
      <w:iCs/>
      <w:color w:val="0F4761" w:themeColor="accent1" w:themeShade="BF"/>
    </w:rPr>
  </w:style>
  <w:style w:type="paragraph" w:styleId="Citationintense">
    <w:name w:val="Intense Quote"/>
    <w:basedOn w:val="Normal"/>
    <w:next w:val="Normal"/>
    <w:link w:val="CitationintenseCar"/>
    <w:uiPriority w:val="30"/>
    <w:qFormat/>
    <w:rsid w:val="00F557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557FA"/>
    <w:rPr>
      <w:i/>
      <w:iCs/>
      <w:color w:val="0F4761" w:themeColor="accent1" w:themeShade="BF"/>
    </w:rPr>
  </w:style>
  <w:style w:type="character" w:styleId="Rfrenceintense">
    <w:name w:val="Intense Reference"/>
    <w:basedOn w:val="Policepardfaut"/>
    <w:uiPriority w:val="32"/>
    <w:qFormat/>
    <w:rsid w:val="00F557FA"/>
    <w:rPr>
      <w:b/>
      <w:bCs/>
      <w:smallCaps/>
      <w:color w:val="0F4761" w:themeColor="accent1" w:themeShade="BF"/>
      <w:spacing w:val="5"/>
    </w:rPr>
  </w:style>
  <w:style w:type="paragraph" w:styleId="NormalWeb">
    <w:name w:val="Normal (Web)"/>
    <w:basedOn w:val="Normal"/>
    <w:uiPriority w:val="99"/>
    <w:unhideWhenUsed/>
    <w:rsid w:val="00AC6D86"/>
    <w:pPr>
      <w:spacing w:before="100" w:beforeAutospacing="1" w:after="100" w:afterAutospacing="1"/>
    </w:pPr>
  </w:style>
  <w:style w:type="character" w:customStyle="1" w:styleId="apple-converted-space">
    <w:name w:val="apple-converted-space"/>
    <w:basedOn w:val="Policepardfaut"/>
    <w:rsid w:val="00AC6D86"/>
  </w:style>
  <w:style w:type="character" w:styleId="lev">
    <w:name w:val="Strong"/>
    <w:basedOn w:val="Policepardfaut"/>
    <w:uiPriority w:val="22"/>
    <w:qFormat/>
    <w:rsid w:val="00AC6D86"/>
    <w:rPr>
      <w:b/>
      <w:bCs/>
    </w:rPr>
  </w:style>
  <w:style w:type="character" w:styleId="Lienhypertexte">
    <w:name w:val="Hyperlink"/>
    <w:basedOn w:val="Policepardfaut"/>
    <w:uiPriority w:val="99"/>
    <w:unhideWhenUsed/>
    <w:rsid w:val="00A02939"/>
    <w:rPr>
      <w:color w:val="467886" w:themeColor="hyperlink"/>
      <w:u w:val="single"/>
    </w:rPr>
  </w:style>
  <w:style w:type="character" w:styleId="Mentionnonrsolue">
    <w:name w:val="Unresolved Mention"/>
    <w:basedOn w:val="Policepardfaut"/>
    <w:uiPriority w:val="99"/>
    <w:semiHidden/>
    <w:unhideWhenUsed/>
    <w:rsid w:val="00A029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emonde.fr/pixels/article/2024/03/26/comment-reconnaitre-et-eviter-les-arnaques-aux-faux-placements_6224214_4408996.html?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639</Words>
  <Characters>3519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Tapoayi</dc:creator>
  <cp:keywords/>
  <dc:description/>
  <cp:lastModifiedBy>Ines Tapoayi</cp:lastModifiedBy>
  <cp:revision>5</cp:revision>
  <dcterms:created xsi:type="dcterms:W3CDTF">2025-09-02T13:19:00Z</dcterms:created>
  <dcterms:modified xsi:type="dcterms:W3CDTF">2025-09-03T07:04:00Z</dcterms:modified>
</cp:coreProperties>
</file>