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D8DD" w14:textId="77777777" w:rsidR="00442A70" w:rsidRDefault="00442A70">
      <w:pPr>
        <w:spacing w:after="480"/>
      </w:pPr>
    </w:p>
    <w:p w14:paraId="1B4F8F99" w14:textId="77777777" w:rsidR="00442A70" w:rsidRDefault="00000000">
      <w:pPr>
        <w:spacing w:after="80"/>
        <w:jc w:val="center"/>
      </w:pPr>
      <w:r>
        <w:rPr>
          <w:sz w:val="72"/>
          <w:szCs w:val="72"/>
        </w:rPr>
        <w:t>⚙️</w:t>
      </w:r>
    </w:p>
    <w:p w14:paraId="5644970E" w14:textId="1F35395C" w:rsidR="00442A70" w:rsidRDefault="00000000">
      <w:pPr>
        <w:spacing w:after="120"/>
        <w:jc w:val="center"/>
      </w:pPr>
      <w:r>
        <w:rPr>
          <w:b/>
          <w:bCs/>
          <w:color w:val="1A3A6B"/>
          <w:sz w:val="52"/>
          <w:szCs w:val="52"/>
        </w:rPr>
        <w:t>DOCUMENTATION CODE</w:t>
      </w:r>
    </w:p>
    <w:p w14:paraId="2063CFF3" w14:textId="77777777" w:rsidR="00442A70" w:rsidRDefault="00000000">
      <w:pPr>
        <w:spacing w:after="80"/>
        <w:jc w:val="center"/>
      </w:pPr>
      <w:r>
        <w:rPr>
          <w:i/>
          <w:iCs/>
          <w:color w:val="C8973A"/>
          <w:sz w:val="30"/>
          <w:szCs w:val="30"/>
        </w:rPr>
        <w:t>Commentaires &amp; Architecture du Code</w:t>
      </w:r>
    </w:p>
    <w:p w14:paraId="302D6B47" w14:textId="57E63292" w:rsidR="00442A70" w:rsidRDefault="00000000">
      <w:pPr>
        <w:spacing w:after="400"/>
        <w:jc w:val="center"/>
      </w:pPr>
      <w:r>
        <w:rPr>
          <w:rFonts w:ascii="Courier New" w:eastAsia="Courier New" w:hAnsi="Courier New" w:cs="Courier New"/>
          <w:color w:val="6B7280"/>
        </w:rPr>
        <w:t xml:space="preserve">schwartz_smith_oil.py — Python 3.12 — Kalman-MLE </w:t>
      </w:r>
    </w:p>
    <w:p w14:paraId="59796001" w14:textId="77777777" w:rsidR="00442A70" w:rsidRDefault="00000000">
      <w:pPr>
        <w:pBdr>
          <w:top w:val="single" w:sz="4" w:space="0" w:color="C8973A"/>
          <w:bottom w:val="single" w:sz="4" w:space="0" w:color="C8973A"/>
        </w:pBdr>
        <w:spacing w:before="80" w:after="80"/>
        <w:jc w:val="center"/>
      </w:pPr>
      <w:r>
        <w:rPr>
          <w:b/>
          <w:bCs/>
          <w:color w:val="1A3A6B"/>
        </w:rPr>
        <w:t xml:space="preserve">  GUIDE COMPLET LIGNE PAR LIGNE  </w:t>
      </w:r>
    </w:p>
    <w:p w14:paraId="2064DEB5" w14:textId="77777777" w:rsidR="00442A70" w:rsidRDefault="00442A70">
      <w:pPr>
        <w:spacing w:after="480"/>
      </w:pPr>
    </w:p>
    <w:p w14:paraId="58C07F26" w14:textId="77777777" w:rsidR="00442A70" w:rsidRDefault="00000000">
      <w:pPr>
        <w:jc w:val="center"/>
      </w:pPr>
      <w:r>
        <w:rPr>
          <w:color w:val="6B7280"/>
          <w:sz w:val="24"/>
          <w:szCs w:val="24"/>
        </w:rPr>
        <w:t>Février 2026</w:t>
      </w:r>
    </w:p>
    <w:p w14:paraId="6BDAB3E3" w14:textId="77777777" w:rsidR="00442A70" w:rsidRDefault="00000000">
      <w:r>
        <w:br w:type="page"/>
      </w:r>
    </w:p>
    <w:p w14:paraId="4033F890" w14:textId="77777777" w:rsidR="00442A70" w:rsidRDefault="00000000">
      <w:pPr>
        <w:pStyle w:val="Titre1"/>
        <w:pBdr>
          <w:bottom w:val="single" w:sz="4" w:space="6" w:color="C8973A"/>
        </w:pBdr>
      </w:pPr>
      <w:r>
        <w:lastRenderedPageBreak/>
        <w:t>1. ARCHITECTURE GÉNÉRALE DU CODE</w:t>
      </w:r>
    </w:p>
    <w:p w14:paraId="24D371C6" w14:textId="77777777" w:rsidR="00442A70" w:rsidRDefault="00000000">
      <w:pPr>
        <w:pStyle w:val="Titre2"/>
      </w:pPr>
      <w:r>
        <w:t>1.1 Vue d'ensemble</w:t>
      </w:r>
    </w:p>
    <w:p w14:paraId="5EC07B04" w14:textId="77777777" w:rsidR="00442A70" w:rsidRDefault="00000000">
      <w:pPr>
        <w:spacing w:before="80" w:after="120" w:line="320" w:lineRule="auto"/>
        <w:jc w:val="both"/>
      </w:pPr>
      <w:r>
        <w:t>Le fichier schwartz_smith_oil.py est structuré en 10 fonctions pures organisées dans un pipeline séquentiel. Cette organisation permet de suivre le pipeline étape par étape, et de tester chaque fonction séparément si besoin.</w:t>
      </w:r>
    </w:p>
    <w:p w14:paraId="193C2A3D" w14:textId="77777777" w:rsidR="00442A70" w:rsidRDefault="00442A70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5200"/>
      </w:tblGrid>
      <w:tr w:rsidR="00442A70" w14:paraId="21B1A8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1B36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Fonction</w:t>
            </w:r>
          </w:p>
        </w:tc>
        <w:tc>
          <w:tcPr>
            <w:tcW w:w="10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B12C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Lignes</w:t>
            </w:r>
          </w:p>
        </w:tc>
        <w:tc>
          <w:tcPr>
            <w:tcW w:w="52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B48E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442A70" w14:paraId="24A214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7C99" w14:textId="77777777" w:rsidR="00442A70" w:rsidRDefault="00000000">
            <w:r>
              <w:rPr>
                <w:sz w:val="19"/>
                <w:szCs w:val="19"/>
              </w:rPr>
              <w:t>load_and_clean()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C1D1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~25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8264D" w14:textId="77777777" w:rsidR="00442A70" w:rsidRDefault="00000000">
            <w:r>
              <w:rPr>
                <w:sz w:val="19"/>
                <w:szCs w:val="19"/>
              </w:rPr>
              <w:t>Chargement Excel, décodage des symboles, calcul maturités</w:t>
            </w:r>
          </w:p>
        </w:tc>
      </w:tr>
      <w:tr w:rsidR="00442A70" w14:paraId="3FDF09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1D0E" w14:textId="77777777" w:rsidR="00442A70" w:rsidRDefault="00000000">
            <w:r>
              <w:rPr>
                <w:sz w:val="19"/>
                <w:szCs w:val="19"/>
              </w:rPr>
              <w:t>build_piliers()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AA28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~35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94FB" w14:textId="77777777" w:rsidR="00442A70" w:rsidRDefault="00000000">
            <w:r>
              <w:rPr>
                <w:sz w:val="19"/>
                <w:szCs w:val="19"/>
              </w:rPr>
              <w:t>Interpolation sur piliers fixes 30/90/180/360 jours</w:t>
            </w:r>
          </w:p>
        </w:tc>
      </w:tr>
      <w:tr w:rsidR="00442A70" w14:paraId="2B37CE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1C56" w14:textId="77777777" w:rsidR="00442A70" w:rsidRDefault="00000000">
            <w:r>
              <w:rPr>
                <w:sz w:val="19"/>
                <w:szCs w:val="19"/>
              </w:rPr>
              <w:t>schwartz_smith_kalman()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FFDC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~70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74FC" w14:textId="4AD3EDAD" w:rsidR="00442A70" w:rsidRDefault="00000000">
            <w:r>
              <w:rPr>
                <w:sz w:val="19"/>
                <w:szCs w:val="19"/>
              </w:rPr>
              <w:t>Filtre de Kalman complet , cœur mathématique</w:t>
            </w:r>
          </w:p>
        </w:tc>
      </w:tr>
      <w:tr w:rsidR="00442A70" w14:paraId="64570A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6EA7" w14:textId="77777777" w:rsidR="00442A70" w:rsidRDefault="00000000">
            <w:r>
              <w:rPr>
                <w:sz w:val="19"/>
                <w:szCs w:val="19"/>
              </w:rPr>
              <w:t>neg_log_likelihood()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CC04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~15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9D00" w14:textId="22D9345A" w:rsidR="00442A70" w:rsidRDefault="00BB3979">
            <w:r>
              <w:rPr>
                <w:sz w:val="19"/>
                <w:szCs w:val="19"/>
              </w:rPr>
              <w:t>Fonction objective pour l'optimiseur MLE</w:t>
            </w:r>
          </w:p>
        </w:tc>
      </w:tr>
      <w:tr w:rsidR="00442A70" w14:paraId="10AED5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1FD3" w14:textId="5E91093F" w:rsidR="00442A70" w:rsidRDefault="00BB3979">
            <w:r>
              <w:rPr>
                <w:sz w:val="19"/>
                <w:szCs w:val="19"/>
              </w:rPr>
              <w:t>calibrate ()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D50B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~30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D658" w14:textId="77777777" w:rsidR="00442A70" w:rsidRDefault="00000000">
            <w:r>
              <w:rPr>
                <w:sz w:val="19"/>
                <w:szCs w:val="19"/>
              </w:rPr>
              <w:t>Lancement L-BFGS-B, affichage des paramètres</w:t>
            </w:r>
          </w:p>
        </w:tc>
      </w:tr>
      <w:tr w:rsidR="00442A70" w14:paraId="17C3AC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2A35" w14:textId="77777777" w:rsidR="00442A70" w:rsidRDefault="00000000">
            <w:r>
              <w:rPr>
                <w:sz w:val="19"/>
                <w:szCs w:val="19"/>
              </w:rPr>
              <w:t>extract_states()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F364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~20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2FBF" w14:textId="77777777" w:rsidR="00442A70" w:rsidRDefault="00000000">
            <w:r>
              <w:rPr>
                <w:sz w:val="19"/>
                <w:szCs w:val="19"/>
              </w:rPr>
              <w:t>Post-traitement des états, calcul demi-vie</w:t>
            </w:r>
          </w:p>
        </w:tc>
      </w:tr>
      <w:tr w:rsidR="00442A70" w14:paraId="60D982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A777" w14:textId="77777777" w:rsidR="00442A70" w:rsidRDefault="00000000">
            <w:r>
              <w:rPr>
                <w:sz w:val="19"/>
                <w:szCs w:val="19"/>
              </w:rPr>
              <w:t>monte_carlo()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617C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~25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C968" w14:textId="77777777" w:rsidR="00442A70" w:rsidRDefault="00000000">
            <w:r>
              <w:rPr>
                <w:sz w:val="19"/>
                <w:szCs w:val="19"/>
              </w:rPr>
              <w:t>Simulation 500 trajectoires, percentiles P10/P50/P90</w:t>
            </w:r>
          </w:p>
        </w:tc>
      </w:tr>
      <w:tr w:rsidR="00442A70" w14:paraId="31819A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F1E6" w14:textId="77777777" w:rsidR="00442A70" w:rsidRDefault="00000000">
            <w:r>
              <w:rPr>
                <w:sz w:val="19"/>
                <w:szCs w:val="19"/>
              </w:rPr>
              <w:t>stress_test()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C8D0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~20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BF9D" w14:textId="77777777" w:rsidR="00442A70" w:rsidRDefault="00000000">
            <w:r>
              <w:rPr>
                <w:sz w:val="19"/>
                <w:szCs w:val="19"/>
              </w:rPr>
              <w:t>Choc géopolitique avec κ réduit et vol amplifiée</w:t>
            </w:r>
          </w:p>
        </w:tc>
      </w:tr>
      <w:tr w:rsidR="00442A70" w14:paraId="6F85A3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412D" w14:textId="77777777" w:rsidR="00442A70" w:rsidRDefault="00000000">
            <w:r>
              <w:rPr>
                <w:sz w:val="19"/>
                <w:szCs w:val="19"/>
              </w:rPr>
              <w:t>fig_*() × 6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37E3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~200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BF75" w14:textId="77777777" w:rsidR="00442A70" w:rsidRDefault="00000000">
            <w:r>
              <w:rPr>
                <w:sz w:val="19"/>
                <w:szCs w:val="19"/>
              </w:rPr>
              <w:t>Génération des 6 dashboards Plotly interactifs</w:t>
            </w:r>
          </w:p>
        </w:tc>
      </w:tr>
      <w:tr w:rsidR="00442A70" w14:paraId="6F391F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0CD6" w14:textId="77777777" w:rsidR="00442A70" w:rsidRDefault="00000000">
            <w:r>
              <w:rPr>
                <w:sz w:val="19"/>
                <w:szCs w:val="19"/>
              </w:rPr>
              <w:t>main()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542B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~40</w:t>
            </w:r>
          </w:p>
        </w:tc>
        <w:tc>
          <w:tcPr>
            <w:tcW w:w="5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DB27" w14:textId="77777777" w:rsidR="00442A70" w:rsidRDefault="00000000">
            <w:r>
              <w:rPr>
                <w:sz w:val="19"/>
                <w:szCs w:val="19"/>
              </w:rPr>
              <w:t>Orchestration du pipeline, sauvegarde, export CSV</w:t>
            </w:r>
          </w:p>
        </w:tc>
      </w:tr>
    </w:tbl>
    <w:p w14:paraId="7D751577" w14:textId="77777777" w:rsidR="00442A70" w:rsidRDefault="00442A70">
      <w:pPr>
        <w:spacing w:after="120"/>
      </w:pPr>
    </w:p>
    <w:p w14:paraId="0FC56401" w14:textId="77777777" w:rsidR="00442A70" w:rsidRDefault="00000000">
      <w:pPr>
        <w:pStyle w:val="Titre2"/>
      </w:pPr>
      <w:r>
        <w:t>1.2 Flux de données</w:t>
      </w:r>
    </w:p>
    <w:p w14:paraId="229A31E3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Db_CL.xlsx</w:t>
      </w:r>
    </w:p>
    <w:p w14:paraId="10789BC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└─► load_and_clean()       → df_base (DataFrame brut + maturités)</w:t>
      </w:r>
    </w:p>
    <w:p w14:paraId="7DFD9BC6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└─► build_piliers()    → prices_mat (matrice T×4 log-prix)</w:t>
      </w:r>
    </w:p>
    <w:p w14:paraId="054E03C1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└─► calibrate()   → params (vecteur 8 paramètres)</w:t>
      </w:r>
    </w:p>
    <w:p w14:paraId="1CF2AA27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└─► extract_states() → states, spot, long_term</w:t>
      </w:r>
    </w:p>
    <w:p w14:paraId="247665FF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├─► monte_carlo()  → sim_paths, P10/P50/P90</w:t>
      </w:r>
    </w:p>
    <w:p w14:paraId="6D33BA94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└─► stress_test()  → stress_paths</w:t>
      </w:r>
    </w:p>
    <w:p w14:paraId="7489C2E3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        └─► fig_*()     → HTML interactifs</w:t>
      </w:r>
    </w:p>
    <w:p w14:paraId="640679B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                                    └─► export_powerbi() → CSV</w:t>
      </w:r>
    </w:p>
    <w:p w14:paraId="67788067" w14:textId="77777777" w:rsidR="00442A70" w:rsidRDefault="00442A70">
      <w:pPr>
        <w:spacing w:after="120"/>
      </w:pPr>
    </w:p>
    <w:p w14:paraId="14E2D33A" w14:textId="77777777" w:rsidR="00442A70" w:rsidRDefault="00000000">
      <w:pPr>
        <w:pStyle w:val="Titre1"/>
        <w:pBdr>
          <w:bottom w:val="single" w:sz="4" w:space="6" w:color="C8973A"/>
        </w:pBdr>
      </w:pPr>
      <w:r>
        <w:t>2. CHARGEMENT ET PRÉPARATION DES DONNÉES</w:t>
      </w:r>
    </w:p>
    <w:p w14:paraId="5CCE0972" w14:textId="77777777" w:rsidR="00442A70" w:rsidRDefault="00000000">
      <w:pPr>
        <w:pStyle w:val="Titre2"/>
      </w:pPr>
      <w:r>
        <w:t>2.1 Fonction load_and_clean()</w:t>
      </w:r>
    </w:p>
    <w:p w14:paraId="674D4F26" w14:textId="77777777" w:rsidR="00442A70" w:rsidRDefault="00000000">
      <w:pPr>
        <w:spacing w:before="80" w:after="120" w:line="320" w:lineRule="auto"/>
        <w:jc w:val="both"/>
      </w:pPr>
      <w:r>
        <w:t>C'est la première fonction appelée. Elle charge les données et fait quelques vérifications de base avant de passer à la suite.</w:t>
      </w:r>
    </w:p>
    <w:p w14:paraId="1BE264DC" w14:textId="77777777" w:rsidR="00442A70" w:rsidRDefault="00442A70">
      <w:pPr>
        <w:spacing w:after="120"/>
      </w:pPr>
    </w:p>
    <w:p w14:paraId="57440FA8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def load_and_clean(filepath: str) -&gt; pd.DataFrame:</w:t>
      </w:r>
    </w:p>
    <w:p w14:paraId="691981A9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 xml:space="preserve">    df = pd.read_excel(filepath)</w:t>
      </w:r>
    </w:p>
    <w:p w14:paraId="1290243D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df['Date'] = pd.to_datetime(df['Date'])</w:t>
      </w:r>
    </w:p>
    <w:p w14:paraId="3ECAE49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df = df.sort_values('Date').reset_index(drop=True)</w:t>
      </w:r>
    </w:p>
    <w:p w14:paraId="08B06A0C" w14:textId="77777777" w:rsidR="00442A70" w:rsidRDefault="00442A70">
      <w:pPr>
        <w:spacing w:after="120"/>
      </w:pPr>
    </w:p>
    <w:p w14:paraId="72E10521" w14:textId="77777777" w:rsidR="00442A70" w:rsidRDefault="00000000">
      <w:pPr>
        <w:pBdr>
          <w:left w:val="single" w:sz="12" w:space="4" w:color="1A5C3A"/>
        </w:pBdr>
        <w:shd w:val="clear" w:color="auto" w:fill="E8F5E9"/>
        <w:spacing w:before="120" w:after="120"/>
        <w:ind w:left="600" w:right="600"/>
      </w:pPr>
      <w:r>
        <w:rPr>
          <w:color w:val="1A5C3A"/>
          <w:sz w:val="20"/>
          <w:szCs w:val="20"/>
        </w:rPr>
        <w:t>💡 Le tri par date est critique : le filtre de Kalman suppose des observations chronologiquement ordonnées. Sans ce tri, les matrices de transition seraient incorrectes.</w:t>
      </w:r>
    </w:p>
    <w:p w14:paraId="3D8EBAB9" w14:textId="77777777" w:rsidR="00442A70" w:rsidRDefault="00442A70">
      <w:pPr>
        <w:spacing w:after="120"/>
      </w:pPr>
    </w:p>
    <w:p w14:paraId="279E2F17" w14:textId="77777777" w:rsidR="00442A70" w:rsidRDefault="00000000">
      <w:pPr>
        <w:spacing w:before="200" w:after="100"/>
      </w:pPr>
      <w:r>
        <w:rPr>
          <w:b/>
          <w:bCs/>
          <w:color w:val="C8973A"/>
        </w:rPr>
        <w:t>Décodage des symboles futures</w:t>
      </w:r>
    </w:p>
    <w:p w14:paraId="7A813DB3" w14:textId="77777777" w:rsidR="00442A70" w:rsidRDefault="00000000">
      <w:pPr>
        <w:spacing w:before="80" w:after="120" w:line="320" w:lineRule="auto"/>
        <w:jc w:val="both"/>
      </w:pPr>
      <w:r>
        <w:t>Les contrats WTI sont codés selon la convention CME standard : CLG00 = Crude Light, G = février, 00 = 2000. La table MONTH_CODES est le dictionnaire de décodage :</w:t>
      </w:r>
    </w:p>
    <w:p w14:paraId="4B28ECA5" w14:textId="77777777" w:rsidR="00442A70" w:rsidRDefault="00442A70">
      <w:pPr>
        <w:spacing w:after="120"/>
      </w:pPr>
    </w:p>
    <w:p w14:paraId="7C0B5014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MONTH_CODES = {</w:t>
      </w:r>
    </w:p>
    <w:p w14:paraId="590BFCCF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"F": 1,  "G": 2,  "H": 3,  "J": 4,  "K": 5,  "M": 6,</w:t>
      </w:r>
    </w:p>
    <w:p w14:paraId="3BEE807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"N": 7,  "Q": 8,  "U": 9,  "V": 10, "X": 11, "Z": 12</w:t>
      </w:r>
    </w:p>
    <w:p w14:paraId="47C34B51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}</w:t>
      </w:r>
    </w:p>
    <w:p w14:paraId="2A2D4675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25F4BCCA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Exemple : symbole 'CLH18'</w:t>
      </w:r>
    </w:p>
    <w:p w14:paraId="38FB5365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code   = 'CLH18'[-3:]   # → 'H18'</w:t>
      </w:r>
    </w:p>
    <w:p w14:paraId="1CBB2482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m_code = 'H18'[0]       # → 'H' = mars</w:t>
      </w:r>
    </w:p>
    <w:p w14:paraId="52744865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y_code = '18'           # → 2018</w:t>
      </w:r>
    </w:p>
    <w:p w14:paraId="520A3B3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mois   = MONTH_CODES['H']  # → 3</w:t>
      </w:r>
    </w:p>
    <w:p w14:paraId="6D8F3FE4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annee  = 2000 + 18         # → 2018</w:t>
      </w:r>
    </w:p>
    <w:p w14:paraId="2B92F887" w14:textId="77777777" w:rsidR="00442A70" w:rsidRDefault="00442A70">
      <w:pPr>
        <w:spacing w:after="120"/>
      </w:pPr>
    </w:p>
    <w:p w14:paraId="40551FB2" w14:textId="77777777" w:rsidR="00442A70" w:rsidRDefault="00000000">
      <w:pPr>
        <w:spacing w:before="200" w:after="100"/>
      </w:pPr>
      <w:r>
        <w:rPr>
          <w:b/>
          <w:bCs/>
          <w:color w:val="C8973A"/>
        </w:rPr>
        <w:t>Calcul des maturités résiduelles</w:t>
      </w:r>
    </w:p>
    <w:p w14:paraId="1CADC28A" w14:textId="77777777" w:rsidR="00442A70" w:rsidRDefault="00000000">
      <w:pPr>
        <w:spacing w:before="80" w:after="120" w:line="320" w:lineRule="auto"/>
        <w:jc w:val="both"/>
      </w:pPr>
      <w:r>
        <w:t>Mat_jours est la distance en jours entre la date d'observation et la date d'expiration du contrat. C'est la variable clé τ (tau) du modèle Schwartz-Smith.</w:t>
      </w:r>
    </w:p>
    <w:p w14:paraId="510CD790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df['Maturity'] = pd.to_datetime({</w:t>
      </w:r>
    </w:p>
    <w:p w14:paraId="74B68853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'year': years, 'month': months, 'day': 1}, errors='coerce')</w:t>
      </w:r>
    </w:p>
    <w:p w14:paraId="1998D044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df['Mat_jours'] = (df['Maturity'] - df['Date']).dt.days</w:t>
      </w:r>
    </w:p>
    <w:p w14:paraId="167A7AC7" w14:textId="77777777" w:rsidR="00442A70" w:rsidRDefault="00442A70">
      <w:pPr>
        <w:spacing w:after="120"/>
      </w:pPr>
    </w:p>
    <w:p w14:paraId="73C4CF00" w14:textId="77777777" w:rsidR="00442A70" w:rsidRDefault="00000000">
      <w:pPr>
        <w:pStyle w:val="Titre1"/>
        <w:pBdr>
          <w:bottom w:val="single" w:sz="4" w:space="6" w:color="C8973A"/>
        </w:pBdr>
      </w:pPr>
      <w:r>
        <w:t>3. CONSTRUCTION DE LA STRUCTURE DE TERME</w:t>
      </w:r>
    </w:p>
    <w:p w14:paraId="6046215E" w14:textId="4C0A105A" w:rsidR="00442A70" w:rsidRDefault="00000000">
      <w:pPr>
        <w:pStyle w:val="Titre2"/>
      </w:pPr>
      <w:r>
        <w:t>3.1 Fonction build_piliers ()</w:t>
      </w:r>
    </w:p>
    <w:p w14:paraId="7D7B026A" w14:textId="77777777" w:rsidR="00442A70" w:rsidRDefault="00000000">
      <w:pPr>
        <w:spacing w:before="80" w:after="120" w:line="320" w:lineRule="auto"/>
        <w:jc w:val="both"/>
      </w:pPr>
      <w:r>
        <w:t>Le filtre de Kalman a besoin d'une matrice de taille fixe. Problème : les données de marché ont des maturités qui changent chaque jour. build_piliers() contourne ça en interpolant les prix sur 3 maturités fixes.</w:t>
      </w:r>
    </w:p>
    <w:p w14:paraId="73189298" w14:textId="77777777" w:rsidR="00442A70" w:rsidRDefault="00442A70">
      <w:pPr>
        <w:spacing w:after="120"/>
      </w:pPr>
    </w:p>
    <w:p w14:paraId="10BCB540" w14:textId="77777777" w:rsidR="00442A70" w:rsidRDefault="00000000">
      <w:pPr>
        <w:spacing w:before="200" w:after="100"/>
      </w:pPr>
      <w:r>
        <w:rPr>
          <w:b/>
          <w:bCs/>
          <w:color w:val="C8973A"/>
        </w:rPr>
        <w:t>Paramètre global PILIERS_JOURS</w:t>
      </w:r>
    </w:p>
    <w:p w14:paraId="32821E9C" w14:textId="23C678AF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PILIERS_JOURS = np.array([20, 40, 60])</w:t>
      </w:r>
    </w:p>
    <w:p w14:paraId="44DD0FA7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PILIERS_ANS   = PILIERS_JOURS / 365.25   # conversion en années pour les formules</w:t>
      </w:r>
    </w:p>
    <w:p w14:paraId="6FAE505B" w14:textId="77777777" w:rsidR="00442A70" w:rsidRDefault="00442A70">
      <w:pPr>
        <w:spacing w:after="120"/>
      </w:pPr>
    </w:p>
    <w:p w14:paraId="0D4DB955" w14:textId="1AF8D89D" w:rsidR="00442A70" w:rsidRDefault="00000000">
      <w:pPr>
        <w:pBdr>
          <w:left w:val="single" w:sz="12" w:space="4" w:color="C8973A"/>
        </w:pBdr>
        <w:shd w:val="clear" w:color="auto" w:fill="FFF3E0"/>
        <w:spacing w:before="120" w:after="120"/>
        <w:ind w:left="600" w:right="600"/>
      </w:pPr>
      <w:r>
        <w:rPr>
          <w:color w:val="7B4F00"/>
          <w:sz w:val="20"/>
          <w:szCs w:val="20"/>
        </w:rPr>
        <w:lastRenderedPageBreak/>
        <w:t>⚠️ Ce choix de piliers (20/40/60j) est crucial. Les piliers initiaux étaient trop proches le modèle ne voyait pas la dynamique de retour à la moyenne et produisait κ → 0 (demi-vie de 843 jours). Les piliers longs fournissent l'information fondamentale sur ξ.</w:t>
      </w:r>
    </w:p>
    <w:p w14:paraId="79CBB888" w14:textId="77777777" w:rsidR="00442A70" w:rsidRDefault="00442A70">
      <w:pPr>
        <w:spacing w:after="120"/>
      </w:pPr>
    </w:p>
    <w:p w14:paraId="177344A0" w14:textId="77777777" w:rsidR="00442A70" w:rsidRDefault="00000000">
      <w:pPr>
        <w:spacing w:before="200" w:after="100"/>
      </w:pPr>
      <w:r>
        <w:rPr>
          <w:b/>
          <w:bCs/>
          <w:color w:val="C8973A"/>
        </w:rPr>
        <w:t>Algorithme d'interpolation par fenêtre glissante</w:t>
      </w:r>
    </w:p>
    <w:p w14:paraId="3C1C7455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for i in range(len(df)):</w:t>
      </w:r>
    </w:p>
    <w:p w14:paraId="2AA7C24A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# Fenêtre ±2 jours autour de l'observation i</w:t>
      </w:r>
    </w:p>
    <w:p w14:paraId="00D54975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window = df.iloc[max(0, i-2) : min(len(df), i+3)]</w:t>
      </w:r>
    </w:p>
    <w:p w14:paraId="116FC64D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081745AE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# Suppression des doublons d'abscisse (même maturité, prix différents)</w:t>
      </w:r>
    </w:p>
    <w:p w14:paraId="7FD8CAAF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_, unique_idx = np.unique(x_win, return_index=True)</w:t>
      </w:r>
    </w:p>
    <w:p w14:paraId="3AE4930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x_win, y_win = x_win[unique_idx], y_win[unique_idx]</w:t>
      </w:r>
    </w:p>
    <w:p w14:paraId="6DEA11FE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47C126E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# Interpolation linéaire + extrapolation si nécessaire</w:t>
      </w:r>
    </w:p>
    <w:p w14:paraId="57FF09EB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f = interp1d(x_win, y_win, kind='linear', fill_value='extrapolate')</w:t>
      </w:r>
    </w:p>
    <w:p w14:paraId="6E2C6292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37CE71F3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# Garde-fou : clamp entre log(5$) et log(200$)</w:t>
      </w:r>
    </w:p>
    <w:p w14:paraId="05F65B4F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piliers_vals = np.clip(f(PILIERS_JOURS), np.log(5), np.log(200))</w:t>
      </w:r>
    </w:p>
    <w:p w14:paraId="5719ABFB" w14:textId="77777777" w:rsidR="00442A70" w:rsidRDefault="00442A70">
      <w:pPr>
        <w:spacing w:after="120"/>
      </w:pPr>
    </w:p>
    <w:p w14:paraId="0EE7A490" w14:textId="77777777" w:rsidR="00442A70" w:rsidRDefault="00000000">
      <w:pPr>
        <w:pBdr>
          <w:left w:val="single" w:sz="12" w:space="4" w:color="1A5C3A"/>
        </w:pBdr>
        <w:shd w:val="clear" w:color="auto" w:fill="E8F5E9"/>
        <w:spacing w:before="120" w:after="120"/>
        <w:ind w:left="600" w:right="600"/>
      </w:pPr>
      <w:r>
        <w:rPr>
          <w:color w:val="1A5C3A"/>
          <w:sz w:val="20"/>
          <w:szCs w:val="20"/>
        </w:rPr>
        <w:t>💡 Les données sont en log-prix (ln du prix en $) car le modèle Schwartz-Smith opère dans l'espace logarithmique. np.clip(... log(5), log(200)) élimine les artefacts d'interpolation hors de la plage physiquement plausible pour le WTI.</w:t>
      </w:r>
    </w:p>
    <w:p w14:paraId="67A0DCC3" w14:textId="77777777" w:rsidR="00442A70" w:rsidRDefault="00442A70">
      <w:pPr>
        <w:spacing w:after="120"/>
      </w:pPr>
    </w:p>
    <w:p w14:paraId="21420460" w14:textId="0739524A" w:rsidR="00442A70" w:rsidRDefault="00000000">
      <w:pPr>
        <w:pStyle w:val="Titre1"/>
        <w:pBdr>
          <w:bottom w:val="single" w:sz="4" w:space="6" w:color="C8973A"/>
        </w:pBdr>
      </w:pPr>
      <w:r>
        <w:t>4. LE FILTRE DE KALMAN , CŒUR MATHÉMATIQUE</w:t>
      </w:r>
    </w:p>
    <w:p w14:paraId="7CAEA10D" w14:textId="77777777" w:rsidR="00442A70" w:rsidRDefault="00000000">
      <w:pPr>
        <w:pStyle w:val="Titre2"/>
      </w:pPr>
      <w:r>
        <w:t>4.1 Fonction schwartz_smith_kalman()</w:t>
      </w:r>
    </w:p>
    <w:p w14:paraId="5265692E" w14:textId="77777777" w:rsidR="00442A70" w:rsidRDefault="00000000">
      <w:pPr>
        <w:spacing w:before="80" w:after="120" w:line="320" w:lineRule="auto"/>
        <w:jc w:val="both"/>
      </w:pPr>
      <w:r>
        <w:t>C'est clairement la fonction centrale. Elle fait tourner le filtre de Kalman pour le modèle de Schwartz &amp; Smith. En pratique elle est appelée des milliers de fois pendant la calibration, puis une dernière fois pour extraire les états finaux.</w:t>
      </w:r>
    </w:p>
    <w:p w14:paraId="1780F47D" w14:textId="77777777" w:rsidR="00442A70" w:rsidRDefault="00442A70">
      <w:pPr>
        <w:spacing w:after="120"/>
      </w:pPr>
    </w:p>
    <w:p w14:paraId="49300CAB" w14:textId="77777777" w:rsidR="00442A70" w:rsidRDefault="00000000">
      <w:pPr>
        <w:spacing w:before="200" w:after="100"/>
      </w:pPr>
      <w:r>
        <w:rPr>
          <w:b/>
          <w:bCs/>
          <w:color w:val="C8973A"/>
        </w:rPr>
        <w:t>Initialisation des matrices</w:t>
      </w:r>
    </w:p>
    <w:p w14:paraId="5362CADF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Vecteur d'état initial : chi=0 (pas de choc), xi=prix observé initial</w:t>
      </w:r>
    </w:p>
    <w:p w14:paraId="100DA32F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x = np.array([0.0, prices_mat[0, 0]])</w:t>
      </w:r>
    </w:p>
    <w:p w14:paraId="7639F133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 = np.eye(2) * 0.5   # Incertitude initiale modérée</w:t>
      </w:r>
    </w:p>
    <w:p w14:paraId="27E73B66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6CDE73E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Matrice de transition : évolution de [chi, xi] sur un pas dt = 1/252</w:t>
      </w:r>
    </w:p>
    <w:p w14:paraId="2D12039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chi(t+dt) = exp(-kappa*dt) * chi(t)  [retour exponentiel à 0]</w:t>
      </w:r>
    </w:p>
    <w:p w14:paraId="2720B669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xi(t+dt)  = 1 * xi(t)               [marche aléatoire pure]</w:t>
      </w:r>
    </w:p>
    <w:p w14:paraId="2D02ABF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G = np.array([[exp(-kappa * dt), 0.0],</w:t>
      </w:r>
    </w:p>
    <w:p w14:paraId="5A8C0A0E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[0.0,              1.0]])</w:t>
      </w:r>
    </w:p>
    <w:p w14:paraId="496AA76F" w14:textId="77777777" w:rsidR="00442A70" w:rsidRDefault="00442A70">
      <w:pPr>
        <w:spacing w:after="120"/>
      </w:pPr>
    </w:p>
    <w:p w14:paraId="1BA619D4" w14:textId="520EC1B3" w:rsidR="00442A70" w:rsidRDefault="00000000">
      <w:pPr>
        <w:pBdr>
          <w:left w:val="single" w:sz="12" w:space="4" w:color="1A5C3A"/>
        </w:pBdr>
        <w:shd w:val="clear" w:color="auto" w:fill="E8F5E9"/>
        <w:spacing w:before="120" w:after="120"/>
        <w:ind w:left="600" w:right="600"/>
      </w:pPr>
      <w:r>
        <w:rPr>
          <w:color w:val="1A5C3A"/>
          <w:sz w:val="20"/>
          <w:szCs w:val="20"/>
        </w:rPr>
        <w:t>💡 exp(−κ·dt) est le facteur de décroissance exponentielle de chi. Pour κ=2.5 et dt=1/252 : exp(−2.5/252) ≈ 0.9901. Chi perd ~1% de sa valeur chaque jour de trading  cohérent avec une demi-vie de ~100 jours.</w:t>
      </w:r>
    </w:p>
    <w:p w14:paraId="4E399EF3" w14:textId="77777777" w:rsidR="00442A70" w:rsidRDefault="00442A70">
      <w:pPr>
        <w:spacing w:after="120"/>
      </w:pPr>
    </w:p>
    <w:p w14:paraId="1393AE51" w14:textId="77777777" w:rsidR="00442A70" w:rsidRDefault="00000000">
      <w:pPr>
        <w:spacing w:before="200" w:after="100"/>
      </w:pPr>
      <w:r>
        <w:rPr>
          <w:b/>
          <w:bCs/>
          <w:color w:val="C8973A"/>
        </w:rPr>
        <w:t>Matrice de covariance du bruit de processus W</w:t>
      </w:r>
    </w:p>
    <w:p w14:paraId="23930B55" w14:textId="77777777" w:rsidR="00442A70" w:rsidRDefault="00000000">
      <w:pPr>
        <w:spacing w:before="80" w:after="120" w:line="320" w:lineRule="auto"/>
        <w:jc w:val="both"/>
      </w:pPr>
      <w:r>
        <w:lastRenderedPageBreak/>
        <w:t>W est la partie qui m'a donné le plus de mal. Elle doit être semi-définie positive, sinon le filtre explose numériquement. J'ai ajouté une correction automatique pour éviter ça :</w:t>
      </w:r>
    </w:p>
    <w:p w14:paraId="5B266E4E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var_chi  = (s_chi**2 / (2*kappa)) * (1 - exp(-2*kappa*dt))  # Variance chi</w:t>
      </w:r>
    </w:p>
    <w:p w14:paraId="6C62898A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var_xi   = s_xi**2 * dt                                       # Variance xi</w:t>
      </w:r>
    </w:p>
    <w:p w14:paraId="1B435FDB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cov_term = rho*s_chi*s_xi/kappa * (1 - exp(-kappa*dt))       # Covariance</w:t>
      </w:r>
    </w:p>
    <w:p w14:paraId="02C11D9E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4599EDB2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W = np.array([[var_chi,  cov_term],</w:t>
      </w:r>
    </w:p>
    <w:p w14:paraId="3D40A174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[cov_term, var_xi  ]])</w:t>
      </w:r>
    </w:p>
    <w:p w14:paraId="737EBD2C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602C3F9D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Vérification SDP : correction si valeur propre minimale &lt; 0</w:t>
      </w:r>
    </w:p>
    <w:p w14:paraId="1C9142D4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W = (W + W.T) / 2                        # Symmétrisation numérique</w:t>
      </w:r>
    </w:p>
    <w:p w14:paraId="0BBD7BD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min_eig = np.linalg.eigvalsh(W).min()</w:t>
      </w:r>
    </w:p>
    <w:p w14:paraId="7F456D47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if min_eig &lt; 0:</w:t>
      </w:r>
    </w:p>
    <w:p w14:paraId="257E2C23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W += (-min_eig + 1e-9) * np.eye(2)   # Correction epsilon</w:t>
      </w:r>
    </w:p>
    <w:p w14:paraId="74701167" w14:textId="77777777" w:rsidR="00442A70" w:rsidRDefault="00442A70">
      <w:pPr>
        <w:spacing w:after="120"/>
      </w:pPr>
    </w:p>
    <w:p w14:paraId="0A58A2B1" w14:textId="06D472C5" w:rsidR="00442A70" w:rsidRDefault="00000000">
      <w:pPr>
        <w:pBdr>
          <w:left w:val="single" w:sz="12" w:space="4" w:color="C8973A"/>
        </w:pBdr>
        <w:shd w:val="clear" w:color="auto" w:fill="FFF3E0"/>
        <w:spacing w:before="120" w:after="120"/>
        <w:ind w:left="600" w:right="600"/>
      </w:pPr>
      <w:r>
        <w:rPr>
          <w:color w:val="7B4F00"/>
          <w:sz w:val="20"/>
          <w:szCs w:val="20"/>
        </w:rPr>
        <w:t>⚠️ Sans la vérification SDP, certaines combinaisons de paramètres (ρ proche de ±1, κ très faible) peuvent rendre W indéfinie, causant des erreurs numériques lors de la décomposition de Cholesky implicite dans le filtre.</w:t>
      </w:r>
    </w:p>
    <w:p w14:paraId="056626F6" w14:textId="77777777" w:rsidR="00442A70" w:rsidRDefault="00442A70">
      <w:pPr>
        <w:spacing w:after="120"/>
      </w:pPr>
    </w:p>
    <w:p w14:paraId="3AF169DC" w14:textId="77777777" w:rsidR="00442A70" w:rsidRDefault="00000000">
      <w:pPr>
        <w:spacing w:before="200" w:after="100"/>
      </w:pPr>
      <w:r>
        <w:rPr>
          <w:b/>
          <w:bCs/>
          <w:color w:val="C8973A"/>
        </w:rPr>
        <w:t>Matrice d'observation H et constante A(τ)</w:t>
      </w:r>
    </w:p>
    <w:p w14:paraId="5A76E321" w14:textId="77777777" w:rsidR="00442A70" w:rsidRDefault="00000000">
      <w:pPr>
        <w:spacing w:before="80" w:after="120" w:line="320" w:lineRule="auto"/>
        <w:jc w:val="both"/>
      </w:pPr>
      <w:r>
        <w:t>H fait le lien entre les états cachés et les prix qu'on observe. Chaque ligne correspond à une maturité τ différente :</w:t>
      </w:r>
    </w:p>
    <w:p w14:paraId="1DF44A66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H[i, 0] = exp(-kappa * tau)   # Coefficient de chi : décroit avec la maturité</w:t>
      </w:r>
    </w:p>
    <w:p w14:paraId="3FD6E3A0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H[i, 1] = 1.0                 # Coefficient de xi  : constant (impact permanent)</w:t>
      </w:r>
    </w:p>
    <w:p w14:paraId="31E75049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11FFCE39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A(tau) : terme de convexité complet (Schwartz &amp; Smith 2000, eq.10)</w:t>
      </w:r>
    </w:p>
    <w:p w14:paraId="1D97220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Inclut primes de risque, corrections d'Itô, termes de corrélation</w:t>
      </w:r>
    </w:p>
    <w:p w14:paraId="4A01E8D2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A[i] = (</w:t>
      </w:r>
    </w:p>
    <w:p w14:paraId="464D9E8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-(l_chi/kappa) * (1 - exp(-kappa*tau))               # Prime risque CT</w:t>
      </w:r>
    </w:p>
    <w:p w14:paraId="2AC84E0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+ (mu_xi - l_xi - 0.5*s_xi**2) * tau                  # Drift LT ajusté</w:t>
      </w:r>
    </w:p>
    <w:p w14:paraId="61665555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+ (s_chi**2/(4*kappa)) * (1 - exp(-2*kappa*tau))      # Convexité chi</w:t>
      </w:r>
    </w:p>
    <w:p w14:paraId="2DE48236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+ (s_xi**2/2) * tau                                    # Convexité xi</w:t>
      </w:r>
    </w:p>
    <w:p w14:paraId="32640D69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+ (rho*s_chi*s_xi/kappa) * (1 - exp(-kappa*tau))      # Corrélation</w:t>
      </w:r>
    </w:p>
    <w:p w14:paraId="43634D09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538F2E95" w14:textId="77777777" w:rsidR="00442A70" w:rsidRDefault="00442A70">
      <w:pPr>
        <w:spacing w:after="120"/>
      </w:pPr>
    </w:p>
    <w:p w14:paraId="36FADB94" w14:textId="314F7DCE" w:rsidR="00442A70" w:rsidRDefault="00000000">
      <w:pPr>
        <w:pBdr>
          <w:left w:val="single" w:sz="12" w:space="4" w:color="1A5C3A"/>
        </w:pBdr>
        <w:shd w:val="clear" w:color="auto" w:fill="E8F5E9"/>
        <w:spacing w:before="120" w:after="120"/>
        <w:ind w:left="600" w:right="600"/>
      </w:pPr>
      <w:r>
        <w:rPr>
          <w:color w:val="1A5C3A"/>
          <w:sz w:val="20"/>
          <w:szCs w:val="20"/>
        </w:rPr>
        <w:t>💡 La constante A(τ) est nulle dans une version simplifiée du modèle. Notre implémentation inclut les 5 termes de l'équation 10 de Schwartz &amp; Smith (2000) cela corrige le biais systématique sur les prix forward des maturités longues.</w:t>
      </w:r>
    </w:p>
    <w:p w14:paraId="50C68140" w14:textId="77777777" w:rsidR="00442A70" w:rsidRDefault="00442A70">
      <w:pPr>
        <w:spacing w:after="120"/>
      </w:pPr>
    </w:p>
    <w:p w14:paraId="6A594ED6" w14:textId="77777777" w:rsidR="00442A70" w:rsidRDefault="00000000">
      <w:pPr>
        <w:spacing w:before="200" w:after="100"/>
      </w:pPr>
      <w:r>
        <w:rPr>
          <w:b/>
          <w:bCs/>
          <w:color w:val="C8973A"/>
        </w:rPr>
        <w:t>Étapes prédiction et mise à jour (Kalman classique)</w:t>
      </w:r>
    </w:p>
    <w:p w14:paraId="7F3258BB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── PRÉDICTION ────────────────────────────────────────────────</w:t>
      </w:r>
    </w:p>
    <w:p w14:paraId="4982FAD7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x_pred = G @ x + C                  # État prédit</w:t>
      </w:r>
    </w:p>
    <w:p w14:paraId="40DDDC27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P_pred = G @ P @ G.T + W            # Covariance prédite</w:t>
      </w:r>
    </w:p>
    <w:p w14:paraId="1A539A0A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14492B41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── INNOVATION ────────────────────────────────────────────────</w:t>
      </w:r>
    </w:p>
    <w:p w14:paraId="560D2A3D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innov = z - (H @ x_pred + A)        # Erreur de prédiction</w:t>
      </w:r>
    </w:p>
    <w:p w14:paraId="521A46E4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S     = H @ P_pred @ H.T + R        # Variance de l'innovation</w:t>
      </w:r>
    </w:p>
    <w:p w14:paraId="551E85C6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0EFEDAD1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># ── LOG-VRAISEMBLANCE (contribution de t) ──────────────────</w:t>
      </w:r>
    </w:p>
    <w:p w14:paraId="621D4E41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sign, logdet = np.linalg.slogdet(S)</w:t>
      </w:r>
    </w:p>
    <w:p w14:paraId="194FF4A6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log_lik -= 0.5 * (N*log(2π) + logdet + innov @ solve(S, innov))</w:t>
      </w:r>
    </w:p>
    <w:p w14:paraId="2B694066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7FD85674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── MISE À JOUR ───────────────────────────────────────────────</w:t>
      </w:r>
    </w:p>
    <w:p w14:paraId="29799255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K = P_pred @ H.T @ inv(S)           # Gain de Kalman</w:t>
      </w:r>
    </w:p>
    <w:p w14:paraId="37EF99D3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x = x_pred + K @ innov              # État mis à jour</w:t>
      </w:r>
    </w:p>
    <w:p w14:paraId="7DED1069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 = (eye(2) - K @ H) @ P_pred      # Covariance mise à jour</w:t>
      </w:r>
    </w:p>
    <w:p w14:paraId="0A9B8768" w14:textId="77777777" w:rsidR="00442A70" w:rsidRDefault="00442A70">
      <w:pPr>
        <w:spacing w:after="120"/>
      </w:pPr>
    </w:p>
    <w:p w14:paraId="0BA64C9E" w14:textId="77777777" w:rsidR="00442A70" w:rsidRDefault="00000000">
      <w:pPr>
        <w:pBdr>
          <w:left w:val="single" w:sz="12" w:space="4" w:color="1A5C3A"/>
        </w:pBdr>
        <w:shd w:val="clear" w:color="auto" w:fill="E8F5E9"/>
        <w:spacing w:before="120" w:after="120"/>
        <w:ind w:left="600" w:right="600"/>
      </w:pPr>
      <w:r>
        <w:rPr>
          <w:color w:val="1A5C3A"/>
          <w:sz w:val="20"/>
          <w:szCs w:val="20"/>
        </w:rPr>
        <w:t>💡 Le gain de Kalman K est le poids optimal accordé à l'innovation (erreur de marché). Si K est grand : on fait confiance aux données de marché. Si K est petit : on fait confiance au modèle. C'est l'équilibre automatique au sens des moindres carrés.</w:t>
      </w:r>
    </w:p>
    <w:p w14:paraId="05D606D8" w14:textId="77777777" w:rsidR="00442A70" w:rsidRDefault="00442A70">
      <w:pPr>
        <w:spacing w:after="120"/>
      </w:pPr>
    </w:p>
    <w:p w14:paraId="7ED13DD8" w14:textId="77777777" w:rsidR="00442A70" w:rsidRDefault="00000000">
      <w:pPr>
        <w:pStyle w:val="Titre1"/>
        <w:pBdr>
          <w:bottom w:val="single" w:sz="4" w:space="6" w:color="C8973A"/>
        </w:pBdr>
      </w:pPr>
      <w:r>
        <w:t>5. CALIBRATION PAR MAXIMUM DE VRAISEMBLANCE</w:t>
      </w:r>
    </w:p>
    <w:p w14:paraId="3C3E7C35" w14:textId="77777777" w:rsidR="00442A70" w:rsidRDefault="00000000">
      <w:pPr>
        <w:pStyle w:val="Titre2"/>
      </w:pPr>
      <w:r>
        <w:t>5.1 Fonction neg_log_likelihood()</w:t>
      </w:r>
    </w:p>
    <w:p w14:paraId="442FD6F1" w14:textId="77777777" w:rsidR="00442A70" w:rsidRDefault="00000000">
      <w:pPr>
        <w:spacing w:before="80" w:after="120" w:line="320" w:lineRule="auto"/>
        <w:jc w:val="both"/>
      </w:pPr>
      <w:r>
        <w:t>Cette fonction sert d'intermédiaire entre le filtre de Kalman et scipy. Elle retourne l'opposé de la log-vraisemblance (puisqu'on minimise), avec quelques garde-fous pour éviter les plantages numériques.</w:t>
      </w:r>
    </w:p>
    <w:p w14:paraId="7A55C5A5" w14:textId="77777777" w:rsidR="00442A70" w:rsidRDefault="00442A70">
      <w:pPr>
        <w:spacing w:after="120"/>
      </w:pPr>
    </w:p>
    <w:p w14:paraId="478C52F0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def neg_log_likelihood(params, prices_mat, taus, dt):</w:t>
      </w:r>
    </w:p>
    <w:p w14:paraId="6D568EB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kappa, s_chi = params[0], params[1]</w:t>
      </w:r>
    </w:p>
    <w:p w14:paraId="2CAEC26D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47659A4D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# Garde-fous : rejet des paramètres physiquement impossibles</w:t>
      </w:r>
    </w:p>
    <w:p w14:paraId="1FDD597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if kappa &lt; 0.8 or kappa &gt; 5.0 or s_chi &gt; 0.6:</w:t>
      </w:r>
    </w:p>
    <w:p w14:paraId="09BEB7E7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1e15   # Valeur pénalisante = ce paramètre est rejeté</w:t>
      </w:r>
    </w:p>
    <w:p w14:paraId="74A1C1D3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7C95C29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try:</w:t>
      </w:r>
    </w:p>
    <w:p w14:paraId="185746AB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_, ll = schwartz_smith_kalman(params, prices_mat, taus, dt)</w:t>
      </w:r>
    </w:p>
    <w:p w14:paraId="673ED4ED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-ll if np.isfinite(ll) else 1e15</w:t>
      </w:r>
    </w:p>
    <w:p w14:paraId="707B7AE3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except Exception:</w:t>
      </w:r>
    </w:p>
    <w:p w14:paraId="4C263ACB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return 1e15   # Tout échec numérique → rejet</w:t>
      </w:r>
    </w:p>
    <w:p w14:paraId="71AA5FF9" w14:textId="77777777" w:rsidR="00442A70" w:rsidRDefault="00442A70">
      <w:pPr>
        <w:spacing w:after="120"/>
      </w:pPr>
    </w:p>
    <w:p w14:paraId="3030D8AE" w14:textId="77777777" w:rsidR="00442A70" w:rsidRDefault="00000000">
      <w:pPr>
        <w:pStyle w:val="Titre2"/>
      </w:pPr>
      <w:r>
        <w:t>5.2 Fonction calibrate()</w:t>
      </w:r>
    </w:p>
    <w:p w14:paraId="5CF56366" w14:textId="77777777" w:rsidR="00442A70" w:rsidRDefault="00000000">
      <w:pPr>
        <w:spacing w:before="200" w:after="100"/>
      </w:pPr>
      <w:r>
        <w:rPr>
          <w:b/>
          <w:bCs/>
          <w:color w:val="C8973A"/>
        </w:rPr>
        <w:t>Point de départ (initial guess)</w:t>
      </w:r>
    </w:p>
    <w:p w14:paraId="4CF3383D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kappa=2.5 → demi-vie ~101 jours (centre de la plage cible)</w:t>
      </w:r>
    </w:p>
    <w:p w14:paraId="29C1637D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x0 = [2.5, 0.25, 0.15, 0.30, 0.04, 0.0, 0.0, 0.04]</w:t>
      </w:r>
    </w:p>
    <w:p w14:paraId="7B127864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     κ   σ_χ   σ_ξ   ρ    μ_ξ  λ_χ  λ_ξ  σ_ε</w:t>
      </w:r>
    </w:p>
    <w:p w14:paraId="0EA18732" w14:textId="77777777" w:rsidR="00442A70" w:rsidRDefault="00442A70">
      <w:pPr>
        <w:spacing w:after="120"/>
      </w:pPr>
    </w:p>
    <w:p w14:paraId="65CC4E2C" w14:textId="77777777" w:rsidR="00442A70" w:rsidRDefault="00000000">
      <w:pPr>
        <w:spacing w:before="200" w:after="100"/>
      </w:pPr>
      <w:r>
        <w:rPr>
          <w:b/>
          <w:bCs/>
          <w:color w:val="C8973A"/>
        </w:rPr>
        <w:t>Bornes d'optimisation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1200"/>
        <w:gridCol w:w="5000"/>
      </w:tblGrid>
      <w:tr w:rsidR="00442A70" w14:paraId="20E9B0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D2FC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Paramètre</w:t>
            </w:r>
          </w:p>
        </w:tc>
        <w:tc>
          <w:tcPr>
            <w:tcW w:w="12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080E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Borne min</w:t>
            </w:r>
          </w:p>
        </w:tc>
        <w:tc>
          <w:tcPr>
            <w:tcW w:w="12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DA41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Borne max</w:t>
            </w:r>
          </w:p>
        </w:tc>
        <w:tc>
          <w:tcPr>
            <w:tcW w:w="50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CA8EF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442A70" w14:paraId="0D4A11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D868" w14:textId="77777777" w:rsidR="00442A70" w:rsidRDefault="00000000">
            <w:r>
              <w:rPr>
                <w:sz w:val="19"/>
                <w:szCs w:val="19"/>
              </w:rPr>
              <w:t>κ (kappa)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D2DD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0.8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5441" w14:textId="77777777" w:rsidR="00442A70" w:rsidRDefault="00000000">
            <w:r>
              <w:rPr>
                <w:sz w:val="19"/>
                <w:szCs w:val="19"/>
              </w:rPr>
              <w:t>5.0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3814" w14:textId="77777777" w:rsidR="00442A70" w:rsidRDefault="00000000">
            <w:r>
              <w:rPr>
                <w:sz w:val="19"/>
                <w:szCs w:val="19"/>
              </w:rPr>
              <w:t>Demi-vie entre 51 et 315 jours</w:t>
            </w:r>
          </w:p>
        </w:tc>
      </w:tr>
      <w:tr w:rsidR="00442A70" w14:paraId="782C3E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A10E" w14:textId="77777777" w:rsidR="00442A70" w:rsidRDefault="00000000">
            <w:r>
              <w:rPr>
                <w:sz w:val="19"/>
                <w:szCs w:val="19"/>
              </w:rPr>
              <w:t>σ_χ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87C36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0.01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13A2" w14:textId="77777777" w:rsidR="00442A70" w:rsidRDefault="00000000">
            <w:r>
              <w:rPr>
                <w:sz w:val="19"/>
                <w:szCs w:val="19"/>
              </w:rPr>
              <w:t>0.60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1CF9" w14:textId="77777777" w:rsidR="00442A70" w:rsidRDefault="00000000">
            <w:r>
              <w:rPr>
                <w:sz w:val="19"/>
                <w:szCs w:val="19"/>
              </w:rPr>
              <w:t>Vol CT entre 1% et 60% annualisée</w:t>
            </w:r>
          </w:p>
        </w:tc>
      </w:tr>
      <w:tr w:rsidR="00442A70" w14:paraId="5C8214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BCCB" w14:textId="77777777" w:rsidR="00442A70" w:rsidRDefault="00000000">
            <w:r>
              <w:rPr>
                <w:sz w:val="19"/>
                <w:szCs w:val="19"/>
              </w:rPr>
              <w:t>σ_ξ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A3B9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0.01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99DE" w14:textId="77777777" w:rsidR="00442A70" w:rsidRDefault="00000000">
            <w:r>
              <w:rPr>
                <w:sz w:val="19"/>
                <w:szCs w:val="19"/>
              </w:rPr>
              <w:t>0.40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B330" w14:textId="519A250C" w:rsidR="00442A70" w:rsidRDefault="00000000">
            <w:r>
              <w:rPr>
                <w:sz w:val="19"/>
                <w:szCs w:val="19"/>
              </w:rPr>
              <w:t>Vol LT bornée  stabilité du fondamental</w:t>
            </w:r>
          </w:p>
        </w:tc>
      </w:tr>
      <w:tr w:rsidR="00442A70" w14:paraId="3ED71E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D1B76" w14:textId="77777777" w:rsidR="00442A70" w:rsidRDefault="00000000">
            <w:r>
              <w:rPr>
                <w:sz w:val="19"/>
                <w:szCs w:val="19"/>
              </w:rPr>
              <w:t>ρ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243B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−0.9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1C547" w14:textId="77777777" w:rsidR="00442A70" w:rsidRDefault="00000000">
            <w:r>
              <w:rPr>
                <w:sz w:val="19"/>
                <w:szCs w:val="19"/>
              </w:rPr>
              <w:t>+0.9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E01A" w14:textId="77777777" w:rsidR="00442A70" w:rsidRDefault="00000000">
            <w:r>
              <w:rPr>
                <w:sz w:val="19"/>
                <w:szCs w:val="19"/>
              </w:rPr>
              <w:t>Corrélation strictement inférieure à 1</w:t>
            </w:r>
          </w:p>
        </w:tc>
      </w:tr>
      <w:tr w:rsidR="00442A70" w14:paraId="1FB5F6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C5F7" w14:textId="77777777" w:rsidR="00442A70" w:rsidRDefault="00000000">
            <w:r>
              <w:rPr>
                <w:sz w:val="19"/>
                <w:szCs w:val="19"/>
              </w:rPr>
              <w:lastRenderedPageBreak/>
              <w:t>μ_ξ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86D9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0.00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FECF" w14:textId="77777777" w:rsidR="00442A70" w:rsidRDefault="00000000">
            <w:r>
              <w:rPr>
                <w:sz w:val="19"/>
                <w:szCs w:val="19"/>
              </w:rPr>
              <w:t>0.12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2C15" w14:textId="77777777" w:rsidR="00442A70" w:rsidRDefault="00000000">
            <w:r>
              <w:rPr>
                <w:sz w:val="19"/>
                <w:szCs w:val="19"/>
              </w:rPr>
              <w:t>Dérive LT positive et modérée</w:t>
            </w:r>
          </w:p>
        </w:tc>
      </w:tr>
      <w:tr w:rsidR="00442A70" w14:paraId="2CB834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E573" w14:textId="77777777" w:rsidR="00442A70" w:rsidRDefault="00000000">
            <w:r>
              <w:rPr>
                <w:sz w:val="19"/>
                <w:szCs w:val="19"/>
              </w:rPr>
              <w:t>λ_χ, λ_ξ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37DA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−0.2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A68D" w14:textId="77777777" w:rsidR="00442A70" w:rsidRDefault="00000000">
            <w:r>
              <w:rPr>
                <w:sz w:val="19"/>
                <w:szCs w:val="19"/>
              </w:rPr>
              <w:t>+0.2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288B" w14:textId="77777777" w:rsidR="00442A70" w:rsidRDefault="00000000">
            <w:r>
              <w:rPr>
                <w:sz w:val="19"/>
                <w:szCs w:val="19"/>
              </w:rPr>
              <w:t>Primes de risque faibles (cohérent CAPM)</w:t>
            </w:r>
          </w:p>
        </w:tc>
      </w:tr>
      <w:tr w:rsidR="00442A70" w14:paraId="4F1167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35E4" w14:textId="77777777" w:rsidR="00442A70" w:rsidRDefault="00000000">
            <w:r>
              <w:rPr>
                <w:sz w:val="19"/>
                <w:szCs w:val="19"/>
              </w:rPr>
              <w:t>σ_ε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30EA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0.005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469E" w14:textId="77777777" w:rsidR="00442A70" w:rsidRDefault="00000000">
            <w:r>
              <w:rPr>
                <w:sz w:val="19"/>
                <w:szCs w:val="19"/>
              </w:rPr>
              <w:t>0.15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EB6C" w14:textId="77777777" w:rsidR="00442A70" w:rsidRDefault="00000000">
            <w:r>
              <w:rPr>
                <w:sz w:val="19"/>
                <w:szCs w:val="19"/>
              </w:rPr>
              <w:t>Bruit de mesure entre 0.5% et 15%</w:t>
            </w:r>
          </w:p>
        </w:tc>
      </w:tr>
    </w:tbl>
    <w:p w14:paraId="69C6F317" w14:textId="77777777" w:rsidR="00442A70" w:rsidRDefault="00442A70">
      <w:pPr>
        <w:spacing w:after="120"/>
      </w:pPr>
    </w:p>
    <w:p w14:paraId="1068A33B" w14:textId="77777777" w:rsidR="00442A70" w:rsidRDefault="00000000">
      <w:pPr>
        <w:pBdr>
          <w:left w:val="single" w:sz="12" w:space="4" w:color="1A5C3A"/>
        </w:pBdr>
        <w:shd w:val="clear" w:color="auto" w:fill="E8F5E9"/>
        <w:spacing w:before="120" w:after="120"/>
        <w:ind w:left="600" w:right="600"/>
      </w:pPr>
      <w:r>
        <w:rPr>
          <w:color w:val="1A5C3A"/>
          <w:sz w:val="20"/>
          <w:szCs w:val="20"/>
        </w:rPr>
        <w:t>💡 L'optimiseur L-BFGS-B (Limited-memory Broyden-Fletcher-Goldfarb-Shanno Bounded) est le standard industriel pour les problèmes d'optimisation contrainte à gradient. Il converge typiquement en 100–300 itérations sur cette calibration.</w:t>
      </w:r>
    </w:p>
    <w:p w14:paraId="194ADB2A" w14:textId="77777777" w:rsidR="00442A70" w:rsidRDefault="00442A70">
      <w:pPr>
        <w:spacing w:after="120"/>
      </w:pPr>
    </w:p>
    <w:p w14:paraId="67C68DBB" w14:textId="77777777" w:rsidR="00442A70" w:rsidRDefault="00000000">
      <w:pPr>
        <w:pStyle w:val="Titre1"/>
        <w:pBdr>
          <w:bottom w:val="single" w:sz="4" w:space="6" w:color="C8973A"/>
        </w:pBdr>
      </w:pPr>
      <w:r>
        <w:t>6. SIMULATION DE MONTE CARLO</w:t>
      </w:r>
    </w:p>
    <w:p w14:paraId="473836F8" w14:textId="77777777" w:rsidR="00442A70" w:rsidRDefault="00000000">
      <w:pPr>
        <w:pStyle w:val="Titre2"/>
      </w:pPr>
      <w:r>
        <w:t>6.1 Fonction monte_carlo()</w:t>
      </w:r>
    </w:p>
    <w:p w14:paraId="52A1A17B" w14:textId="77777777" w:rsidR="00442A70" w:rsidRDefault="00000000">
      <w:pPr>
        <w:spacing w:before="80" w:after="120" w:line="320" w:lineRule="auto"/>
        <w:jc w:val="both"/>
      </w:pPr>
      <w:r>
        <w:t>On repart des derniers états du filtre de Kalman et on simule 500 trajectoires sur un an de trading (252 jours ouvrés).</w:t>
      </w:r>
    </w:p>
    <w:p w14:paraId="1DBCE046" w14:textId="77777777" w:rsidR="00442A70" w:rsidRDefault="00442A70">
      <w:pPr>
        <w:spacing w:after="120"/>
      </w:pPr>
    </w:p>
    <w:p w14:paraId="71F4A92E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for s in range(n_sims):             # 500 simulations indépendantes</w:t>
      </w:r>
    </w:p>
    <w:p w14:paraId="520B3C0D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chi, xi = chi_0, xi_0           # Conditions initiales = état Kalman final</w:t>
      </w:r>
    </w:p>
    <w:p w14:paraId="140B9F9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for t in range(horizon):        # 252 pas de temps quotidiens</w:t>
      </w:r>
    </w:p>
    <w:p w14:paraId="1CF6D1D5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# Deux browniens indépendants (corrélation non simulée ici)</w:t>
      </w:r>
    </w:p>
    <w:p w14:paraId="43DC87A9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dW1, dW2 = np.random.normal(0, np.sqrt(dt), 2)</w:t>
      </w:r>
    </w:p>
    <w:p w14:paraId="7E4D2978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713CE0F1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# Évolution chi : Ornstein-Uhlenbeck discret</w:t>
      </w:r>
    </w:p>
    <w:p w14:paraId="478E8399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chi += -kappa * chi * dt + s_chi * dW1</w:t>
      </w:r>
    </w:p>
    <w:p w14:paraId="415B5CC6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6902E9C0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# Évolution xi : GBM avec dérive</w:t>
      </w:r>
    </w:p>
    <w:p w14:paraId="2FCE5214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xi  += (mu_xi - 0.5*s_xi**2) * dt + s_xi * dW2</w:t>
      </w:r>
    </w:p>
    <w:p w14:paraId="192F8F40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509756C0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# Prix spot = exp(chi + xi)  [retour à l'espace des prix]</w:t>
      </w:r>
    </w:p>
    <w:p w14:paraId="58E7EF0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paths[t, s] = np.exp(chi + xi)</w:t>
      </w:r>
    </w:p>
    <w:p w14:paraId="54CA7D65" w14:textId="77777777" w:rsidR="00442A70" w:rsidRDefault="00442A70">
      <w:pPr>
        <w:spacing w:after="120"/>
      </w:pPr>
    </w:p>
    <w:p w14:paraId="773963F4" w14:textId="77777777" w:rsidR="00442A70" w:rsidRDefault="00000000">
      <w:pPr>
        <w:pBdr>
          <w:left w:val="single" w:sz="12" w:space="4" w:color="C8973A"/>
        </w:pBdr>
        <w:shd w:val="clear" w:color="auto" w:fill="FFF3E0"/>
        <w:spacing w:before="120" w:after="120"/>
        <w:ind w:left="600" w:right="600"/>
      </w:pPr>
      <w:r>
        <w:rPr>
          <w:color w:val="7B4F00"/>
          <w:sz w:val="20"/>
          <w:szCs w:val="20"/>
        </w:rPr>
        <w:t>⚠️  Note technique : la corrélation ρ entre dW1 et dW2 n'est pas simulée explicitement ici (dW1 et dW2 sont indépendants). Pour une simulation rigoureuse, il faudrait utiliser une décomposition de Cholesky : dW = L @ dZ où L = chol([[1, ρ], [ρ, 1]]).</w:t>
      </w:r>
    </w:p>
    <w:p w14:paraId="6FBC86CB" w14:textId="77777777" w:rsidR="00442A70" w:rsidRDefault="00442A70">
      <w:pPr>
        <w:spacing w:after="120"/>
      </w:pPr>
    </w:p>
    <w:p w14:paraId="2E8BFD07" w14:textId="77777777" w:rsidR="00442A70" w:rsidRDefault="00000000">
      <w:pPr>
        <w:pStyle w:val="Titre2"/>
      </w:pPr>
      <w:r>
        <w:t>6.2 Calcul des percentiles</w:t>
      </w:r>
    </w:p>
    <w:p w14:paraId="4B76C2F2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# Percentiles sur l'axe des simulations (axis=1)</w:t>
      </w:r>
    </w:p>
    <w:p w14:paraId="262189BE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p10 = np.percentile(paths, 10, axis=1)  # Bear case</w:t>
      </w:r>
    </w:p>
    <w:p w14:paraId="6FAE10F7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p50 = np.percentile(paths, 50, axis=1)  # Médiane (scénario central)</w:t>
      </w:r>
    </w:p>
    <w:p w14:paraId="03CDD6D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p90 = np.percentile(paths, 90, axis=1)  # Bull case</w:t>
      </w:r>
    </w:p>
    <w:p w14:paraId="0AB86475" w14:textId="77777777" w:rsidR="00442A70" w:rsidRDefault="00442A70">
      <w:pPr>
        <w:spacing w:after="120"/>
      </w:pPr>
    </w:p>
    <w:p w14:paraId="5EF28843" w14:textId="77777777" w:rsidR="00442A70" w:rsidRDefault="00000000">
      <w:pPr>
        <w:pStyle w:val="Titre1"/>
        <w:pBdr>
          <w:bottom w:val="single" w:sz="4" w:space="6" w:color="C8973A"/>
        </w:pBdr>
      </w:pPr>
      <w:r>
        <w:t>7. STRESS TEST GÉOPOLITIQUE</w:t>
      </w:r>
    </w:p>
    <w:p w14:paraId="19624F2E" w14:textId="77777777" w:rsidR="00442A70" w:rsidRDefault="00000000">
      <w:pPr>
        <w:pStyle w:val="Titre2"/>
      </w:pPr>
      <w:r>
        <w:lastRenderedPageBreak/>
        <w:t>7.1 Fonction stress_test()</w:t>
      </w:r>
    </w:p>
    <w:p w14:paraId="6B844D35" w14:textId="77777777" w:rsidR="00442A70" w:rsidRDefault="00000000">
      <w:pPr>
        <w:spacing w:before="80" w:after="120" w:line="320" w:lineRule="auto"/>
        <w:jc w:val="both"/>
      </w:pPr>
      <w:r>
        <w:t>L'idée du stress test est simple : on perturbe volontairement trois paramètres pour simuler une crise. On choque chi vers le haut, on amplifie la vol, et on ralentit le retour à la moyenne.</w:t>
      </w:r>
    </w:p>
    <w:p w14:paraId="4D92DE9E" w14:textId="77777777" w:rsidR="00442A70" w:rsidRDefault="00442A70">
      <w:pPr>
        <w:spacing w:after="120"/>
      </w:pPr>
    </w:p>
    <w:p w14:paraId="167330B0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def stress_test(params, states, horizon, n_sims, dt,</w:t>
      </w:r>
    </w:p>
    <w:p w14:paraId="5C1F88E2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   shock=0.30, vol_mult=1.5):</w:t>
      </w:r>
    </w:p>
    <w:p w14:paraId="40D321BD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7EC22F1E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kappa_s = params[0] * 0.7    # κ réduit → marché plus inerte en crise</w:t>
      </w:r>
    </w:p>
    <w:p w14:paraId="7A967B7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s_chi_s = params[1] * vol_mult  # σ_χ amplifiée → plus de volatilité</w:t>
      </w:r>
    </w:p>
    <w:p w14:paraId="7A0BA83F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2C426A41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# Choc initial : chi part d'un niveau +30% au-dessus</w:t>
      </w:r>
    </w:p>
    <w:p w14:paraId="0AF312B6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# log(1 + 0.30) = choc de 30% en espace log-prix</w:t>
      </w:r>
    </w:p>
    <w:p w14:paraId="2A219474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chi_0 = states[-1, 0] + np.log(1 + shock)</w:t>
      </w:r>
    </w:p>
    <w:p w14:paraId="6548F2CA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xi_0  = states[-1, 1]   # L'équilibre fondamental n'est pas choqué</w:t>
      </w:r>
    </w:p>
    <w:p w14:paraId="3A97289E" w14:textId="77777777" w:rsidR="00442A70" w:rsidRDefault="00442A70">
      <w:pPr>
        <w:spacing w:after="120"/>
      </w:pPr>
    </w:p>
    <w:p w14:paraId="53FE0B31" w14:textId="77777777" w:rsidR="00442A70" w:rsidRDefault="00000000">
      <w:pPr>
        <w:pBdr>
          <w:left w:val="single" w:sz="12" w:space="4" w:color="1A5C3A"/>
        </w:pBdr>
        <w:shd w:val="clear" w:color="auto" w:fill="E8F5E9"/>
        <w:spacing w:before="120" w:after="120"/>
        <w:ind w:left="600" w:right="600"/>
      </w:pPr>
      <w:r>
        <w:rPr>
          <w:color w:val="1A5C3A"/>
          <w:sz w:val="20"/>
          <w:szCs w:val="20"/>
        </w:rPr>
        <w:t>💡 Le choix de ne pas choquer xi est intentionnel et économiquement justifié : les chocs géopolitiques de court terme ne modifient pas les coûts de production long terme ni la demande structurelle. Seule la composante cyclique chi est affectée.</w:t>
      </w:r>
    </w:p>
    <w:p w14:paraId="54002FD1" w14:textId="77777777" w:rsidR="00442A70" w:rsidRDefault="00442A70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000"/>
        <w:gridCol w:w="3400"/>
      </w:tblGrid>
      <w:tr w:rsidR="00442A70" w14:paraId="5C548C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36AD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Paramètre</w:t>
            </w:r>
          </w:p>
        </w:tc>
        <w:tc>
          <w:tcPr>
            <w:tcW w:w="20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44D8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Scénario Normal</w:t>
            </w:r>
          </w:p>
        </w:tc>
        <w:tc>
          <w:tcPr>
            <w:tcW w:w="20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DC93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Scénario Stress</w:t>
            </w:r>
          </w:p>
        </w:tc>
        <w:tc>
          <w:tcPr>
            <w:tcW w:w="34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BF88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442A70" w14:paraId="6D0E17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C690" w14:textId="77777777" w:rsidR="00442A70" w:rsidRDefault="00000000">
            <w:r>
              <w:rPr>
                <w:sz w:val="19"/>
                <w:szCs w:val="19"/>
              </w:rPr>
              <w:t>κ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58B5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calibré MLE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DBCA" w14:textId="77777777" w:rsidR="00442A70" w:rsidRDefault="00000000">
            <w:r>
              <w:rPr>
                <w:sz w:val="19"/>
                <w:szCs w:val="19"/>
              </w:rPr>
              <w:t>κ × 0.7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AB86" w14:textId="77777777" w:rsidR="00442A70" w:rsidRDefault="00000000">
            <w:r>
              <w:rPr>
                <w:sz w:val="19"/>
                <w:szCs w:val="19"/>
              </w:rPr>
              <w:t>Demi-vie 43% plus longue</w:t>
            </w:r>
          </w:p>
        </w:tc>
      </w:tr>
      <w:tr w:rsidR="00442A70" w14:paraId="08B9A6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8890" w14:textId="77777777" w:rsidR="00442A70" w:rsidRDefault="00000000">
            <w:r>
              <w:rPr>
                <w:sz w:val="19"/>
                <w:szCs w:val="19"/>
              </w:rPr>
              <w:t>σ_χ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E37D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calibrée MLE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110D1" w14:textId="77777777" w:rsidR="00442A70" w:rsidRDefault="00000000">
            <w:r>
              <w:rPr>
                <w:sz w:val="19"/>
                <w:szCs w:val="19"/>
              </w:rPr>
              <w:t>σ_χ × 1.5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1D08" w14:textId="77777777" w:rsidR="00442A70" w:rsidRDefault="00000000">
            <w:r>
              <w:rPr>
                <w:sz w:val="19"/>
                <w:szCs w:val="19"/>
              </w:rPr>
              <w:t>Volatilité +50%</w:t>
            </w:r>
          </w:p>
        </w:tc>
      </w:tr>
      <w:tr w:rsidR="00442A70" w14:paraId="62113D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752A" w14:textId="77777777" w:rsidR="00442A70" w:rsidRDefault="00000000">
            <w:r>
              <w:rPr>
                <w:sz w:val="19"/>
                <w:szCs w:val="19"/>
              </w:rPr>
              <w:t>χ₀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AA38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état Kalman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F7A4" w14:textId="77777777" w:rsidR="00442A70" w:rsidRDefault="00000000">
            <w:r>
              <w:rPr>
                <w:sz w:val="19"/>
                <w:szCs w:val="19"/>
              </w:rPr>
              <w:t>état + ln(1.30)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2B7D" w14:textId="77777777" w:rsidR="00442A70" w:rsidRDefault="00000000">
            <w:r>
              <w:rPr>
                <w:sz w:val="19"/>
                <w:szCs w:val="19"/>
              </w:rPr>
              <w:t>Prix initial +30%</w:t>
            </w:r>
          </w:p>
        </w:tc>
      </w:tr>
      <w:tr w:rsidR="00442A70" w14:paraId="7D17B1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73D67" w14:textId="77777777" w:rsidR="00442A70" w:rsidRDefault="00000000">
            <w:r>
              <w:rPr>
                <w:sz w:val="19"/>
                <w:szCs w:val="19"/>
              </w:rPr>
              <w:t>ξ₀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7600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état Kalman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D92E" w14:textId="77777777" w:rsidR="00442A70" w:rsidRDefault="00000000">
            <w:r>
              <w:rPr>
                <w:sz w:val="19"/>
                <w:szCs w:val="19"/>
              </w:rPr>
              <w:t>inchangé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AB3A" w14:textId="77777777" w:rsidR="00442A70" w:rsidRDefault="00000000">
            <w:r>
              <w:rPr>
                <w:sz w:val="19"/>
                <w:szCs w:val="19"/>
              </w:rPr>
              <w:t>Fondamental préservé</w:t>
            </w:r>
          </w:p>
        </w:tc>
      </w:tr>
    </w:tbl>
    <w:p w14:paraId="10EF3509" w14:textId="77777777" w:rsidR="00442A70" w:rsidRDefault="00442A70">
      <w:pPr>
        <w:spacing w:after="120"/>
      </w:pPr>
    </w:p>
    <w:p w14:paraId="43D24581" w14:textId="77777777" w:rsidR="00442A70" w:rsidRDefault="00000000">
      <w:pPr>
        <w:pStyle w:val="Titre1"/>
        <w:pBdr>
          <w:bottom w:val="single" w:sz="4" w:space="6" w:color="C8973A"/>
        </w:pBdr>
      </w:pPr>
      <w:r>
        <w:t>8. DASHBOARDS INTERACTIFS PLOTLY</w:t>
      </w:r>
    </w:p>
    <w:p w14:paraId="74C13848" w14:textId="77777777" w:rsidR="00442A70" w:rsidRDefault="00000000">
      <w:pPr>
        <w:pStyle w:val="Titre2"/>
      </w:pPr>
      <w:r>
        <w:t>8.1 Architecture des figures</w:t>
      </w:r>
    </w:p>
    <w:p w14:paraId="33991ADE" w14:textId="013884AF" w:rsidR="00442A70" w:rsidRDefault="00000000">
      <w:pPr>
        <w:spacing w:before="80" w:after="120" w:line="320" w:lineRule="auto"/>
        <w:jc w:val="both"/>
      </w:pPr>
      <w:r>
        <w:t>Les 6 fonctions de graphiques suivent toutes le même schéma : on crée une Figure, on ajoute les traces, on configure le layout, et on retourne l'objet. La sauvegarde est gérée séparément par save_all_figs().</w:t>
      </w:r>
    </w:p>
    <w:p w14:paraId="13A8821B" w14:textId="77777777" w:rsidR="00442A70" w:rsidRDefault="00442A70">
      <w:pPr>
        <w:spacing w:after="120"/>
      </w:pPr>
    </w:p>
    <w:p w14:paraId="4293F5EA" w14:textId="77777777" w:rsidR="00442A70" w:rsidRDefault="00000000">
      <w:pPr>
        <w:spacing w:before="200" w:after="100"/>
      </w:pPr>
      <w:r>
        <w:rPr>
          <w:b/>
          <w:bCs/>
          <w:color w:val="C8973A"/>
        </w:rPr>
        <w:t>Patron commun de configuration du layout</w:t>
      </w:r>
    </w:p>
    <w:p w14:paraId="414DDD03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fig.update_layout(</w:t>
      </w:r>
    </w:p>
    <w:p w14:paraId="63248F1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template='plotly_white',   # Fond blanc — standard professionnel</w:t>
      </w:r>
    </w:p>
    <w:p w14:paraId="0C9308E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hovermode='x unified',     # Tooltip unifié sur l'axe X</w:t>
      </w:r>
    </w:p>
    <w:p w14:paraId="7FC956B0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yaxis=dict(</w:t>
      </w:r>
    </w:p>
    <w:p w14:paraId="6A0F96CB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side='right',          # Prix à droite — convention Bloomberg/Reuters</w:t>
      </w:r>
    </w:p>
    <w:p w14:paraId="7318E97F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showgrid=True,</w:t>
      </w:r>
    </w:p>
    <w:p w14:paraId="1DC2A1BA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gridcolor='#F2F2F2'</w:t>
      </w:r>
    </w:p>
    <w:p w14:paraId="4EC32852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),</w:t>
      </w:r>
    </w:p>
    <w:p w14:paraId="2FEEC422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xaxis=dict(</w:t>
      </w:r>
    </w:p>
    <w:p w14:paraId="75E706DE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lastRenderedPageBreak/>
        <w:t xml:space="preserve">        rangeselector=dict(    # Boutons 1a / 5a / Tout</w:t>
      </w:r>
    </w:p>
    <w:p w14:paraId="3AFF6D8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buttons=[...]</w:t>
      </w:r>
    </w:p>
    <w:p w14:paraId="7419D00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)</w:t>
      </w:r>
    </w:p>
    <w:p w14:paraId="1D4F4DCE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)</w:t>
      </w:r>
    </w:p>
    <w:p w14:paraId="06688B77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73BB0D79" w14:textId="77777777" w:rsidR="00442A70" w:rsidRDefault="00442A70">
      <w:pPr>
        <w:spacing w:after="120"/>
      </w:pPr>
    </w:p>
    <w:p w14:paraId="6A00D277" w14:textId="77777777" w:rsidR="00442A70" w:rsidRDefault="00000000">
      <w:pPr>
        <w:pStyle w:val="Titre2"/>
      </w:pPr>
      <w:r>
        <w:t>8.2 Détail des 6 dashboards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00"/>
      </w:tblGrid>
      <w:tr w:rsidR="00442A70" w14:paraId="573F7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14A5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Dashboard</w:t>
            </w:r>
          </w:p>
        </w:tc>
        <w:tc>
          <w:tcPr>
            <w:tcW w:w="26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FC99F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Plotly</w:t>
            </w:r>
          </w:p>
        </w:tc>
        <w:tc>
          <w:tcPr>
            <w:tcW w:w="42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9DC6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Spécificité technique</w:t>
            </w:r>
          </w:p>
        </w:tc>
      </w:tr>
      <w:tr w:rsidR="00442A70" w14:paraId="3AB7BD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7C2F" w14:textId="684057E5" w:rsidR="00442A70" w:rsidRDefault="00000000">
            <w:r>
              <w:rPr>
                <w:sz w:val="19"/>
                <w:szCs w:val="19"/>
              </w:rPr>
              <w:t>01 - Candlestick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F03D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go.Candlestick + go.Bar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33D7" w14:textId="77777777" w:rsidR="00442A70" w:rsidRDefault="00000000">
            <w:r>
              <w:rPr>
                <w:sz w:val="19"/>
                <w:szCs w:val="19"/>
              </w:rPr>
              <w:t>make_subplots 2 lignes, shared_xaxes</w:t>
            </w:r>
          </w:p>
        </w:tc>
      </w:tr>
      <w:tr w:rsidR="00442A70" w14:paraId="5F3CE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0EE59" w14:textId="56018677" w:rsidR="00442A70" w:rsidRDefault="00000000">
            <w:r>
              <w:rPr>
                <w:sz w:val="19"/>
                <w:szCs w:val="19"/>
              </w:rPr>
              <w:t>02 -Décomposition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916A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go.Scatter × 3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7B7B" w14:textId="77777777" w:rsidR="00442A70" w:rsidRDefault="00000000">
            <w:r>
              <w:rPr>
                <w:sz w:val="19"/>
                <w:szCs w:val="19"/>
              </w:rPr>
              <w:t>customdata pour basis_pct dans tooltip</w:t>
            </w:r>
          </w:p>
        </w:tc>
      </w:tr>
      <w:tr w:rsidR="00442A70" w14:paraId="4EC3E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AF22A" w14:textId="245DAC91" w:rsidR="00442A70" w:rsidRDefault="00000000">
            <w:r>
              <w:rPr>
                <w:sz w:val="19"/>
                <w:szCs w:val="19"/>
              </w:rPr>
              <w:t>03 - Prévision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90D4C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go.Scatter + fill toself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06DB" w14:textId="77777777" w:rsidR="00442A70" w:rsidRDefault="00000000">
            <w:r>
              <w:rPr>
                <w:sz w:val="19"/>
                <w:szCs w:val="19"/>
              </w:rPr>
              <w:t>Polygone d'intervalle de confiance</w:t>
            </w:r>
          </w:p>
        </w:tc>
      </w:tr>
      <w:tr w:rsidR="00442A70" w14:paraId="2FF11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8A4C" w14:textId="1F08ADF8" w:rsidR="00442A70" w:rsidRDefault="00000000">
            <w:r>
              <w:rPr>
                <w:sz w:val="19"/>
                <w:szCs w:val="19"/>
              </w:rPr>
              <w:t>04 - Risque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601F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make_subplots + go.Histogram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6F4A" w14:textId="77777777" w:rsidR="00442A70" w:rsidRDefault="00000000">
            <w:r>
              <w:rPr>
                <w:sz w:val="19"/>
                <w:szCs w:val="19"/>
              </w:rPr>
              <w:t>Dual axes, vline pour VaR</w:t>
            </w:r>
          </w:p>
        </w:tc>
      </w:tr>
      <w:tr w:rsidR="00442A70" w14:paraId="09668B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FC2AC" w14:textId="3C96A534" w:rsidR="00442A70" w:rsidRDefault="00000000">
            <w:r>
              <w:rPr>
                <w:sz w:val="19"/>
                <w:szCs w:val="19"/>
              </w:rPr>
              <w:t>05 - Stress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12E7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go.Scatter + fill tonexty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20A1" w14:textId="77777777" w:rsidR="00442A70" w:rsidRDefault="00000000">
            <w:r>
              <w:rPr>
                <w:sz w:val="19"/>
                <w:szCs w:val="19"/>
              </w:rPr>
              <w:t>Remplissage entre courbes normal/stress</w:t>
            </w:r>
          </w:p>
        </w:tc>
      </w:tr>
      <w:tr w:rsidR="00442A70" w14:paraId="710E92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7305" w14:textId="7A4C7FC6" w:rsidR="00442A70" w:rsidRDefault="00000000">
            <w:r>
              <w:rPr>
                <w:sz w:val="19"/>
                <w:szCs w:val="19"/>
              </w:rPr>
              <w:t>06  Backtest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51D3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go.Scatter + yaxis2</w:t>
            </w:r>
          </w:p>
        </w:tc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B84F" w14:textId="77777777" w:rsidR="00442A70" w:rsidRDefault="00000000">
            <w:r>
              <w:rPr>
                <w:sz w:val="19"/>
                <w:szCs w:val="19"/>
              </w:rPr>
              <w:t>Axe Y secondaire pour les résidus</w:t>
            </w:r>
          </w:p>
        </w:tc>
      </w:tr>
    </w:tbl>
    <w:p w14:paraId="571456BC" w14:textId="77777777" w:rsidR="00442A70" w:rsidRDefault="00442A70">
      <w:pPr>
        <w:spacing w:after="120"/>
      </w:pPr>
    </w:p>
    <w:p w14:paraId="42503CCB" w14:textId="77777777" w:rsidR="00442A70" w:rsidRDefault="00000000">
      <w:pPr>
        <w:pStyle w:val="Titre1"/>
        <w:pBdr>
          <w:bottom w:val="single" w:sz="4" w:space="6" w:color="C8973A"/>
        </w:pBdr>
      </w:pPr>
      <w:r>
        <w:t>9. EXPORT ET ORCHESTRATION FINALE</w:t>
      </w:r>
    </w:p>
    <w:p w14:paraId="1B391110" w14:textId="77777777" w:rsidR="00442A70" w:rsidRDefault="00000000">
      <w:pPr>
        <w:pStyle w:val="Titre2"/>
      </w:pPr>
      <w:r>
        <w:t>9.1 Export Power BI (export_powerbi())</w:t>
      </w:r>
    </w:p>
    <w:p w14:paraId="77505A11" w14:textId="446343A2" w:rsidR="00442A70" w:rsidRDefault="00000000">
      <w:pPr>
        <w:spacing w:before="80" w:after="120" w:line="320" w:lineRule="auto"/>
        <w:jc w:val="both"/>
      </w:pPr>
      <w:r>
        <w:t>Les CSV utilisent le point-virgule comme séparateur et la virgule comme décimale — format attendu par Excel et Power BI en mode français.</w:t>
      </w:r>
    </w:p>
    <w:p w14:paraId="609C3469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df_ts.to_csv('PowerBI_Oil_TimeSeries.csv',</w:t>
      </w:r>
    </w:p>
    <w:p w14:paraId="6393921C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index=False,</w:t>
      </w:r>
    </w:p>
    <w:p w14:paraId="2F592094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sep=';',        # Séparateur européen</w:t>
      </w:r>
    </w:p>
    <w:p w14:paraId="0943908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         decimal=','     # Décimale européenne</w:t>
      </w:r>
    </w:p>
    <w:p w14:paraId="000C5ED1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)</w:t>
      </w:r>
    </w:p>
    <w:p w14:paraId="759E2E3F" w14:textId="77777777" w:rsidR="00442A70" w:rsidRDefault="00442A70">
      <w:pPr>
        <w:spacing w:after="120"/>
      </w:pPr>
    </w:p>
    <w:p w14:paraId="50611B2D" w14:textId="504F8B70" w:rsidR="00442A70" w:rsidRDefault="00000000">
      <w:pPr>
        <w:pStyle w:val="Titre2"/>
      </w:pPr>
      <w:r>
        <w:t>9.2 Fonction main ()  Orchestration</w:t>
      </w:r>
    </w:p>
    <w:p w14:paraId="385C713A" w14:textId="77777777" w:rsidR="00442A70" w:rsidRDefault="00000000">
      <w:pPr>
        <w:shd w:val="clear" w:color="auto" w:fill="1E1E2E"/>
        <w:spacing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def main():</w:t>
      </w:r>
    </w:p>
    <w:p w14:paraId="4D709CC7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# Pipeline séquentiel — ordre d'exécution garanti</w:t>
      </w:r>
    </w:p>
    <w:p w14:paraId="743B6EE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df_base     = load_and_clean(DATA_FILE)        # [1/8]</w:t>
      </w:r>
    </w:p>
    <w:p w14:paraId="271ABAB6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df_piliers  = build_piliers(df_base)           # [2/8]</w:t>
      </w:r>
    </w:p>
    <w:p w14:paraId="47799855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params      = calibrate(prices_mat, ...)       # [3/8]</w:t>
      </w:r>
    </w:p>
    <w:p w14:paraId="1ED5C1E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states, ... = extract_states(params, ...)      # [4/8]</w:t>
      </w:r>
    </w:p>
    <w:p w14:paraId="097CB0A2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sim_paths   = monte_carlo(params, ...)         # [5/8]</w:t>
      </w:r>
    </w:p>
    <w:p w14:paraId="0F90F80B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stress_paths= stress_test(params, ...)         # [6/8]</w:t>
      </w:r>
    </w:p>
    <w:p w14:paraId="47887285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figs        = {fig_candlestick(), ...}         # [7/8]</w:t>
      </w:r>
    </w:p>
    <w:p w14:paraId="589E3ED1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save_all_figs(figs)                            # [7/8]</w:t>
      </w:r>
    </w:p>
    <w:p w14:paraId="49DCC459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export_powerbi(...)                            # [8/8]</w:t>
      </w:r>
    </w:p>
    <w:p w14:paraId="35655DCE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0CCC68A7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# Ouverture automatique du dashboard principal</w:t>
      </w:r>
    </w:p>
    <w:p w14:paraId="18D786B8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import webbrowser</w:t>
      </w:r>
    </w:p>
    <w:p w14:paraId="1F57EF3A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webbrowser.open(f'file://{main_html}')</w:t>
      </w:r>
    </w:p>
    <w:p w14:paraId="0B814842" w14:textId="77777777" w:rsidR="00442A70" w:rsidRDefault="00442A70">
      <w:pPr>
        <w:shd w:val="clear" w:color="auto" w:fill="1E1E2E"/>
        <w:spacing w:before="20" w:after="20"/>
        <w:ind w:left="360" w:right="360"/>
      </w:pPr>
    </w:p>
    <w:p w14:paraId="79BDCAB0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>if __name__ == '__main__':</w:t>
      </w:r>
    </w:p>
    <w:p w14:paraId="0115C36B" w14:textId="77777777" w:rsidR="00442A70" w:rsidRDefault="00000000">
      <w:pPr>
        <w:shd w:val="clear" w:color="auto" w:fill="1E1E2E"/>
        <w:spacing w:before="20" w:after="20"/>
        <w:ind w:left="360" w:right="360"/>
      </w:pPr>
      <w:r>
        <w:rPr>
          <w:rFonts w:ascii="Courier New" w:eastAsia="Courier New" w:hAnsi="Courier New" w:cs="Courier New"/>
          <w:color w:val="CDD6F4"/>
          <w:sz w:val="18"/>
          <w:szCs w:val="18"/>
        </w:rPr>
        <w:t xml:space="preserve">    main()    # Exécution uniquement si lancé directement</w:t>
      </w:r>
    </w:p>
    <w:p w14:paraId="3AF68E8D" w14:textId="77777777" w:rsidR="00442A70" w:rsidRDefault="00442A70">
      <w:pPr>
        <w:spacing w:after="120"/>
      </w:pPr>
    </w:p>
    <w:p w14:paraId="1FC79749" w14:textId="77777777" w:rsidR="00442A70" w:rsidRDefault="00000000">
      <w:pPr>
        <w:pBdr>
          <w:left w:val="single" w:sz="12" w:space="4" w:color="1A5C3A"/>
        </w:pBdr>
        <w:shd w:val="clear" w:color="auto" w:fill="E8F5E9"/>
        <w:spacing w:before="120" w:after="120"/>
        <w:ind w:left="600" w:right="600"/>
      </w:pPr>
      <w:r>
        <w:rPr>
          <w:color w:val="1A5C3A"/>
          <w:sz w:val="20"/>
          <w:szCs w:val="20"/>
        </w:rPr>
        <w:t>💡 Le guard 'if __name__ == __main__' est une bonne pratique Python : il permet d'importer les fonctions de ce fichier dans un autre script (tests, notebooks) sans déclencher l'exécution complète du pipeline.</w:t>
      </w:r>
    </w:p>
    <w:p w14:paraId="47038537" w14:textId="77777777" w:rsidR="00442A70" w:rsidRDefault="00442A70">
      <w:pPr>
        <w:spacing w:after="120"/>
      </w:pPr>
    </w:p>
    <w:p w14:paraId="6D1A6392" w14:textId="77777777" w:rsidR="00442A70" w:rsidRDefault="00000000">
      <w:pPr>
        <w:pStyle w:val="Titre2"/>
      </w:pPr>
      <w:r>
        <w:t>9.3 Constantes globales et paramètres configurables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00"/>
      </w:tblGrid>
      <w:tr w:rsidR="00442A70" w14:paraId="36557C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DB04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Constante</w:t>
            </w:r>
          </w:p>
        </w:tc>
        <w:tc>
          <w:tcPr>
            <w:tcW w:w="20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EF69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Valeur par défaut</w:t>
            </w:r>
          </w:p>
        </w:tc>
        <w:tc>
          <w:tcPr>
            <w:tcW w:w="50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6981" w14:textId="77777777" w:rsidR="00442A7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Pour la modifier</w:t>
            </w:r>
          </w:p>
        </w:tc>
      </w:tr>
      <w:tr w:rsidR="00442A70" w14:paraId="0CFF5A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EC0C" w14:textId="77777777" w:rsidR="00442A70" w:rsidRDefault="00000000">
            <w:r>
              <w:rPr>
                <w:sz w:val="19"/>
                <w:szCs w:val="19"/>
              </w:rPr>
              <w:t>DATA_FILE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39CF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Db_CL.xlsx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B5E7" w14:textId="77777777" w:rsidR="00442A70" w:rsidRDefault="00000000">
            <w:r>
              <w:rPr>
                <w:sz w:val="19"/>
                <w:szCs w:val="19"/>
              </w:rPr>
              <w:t>Nom du fichier Excel d'entrée</w:t>
            </w:r>
          </w:p>
        </w:tc>
      </w:tr>
      <w:tr w:rsidR="00442A70" w14:paraId="644753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012D" w14:textId="77777777" w:rsidR="00442A70" w:rsidRDefault="00000000">
            <w:r>
              <w:rPr>
                <w:sz w:val="19"/>
                <w:szCs w:val="19"/>
              </w:rPr>
              <w:t>PILIERS_JOURS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F557" w14:textId="455457E3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[20, 40, 60]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C3DA" w14:textId="77777777" w:rsidR="00442A70" w:rsidRDefault="00000000">
            <w:r>
              <w:rPr>
                <w:sz w:val="19"/>
                <w:szCs w:val="19"/>
              </w:rPr>
              <w:t>Maturités en jours pour l'interpolation</w:t>
            </w:r>
          </w:p>
        </w:tc>
      </w:tr>
      <w:tr w:rsidR="00442A70" w14:paraId="115C7A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25F2" w14:textId="77777777" w:rsidR="00442A70" w:rsidRDefault="00000000">
            <w:r>
              <w:rPr>
                <w:sz w:val="19"/>
                <w:szCs w:val="19"/>
              </w:rPr>
              <w:t>DT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79A0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1/252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B841" w14:textId="77777777" w:rsidR="00442A70" w:rsidRDefault="00000000">
            <w:r>
              <w:rPr>
                <w:sz w:val="19"/>
                <w:szCs w:val="19"/>
              </w:rPr>
              <w:t>Pas de temps (252 jours ouvrés/an)</w:t>
            </w:r>
          </w:p>
        </w:tc>
      </w:tr>
      <w:tr w:rsidR="00442A70" w14:paraId="409C1D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7431" w14:textId="77777777" w:rsidR="00442A70" w:rsidRDefault="00000000">
            <w:r>
              <w:rPr>
                <w:sz w:val="19"/>
                <w:szCs w:val="19"/>
              </w:rPr>
              <w:t>N_SIMS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4336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500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2611" w14:textId="77777777" w:rsidR="00442A70" w:rsidRDefault="00000000">
            <w:r>
              <w:rPr>
                <w:sz w:val="19"/>
                <w:szCs w:val="19"/>
              </w:rPr>
              <w:t>Nombre de simulations Monte Carlo</w:t>
            </w:r>
          </w:p>
        </w:tc>
      </w:tr>
      <w:tr w:rsidR="00442A70" w14:paraId="56CBFF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F5EC" w14:textId="77777777" w:rsidR="00442A70" w:rsidRDefault="00000000">
            <w:r>
              <w:rPr>
                <w:sz w:val="19"/>
                <w:szCs w:val="19"/>
              </w:rPr>
              <w:t>HORIZON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40D2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252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62D9" w14:textId="77777777" w:rsidR="00442A70" w:rsidRDefault="00000000">
            <w:r>
              <w:rPr>
                <w:sz w:val="19"/>
                <w:szCs w:val="19"/>
              </w:rPr>
              <w:t>Horizon de prévision en jours ouvrés</w:t>
            </w:r>
          </w:p>
        </w:tc>
      </w:tr>
      <w:tr w:rsidR="00442A70" w14:paraId="60B46F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A4C6" w14:textId="77777777" w:rsidR="00442A70" w:rsidRDefault="00000000">
            <w:r>
              <w:rPr>
                <w:sz w:val="19"/>
                <w:szCs w:val="19"/>
              </w:rPr>
              <w:t>SHOCK_MAG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2E4C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0.30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08E2" w14:textId="77777777" w:rsidR="00442A70" w:rsidRDefault="00000000">
            <w:r>
              <w:rPr>
                <w:sz w:val="19"/>
                <w:szCs w:val="19"/>
              </w:rPr>
              <w:t>Amplitude du choc stress test (+30%)</w:t>
            </w:r>
          </w:p>
        </w:tc>
      </w:tr>
      <w:tr w:rsidR="00442A70" w14:paraId="0E448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4E5E6" w14:textId="77777777" w:rsidR="00442A70" w:rsidRDefault="00000000">
            <w:r>
              <w:rPr>
                <w:sz w:val="19"/>
                <w:szCs w:val="19"/>
              </w:rPr>
              <w:t>VOL_MULT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46ED6" w14:textId="77777777" w:rsidR="00442A70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1.5</w:t>
            </w:r>
          </w:p>
        </w:tc>
        <w:tc>
          <w:tcPr>
            <w:tcW w:w="5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F01F" w14:textId="77777777" w:rsidR="00442A70" w:rsidRDefault="00000000">
            <w:r>
              <w:rPr>
                <w:sz w:val="19"/>
                <w:szCs w:val="19"/>
              </w:rPr>
              <w:t>Multiplicateur de volatilité en stress</w:t>
            </w:r>
          </w:p>
        </w:tc>
      </w:tr>
    </w:tbl>
    <w:p w14:paraId="7666CA85" w14:textId="77777777" w:rsidR="00442A70" w:rsidRDefault="00442A70">
      <w:pPr>
        <w:spacing w:after="240"/>
      </w:pPr>
    </w:p>
    <w:p w14:paraId="60743CBC" w14:textId="77777777" w:rsidR="00442A70" w:rsidRDefault="00000000">
      <w:pPr>
        <w:pBdr>
          <w:top w:val="single" w:sz="4" w:space="0" w:color="C8973A"/>
        </w:pBdr>
        <w:spacing w:before="200" w:after="200"/>
        <w:jc w:val="center"/>
      </w:pPr>
      <w:r>
        <w:rPr>
          <w:i/>
          <w:iCs/>
          <w:color w:val="6B7280"/>
          <w:sz w:val="20"/>
          <w:szCs w:val="20"/>
        </w:rPr>
        <w:t>Ce document couvre l'intégralité du fichier schwartz_smith_oil.py (≈ 700 lignes).</w:t>
      </w:r>
    </w:p>
    <w:sectPr w:rsidR="00442A7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5A60D" w14:textId="77777777" w:rsidR="00420AB1" w:rsidRDefault="00420AB1">
      <w:r>
        <w:separator/>
      </w:r>
    </w:p>
  </w:endnote>
  <w:endnote w:type="continuationSeparator" w:id="0">
    <w:p w14:paraId="5634651B" w14:textId="77777777" w:rsidR="00420AB1" w:rsidRDefault="00420A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FD909" w14:textId="2029ED28" w:rsidR="00442A70" w:rsidRDefault="00000000">
    <w:pPr>
      <w:pBdr>
        <w:top w:val="single" w:sz="2" w:space="4" w:color="C8973A"/>
      </w:pBdr>
      <w:tabs>
        <w:tab w:val="right" w:pos="9026"/>
      </w:tabs>
    </w:pPr>
    <w:r>
      <w:rPr>
        <w:color w:val="6B7280"/>
        <w:sz w:val="16"/>
        <w:szCs w:val="16"/>
      </w:rPr>
      <w:t xml:space="preserve">Schwartz &amp; Smith </w:t>
    </w:r>
    <w:proofErr w:type="spellStart"/>
    <w:r>
      <w:rPr>
        <w:color w:val="6B7280"/>
        <w:sz w:val="16"/>
        <w:szCs w:val="16"/>
      </w:rPr>
      <w:t>Two</w:t>
    </w:r>
    <w:proofErr w:type="spellEnd"/>
    <w:r>
      <w:rPr>
        <w:color w:val="6B7280"/>
        <w:sz w:val="16"/>
        <w:szCs w:val="16"/>
      </w:rPr>
      <w:t xml:space="preserve">-Factor Model — Documentation </w:t>
    </w:r>
    <w:r w:rsidR="00BB3979">
      <w:rPr>
        <w:color w:val="6B7280"/>
        <w:sz w:val="16"/>
        <w:szCs w:val="16"/>
      </w:rPr>
      <w:t>code</w:t>
    </w:r>
    <w:r>
      <w:rPr>
        <w:color w:val="6B7280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B397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8728B" w14:textId="77777777" w:rsidR="00420AB1" w:rsidRDefault="00420AB1">
      <w:r>
        <w:separator/>
      </w:r>
    </w:p>
  </w:footnote>
  <w:footnote w:type="continuationSeparator" w:id="0">
    <w:p w14:paraId="517AC0D4" w14:textId="77777777" w:rsidR="00420AB1" w:rsidRDefault="00420A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69350" w14:textId="1C43074D" w:rsidR="00442A70" w:rsidRDefault="00000000">
    <w:pPr>
      <w:pBdr>
        <w:bottom w:val="single" w:sz="4" w:space="4" w:color="C8973A"/>
      </w:pBdr>
    </w:pPr>
    <w:r>
      <w:rPr>
        <w:color w:val="6B7280"/>
        <w:sz w:val="16"/>
        <w:szCs w:val="16"/>
      </w:rPr>
      <w:t xml:space="preserve">DOCUMENTATION </w:t>
    </w:r>
    <w:r w:rsidR="00BB3979">
      <w:rPr>
        <w:color w:val="6B7280"/>
        <w:sz w:val="16"/>
        <w:szCs w:val="16"/>
      </w:rPr>
      <w:t xml:space="preserve">CODE | schwartz_smith_oil.py </w:t>
    </w:r>
    <w:proofErr w:type="gramStart"/>
    <w:r w:rsidR="00BB3979">
      <w:rPr>
        <w:color w:val="6B7280"/>
        <w:sz w:val="16"/>
        <w:szCs w:val="16"/>
      </w:rPr>
      <w:t>|</w:t>
    </w:r>
    <w:r>
      <w:rPr>
        <w:color w:val="6B7280"/>
        <w:sz w:val="16"/>
        <w:szCs w:val="16"/>
      </w:rPr>
      <w:t xml:space="preserve">  Guide</w:t>
    </w:r>
    <w:proofErr w:type="gramEnd"/>
    <w:r>
      <w:rPr>
        <w:color w:val="6B7280"/>
        <w:sz w:val="16"/>
        <w:szCs w:val="16"/>
      </w:rPr>
      <w:t xml:space="preserve"> Commenté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487"/>
    <w:multiLevelType w:val="hybridMultilevel"/>
    <w:tmpl w:val="7820EA9C"/>
    <w:lvl w:ilvl="0" w:tplc="E07A2CB2">
      <w:start w:val="1"/>
      <w:numFmt w:val="bullet"/>
      <w:lvlText w:val="●"/>
      <w:lvlJc w:val="left"/>
      <w:pPr>
        <w:ind w:left="720" w:hanging="360"/>
      </w:pPr>
    </w:lvl>
    <w:lvl w:ilvl="1" w:tplc="08589578">
      <w:start w:val="1"/>
      <w:numFmt w:val="bullet"/>
      <w:lvlText w:val="○"/>
      <w:lvlJc w:val="left"/>
      <w:pPr>
        <w:ind w:left="1440" w:hanging="360"/>
      </w:pPr>
    </w:lvl>
    <w:lvl w:ilvl="2" w:tplc="8CF866D4">
      <w:start w:val="1"/>
      <w:numFmt w:val="bullet"/>
      <w:lvlText w:val="■"/>
      <w:lvlJc w:val="left"/>
      <w:pPr>
        <w:ind w:left="2160" w:hanging="360"/>
      </w:pPr>
    </w:lvl>
    <w:lvl w:ilvl="3" w:tplc="3F2E2556">
      <w:start w:val="1"/>
      <w:numFmt w:val="bullet"/>
      <w:lvlText w:val="●"/>
      <w:lvlJc w:val="left"/>
      <w:pPr>
        <w:ind w:left="2880" w:hanging="360"/>
      </w:pPr>
    </w:lvl>
    <w:lvl w:ilvl="4" w:tplc="CA7C78AE">
      <w:start w:val="1"/>
      <w:numFmt w:val="bullet"/>
      <w:lvlText w:val="○"/>
      <w:lvlJc w:val="left"/>
      <w:pPr>
        <w:ind w:left="3600" w:hanging="360"/>
      </w:pPr>
    </w:lvl>
    <w:lvl w:ilvl="5" w:tplc="409AD0BC">
      <w:start w:val="1"/>
      <w:numFmt w:val="bullet"/>
      <w:lvlText w:val="■"/>
      <w:lvlJc w:val="left"/>
      <w:pPr>
        <w:ind w:left="4320" w:hanging="360"/>
      </w:pPr>
    </w:lvl>
    <w:lvl w:ilvl="6" w:tplc="69E63216">
      <w:start w:val="1"/>
      <w:numFmt w:val="bullet"/>
      <w:lvlText w:val="●"/>
      <w:lvlJc w:val="left"/>
      <w:pPr>
        <w:ind w:left="5040" w:hanging="360"/>
      </w:pPr>
    </w:lvl>
    <w:lvl w:ilvl="7" w:tplc="F07EDAE2">
      <w:start w:val="1"/>
      <w:numFmt w:val="bullet"/>
      <w:lvlText w:val="●"/>
      <w:lvlJc w:val="left"/>
      <w:pPr>
        <w:ind w:left="5760" w:hanging="360"/>
      </w:pPr>
    </w:lvl>
    <w:lvl w:ilvl="8" w:tplc="A38CBB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7434DB"/>
    <w:multiLevelType w:val="hybridMultilevel"/>
    <w:tmpl w:val="00C8733A"/>
    <w:lvl w:ilvl="0" w:tplc="F6E2D07E">
      <w:start w:val="1"/>
      <w:numFmt w:val="bullet"/>
      <w:lvlText w:val="•"/>
      <w:lvlJc w:val="left"/>
      <w:pPr>
        <w:ind w:left="720" w:hanging="360"/>
      </w:pPr>
    </w:lvl>
    <w:lvl w:ilvl="1" w:tplc="2B06CE76">
      <w:numFmt w:val="decimal"/>
      <w:lvlText w:val=""/>
      <w:lvlJc w:val="left"/>
    </w:lvl>
    <w:lvl w:ilvl="2" w:tplc="396426C0">
      <w:numFmt w:val="decimal"/>
      <w:lvlText w:val=""/>
      <w:lvlJc w:val="left"/>
    </w:lvl>
    <w:lvl w:ilvl="3" w:tplc="FA58A7AE">
      <w:numFmt w:val="decimal"/>
      <w:lvlText w:val=""/>
      <w:lvlJc w:val="left"/>
    </w:lvl>
    <w:lvl w:ilvl="4" w:tplc="48A2F358">
      <w:numFmt w:val="decimal"/>
      <w:lvlText w:val=""/>
      <w:lvlJc w:val="left"/>
    </w:lvl>
    <w:lvl w:ilvl="5" w:tplc="07BE652C">
      <w:numFmt w:val="decimal"/>
      <w:lvlText w:val=""/>
      <w:lvlJc w:val="left"/>
    </w:lvl>
    <w:lvl w:ilvl="6" w:tplc="A4EA16C4">
      <w:numFmt w:val="decimal"/>
      <w:lvlText w:val=""/>
      <w:lvlJc w:val="left"/>
    </w:lvl>
    <w:lvl w:ilvl="7" w:tplc="D68A0DA4">
      <w:numFmt w:val="decimal"/>
      <w:lvlText w:val=""/>
      <w:lvlJc w:val="left"/>
    </w:lvl>
    <w:lvl w:ilvl="8" w:tplc="C82E016A">
      <w:numFmt w:val="decimal"/>
      <w:lvlText w:val=""/>
      <w:lvlJc w:val="left"/>
    </w:lvl>
  </w:abstractNum>
  <w:num w:numId="1" w16cid:durableId="956060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A70"/>
    <w:rsid w:val="002B440F"/>
    <w:rsid w:val="00420AB1"/>
    <w:rsid w:val="00442A70"/>
    <w:rsid w:val="00875677"/>
    <w:rsid w:val="00903BBB"/>
    <w:rsid w:val="009643D9"/>
    <w:rsid w:val="00A302D6"/>
    <w:rsid w:val="00BB3979"/>
    <w:rsid w:val="00D95EA6"/>
    <w:rsid w:val="00DD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C5534"/>
  <w15:docId w15:val="{72C025DC-EFC1-7945-8FFA-9AD2F8E4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00"/>
      <w:outlineLvl w:val="0"/>
    </w:pPr>
    <w:rPr>
      <w:b/>
      <w:bCs/>
      <w:color w:val="1A3A6B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40"/>
      <w:outlineLvl w:val="1"/>
    </w:pPr>
    <w:rPr>
      <w:b/>
      <w:bCs/>
      <w:color w:val="1A3A6B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B397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B3979"/>
  </w:style>
  <w:style w:type="paragraph" w:styleId="Pieddepage">
    <w:name w:val="footer"/>
    <w:basedOn w:val="Normal"/>
    <w:link w:val="PieddepageCar"/>
    <w:uiPriority w:val="99"/>
    <w:unhideWhenUsed/>
    <w:rsid w:val="00BB397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B3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2559</Words>
  <Characters>14075</Characters>
  <Application>Microsoft Office Word</Application>
  <DocSecurity>0</DocSecurity>
  <Lines>117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kange10500@yahoo.com</cp:lastModifiedBy>
  <cp:revision>6</cp:revision>
  <dcterms:created xsi:type="dcterms:W3CDTF">2026-02-23T15:46:00Z</dcterms:created>
  <dcterms:modified xsi:type="dcterms:W3CDTF">2026-03-02T04:51:00Z</dcterms:modified>
</cp:coreProperties>
</file>