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182D5C" w:rsidRPr="00F14358" w:rsidRDefault="007F546C" w:rsidP="00182D5C">
      <w:pPr>
        <w:spacing w:after="240"/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F14358" w:rsidRPr="00F14358">
        <w:rPr>
          <w:sz w:val="28"/>
          <w:shd w:val="clear" w:color="auto" w:fill="F1F6F9"/>
          <w:lang w:val="ru-RU"/>
        </w:rPr>
        <w:t>11</w:t>
      </w:r>
    </w:p>
    <w:p w:rsidR="007A1D1F" w:rsidRPr="00182D5C" w:rsidRDefault="007F546C" w:rsidP="00F14358">
      <w:pPr>
        <w:ind w:left="2275" w:right="2363"/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="00F14358" w:rsidRPr="00F14358">
        <w:rPr>
          <w:sz w:val="28"/>
          <w:szCs w:val="28"/>
          <w:highlight w:val="white"/>
          <w:lang w:val="ru-RU"/>
        </w:rPr>
        <w:t>Параметризація</w:t>
      </w:r>
      <w:proofErr w:type="spellEnd"/>
      <w:r w:rsidR="00F14358" w:rsidRPr="00F14358">
        <w:rPr>
          <w:sz w:val="28"/>
          <w:szCs w:val="28"/>
          <w:highlight w:val="white"/>
          <w:lang w:val="ru-RU"/>
        </w:rPr>
        <w:t xml:space="preserve"> в </w:t>
      </w:r>
      <w:r w:rsidR="00F14358">
        <w:rPr>
          <w:sz w:val="28"/>
          <w:szCs w:val="28"/>
          <w:highlight w:val="white"/>
        </w:rPr>
        <w:t>Java</w:t>
      </w:r>
      <w:r w:rsidR="00F14358" w:rsidRPr="00F14358">
        <w:rPr>
          <w:sz w:val="28"/>
          <w:szCs w:val="28"/>
          <w:highlight w:val="white"/>
          <w:lang w:val="ru-RU"/>
        </w:rPr>
        <w:t xml:space="preserve">. </w:t>
      </w:r>
      <w:proofErr w:type="spellStart"/>
      <w:r w:rsidR="00F14358">
        <w:rPr>
          <w:sz w:val="28"/>
          <w:szCs w:val="28"/>
          <w:highlight w:val="white"/>
        </w:rPr>
        <w:t>Обробка</w:t>
      </w:r>
      <w:proofErr w:type="spellEnd"/>
      <w:r w:rsidR="00F14358">
        <w:rPr>
          <w:sz w:val="28"/>
          <w:szCs w:val="28"/>
          <w:highlight w:val="white"/>
        </w:rPr>
        <w:t xml:space="preserve"> </w:t>
      </w:r>
      <w:proofErr w:type="spellStart"/>
      <w:r w:rsidR="00F14358">
        <w:rPr>
          <w:sz w:val="28"/>
          <w:szCs w:val="28"/>
          <w:highlight w:val="white"/>
        </w:rPr>
        <w:t>параметризованих</w:t>
      </w:r>
      <w:proofErr w:type="spellEnd"/>
      <w:r w:rsidR="00F14358">
        <w:rPr>
          <w:sz w:val="28"/>
          <w:szCs w:val="28"/>
          <w:highlight w:val="white"/>
        </w:rPr>
        <w:t xml:space="preserve"> </w:t>
      </w:r>
      <w:proofErr w:type="spellStart"/>
      <w:r w:rsidR="00F14358">
        <w:rPr>
          <w:sz w:val="28"/>
          <w:szCs w:val="28"/>
          <w:highlight w:val="white"/>
        </w:rPr>
        <w:t>контейнерів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182D5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>
        <w:rPr>
          <w:shd w:val="clear" w:color="auto" w:fill="F1F6F9"/>
          <w:lang w:val="ru-RU"/>
        </w:rPr>
        <w:t>Львів</w:t>
      </w:r>
      <w:proofErr w:type="spellEnd"/>
      <w:r>
        <w:rPr>
          <w:shd w:val="clear" w:color="auto" w:fill="F1F6F9"/>
          <w:lang w:val="ru-RU"/>
        </w:rPr>
        <w:t xml:space="preserve"> – 201</w:t>
      </w:r>
      <w:r w:rsidRPr="00182D5C">
        <w:rPr>
          <w:shd w:val="clear" w:color="auto" w:fill="F1F6F9"/>
          <w:lang w:val="ru-RU"/>
        </w:rPr>
        <w:t>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b/>
          <w:sz w:val="28"/>
          <w:szCs w:val="28"/>
          <w:lang w:val="uk-UA"/>
        </w:rPr>
      </w:pPr>
      <w:r w:rsidRPr="00F14358">
        <w:rPr>
          <w:b/>
          <w:sz w:val="28"/>
          <w:szCs w:val="28"/>
          <w:lang w:val="uk-UA"/>
        </w:rPr>
        <w:lastRenderedPageBreak/>
        <w:t>Мета: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36"/>
          <w:szCs w:val="28"/>
          <w:lang w:val="uk-UA"/>
        </w:rPr>
      </w:pPr>
      <w:r w:rsidRPr="00F14358">
        <w:rPr>
          <w:sz w:val="28"/>
        </w:rPr>
        <w:t xml:space="preserve">● Вивчення принципів параметризації в ​ </w:t>
      </w:r>
      <w:proofErr w:type="spellStart"/>
      <w:r w:rsidRPr="00F14358">
        <w:rPr>
          <w:sz w:val="28"/>
        </w:rPr>
        <w:t>Java</w:t>
      </w:r>
      <w:proofErr w:type="spellEnd"/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​● Розробка </w:t>
      </w:r>
      <w:proofErr w:type="spellStart"/>
      <w:r w:rsidRPr="00F14358">
        <w:rPr>
          <w:sz w:val="28"/>
        </w:rPr>
        <w:t>параметризованих</w:t>
      </w:r>
      <w:proofErr w:type="spellEnd"/>
      <w:r w:rsidRPr="00F14358">
        <w:rPr>
          <w:sz w:val="28"/>
        </w:rPr>
        <w:t xml:space="preserve"> класів та методів.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● Розширення функціональності </w:t>
      </w:r>
      <w:proofErr w:type="spellStart"/>
      <w:r w:rsidRPr="00F14358">
        <w:rPr>
          <w:sz w:val="28"/>
        </w:rPr>
        <w:t>параметризованих</w:t>
      </w:r>
      <w:proofErr w:type="spellEnd"/>
      <w:r w:rsidRPr="00F14358">
        <w:rPr>
          <w:sz w:val="28"/>
        </w:rPr>
        <w:t xml:space="preserve"> класів.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b/>
          <w:sz w:val="28"/>
        </w:rPr>
      </w:pPr>
      <w:r w:rsidRPr="00F14358">
        <w:rPr>
          <w:b/>
          <w:sz w:val="28"/>
        </w:rPr>
        <w:t>Вимоги: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1. Створити власний клас-контейнер, що </w:t>
      </w:r>
      <w:proofErr w:type="spellStart"/>
      <w:r w:rsidRPr="00F14358">
        <w:rPr>
          <w:sz w:val="28"/>
        </w:rPr>
        <w:t>параметризується</w:t>
      </w:r>
      <w:proofErr w:type="spellEnd"/>
      <w:r w:rsidRPr="00F14358">
        <w:rPr>
          <w:sz w:val="28"/>
        </w:rPr>
        <w:t xml:space="preserve"> (​ </w:t>
      </w:r>
      <w:proofErr w:type="spellStart"/>
      <w:r w:rsidRPr="00F14358">
        <w:rPr>
          <w:sz w:val="28"/>
        </w:rPr>
        <w:t>Generic</w:t>
      </w:r>
      <w:proofErr w:type="spellEnd"/>
      <w:r w:rsidRPr="00F14358">
        <w:rPr>
          <w:sz w:val="28"/>
        </w:rPr>
        <w:t xml:space="preserve"> </w:t>
      </w:r>
      <w:proofErr w:type="spellStart"/>
      <w:r w:rsidRPr="00F14358">
        <w:rPr>
          <w:sz w:val="28"/>
        </w:rPr>
        <w:t>Type</w:t>
      </w:r>
      <w:proofErr w:type="spellEnd"/>
      <w:r w:rsidRPr="00F14358">
        <w:rPr>
          <w:sz w:val="28"/>
        </w:rPr>
        <w:t xml:space="preserve">​ ),  (docs.oracle.com/javase/tutorial/java/generics/types.html) на основі ​ зв’язних списків​ для реалізації колекції domain-об’єктів з лабораторної роботи №10 (​ Прикладні задачі. Список №2. 20 варіантів​ )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2. Для розроблених класів-контейнерів забезпечити можливість використання їх об’єктів у циклі ​ </w:t>
      </w:r>
      <w:proofErr w:type="spellStart"/>
      <w:r w:rsidRPr="00F14358">
        <w:rPr>
          <w:sz w:val="28"/>
        </w:rPr>
        <w:t>foreach</w:t>
      </w:r>
      <w:proofErr w:type="spellEnd"/>
      <w:r w:rsidRPr="00F14358">
        <w:rPr>
          <w:sz w:val="28"/>
        </w:rPr>
        <w:t xml:space="preserve">​ в якості джерела даних.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3. Забезпечити можливість збереження та відновлення колекції об’єктів:  1) за допомогою стандартної </w:t>
      </w:r>
      <w:proofErr w:type="spellStart"/>
      <w:r w:rsidRPr="00F14358">
        <w:rPr>
          <w:sz w:val="28"/>
        </w:rPr>
        <w:t>серіалізації</w:t>
      </w:r>
      <w:proofErr w:type="spellEnd"/>
      <w:r w:rsidRPr="00F14358">
        <w:rPr>
          <w:sz w:val="28"/>
        </w:rPr>
        <w:t xml:space="preserve">;  2) не використовуючи протокол </w:t>
      </w:r>
      <w:proofErr w:type="spellStart"/>
      <w:r w:rsidRPr="00F14358">
        <w:rPr>
          <w:sz w:val="28"/>
        </w:rPr>
        <w:t>серіалізації</w:t>
      </w:r>
      <w:proofErr w:type="spellEnd"/>
      <w:r w:rsidRPr="00F14358">
        <w:rPr>
          <w:sz w:val="28"/>
        </w:rPr>
        <w:t xml:space="preserve">.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>перетворення у масив, перетворення у рядок, перевірку на наявність елементів.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5. Забороняється використання контейнерів (колекцій) з ​ </w:t>
      </w:r>
      <w:proofErr w:type="spellStart"/>
      <w:r w:rsidRPr="00F14358">
        <w:rPr>
          <w:sz w:val="28"/>
        </w:rPr>
        <w:t>Java</w:t>
      </w:r>
      <w:proofErr w:type="spellEnd"/>
      <w:r w:rsidRPr="00F14358">
        <w:rPr>
          <w:sz w:val="28"/>
        </w:rPr>
        <w:t xml:space="preserve"> </w:t>
      </w:r>
      <w:proofErr w:type="spellStart"/>
      <w:r w:rsidRPr="00F14358">
        <w:rPr>
          <w:sz w:val="28"/>
        </w:rPr>
        <w:t>Collections</w:t>
      </w:r>
      <w:proofErr w:type="spellEnd"/>
      <w:r w:rsidRPr="00F14358">
        <w:rPr>
          <w:sz w:val="28"/>
        </w:rPr>
        <w:t xml:space="preserve"> Framework​ - docs.oracle.com/javase/8/docs/technotes/guides/collections/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 xml:space="preserve">6. Розробити </w:t>
      </w:r>
      <w:proofErr w:type="spellStart"/>
      <w:r w:rsidRPr="00F14358">
        <w:rPr>
          <w:sz w:val="28"/>
        </w:rPr>
        <w:t>параметризовані</w:t>
      </w:r>
      <w:proofErr w:type="spellEnd"/>
      <w:r w:rsidRPr="00F14358">
        <w:rPr>
          <w:sz w:val="28"/>
        </w:rPr>
        <w:t xml:space="preserve"> методи (​ </w:t>
      </w:r>
      <w:proofErr w:type="spellStart"/>
      <w:r w:rsidRPr="00F14358">
        <w:rPr>
          <w:sz w:val="28"/>
        </w:rPr>
        <w:t>Generic</w:t>
      </w:r>
      <w:proofErr w:type="spellEnd"/>
      <w:r w:rsidRPr="00F14358">
        <w:rPr>
          <w:sz w:val="28"/>
        </w:rPr>
        <w:t xml:space="preserve"> </w:t>
      </w:r>
      <w:proofErr w:type="spellStart"/>
      <w:r w:rsidRPr="00F14358">
        <w:rPr>
          <w:sz w:val="28"/>
        </w:rPr>
        <w:t>Methods</w:t>
      </w:r>
      <w:proofErr w:type="spellEnd"/>
      <w:r w:rsidRPr="00F14358">
        <w:rPr>
          <w:sz w:val="28"/>
        </w:rPr>
        <w:t xml:space="preserve">​ - docs.oracle.com/ </w:t>
      </w:r>
      <w:proofErr w:type="spellStart"/>
      <w:r w:rsidRPr="00F14358">
        <w:rPr>
          <w:sz w:val="28"/>
        </w:rPr>
        <w:t>javase</w:t>
      </w:r>
      <w:proofErr w:type="spellEnd"/>
      <w:r w:rsidRPr="00F14358">
        <w:rPr>
          <w:sz w:val="28"/>
        </w:rPr>
        <w:t>/</w:t>
      </w:r>
      <w:proofErr w:type="spellStart"/>
      <w:r w:rsidRPr="00F14358">
        <w:rPr>
          <w:sz w:val="28"/>
        </w:rPr>
        <w:t>tutorial</w:t>
      </w:r>
      <w:proofErr w:type="spellEnd"/>
      <w:r w:rsidRPr="00F14358">
        <w:rPr>
          <w:sz w:val="28"/>
        </w:rPr>
        <w:t>/</w:t>
      </w:r>
      <w:proofErr w:type="spellStart"/>
      <w:r w:rsidRPr="00F14358">
        <w:rPr>
          <w:sz w:val="28"/>
        </w:rPr>
        <w:t>java</w:t>
      </w:r>
      <w:proofErr w:type="spellEnd"/>
      <w:r w:rsidRPr="00F14358">
        <w:rPr>
          <w:sz w:val="28"/>
        </w:rPr>
        <w:t>/</w:t>
      </w:r>
      <w:proofErr w:type="spellStart"/>
      <w:r w:rsidRPr="00F14358">
        <w:rPr>
          <w:sz w:val="28"/>
        </w:rPr>
        <w:t>generics</w:t>
      </w:r>
      <w:proofErr w:type="spellEnd"/>
      <w:r w:rsidRPr="00F14358">
        <w:rPr>
          <w:sz w:val="28"/>
        </w:rPr>
        <w:t xml:space="preserve">/methods.html) для обробки колекцій об’єктів згідно (​ Прикладні задачі. Список №2. 20 варіантів​ ). </w:t>
      </w:r>
    </w:p>
    <w:p w:rsidR="00F14358" w:rsidRPr="00F14358" w:rsidRDefault="00F14358" w:rsidP="00F14358">
      <w:pPr>
        <w:pStyle w:val="normal"/>
        <w:tabs>
          <w:tab w:val="left" w:pos="-709"/>
        </w:tabs>
        <w:ind w:left="-709" w:right="-752" w:firstLine="283"/>
        <w:jc w:val="both"/>
        <w:rPr>
          <w:sz w:val="28"/>
        </w:rPr>
      </w:pPr>
      <w:r w:rsidRPr="00F14358">
        <w:rPr>
          <w:sz w:val="28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F14358" w:rsidRPr="00F14358" w:rsidRDefault="00F14358" w:rsidP="00F14358">
      <w:pPr>
        <w:pStyle w:val="normal"/>
        <w:ind w:left="-709" w:right="-752" w:firstLine="283"/>
        <w:jc w:val="both"/>
        <w:rPr>
          <w:sz w:val="28"/>
        </w:rPr>
      </w:pPr>
    </w:p>
    <w:p w:rsidR="00F14358" w:rsidRPr="00F14358" w:rsidRDefault="00F14358" w:rsidP="00F14358">
      <w:pPr>
        <w:pStyle w:val="normal"/>
        <w:ind w:left="-709" w:right="-752" w:firstLine="283"/>
        <w:jc w:val="both"/>
        <w:rPr>
          <w:sz w:val="28"/>
        </w:rPr>
      </w:pPr>
      <w:r w:rsidRPr="00F14358">
        <w:rPr>
          <w:b/>
          <w:sz w:val="28"/>
        </w:rPr>
        <w:t>Висновок:</w:t>
      </w:r>
      <w:r w:rsidRPr="00F14358">
        <w:rPr>
          <w:sz w:val="28"/>
        </w:rPr>
        <w:t xml:space="preserve"> На цій лабораторній роботі  я </w:t>
      </w:r>
      <w:proofErr w:type="spellStart"/>
      <w:r w:rsidRPr="00F14358">
        <w:rPr>
          <w:sz w:val="28"/>
        </w:rPr>
        <w:t>нав</w:t>
      </w:r>
      <w:r>
        <w:rPr>
          <w:sz w:val="28"/>
          <w:lang w:val="uk-UA"/>
        </w:rPr>
        <w:t>чилася</w:t>
      </w:r>
      <w:proofErr w:type="spellEnd"/>
      <w:r w:rsidRPr="00F14358">
        <w:rPr>
          <w:sz w:val="28"/>
        </w:rPr>
        <w:t xml:space="preserve"> створювати власний клас контейнер, що </w:t>
      </w:r>
      <w:proofErr w:type="spellStart"/>
      <w:r w:rsidRPr="00F14358">
        <w:rPr>
          <w:sz w:val="28"/>
        </w:rPr>
        <w:t>параметризується</w:t>
      </w:r>
      <w:proofErr w:type="spellEnd"/>
      <w:r w:rsidRPr="00F14358">
        <w:rPr>
          <w:sz w:val="28"/>
        </w:rPr>
        <w:t>.</w:t>
      </w:r>
    </w:p>
    <w:p w:rsidR="007A1D1F" w:rsidRPr="00F14358" w:rsidRDefault="007A1D1F" w:rsidP="00F14358">
      <w:pPr>
        <w:widowControl/>
        <w:adjustRightInd w:val="0"/>
        <w:rPr>
          <w:lang/>
        </w:rPr>
      </w:pPr>
    </w:p>
    <w:sectPr w:rsidR="007A1D1F" w:rsidRPr="00F14358" w:rsidSect="007D2CA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182D5C"/>
    <w:rsid w:val="001D1150"/>
    <w:rsid w:val="0045178C"/>
    <w:rsid w:val="005B714F"/>
    <w:rsid w:val="006A33AB"/>
    <w:rsid w:val="007A1D1F"/>
    <w:rsid w:val="007F546C"/>
    <w:rsid w:val="00941942"/>
    <w:rsid w:val="00BA6F9C"/>
    <w:rsid w:val="00D91F50"/>
    <w:rsid w:val="00E20CE9"/>
    <w:rsid w:val="00E22BF4"/>
    <w:rsid w:val="00F14358"/>
    <w:rsid w:val="00FE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  <w:style w:type="paragraph" w:customStyle="1" w:styleId="normal">
    <w:name w:val="normal"/>
    <w:rsid w:val="00F14358"/>
    <w:pPr>
      <w:widowControl/>
      <w:autoSpaceDE/>
      <w:autoSpaceDN/>
      <w:spacing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8</cp:revision>
  <dcterms:created xsi:type="dcterms:W3CDTF">2018-03-16T09:53:00Z</dcterms:created>
  <dcterms:modified xsi:type="dcterms:W3CDTF">2018-06-05T20:07:00Z</dcterms:modified>
</cp:coreProperties>
</file>