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color w:val="2E74B5"/>
          <w:sz w:val="52"/>
        </w:rPr>
        <w:t>Rain Prediction MLOps</w:t>
      </w:r>
    </w:p>
    <w:p>
      <w:pPr>
        <w:pStyle w:val="Normal"/>
        <w:spacing w:before="0" w:after="200"/>
        <w:rPr/>
      </w:pPr>
      <w:r>
        <w:rPr>
          <w:b/>
          <w:color w:val="1F4D78"/>
          <w:sz w:val="36"/>
        </w:rPr>
        <w:t>Local Automation, Monitoring, and Scalability Report</w:t>
      </w:r>
    </w:p>
    <w:p>
      <w:pPr>
        <w:pStyle w:val="Normal"/>
        <w:spacing w:before="0" w:after="40"/>
        <w:rPr/>
      </w:pPr>
      <w:r>
        <w:rPr>
          <w:color w:val="666666"/>
          <w:sz w:val="20"/>
        </w:rPr>
        <w:t>Report date: 20 June 2026</w:t>
      </w:r>
    </w:p>
    <w:p>
      <w:pPr>
        <w:pStyle w:val="Normal"/>
        <w:spacing w:before="0" w:after="40"/>
        <w:rPr/>
      </w:pPr>
      <w:r>
        <w:rPr>
          <w:color w:val="666666"/>
          <w:sz w:val="20"/>
        </w:rPr>
        <w:t>Workspace: C:\Users\user 1\Desktop\rain_prediction_mlops</w:t>
      </w:r>
    </w:p>
    <w:p>
      <w:pPr>
        <w:pStyle w:val="Normal"/>
        <w:spacing w:before="0" w:after="40"/>
        <w:rPr>
          <w:rFonts w:ascii="Calibri" w:hAnsi="Calibri"/>
          <w:color w:val="666666"/>
          <w:sz w:val="20"/>
        </w:rPr>
      </w:pPr>
      <w:r>
        <w:rPr/>
      </w:r>
    </w:p>
    <w:p>
      <w:pPr>
        <w:pStyle w:val="Normal"/>
        <w:spacing w:lineRule="auto" w:line="264" w:before="0" w:after="120"/>
        <w:rPr/>
      </w:pPr>
      <w:r>
        <w:rPr/>
        <w:t>This report records the local MLOps work completed for the rain prediction project. It explains what changed, why each part was useful, and how the work connects with the team API and security layer.</w:t>
      </w:r>
    </w:p>
    <w:p>
      <w:pPr>
        <w:pStyle w:val="Heading1"/>
        <w:rPr/>
      </w:pPr>
      <w:r>
        <w:rPr/>
        <w:t>1. Project Outcome</w:t>
      </w:r>
    </w:p>
    <w:p>
      <w:pPr>
        <w:pStyle w:val="Normal"/>
        <w:keepNext w:val="true"/>
        <w:spacing w:lineRule="auto" w:line="264" w:before="0" w:after="120"/>
        <w:rPr/>
      </w:pPr>
      <w:r>
        <w:rPr/>
        <w:t>The project now has a local end-to-end MLOps flow around the team's official FastAPI and Nginx stack. The work connects data extraction, local data and model versioning, Airflow orchestration, monitoring, CI preparation, and a production-style local Kubernetes deployment.</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088"/>
        <w:gridCol w:w="3960"/>
        <w:gridCol w:w="3312"/>
      </w:tblGrid>
      <w:tr>
        <w:trPr/>
        <w:tc>
          <w:tcPr>
            <w:tcW w:w="208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Area</w:t>
            </w:r>
          </w:p>
        </w:tc>
        <w:tc>
          <w:tcPr>
            <w:tcW w:w="3960"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What was completed</w:t>
            </w:r>
          </w:p>
        </w:tc>
        <w:tc>
          <w:tcPr>
            <w:tcW w:w="3312"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Automated data extraction</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Daily API-based weather ingestion was added using Open-Meteo and Airflow.</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project can receive new weather rows without relying only on the historical Kaggle package.</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Data freshness</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 freshness check reports the latest available weather date and observed lag.</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team can see whether the dataset is current enough before retraining or reporting results.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Local DVC versioning</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Raw data and model artifacts are versioned locally with DVC pointer updates and status manifests.</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Large data and model files stay out of Git while changes remain traceable.</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Model training</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winner model training step is included in the Airflow flow and validated in Kubernetes workers.</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trained model artifact can be regenerated from the orchestrated pipeline.</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API validation</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and CI use a lightweight contract test against Andrey's FastAPI app.</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pipeline checks that the official API still loads the model and returns the expected prediction contract.</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Monitoring</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 Grafana, and automatic prediction traffic were connected to FastAPI metrics.</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Dashboards show useful data as soon as the local stack is running.</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Scalability</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 Compose scaling and Kubernetes HPA were validated locally.</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API can run with multiple replicas, and Airflow is separated into production-style services.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CI preparation</w:t>
            </w:r>
          </w:p>
        </w:tc>
        <w:tc>
          <w:tcPr>
            <w:tcW w:w="396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GitHub Actions checks were added for Python contracts and Docker image builds.</w:t>
            </w:r>
          </w:p>
        </w:tc>
        <w:tc>
          <w:tcPr>
            <w:tcW w:w="331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branch can be reviewed by the team before any merge.</w:t>
            </w:r>
          </w:p>
        </w:tc>
      </w:tr>
    </w:tbl>
    <w:p>
      <w:pPr>
        <w:pStyle w:val="Normal"/>
        <w:spacing w:before="0" w:after="40"/>
        <w:rPr/>
      </w:pPr>
      <w:r>
        <w:rPr/>
      </w:r>
    </w:p>
    <w:p>
      <w:pPr>
        <w:pStyle w:val="Heading1"/>
        <w:rPr/>
      </w:pPr>
      <w:r>
        <w:rPr/>
        <w:t>2. Access Details</w:t>
      </w:r>
    </w:p>
    <w:p>
      <w:pPr>
        <w:pStyle w:val="Normal"/>
        <w:keepNext w:val="true"/>
        <w:spacing w:lineRule="auto" w:line="264" w:before="0" w:after="120"/>
        <w:rPr/>
      </w:pPr>
      <w:r>
        <w:rPr/>
        <w:t>These are the local access details currently documented in the project. Nginx uses personal passwords stored as Apache password hashes, so the repository shows the usernames but not recoverable plaintext passwords.</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2377"/>
        <w:gridCol w:w="1368"/>
        <w:gridCol w:w="2016"/>
        <w:gridCol w:w="1800"/>
      </w:tblGrid>
      <w:tr>
        <w:trPr/>
        <w:tc>
          <w:tcPr>
            <w:tcW w:w="1799"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Service</w:t>
            </w:r>
          </w:p>
        </w:tc>
        <w:tc>
          <w:tcPr>
            <w:tcW w:w="2377"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Local access</w:t>
            </w:r>
          </w:p>
        </w:tc>
        <w:tc>
          <w:tcPr>
            <w:tcW w:w="136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Username</w:t>
            </w:r>
          </w:p>
        </w:tc>
        <w:tc>
          <w:tcPr>
            <w:tcW w:w="2016"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Password</w:t>
            </w:r>
          </w:p>
        </w:tc>
        <w:tc>
          <w:tcPr>
            <w:tcW w:w="1800"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Notes</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 Docker Compose</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http://localhost:8080</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Root Docker Compose stack.</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 legacy dev compose</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http://localhost:8080</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Legacy development stack under src/docker.</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 Kubernetes</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http://localhost:18080 after port-forward</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rain-airflow-admin-change-me</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Stored in kubernetes/airflow-secret.yaml for the local Kubernetes setup.</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Grafana</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http://localhost:3000</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Configured in docker-compose.yml.</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http://localhost:9090</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none</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none</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Local monitoring service without login.</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 gateway</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https://localhost</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andrey</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andrey</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 user in FastAPI role mapping. Password is stored only as a hash.</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 gateway</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https://localhost</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ines</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ines</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 user in FastAPI role mapping. Used by the local prediction traffic generator.</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 gateway</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https://localhost</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gunter</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gunter</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 user in FastAPI role mapping. Password is stored only as a hash.</w:t>
            </w:r>
          </w:p>
        </w:tc>
      </w:tr>
      <w:tr>
        <w:trPr/>
        <w:tc>
          <w:tcPr>
            <w:tcW w:w="179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 gateway</w:t>
            </w:r>
          </w:p>
        </w:tc>
        <w:tc>
          <w:tcPr>
            <w:tcW w:w="237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https://localhost</w:t>
            </w:r>
          </w:p>
        </w:tc>
        <w:tc>
          <w:tcPr>
            <w:tcW w:w="136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201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personal password</w:t>
            </w:r>
          </w:p>
        </w:tc>
        <w:tc>
          <w:tcPr>
            <w:tcW w:w="180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Regular user in FastAPI role mapping. Password is stored only as a hash.</w:t>
            </w:r>
          </w:p>
        </w:tc>
      </w:tr>
    </w:tbl>
    <w:p>
      <w:pPr>
        <w:pStyle w:val="Normal"/>
        <w:spacing w:before="0" w:after="40"/>
        <w:rPr/>
      </w:pPr>
      <w:r>
        <w:rPr/>
      </w:r>
    </w:p>
    <w:p>
      <w:pPr>
        <w:pStyle w:val="Normal"/>
        <w:spacing w:lineRule="auto" w:line="264" w:before="0" w:after="120"/>
        <w:rPr/>
      </w:pPr>
      <w:r>
        <w:rPr/>
        <w:t>The Kubernetes Airflow password is intentionally different from the Docker Compose password because Kubernetes creates the Airflow user through the Secret-backed migration job. The local Kubernetes file also contains internal Postgres and Redis placeholders: airflow / rain-airflow-db-change-me for Postgres and rain-airflow-redis-change-me for Redis.</w:t>
      </w:r>
    </w:p>
    <w:p>
      <w:pPr>
        <w:pStyle w:val="Heading1"/>
        <w:rPr/>
      </w:pPr>
      <w:r>
        <w:rPr/>
        <w:t>3. Automated Data Extraction</w:t>
      </w:r>
    </w:p>
    <w:p>
      <w:pPr>
        <w:pStyle w:val="Normal"/>
        <w:keepNext w:val="true"/>
        <w:spacing w:lineRule="auto" w:line="264" w:before="0" w:after="120"/>
        <w:rPr/>
      </w:pPr>
      <w:r>
        <w:rPr/>
        <w:t>The data automation work focused on daily batch ingestion rather than true streaming. That choice fits the target label, RainTomorrow, because the correct label is only known after the following day has happened. A live stream can collect weather observations quickly, but it cannot create a final labeled training row at the moment the observation arrives.</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088"/>
        <w:gridCol w:w="4391"/>
        <w:gridCol w:w="2881"/>
      </w:tblGrid>
      <w:tr>
        <w:trPr/>
        <w:tc>
          <w:tcPr>
            <w:tcW w:w="208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Part</w:t>
            </w:r>
          </w:p>
        </w:tc>
        <w:tc>
          <w:tcPr>
            <w:tcW w:w="4391"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What was done</w:t>
            </w:r>
          </w:p>
        </w:tc>
        <w:tc>
          <w:tcPr>
            <w:tcW w:w="2881"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Open-Meteo extractor</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src/data/extract_open_meteo_daily.py fetches recent weather by station location and converts it into the WeatherAUS-style schema.</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project has an online source for new daily data outside Kaggle.</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Extraction coordinator</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src/data/extract_weather_data.py supports local files, direct URLs, Kaggle, and Open-Meteo provider modes.</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same extraction entry point can handle historical refreshes and daily online updates.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Upsert logic</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New rows are merged into data/raw/weatherAUS.csv by Date and Location.</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Corrections can be applied without duplicating station-day rows.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Label delay handling</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RainTomorrow is backfilled from the next day's rainfall when the next day is available.</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Training data stays honest instead of pretending that tomorrow's rain is known in real time.</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Freshness check</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src/data/check_data_freshness.py reports the latest data date and lag.</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pipeline can show whether the local raw dataset is fresh enough for review.</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Daily Airflow DAG</w:t>
            </w:r>
          </w:p>
        </w:tc>
        <w:tc>
          <w:tcPr>
            <w:tcW w:w="439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airflow/dags/daily_weather_ingestion_dag.py runs extraction, local versioning, freshness, snapshot, and local status tasks.</w:t>
            </w:r>
          </w:p>
        </w:tc>
        <w:tc>
          <w:tcPr>
            <w:tcW w:w="288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daily ingestion path is repeatable and visible in Airflow.</w:t>
            </w:r>
          </w:p>
        </w:tc>
      </w:tr>
    </w:tbl>
    <w:p>
      <w:pPr>
        <w:pStyle w:val="Normal"/>
        <w:spacing w:before="0" w:after="40"/>
        <w:rPr/>
      </w:pPr>
      <w:r>
        <w:rPr/>
      </w:r>
    </w:p>
    <w:p>
      <w:pPr>
        <w:pStyle w:val="Normal"/>
        <w:spacing w:lineRule="auto" w:line="264" w:before="0" w:after="120"/>
        <w:rPr/>
      </w:pPr>
      <w:r>
        <w:rPr/>
        <w:t>The latest historical raw file previously ended at 2017-06-25. After the automated extraction validation, freshness evidence showed a new latest data date of 2026-06-17 with a one-day observed lag. That result confirmed the daily source and the label-delay design were working locally.</w:t>
      </w:r>
    </w:p>
    <w:p>
      <w:pPr>
        <w:pStyle w:val="Heading1"/>
        <w:rPr/>
      </w:pPr>
      <w:r>
        <w:rPr/>
        <w:t>4. Airflow Orchestration</w:t>
      </w:r>
    </w:p>
    <w:p>
      <w:pPr>
        <w:pStyle w:val="Normal"/>
        <w:keepNext w:val="true"/>
        <w:spacing w:lineRule="auto" w:line="264" w:before="0" w:after="120"/>
        <w:rPr/>
      </w:pPr>
      <w:r>
        <w:rPr/>
        <w:t>Airflow became the local orchestration layer for the assigned MLOps work. The DAGs connect extraction, data quality checks, local DVC versioning, model training, model artifact tracking, and API contract validation.</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375"/>
        <w:gridCol w:w="4321"/>
        <w:gridCol w:w="2664"/>
      </w:tblGrid>
      <w:tr>
        <w:trPr/>
        <w:tc>
          <w:tcPr>
            <w:tcW w:w="2375"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DAG</w:t>
            </w:r>
          </w:p>
        </w:tc>
        <w:tc>
          <w:tcPr>
            <w:tcW w:w="4321"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Role in the project</w:t>
            </w:r>
          </w:p>
        </w:tc>
        <w:tc>
          <w:tcPr>
            <w:tcW w:w="2664"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Value</w:t>
            </w:r>
          </w:p>
        </w:tc>
      </w:tr>
      <w:tr>
        <w:trPr/>
        <w:tc>
          <w:tcPr>
            <w:tcW w:w="237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daily_weather_ingestion</w:t>
            </w:r>
          </w:p>
        </w:tc>
        <w:tc>
          <w:tcPr>
            <w:tcW w:w="432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Runs daily weather extraction, raw data upsert, DVC tracking, freshness checking, and local status recording.</w:t>
            </w:r>
          </w:p>
        </w:tc>
        <w:tc>
          <w:tcPr>
            <w:tcW w:w="26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Keeps new weather ingestion separate from model retraining.</w:t>
            </w:r>
          </w:p>
        </w:tc>
      </w:tr>
      <w:tr>
        <w:trPr/>
        <w:tc>
          <w:tcPr>
            <w:tcW w:w="237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data_model_versioning</w:t>
            </w:r>
          </w:p>
        </w:tc>
        <w:tc>
          <w:tcPr>
            <w:tcW w:w="432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Tracks the raw dataset and the final winner model with local DVC metadata and version reports.</w:t>
            </w:r>
          </w:p>
        </w:tc>
        <w:tc>
          <w:tcPr>
            <w:tcW w:w="26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Gives a clear local version history without pushing artifacts automatically.</w:t>
            </w:r>
          </w:p>
        </w:tc>
      </w:tr>
      <w:tr>
        <w:trPr/>
        <w:tc>
          <w:tcPr>
            <w:tcW w:w="237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end_to_end_mlops_pipeline</w:t>
            </w:r>
          </w:p>
        </w:tc>
        <w:tc>
          <w:tcPr>
            <w:tcW w:w="4321"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Connects extraction, freshness, training, model versioning, FastAPI contract validation, and local status reporting.</w:t>
            </w:r>
          </w:p>
        </w:tc>
        <w:tc>
          <w:tcPr>
            <w:tcW w:w="26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Shows the complete local MLOps path in one Airflow graph.</w:t>
            </w:r>
          </w:p>
        </w:tc>
      </w:tr>
    </w:tbl>
    <w:p>
      <w:pPr>
        <w:pStyle w:val="Normal"/>
        <w:spacing w:before="0" w:after="40"/>
        <w:rPr/>
      </w:pPr>
      <w:r>
        <w:rPr/>
      </w:r>
    </w:p>
    <w:p>
      <w:pPr>
        <w:pStyle w:val="Normal"/>
        <w:spacing w:lineRule="auto" w:line="264" w:before="0" w:after="120"/>
        <w:rPr/>
      </w:pPr>
      <w:r>
        <w:rPr/>
        <w:t>The Airflow work was kept local-first. The DAGs update local files, local DVC metadata, and local reports. They do not push to GitHub or DagsHub by themselves.</w:t>
      </w:r>
    </w:p>
    <w:p>
      <w:pPr>
        <w:pStyle w:val="Heading1"/>
        <w:rPr/>
      </w:pPr>
      <w:r>
        <w:rPr/>
        <w:t>5. Data and Model Versioning</w:t>
      </w:r>
    </w:p>
    <w:p>
      <w:pPr>
        <w:pStyle w:val="Normal"/>
        <w:keepNext w:val="true"/>
        <w:spacing w:lineRule="auto" w:line="264" w:before="0" w:after="120"/>
        <w:rPr/>
      </w:pPr>
      <w:r>
        <w:rPr/>
        <w:t>DVC is used to keep large data and model files out of Git while still tracking their versions through small pointer files. The local pipeline updates the pointers and writes version reports under reports/versioning.</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808"/>
        <w:gridCol w:w="3383"/>
        <w:gridCol w:w="3169"/>
      </w:tblGrid>
      <w:tr>
        <w:trPr/>
        <w:tc>
          <w:tcPr>
            <w:tcW w:w="280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Artifact</w:t>
            </w:r>
          </w:p>
        </w:tc>
        <w:tc>
          <w:tcPr>
            <w:tcW w:w="3383"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Versioning behavior</w:t>
            </w:r>
          </w:p>
        </w:tc>
        <w:tc>
          <w:tcPr>
            <w:tcW w:w="3169"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data/raw/weatherAUS.csv</w:t>
            </w:r>
          </w:p>
        </w:tc>
        <w:tc>
          <w:tcPr>
            <w:tcW w:w="338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Tracked through data/raw/weatherAUS.csv.dvc.</w:t>
            </w:r>
          </w:p>
        </w:tc>
        <w:tc>
          <w:tcPr>
            <w:tcW w:w="316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Raw dataset changes are visible without committing the large CSV to Git.</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models/final_winner/winner_model.joblib</w:t>
            </w:r>
          </w:p>
        </w:tc>
        <w:tc>
          <w:tcPr>
            <w:tcW w:w="338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Tracked through models/final_winner/winner_model.joblib.dvc.</w:t>
            </w:r>
          </w:p>
        </w:tc>
        <w:tc>
          <w:tcPr>
            <w:tcW w:w="316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served model can be reviewed and pushed to DagsHub as a DVC artifact.</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metadata.json and sample_input.json</w:t>
            </w:r>
          </w:p>
        </w:tc>
        <w:tc>
          <w:tcPr>
            <w:tcW w:w="338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Stored beside the model artifact.</w:t>
            </w:r>
          </w:p>
        </w:tc>
        <w:tc>
          <w:tcPr>
            <w:tcW w:w="316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FastAPI has the model metadata and valid sample input needed for serving and validation.</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reports/versioning</w:t>
            </w:r>
          </w:p>
        </w:tc>
        <w:tc>
          <w:tcPr>
            <w:tcW w:w="338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Stores extraction, freshness, input, output, and DVC status snapshots.</w:t>
            </w:r>
          </w:p>
        </w:tc>
        <w:tc>
          <w:tcPr>
            <w:tcW w:w="3169"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runs leave readable evidence for review.</w:t>
            </w:r>
          </w:p>
        </w:tc>
      </w:tr>
    </w:tbl>
    <w:p>
      <w:pPr>
        <w:pStyle w:val="Normal"/>
        <w:spacing w:before="0" w:after="40"/>
        <w:rPr/>
      </w:pPr>
      <w:r>
        <w:rPr/>
      </w:r>
    </w:p>
    <w:p>
      <w:pPr>
        <w:pStyle w:val="Heading1"/>
        <w:rPr/>
      </w:pPr>
      <w:r>
        <w:rPr/>
        <w:t>6.  FastAPI and Nginx Integration</w:t>
      </w:r>
    </w:p>
    <w:p>
      <w:pPr>
        <w:pStyle w:val="Normal"/>
        <w:keepNext w:val="true"/>
        <w:spacing w:lineRule="auto" w:line="264" w:before="0" w:after="120"/>
        <w:rPr/>
      </w:pPr>
      <w:r>
        <w:rPr/>
        <w:t>FastAPI and Nginx work stayed as the official API and gateway layer. The changes around those files were integration work, not replacement work. The purpose was to make Airflow, monitoring, Docker Compose, CI, and Kubernetes use the API and gateway chosen by the team.</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808"/>
        <w:gridCol w:w="3527"/>
        <w:gridCol w:w="3025"/>
      </w:tblGrid>
      <w:tr>
        <w:trPr/>
        <w:tc>
          <w:tcPr>
            <w:tcW w:w="280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File or area</w:t>
            </w:r>
          </w:p>
        </w:tc>
        <w:tc>
          <w:tcPr>
            <w:tcW w:w="3527"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What changed</w:t>
            </w:r>
          </w:p>
        </w:tc>
        <w:tc>
          <w:tcPr>
            <w:tcW w:w="3025"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Why it was touched</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src/prediction_api/main.py</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Used as the official FastAPI target for Airflow, CI, Docker, Kubernetes, and Prometheus.</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project needed one serving contract instead of two competing API entry points.</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nginx/nginx.conf</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Kept Basic Auth, forwarded user handling, rate limits, and protected routes while aligning upstream routing to fastapi:8502.</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Nginx needed stable service-name routing when FastAPI runs as scaled Docker containers.</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docker/prediction-api/api.Dockerfile</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Builds the official FastAPI app with the final model mounted or available.</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 and Kubernetes needed to deploy the same API that the team selected.</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docker-compose.yml</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Connects FastAPI, Nginx, Prometheus, Grafana, Airflow, and prediction traffic.</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local stack needed one shared orchestration file for review and monitoring.</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tests/test_prediction_api_contract.py</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Adds a lightweight direct FastAPI contract test.</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and CI needed a fast validation path that does not require the full HTTPS Nginx stack.</w:t>
            </w:r>
          </w:p>
        </w:tc>
      </w:tr>
      <w:tr>
        <w:trPr/>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 and grafana/</w:t>
            </w:r>
          </w:p>
        </w:tc>
        <w:tc>
          <w:tcPr>
            <w:tcW w:w="352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Connect API metrics to dashboards and local observability.</w:t>
            </w:r>
          </w:p>
        </w:tc>
        <w:tc>
          <w:tcPr>
            <w:tcW w:w="3025"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API needed visible request, prediction, error, and city-level metrics.</w:t>
            </w:r>
          </w:p>
        </w:tc>
      </w:tr>
    </w:tbl>
    <w:p>
      <w:pPr>
        <w:pStyle w:val="Normal"/>
        <w:spacing w:before="0" w:after="40"/>
        <w:rPr/>
      </w:pPr>
      <w:r>
        <w:rPr/>
      </w:r>
    </w:p>
    <w:p>
      <w:pPr>
        <w:pStyle w:val="Normal"/>
        <w:spacing w:lineRule="auto" w:line="264" w:before="0" w:after="120"/>
        <w:rPr/>
      </w:pPr>
      <w:r>
        <w:rPr/>
        <w:t>The API behavior, Nginx authentication flow, and role decisions remain part of the API and security ownership. This work made those pieces usable from orchestration, monitoring, Docker Compose, and Kubernetes.</w:t>
      </w:r>
    </w:p>
    <w:p>
      <w:pPr>
        <w:pStyle w:val="Heading1"/>
        <w:rPr/>
      </w:pPr>
      <w:r>
        <w:rPr/>
        <w:t>7. Monitoring and Dashboard Data</w:t>
      </w:r>
    </w:p>
    <w:p>
      <w:pPr>
        <w:pStyle w:val="Normal"/>
        <w:keepNext w:val="true"/>
        <w:spacing w:lineRule="auto" w:line="264" w:before="0" w:after="120"/>
        <w:rPr/>
      </w:pPr>
      <w:r>
        <w:rPr/>
        <w:t>Prometheus and Grafana were connected to FastAPI metrics so the team can see prediction activity, request health, confidence values, and location-level behavior. The dashboard was also changed so it is populated when opened locally.</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088"/>
        <w:gridCol w:w="4464"/>
        <w:gridCol w:w="2808"/>
      </w:tblGrid>
      <w:tr>
        <w:trPr/>
        <w:tc>
          <w:tcPr>
            <w:tcW w:w="208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Component</w:t>
            </w:r>
          </w:p>
        </w:tc>
        <w:tc>
          <w:tcPr>
            <w:tcW w:w="4464"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What was completed</w:t>
            </w:r>
          </w:p>
        </w:tc>
        <w:tc>
          <w:tcPr>
            <w:tcW w:w="280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w:t>
            </w:r>
          </w:p>
        </w:tc>
        <w:tc>
          <w:tcPr>
            <w:tcW w:w="44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prometheus/prometheus.yml focuses on the FastAPI metrics target and rain prediction metrics.</w:t>
            </w:r>
          </w:p>
        </w:tc>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monitoring stack tracks the metrics that matter for the API demo and MLOps review.</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Grafana datasource</w:t>
            </w:r>
          </w:p>
        </w:tc>
        <w:tc>
          <w:tcPr>
            <w:tcW w:w="44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grafana/provisioning/datasources/prometheus.yml provisions Prometheus automatically.</w:t>
            </w:r>
          </w:p>
        </w:tc>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dashboard opens with the correct datasource already attached.</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Grafana dashboards</w:t>
            </w:r>
          </w:p>
        </w:tc>
        <w:tc>
          <w:tcPr>
            <w:tcW w:w="44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Dashboard JSON was converted to file provisioning format.</w:t>
            </w:r>
          </w:p>
        </w:tc>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dashboards appear automatically instead of being recreated manually.</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Prediction traffic</w:t>
            </w:r>
          </w:p>
        </w:tc>
        <w:tc>
          <w:tcPr>
            <w:tcW w:w="44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docker/traffic-generator/generate_prediction_traffic.py loads all 54 locations and sends one batch prediction per minute.</w:t>
            </w:r>
          </w:p>
        </w:tc>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Grafana has city-level data immediately after the stack starts.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City panel</w:t>
            </w:r>
          </w:p>
        </w:tc>
        <w:tc>
          <w:tcPr>
            <w:tcW w:w="44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query now uses sum(rain_predictions_total) by (location).</w:t>
            </w:r>
          </w:p>
        </w:tc>
        <w:tc>
          <w:tcPr>
            <w:tcW w:w="280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All supported locations are visible instead of only a top-10 subset.</w:t>
            </w:r>
          </w:p>
        </w:tc>
      </w:tr>
    </w:tbl>
    <w:p>
      <w:pPr>
        <w:pStyle w:val="Normal"/>
        <w:spacing w:before="0" w:after="40"/>
        <w:rPr/>
      </w:pPr>
      <w:r>
        <w:rPr/>
      </w:r>
    </w:p>
    <w:p>
      <w:pPr>
        <w:pStyle w:val="Normal"/>
        <w:spacing w:lineRule="auto" w:line="264" w:before="0" w:after="120"/>
        <w:rPr/>
      </w:pPr>
      <w:r>
        <w:rPr/>
        <w:t>The automatic prediction traffic is monitoring traffic, not a real-time weather truth feed. It uses valid API payloads to keep the dashboards populated. The daily Open-Meteo ingestion is the part that brings in new weather data.</w:t>
      </w:r>
    </w:p>
    <w:p>
      <w:pPr>
        <w:pStyle w:val="Heading1"/>
        <w:rPr/>
      </w:pPr>
      <w:r>
        <w:rPr/>
        <w:t>8. Docker and Kubernetes Scalability</w:t>
      </w:r>
    </w:p>
    <w:p>
      <w:pPr>
        <w:pStyle w:val="Normal"/>
        <w:keepNext w:val="true"/>
        <w:spacing w:lineRule="auto" w:line="264" w:before="0" w:after="120"/>
        <w:rPr/>
      </w:pPr>
      <w:r>
        <w:rPr/>
        <w:t>The local Docker stack validates multi-service operation, while Kubernetes validates the production-style shape of the deployment. The Kubernetes setup is no longer a single Airflow pod. Airflow is separated into webserver, scheduler, Celery worker, Postgres, Redis, migration job, logs PVC, and project PVC.</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232"/>
        <w:gridCol w:w="4392"/>
        <w:gridCol w:w="2736"/>
      </w:tblGrid>
      <w:tr>
        <w:trPr/>
        <w:tc>
          <w:tcPr>
            <w:tcW w:w="2232"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Layer</w:t>
            </w:r>
          </w:p>
        </w:tc>
        <w:tc>
          <w:tcPr>
            <w:tcW w:w="4392"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Final local state</w:t>
            </w:r>
          </w:p>
        </w:tc>
        <w:tc>
          <w:tcPr>
            <w:tcW w:w="2736"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 Compose</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FastAPI, Nginx, Prometheus, Grafana, node-exporter, Airflow, and prediction-traffic run together.</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Local review can cover serving, gateway routing, orchestration, and monitoring in one stack.</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FastAPI in Kubernetes</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3 baseline replicas, HPA up to 6, readiness and liveness probes, resources, and Pod Disruption Budget.</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API can keep serving through rolling updates and can scale under CPU load.</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webserver</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2 replicas behind the rain-prediction-airflow service.</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The Airflow UI is not tied to one webserver pod.</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scheduler</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2 replicas.</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Scheduling has higher availability than a single scheduler process.</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worker</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2 baseline replicas with HPA up to 3, 1Gi request, 3Gi memory limit, and concurrency set to 1.</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Training tasks have enough memory and are protected from too many heavy tasks in one pod.</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Postgres and Redis</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StatefulSets with persistent storage.</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metadata and Celery broker state are separated from the application pods.</w:t>
            </w:r>
          </w:p>
        </w:tc>
      </w:tr>
      <w:tr>
        <w:trPr/>
        <w:tc>
          <w:tcPr>
            <w:tcW w:w="223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Metrics Server</w:t>
            </w:r>
          </w:p>
        </w:tc>
        <w:tc>
          <w:tcPr>
            <w:tcW w:w="439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Installed and patched for Docker Desktop local validation.</w:t>
            </w:r>
          </w:p>
        </w:tc>
        <w:tc>
          <w:tcPr>
            <w:tcW w:w="273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HPA can read CPU metrics and perform scale-up and scale-down decisions.</w:t>
            </w:r>
          </w:p>
        </w:tc>
      </w:tr>
    </w:tbl>
    <w:p>
      <w:pPr>
        <w:pStyle w:val="Normal"/>
        <w:spacing w:before="0" w:after="40"/>
        <w:rPr/>
      </w:pPr>
      <w:r>
        <w:rPr/>
      </w:r>
    </w:p>
    <w:p>
      <w:pPr>
        <w:pStyle w:val="Normal"/>
        <w:spacing w:lineRule="auto" w:line="264" w:before="0" w:after="120"/>
        <w:rPr/>
      </w:pPr>
      <w:r>
        <w:rPr/>
        <w:t>Kubernetes validation showed the FastAPI HPA scaling from 3 to 5 replicas during load and returning to the 3-pod baseline afterward. Airflow DVC validation also passed inside the Kubernetes worker after the image was rebuilt with the DVC workspace metadata and the PVC was configured for local-only DVC usage.</w:t>
      </w:r>
    </w:p>
    <w:p>
      <w:pPr>
        <w:pStyle w:val="Heading1"/>
        <w:rPr/>
      </w:pPr>
      <w:r>
        <w:rPr/>
        <w:t>9. CI and Review Branch</w:t>
      </w:r>
    </w:p>
    <w:p>
      <w:pPr>
        <w:pStyle w:val="Normal"/>
        <w:keepNext w:val="true"/>
        <w:spacing w:lineRule="auto" w:line="264" w:before="0" w:after="120"/>
        <w:rPr/>
      </w:pPr>
      <w:r>
        <w:rPr/>
        <w:t>The GitHub Actions workflow was prepared locally for team review. The branch review/local-mlops contains the review snapshot, and it is separate from main.</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088"/>
        <w:gridCol w:w="4752"/>
        <w:gridCol w:w="2520"/>
      </w:tblGrid>
      <w:tr>
        <w:trPr/>
        <w:tc>
          <w:tcPr>
            <w:tcW w:w="2088"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CI part</w:t>
            </w:r>
          </w:p>
        </w:tc>
        <w:tc>
          <w:tcPr>
            <w:tcW w:w="4752"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What it checks</w:t>
            </w:r>
          </w:p>
        </w:tc>
        <w:tc>
          <w:tcPr>
            <w:tcW w:w="2520"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Utility</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python-contract</w:t>
            </w:r>
          </w:p>
        </w:tc>
        <w:tc>
          <w:tcPr>
            <w:tcW w:w="475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DAG syntax, extraction and versioning modules, official FastAPI module, and FastAPI contract test.</w:t>
            </w:r>
          </w:p>
        </w:tc>
        <w:tc>
          <w:tcPr>
            <w:tcW w:w="252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Catches broken Python contracts before a branch is merged.</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docker-build</w:t>
            </w:r>
          </w:p>
        </w:tc>
        <w:tc>
          <w:tcPr>
            <w:tcW w:w="475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 Compose configuration, FastAPI image build, and Airflow image build.</w:t>
            </w:r>
          </w:p>
        </w:tc>
        <w:tc>
          <w:tcPr>
            <w:tcW w:w="252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Confirms the review branch can still build the main local services.</w:t>
            </w:r>
          </w:p>
        </w:tc>
      </w:tr>
      <w:tr>
        <w:trPr/>
        <w:tc>
          <w:tcPr>
            <w:tcW w:w="2088"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DVC pointers</w:t>
            </w:r>
          </w:p>
        </w:tc>
        <w:tc>
          <w:tcPr>
            <w:tcW w:w="4752"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Git tracks .dvc pointer files while large artifacts stay in DVC storage.</w:t>
            </w:r>
          </w:p>
        </w:tc>
        <w:tc>
          <w:tcPr>
            <w:tcW w:w="2520"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GitHub can review code and metadata while DagsHub stores the heavy data and model objects.</w:t>
            </w:r>
          </w:p>
        </w:tc>
      </w:tr>
    </w:tbl>
    <w:p>
      <w:pPr>
        <w:pStyle w:val="Normal"/>
        <w:spacing w:before="0" w:after="40"/>
        <w:rPr/>
      </w:pPr>
      <w:r>
        <w:rPr/>
      </w:r>
    </w:p>
    <w:p>
      <w:pPr>
        <w:pStyle w:val="Heading1"/>
        <w:rPr/>
      </w:pPr>
      <w:r>
        <w:rPr/>
        <w:t>10. Current Status</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3096"/>
        <w:gridCol w:w="6264"/>
      </w:tblGrid>
      <w:tr>
        <w:trPr/>
        <w:tc>
          <w:tcPr>
            <w:tcW w:w="3096"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Item</w:t>
            </w:r>
          </w:p>
        </w:tc>
        <w:tc>
          <w:tcPr>
            <w:tcW w:w="6264"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Status</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Automated daily data extraction</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Implemented as scheduled Open-Meteo ingestion through Airflow.</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Realtime streaming</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Not used for training because RainTomorrow has a natural one-day label delay.</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End-to-end Airflow orchestration</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Implemented locally with extraction, DVC versioning, model training, model versioning, and FastAPI contract validation.</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 scalability</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Implemented and connected behind Nginx.</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Kubernetes scalability</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Implemented and validated locally with separated FastAPI and Airflow components.</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Monitoring</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Prometheus, Grafana, and automatic dashboard traffic are connected.</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CI</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Workflow prepared on the review branch.</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MLflow tracking</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 xml:space="preserve">Left with </w:t>
            </w:r>
            <w:r>
              <w:rPr>
                <w:rFonts w:eastAsia="ＭＳ 明朝" w:cs=""/>
                <w:kern w:val="0"/>
                <w:sz w:val="20"/>
                <w:szCs w:val="22"/>
                <w:lang w:val="en-US" w:eastAsia="en-US" w:bidi="ar-SA"/>
              </w:rPr>
              <w:t>gunter</w:t>
            </w:r>
            <w:r>
              <w:rPr>
                <w:rFonts w:eastAsia="ＭＳ 明朝" w:cs=""/>
                <w:kern w:val="0"/>
                <w:sz w:val="20"/>
                <w:szCs w:val="22"/>
                <w:lang w:val="en-US" w:eastAsia="en-US" w:bidi="ar-SA"/>
              </w:rPr>
              <w:t xml:space="preserve"> responsible for tracking.</w:t>
            </w:r>
          </w:p>
        </w:tc>
      </w:tr>
      <w:tr>
        <w:trPr/>
        <w:tc>
          <w:tcPr>
            <w:tcW w:w="3096"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Final API security policy</w:t>
            </w:r>
          </w:p>
        </w:tc>
        <w:tc>
          <w:tcPr>
            <w:tcW w:w="6264"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 xml:space="preserve">Left with </w:t>
            </w:r>
            <w:r>
              <w:rPr>
                <w:rFonts w:eastAsia="ＭＳ 明朝" w:cs=""/>
                <w:kern w:val="0"/>
                <w:sz w:val="20"/>
                <w:szCs w:val="22"/>
                <w:lang w:val="en-US" w:eastAsia="en-US" w:bidi="ar-SA"/>
              </w:rPr>
              <w:t>Andrey</w:t>
            </w:r>
            <w:r>
              <w:rPr>
                <w:rFonts w:eastAsia="ＭＳ 明朝" w:cs=""/>
                <w:kern w:val="0"/>
                <w:sz w:val="20"/>
                <w:szCs w:val="22"/>
                <w:lang w:val="en-US" w:eastAsia="en-US" w:bidi="ar-SA"/>
              </w:rPr>
              <w:t xml:space="preserve"> responsible for API and Nginx security.</w:t>
            </w:r>
          </w:p>
        </w:tc>
      </w:tr>
    </w:tbl>
    <w:p>
      <w:pPr>
        <w:pStyle w:val="Normal"/>
        <w:spacing w:before="0" w:after="40"/>
        <w:rPr/>
      </w:pPr>
      <w:r>
        <w:rPr/>
      </w:r>
    </w:p>
    <w:p>
      <w:pPr>
        <w:pStyle w:val="Heading1"/>
        <w:rPr/>
      </w:pPr>
      <w:r>
        <w:rPr/>
        <w:t>11. Main Files Added or Changed</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447"/>
        <w:gridCol w:w="6913"/>
      </w:tblGrid>
      <w:tr>
        <w:trPr/>
        <w:tc>
          <w:tcPr>
            <w:tcW w:w="2447"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Area</w:t>
            </w:r>
          </w:p>
        </w:tc>
        <w:tc>
          <w:tcPr>
            <w:tcW w:w="6913" w:type="dxa"/>
            <w:tcBorders>
              <w:top w:val="single" w:sz="6" w:space="0" w:color="D9E2F3"/>
              <w:start w:val="single" w:sz="6" w:space="0" w:color="D9E2F3"/>
              <w:bottom w:val="single" w:sz="6" w:space="0" w:color="D9E2F3"/>
              <w:end w:val="single" w:sz="6" w:space="0" w:color="D9E2F3"/>
            </w:tcBorders>
            <w:shd w:fill="F2F4F7" w:val="clear"/>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b/>
                <w:color w:val="1F4D78"/>
                <w:kern w:val="0"/>
                <w:sz w:val="20"/>
                <w:szCs w:val="22"/>
                <w:lang w:val="en-US" w:eastAsia="en-US" w:bidi="ar-SA"/>
              </w:rPr>
              <w:t>Main files</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Airflow DAGs</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airflow/dags/daily_weather_ingestion_dag.py; airflow/dags/end_to_end_mlops_dag.py; airflow/dags/data_model_versioning_dag.py</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Data extraction</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src/data/extract_open_meteo_daily.py; src/data/extract_weather_data.py; src/data/check_data_freshness.py</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Versioning</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src/versioning/dvc_versioning.py; data/raw/weatherAUS.csv.dvc; models/final_winner/winner_model.joblib.dvc</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Official API integration</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src/prediction_api/main.py; docker/prediction-api/api.Dockerfile; tests/test_prediction_api_contract.py</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Gateway and monitoring</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19"/>
                <w:szCs w:val="22"/>
                <w:lang w:val="en-US" w:eastAsia="en-US" w:bidi="ar-SA"/>
              </w:rPr>
              <w:t>nginx/nginx.conf; prometheus/prometheus.yml; grafana/provisioning/datasources/prometheus.yml; grafana/dashboards/*.json</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Automatic dashboard data</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docker/traffic-generator/generate_prediction_traffic.py; docker-compose.yml</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Kubernetes</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kubernetes/*.yaml</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CI</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.github/workflows/ci.yml</w:t>
            </w:r>
          </w:p>
        </w:tc>
      </w:tr>
      <w:tr>
        <w:trPr/>
        <w:tc>
          <w:tcPr>
            <w:tcW w:w="2447"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Project records</w:t>
            </w:r>
          </w:p>
        </w:tc>
        <w:tc>
          <w:tcPr>
            <w:tcW w:w="6913" w:type="dxa"/>
            <w:tcBorders>
              <w:top w:val="single" w:sz="6" w:space="0" w:color="D9E2F3"/>
              <w:start w:val="single" w:sz="6" w:space="0" w:color="D9E2F3"/>
              <w:bottom w:val="single" w:sz="6" w:space="0" w:color="D9E2F3"/>
              <w:end w:val="single" w:sz="6" w:space="0" w:color="D9E2F3"/>
            </w:tcBorders>
            <w:vAlign w:val="center"/>
          </w:tcPr>
          <w:p>
            <w:pPr>
              <w:pStyle w:val="Normal"/>
              <w:widowControl/>
              <w:spacing w:lineRule="auto" w:line="252" w:before="0" w:after="60"/>
              <w:jc w:val="start"/>
              <w:rPr>
                <w:rFonts w:eastAsia="ＭＳ 明朝" w:cs=""/>
                <w:kern w:val="0"/>
                <w:szCs w:val="22"/>
                <w:lang w:val="en-US" w:eastAsia="en-US" w:bidi="ar-SA"/>
              </w:rPr>
            </w:pPr>
            <w:r>
              <w:rPr>
                <w:rFonts w:eastAsia="ＭＳ 明朝" w:cs=""/>
                <w:kern w:val="0"/>
                <w:sz w:val="20"/>
                <w:szCs w:val="22"/>
                <w:lang w:val="en-US" w:eastAsia="en-US" w:bidi="ar-SA"/>
              </w:rPr>
              <w:t>README.md; references/automation_ci_kubernetes_record.md; references/end_to_end_airflow_fastapi_record.md</w:t>
            </w:r>
          </w:p>
        </w:tc>
      </w:tr>
    </w:tbl>
    <w:p>
      <w:pPr>
        <w:pStyle w:val="Normal"/>
        <w:spacing w:before="0" w:after="40"/>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8"/>
      </w:rPr>
      <w:t>Rain Prediction MLOps - Local review report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8"/>
      </w:rPr>
      <w:t>Rain Prediction MLOps - Local review report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start"/>
    </w:pPr>
    <w:rPr>
      <w:rFonts w:ascii="Calibri" w:hAnsi="Calibri" w:eastAsia="ＭＳ 明朝" w:cs=""/>
      <w:color w:val="1F1F1F"/>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9</Pages>
  <Words>2007</Words>
  <Characters>13004</Characters>
  <CharactersWithSpaces>14740</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Rain Prediction MLOps Team</dc:creator>
  <dc:description>Rewritten as a human project report with access details, data extraction summary, utility of each step, and aligned tables.</dc:description>
  <dc:language>en-US</dc:language>
  <cp:lastModifiedBy/>
  <dcterms:modified xsi:type="dcterms:W3CDTF">2026-06-20T16:52:06Z</dcterms:modified>
  <cp:revision>2</cp:revision>
  <dc:subject>Local MLOps project report</dc:subject>
  <dc:title>Rain Prediction MLOps Local Automation Monitoring and Scalability Report</dc:title>
</cp:coreProperties>
</file>

<file path=docProps/custom.xml><?xml version="1.0" encoding="utf-8"?>
<Properties xmlns="http://schemas.openxmlformats.org/officeDocument/2006/custom-properties" xmlns:vt="http://schemas.openxmlformats.org/officeDocument/2006/docPropsVTypes"/>
</file>