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889DD82">
      <w:bookmarkStart w:name="_GoBack" w:id="0"/>
      <w:bookmarkEnd w:id="0"/>
      <w:r w:rsidR="38201B6C">
        <w:rPr/>
        <w:t xml:space="preserve">Revenue and expense for 5 years.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6A5FF5"/>
    <w:rsid w:val="38201B6C"/>
    <w:rsid w:val="386A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5FF5"/>
  <w15:chartTrackingRefBased/>
  <w15:docId w15:val="{5E2CF824-8C8E-4BA1-961D-5D32852CEE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2021-11-01T11:38:04.7521279Z</dcterms:created>
  <dcterms:modified xsi:type="dcterms:W3CDTF">2021-11-01T11:38:30.6673061Z</dcterms:modified>
  <dc:creator>infant raj</dc:creator>
  <lastModifiedBy>infant raj</lastModifiedBy>
</coreProperties>
</file>