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yxt5y6az4zd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AWS Document Processing - Executive Cost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Triggers → EventGrid → SNS → SQS → Lambda → S3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Account Type:</w:t>
      </w:r>
      <w:r w:rsidDel="00000000" w:rsidR="00000000" w:rsidRPr="00000000">
        <w:rPr>
          <w:rtl w:val="0"/>
        </w:rPr>
        <w:t xml:space="preserve"> Enterprise (No Free Tier)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US East (N. Virginia)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3ae1u2repl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Services Used &amp; Purpose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15"/>
        <w:gridCol w:w="5165"/>
        <w:tblGridChange w:id="0">
          <w:tblGrid>
            <w:gridCol w:w="1670"/>
            <w:gridCol w:w="2315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Amazon 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Event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$0.50 per million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Amazon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Message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$0.40 per million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Document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$0.20/M requests + $0.0000166667 per GB-second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Document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$0.023/GB (frequent) to $0.00099/GB (archive)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dw3by72ofl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Monthly Costs by Document Volume &amp; Size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kfza1kf7n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1: 1M Documents/Day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.336185203825"/>
        <w:gridCol w:w="1403.7644690488173"/>
        <w:gridCol w:w="1672.269753397081"/>
        <w:gridCol w:w="1036.336185203825"/>
        <w:gridCol w:w="1248.3140412682435"/>
        <w:gridCol w:w="1375.5007549068946"/>
        <w:gridCol w:w="1587.4786109713136"/>
        <w:tblGridChange w:id="0">
          <w:tblGrid>
            <w:gridCol w:w="1036.336185203825"/>
            <w:gridCol w:w="1403.7644690488173"/>
            <w:gridCol w:w="1672.269753397081"/>
            <w:gridCol w:w="1036.336185203825"/>
            <w:gridCol w:w="1248.3140412682435"/>
            <w:gridCol w:w="1375.5007549068946"/>
            <w:gridCol w:w="1587.47861097131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150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$3,006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$25,875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$29,059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60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$3,006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$10,350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$13,524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30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$3,006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$5,175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$8,349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gny0m1i3y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2: 500K Documents/Day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.336185203825"/>
        <w:gridCol w:w="1403.7644690488173"/>
        <w:gridCol w:w="1672.269753397081"/>
        <w:gridCol w:w="1036.336185203825"/>
        <w:gridCol w:w="1248.3140412682435"/>
        <w:gridCol w:w="1375.5007549068946"/>
        <w:gridCol w:w="1587.4786109713136"/>
        <w:tblGridChange w:id="0">
          <w:tblGrid>
            <w:gridCol w:w="1036.336185203825"/>
            <w:gridCol w:w="1403.7644690488173"/>
            <w:gridCol w:w="1672.269753397081"/>
            <w:gridCol w:w="1036.336185203825"/>
            <w:gridCol w:w="1248.3140412682435"/>
            <w:gridCol w:w="1375.5007549068946"/>
            <w:gridCol w:w="1587.47861097131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75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$1,503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$12,938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$14,530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30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$1,503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$5,175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$6,767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15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$1,503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$2,588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$4,180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pz0znrvas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3: 250K Documents/Day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.336185203825"/>
        <w:gridCol w:w="1403.7644690488173"/>
        <w:gridCol w:w="1672.269753397081"/>
        <w:gridCol w:w="1036.336185203825"/>
        <w:gridCol w:w="1248.3140412682435"/>
        <w:gridCol w:w="1375.5007549068946"/>
        <w:gridCol w:w="1587.4786109713136"/>
        <w:tblGridChange w:id="0">
          <w:tblGrid>
            <w:gridCol w:w="1036.336185203825"/>
            <w:gridCol w:w="1403.7644690488173"/>
            <w:gridCol w:w="1672.269753397081"/>
            <w:gridCol w:w="1036.336185203825"/>
            <w:gridCol w:w="1248.3140412682435"/>
            <w:gridCol w:w="1375.5007549068946"/>
            <w:gridCol w:w="1587.47861097131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7.5M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37.5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$752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$6,469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$7,272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7.5M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15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$752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$2,588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$3,390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7.5M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7.5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$752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$1,294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$38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$2,097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v8dqmu2sjl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4: 100K Documents/Day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.336185203825"/>
        <w:gridCol w:w="1403.7644690488173"/>
        <w:gridCol w:w="1672.269753397081"/>
        <w:gridCol w:w="1036.336185203825"/>
        <w:gridCol w:w="1248.3140412682435"/>
        <w:gridCol w:w="1375.5007549068946"/>
        <w:gridCol w:w="1587.4786109713136"/>
        <w:tblGridChange w:id="0">
          <w:tblGrid>
            <w:gridCol w:w="1036.336185203825"/>
            <w:gridCol w:w="1403.7644690488173"/>
            <w:gridCol w:w="1672.269753397081"/>
            <w:gridCol w:w="1036.336185203825"/>
            <w:gridCol w:w="1248.3140412682435"/>
            <w:gridCol w:w="1375.5007549068946"/>
            <w:gridCol w:w="1587.47861097131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S3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15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$301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$2,588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$2,917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$301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$1,035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$1,364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 TB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$301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$518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$847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Costs shown are for Month 12 (steady state with Intelligent-Tiering optimization). SNS/SQS costs are negligible (&lt;$50/month) and included in totals.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ic7i2qppc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Annual Cost Projections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bphm73z2z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1M Documents/Day</w:t>
      </w:r>
    </w:p>
    <w:tbl>
      <w:tblPr>
        <w:tblStyle w:val="Table6"/>
        <w:tblW w:w="5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"/>
        <w:gridCol w:w="1130"/>
        <w:gridCol w:w="2375"/>
        <w:gridCol w:w="1130"/>
        <w:tblGridChange w:id="0">
          <w:tblGrid>
            <w:gridCol w:w="1100"/>
            <w:gridCol w:w="1130"/>
            <w:gridCol w:w="237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 2 (with archive)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$198,000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$374,000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$395,000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$92,000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$172,000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$181,000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$57,000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$105,000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$111,000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4n2o3ujr6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500K Documents/Day</w:t>
      </w:r>
    </w:p>
    <w:tbl>
      <w:tblPr>
        <w:tblStyle w:val="Table7"/>
        <w:tblW w:w="5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"/>
        <w:gridCol w:w="1010"/>
        <w:gridCol w:w="2375"/>
        <w:gridCol w:w="1130"/>
        <w:tblGridChange w:id="0">
          <w:tblGrid>
            <w:gridCol w:w="1100"/>
            <w:gridCol w:w="1010"/>
            <w:gridCol w:w="237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 2 (with archive)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$99,000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$187,000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$198,000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$46,000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$86,000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$91,000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$29,000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$53,000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$56,000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x47q1uamco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Cost Distribution (1M docs/day, 5MB)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Month 12 Breakdown: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Storage:</w:t>
      </w:r>
      <w:r w:rsidDel="00000000" w:rsidR="00000000" w:rsidRPr="00000000">
        <w:rPr>
          <w:rtl w:val="0"/>
        </w:rPr>
        <w:t xml:space="preserve"> $25,875 (89%)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Lambda Processing:</w:t>
      </w:r>
      <w:r w:rsidDel="00000000" w:rsidR="00000000" w:rsidRPr="00000000">
        <w:rPr>
          <w:rtl w:val="0"/>
        </w:rPr>
        <w:t xml:space="preserve"> $3,006 (10%)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S3 Requests:</w:t>
      </w:r>
      <w:r w:rsidDel="00000000" w:rsidR="00000000" w:rsidRPr="00000000">
        <w:rPr>
          <w:rtl w:val="0"/>
        </w:rPr>
        <w:t xml:space="preserve"> $151 (0.5%)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SNS + SQS:</w:t>
      </w:r>
      <w:r w:rsidDel="00000000" w:rsidR="00000000" w:rsidRPr="00000000">
        <w:rPr>
          <w:rtl w:val="0"/>
        </w:rPr>
        <w:t xml:space="preserve"> $27 (0.1%)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Storage dominates cost at scale.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