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ldCalibriStyle"/>
      </w:pPr>
      <w:r>
        <w:t xml:space="preserve">                                     RCA/CAPA REPORT                                          </w:t>
      </w:r>
    </w:p>
    <w:p>
      <w:pPr>
        <w:pStyle w:val="BoldCalibriStyle"/>
      </w:pPr>
      <w:r>
        <w:t>Root Cause Analysis (RCA) and Corrective and Preventive Actions (CAPA) Report</w:t>
        <w:br/>
        <w:br/>
        <w:t>Vehicle Model: XYZ</w:t>
        <w:br/>
        <w:br/>
        <w:t>Report Overview:</w:t>
        <w:br/>
        <w:br/>
        <w:t>1. Problem: Engine Leak</w:t>
        <w:br/>
        <w:t xml:space="preserve">   RCA: The engine leak was identified as a result of worn-out gaskets and seals in the engine components. The lack of regular maintenance and inspection led to the deterioration of these parts.</w:t>
        <w:br/>
        <w:t xml:space="preserve">   CAPA: Implement a proactive maintenance schedule to replace gaskets and seals at recommended intervals. Conduct regular inspections to detect leaks early.</w:t>
        <w:br/>
        <w:br/>
        <w:t>2. Problem: Engine Crack</w:t>
        <w:br/>
        <w:t xml:space="preserve">   RCA: The engine crack was caused by excessive heat and pressure in the engine block, leading to structural damage over time.</w:t>
        <w:br/>
        <w:t xml:space="preserve">   CAPA: Improve engine cooling systems to regulate temperature and pressure. Enhance monitoring of engine block integrity to prevent cracks.</w:t>
        <w:br/>
        <w:br/>
        <w:t>3. Problem: Engine Failure</w:t>
        <w:br/>
        <w:t xml:space="preserve">   RCA: The recurring engine failures were primarily due to inadequate lubrication, resulting in increased friction and wear on engine components.</w:t>
        <w:br/>
        <w:t xml:space="preserve">   CAPA: Enhance lubrication system maintenance and monitoring. Implement oil quality checks and timely replacements.</w:t>
        <w:br/>
        <w:br/>
        <w:t>4. Problem: Tyre Puncture</w:t>
        <w:br/>
        <w:t xml:space="preserve">   RCA: The tyre puncture was a result of sharp objects on the road causing damage to the tyre surface.</w:t>
        <w:br/>
        <w:t xml:space="preserve">   CAPA: Educate drivers on safe driving practices to avoid road hazards. Provide training on tyre maintenance and inspection.</w:t>
        <w:br/>
        <w:br/>
        <w:t>5. Problem: Immediate Service Required for Engine Issues</w:t>
        <w:br/>
        <w:t xml:space="preserve">   RCA: The immediate service requirement for engine issues indicates underlying mechanical faults that need urgent attention.</w:t>
        <w:br/>
        <w:t xml:space="preserve">   CAPA: Conduct thorough diagnostics to identify specific engine problems. Implement immediate repairs and establish a preventive maintenance plan.</w:t>
        <w:br/>
        <w:br/>
        <w:t>Conclusion:</w:t>
        <w:br/>
        <w:br/>
        <w:t>The RCA/CAPA report highlights the critical issues faced by the XYZ vehicle model, emphasizing the importance of proactive maintenance and timely interventions to prevent failures. By addressing the root causes and implementing corrective and preventive actions, the automotive manufacturing company can enhance the reliability and performance of the vehicles.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CalibriStyle">
    <w:name w:val="MyCalibriStyle"/>
    <w:rPr>
      <w:rFonts w:ascii="Calibri" w:hAnsi="Calibri" w:eastAsia="Calibri"/>
      <w:sz w:val="24"/>
    </w:rPr>
  </w:style>
  <w:style w:type="paragraph" w:customStyle="1" w:styleId="BoldCalibriStyle">
    <w:name w:val="BoldCalibriStyle"/>
    <w:rPr>
      <w:rFonts w:ascii="Calibri" w:hAnsi="Calibri" w:eastAsia="Calibri"/>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