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Fonts w:ascii="Trebuchet MS" w:cs="Trebuchet MS" w:eastAsia="Trebuchet MS" w:hAnsi="Trebuchet MS"/>
          <w:b w:val="1"/>
          <w:sz w:val="36"/>
          <w:szCs w:val="36"/>
          <w:rtl w:val="0"/>
        </w:rPr>
        <w:t xml:space="preserve">AH Computing Science Project Log - Week # 18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rebuchet MS" w:cs="Trebuchet MS" w:eastAsia="Trebuchet MS" w:hAnsi="Trebuchet M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4063"/>
        <w:gridCol w:w="4080"/>
        <w:gridCol w:w="4050"/>
        <w:tblGridChange w:id="0">
          <w:tblGrid>
            <w:gridCol w:w="1951"/>
            <w:gridCol w:w="4063"/>
            <w:gridCol w:w="4080"/>
            <w:gridCol w:w="40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Date /</w:t>
            </w:r>
          </w:p>
          <w:p w:rsidR="00000000" w:rsidDel="00000000" w:rsidP="00000000" w:rsidRDefault="00000000" w:rsidRPr="00000000" w14:paraId="00000004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Time Spent(min)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Work Completed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Issues Arising</w:t>
            </w:r>
          </w:p>
          <w:p w:rsidR="00000000" w:rsidDel="00000000" w:rsidP="00000000" w:rsidRDefault="00000000" w:rsidRPr="00000000" w14:paraId="00000007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(including changes to plans)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Commentary on Work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wrote up project log and redrafted gantt chart</w:t>
            </w:r>
          </w:p>
        </w:tc>
        <w:tc>
          <w:tcPr/>
          <w:p w:rsidR="00000000" w:rsidDel="00000000" w:rsidP="00000000" w:rsidRDefault="00000000" w:rsidRPr="00000000" w14:paraId="0000000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on gantt chart made it so it shows time lost to prelims and christmas holidays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redrafted outline plan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changed the target date for implementation to february week and testing to early march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printed out gantt chart and outline plan</w:t>
            </w:r>
          </w:p>
          <w:p w:rsidR="00000000" w:rsidDel="00000000" w:rsidP="00000000" w:rsidRDefault="00000000" w:rsidRPr="00000000" w14:paraId="0000001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began and finished php for login page</w:t>
            </w:r>
          </w:p>
          <w:p w:rsidR="00000000" w:rsidDel="00000000" w:rsidP="00000000" w:rsidRDefault="00000000" w:rsidRPr="00000000" w14:paraId="0000001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began php for homepage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minor syntax errors</w:t>
            </w:r>
          </w:p>
        </w:tc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code from the registration page was reused for some parts of the login page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cookies from login page transferred successfully to the homepage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38400" cy="12446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started commenting css, describing what things were for what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finished side panel for logged in homepage</w:t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got rid of the google css as i seemed to not use it at all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need to update change log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realise i didn’t finish commenting how i finished the css for the profile page,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started testing on how i would go about implementing posts</w:t>
            </w:r>
          </w:p>
          <w:p w:rsidR="00000000" w:rsidDel="00000000" w:rsidP="00000000" w:rsidRDefault="00000000" w:rsidRPr="00000000" w14:paraId="0000002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</w:rPr>
              <w:drawing>
                <wp:inline distB="114300" distT="114300" distL="114300" distR="114300">
                  <wp:extent cx="2447925" cy="9652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6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the screenshot to the left also shows a bug where the text is not overflowing into the page but is instead staying inside some form of box,</w:t>
            </w:r>
          </w:p>
          <w:p w:rsidR="00000000" w:rsidDel="00000000" w:rsidP="00000000" w:rsidRDefault="00000000" w:rsidRPr="00000000" w14:paraId="0000002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may have to encompass both the utilities and the posts divs in a super div for them to be full height</w:t>
            </w:r>
          </w:p>
          <w:p w:rsidR="00000000" w:rsidDel="00000000" w:rsidP="00000000" w:rsidRDefault="00000000" w:rsidRPr="00000000" w14:paraId="0000002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i also found out that the user info div is causing a horizontal scroll bar on the bottom of my page, this will be fixed shortly</w:t>
            </w:r>
          </w:p>
          <w:p w:rsidR="00000000" w:rsidDel="00000000" w:rsidP="00000000" w:rsidRDefault="00000000" w:rsidRPr="00000000" w14:paraId="0000002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the box shadow css for the header also isn’t activating which is strange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a lot of things were missed in the css here.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printed off the first draft of the test plan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began creating test plan for end user testing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finished test plan for end user testing </w:t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started working more on the changelog, still needs to be finished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ran out of time in class to finish change log, should update cloud usb and hard drive with latest files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fixed horizontal overflow bug by getting rid of horizontal padding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7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1"/>
        <w:gridCol w:w="12223"/>
        <w:tblGridChange w:id="0">
          <w:tblGrid>
            <w:gridCol w:w="1951"/>
            <w:gridCol w:w="122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rPr>
                <w:rFonts w:ascii="Trebuchet MS" w:cs="Trebuchet MS" w:eastAsia="Trebuchet MS" w:hAnsi="Trebuchet MS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8"/>
                <w:szCs w:val="28"/>
                <w:rtl w:val="0"/>
              </w:rPr>
              <w:t xml:space="preserve">Next Steps:</w:t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8"/>
                <w:szCs w:val="28"/>
                <w:rtl w:val="0"/>
              </w:rPr>
              <w:t xml:space="preserve">finish php for posts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69"/>
        <w:gridCol w:w="10805"/>
        <w:tblGridChange w:id="0">
          <w:tblGrid>
            <w:gridCol w:w="3369"/>
            <w:gridCol w:w="108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Comments</w:t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1"/>
                <w:sz w:val="28"/>
                <w:szCs w:val="28"/>
                <w:rtl w:val="0"/>
              </w:rPr>
              <w:t xml:space="preserve">Teacher's Signature</w:t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Trebuchet MS" w:cs="Trebuchet MS" w:eastAsia="Trebuchet MS" w:hAnsi="Trebuchet M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rFonts w:ascii="Trebuchet MS" w:cs="Trebuchet MS" w:eastAsia="Trebuchet MS" w:hAnsi="Trebuchet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Computing Science Department</w:t>
      <w:tab/>
    </w:r>
  </w:p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The Glasgow Academy</w:t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13608"/>
      </w:tabs>
      <w:spacing w:after="0" w:before="0" w:line="240" w:lineRule="auto"/>
      <w:ind w:left="0" w:right="0" w:firstLine="0"/>
      <w:jc w:val="left"/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Advanced Higher Computing Science</w:t>
      <w:tab/>
      <w:tab/>
      <w:t xml:space="preserve">Coursework</w:t>
    </w:r>
  </w:p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