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FE3" w:rsidRDefault="0040563B" w:rsidP="0040563B">
      <w:pPr>
        <w:spacing w:after="0" w:line="240" w:lineRule="auto"/>
        <w:jc w:val="center"/>
        <w:rPr>
          <w:rFonts w:ascii="Trebuchet MS" w:hAnsi="Trebuchet MS"/>
          <w:b/>
          <w:sz w:val="36"/>
          <w:szCs w:val="36"/>
        </w:rPr>
      </w:pPr>
      <w:r>
        <w:rPr>
          <w:rFonts w:ascii="Trebuchet MS" w:hAnsi="Trebuchet MS"/>
          <w:b/>
          <w:sz w:val="36"/>
          <w:szCs w:val="36"/>
        </w:rPr>
        <w:t>AH Computin</w:t>
      </w:r>
      <w:r w:rsidR="006805B9">
        <w:rPr>
          <w:rFonts w:ascii="Trebuchet MS" w:hAnsi="Trebuchet MS"/>
          <w:b/>
          <w:sz w:val="36"/>
          <w:szCs w:val="36"/>
        </w:rPr>
        <w:t>g Science Project Log - Week # 6</w:t>
      </w:r>
    </w:p>
    <w:p w:rsidR="0040563B" w:rsidRDefault="0040563B" w:rsidP="0040563B">
      <w:pPr>
        <w:spacing w:after="0" w:line="240" w:lineRule="auto"/>
        <w:jc w:val="center"/>
        <w:rPr>
          <w:rFonts w:ascii="Trebuchet MS" w:hAnsi="Trebuchet MS"/>
          <w:b/>
          <w:sz w:val="36"/>
          <w:szCs w:val="36"/>
        </w:rPr>
      </w:pPr>
    </w:p>
    <w:tbl>
      <w:tblPr>
        <w:tblStyle w:val="TableGrid"/>
        <w:tblW w:w="14142" w:type="dxa"/>
        <w:tblLook w:val="04A0" w:firstRow="1" w:lastRow="0" w:firstColumn="1" w:lastColumn="0" w:noHBand="0" w:noVBand="1"/>
      </w:tblPr>
      <w:tblGrid>
        <w:gridCol w:w="1951"/>
        <w:gridCol w:w="4063"/>
        <w:gridCol w:w="4064"/>
        <w:gridCol w:w="4064"/>
      </w:tblGrid>
      <w:tr w:rsidR="0040563B" w:rsidTr="0040563B">
        <w:tc>
          <w:tcPr>
            <w:tcW w:w="1951" w:type="dxa"/>
          </w:tcPr>
          <w:p w:rsidR="0040563B" w:rsidRDefault="0040563B" w:rsidP="0040563B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Date /</w:t>
            </w:r>
          </w:p>
          <w:p w:rsidR="0040563B" w:rsidRPr="0040563B" w:rsidRDefault="0040563B" w:rsidP="0040563B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Time Spent</w:t>
            </w:r>
            <w:r w:rsidR="006C6D45">
              <w:rPr>
                <w:rFonts w:ascii="Trebuchet MS" w:hAnsi="Trebuchet MS"/>
                <w:b/>
                <w:sz w:val="28"/>
                <w:szCs w:val="28"/>
              </w:rPr>
              <w:t>(min)</w:t>
            </w:r>
          </w:p>
        </w:tc>
        <w:tc>
          <w:tcPr>
            <w:tcW w:w="4063" w:type="dxa"/>
            <w:vAlign w:val="center"/>
          </w:tcPr>
          <w:p w:rsidR="0040563B" w:rsidRPr="0040563B" w:rsidRDefault="0040563B" w:rsidP="0040563B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Work Completed</w:t>
            </w:r>
          </w:p>
        </w:tc>
        <w:tc>
          <w:tcPr>
            <w:tcW w:w="4064" w:type="dxa"/>
            <w:vAlign w:val="center"/>
          </w:tcPr>
          <w:p w:rsidR="0040563B" w:rsidRDefault="0040563B" w:rsidP="0040563B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Issues Arising</w:t>
            </w:r>
          </w:p>
          <w:p w:rsidR="0040563B" w:rsidRPr="0040563B" w:rsidRDefault="0040563B" w:rsidP="0040563B">
            <w:pPr>
              <w:jc w:val="center"/>
              <w:rPr>
                <w:rFonts w:ascii="Trebuchet MS" w:hAnsi="Trebuchet MS"/>
                <w:b/>
                <w:i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i/>
                <w:sz w:val="28"/>
                <w:szCs w:val="28"/>
              </w:rPr>
              <w:t>(including changes to plans)</w:t>
            </w:r>
          </w:p>
        </w:tc>
        <w:tc>
          <w:tcPr>
            <w:tcW w:w="4064" w:type="dxa"/>
            <w:vAlign w:val="center"/>
          </w:tcPr>
          <w:p w:rsidR="0040563B" w:rsidRPr="0040563B" w:rsidRDefault="0040563B" w:rsidP="0040563B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Commentary on Work</w:t>
            </w:r>
          </w:p>
        </w:tc>
      </w:tr>
      <w:tr w:rsidR="0040563B" w:rsidTr="0040563B">
        <w:tc>
          <w:tcPr>
            <w:tcW w:w="1951" w:type="dxa"/>
          </w:tcPr>
          <w:p w:rsidR="0040563B" w:rsidRDefault="00C379C8" w:rsidP="0040563B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80</w:t>
            </w:r>
          </w:p>
        </w:tc>
        <w:tc>
          <w:tcPr>
            <w:tcW w:w="4063" w:type="dxa"/>
          </w:tcPr>
          <w:p w:rsidR="0040563B" w:rsidRDefault="00C379C8" w:rsidP="0040563B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User Survey Analysis was finished after having described each and every chart.</w:t>
            </w:r>
            <w:r w:rsidR="00BF01A6">
              <w:rPr>
                <w:rFonts w:ascii="Trebuchet MS" w:hAnsi="Trebuchet MS"/>
                <w:sz w:val="28"/>
                <w:szCs w:val="28"/>
              </w:rPr>
              <w:t xml:space="preserve"> I also finished the Outline plan in this time after having talked over it with Mr Duncan.</w:t>
            </w:r>
          </w:p>
        </w:tc>
        <w:tc>
          <w:tcPr>
            <w:tcW w:w="4064" w:type="dxa"/>
          </w:tcPr>
          <w:p w:rsidR="0040563B" w:rsidRDefault="00C379C8" w:rsidP="0040563B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None. There was simply a lot of describing that I had to do.</w:t>
            </w:r>
          </w:p>
        </w:tc>
        <w:tc>
          <w:tcPr>
            <w:tcW w:w="4064" w:type="dxa"/>
          </w:tcPr>
          <w:p w:rsidR="006C6D45" w:rsidRPr="006C6D45" w:rsidRDefault="00C379C8" w:rsidP="00752827">
            <w:pPr>
              <w:pStyle w:val="week2"/>
            </w:pPr>
            <w:r>
              <w:t>It to</w:t>
            </w:r>
            <w:r w:rsidR="00BF01A6">
              <w:t>ok a really long time to finish.</w:t>
            </w:r>
            <w:bookmarkStart w:id="0" w:name="_GoBack"/>
            <w:bookmarkEnd w:id="0"/>
          </w:p>
        </w:tc>
      </w:tr>
      <w:tr w:rsidR="0040563B" w:rsidTr="0040563B">
        <w:tc>
          <w:tcPr>
            <w:tcW w:w="1951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4063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4064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4064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</w:tr>
      <w:tr w:rsidR="0040563B" w:rsidTr="0040563B">
        <w:tc>
          <w:tcPr>
            <w:tcW w:w="1951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4063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4064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4064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</w:tr>
    </w:tbl>
    <w:p w:rsidR="0040563B" w:rsidRDefault="0040563B" w:rsidP="0040563B">
      <w:pPr>
        <w:spacing w:after="0" w:line="240" w:lineRule="auto"/>
        <w:rPr>
          <w:rFonts w:ascii="Trebuchet MS" w:hAnsi="Trebuchet MS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5"/>
        <w:gridCol w:w="12013"/>
      </w:tblGrid>
      <w:tr w:rsidR="0040563B" w:rsidTr="0040563B">
        <w:tc>
          <w:tcPr>
            <w:tcW w:w="1951" w:type="dxa"/>
          </w:tcPr>
          <w:p w:rsidR="0040563B" w:rsidRPr="0040563B" w:rsidRDefault="0040563B" w:rsidP="0040563B">
            <w:pPr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Next Steps:</w:t>
            </w:r>
          </w:p>
        </w:tc>
        <w:tc>
          <w:tcPr>
            <w:tcW w:w="12223" w:type="dxa"/>
          </w:tcPr>
          <w:p w:rsidR="0040563B" w:rsidRDefault="0040563B" w:rsidP="00484B68">
            <w:pPr>
              <w:rPr>
                <w:rFonts w:ascii="Trebuchet MS" w:hAnsi="Trebuchet MS"/>
                <w:sz w:val="28"/>
                <w:szCs w:val="28"/>
              </w:rPr>
            </w:pPr>
          </w:p>
        </w:tc>
      </w:tr>
    </w:tbl>
    <w:p w:rsidR="0040563B" w:rsidRDefault="0040563B" w:rsidP="0040563B">
      <w:pPr>
        <w:spacing w:after="0" w:line="240" w:lineRule="auto"/>
        <w:rPr>
          <w:rFonts w:ascii="Trebuchet MS" w:hAnsi="Trebuchet MS"/>
          <w:sz w:val="28"/>
          <w:szCs w:val="28"/>
        </w:rPr>
      </w:pPr>
    </w:p>
    <w:p w:rsidR="0040563B" w:rsidRDefault="0040563B" w:rsidP="0040563B">
      <w:pPr>
        <w:spacing w:after="0" w:line="240" w:lineRule="auto"/>
        <w:rPr>
          <w:rFonts w:ascii="Trebuchet MS" w:hAnsi="Trebuchet MS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10612"/>
      </w:tblGrid>
      <w:tr w:rsidR="0040563B" w:rsidTr="0040563B">
        <w:tc>
          <w:tcPr>
            <w:tcW w:w="3369" w:type="dxa"/>
            <w:vAlign w:val="center"/>
          </w:tcPr>
          <w:p w:rsidR="0040563B" w:rsidRPr="0040563B" w:rsidRDefault="0040563B" w:rsidP="0040563B">
            <w:pPr>
              <w:rPr>
                <w:rFonts w:ascii="Trebuchet MS" w:hAnsi="Trebuchet MS"/>
                <w:b/>
                <w:i/>
                <w:sz w:val="28"/>
                <w:szCs w:val="28"/>
              </w:rPr>
            </w:pPr>
            <w:r>
              <w:rPr>
                <w:rFonts w:ascii="Trebuchet MS" w:hAnsi="Trebuchet MS"/>
                <w:b/>
                <w:i/>
                <w:sz w:val="28"/>
                <w:szCs w:val="28"/>
              </w:rPr>
              <w:t>Teacher's Comments</w:t>
            </w:r>
          </w:p>
        </w:tc>
        <w:tc>
          <w:tcPr>
            <w:tcW w:w="10805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</w:tr>
      <w:tr w:rsidR="0040563B" w:rsidTr="0040563B">
        <w:tc>
          <w:tcPr>
            <w:tcW w:w="3369" w:type="dxa"/>
            <w:vAlign w:val="center"/>
          </w:tcPr>
          <w:p w:rsidR="0040563B" w:rsidRPr="0040563B" w:rsidRDefault="0040563B" w:rsidP="0040563B">
            <w:pPr>
              <w:rPr>
                <w:rFonts w:ascii="Trebuchet MS" w:hAnsi="Trebuchet MS"/>
                <w:b/>
                <w:i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i/>
                <w:sz w:val="28"/>
                <w:szCs w:val="28"/>
              </w:rPr>
              <w:t>Teacher's Signature</w:t>
            </w:r>
          </w:p>
        </w:tc>
        <w:tc>
          <w:tcPr>
            <w:tcW w:w="10805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</w:tr>
    </w:tbl>
    <w:p w:rsidR="0040563B" w:rsidRPr="0040563B" w:rsidRDefault="0040563B" w:rsidP="0040563B">
      <w:pPr>
        <w:spacing w:after="0" w:line="240" w:lineRule="auto"/>
        <w:rPr>
          <w:rFonts w:ascii="Trebuchet MS" w:hAnsi="Trebuchet MS"/>
          <w:sz w:val="28"/>
          <w:szCs w:val="28"/>
        </w:rPr>
      </w:pPr>
    </w:p>
    <w:sectPr w:rsidR="0040563B" w:rsidRPr="0040563B" w:rsidSect="0040563B">
      <w:headerReference w:type="default" r:id="rId6"/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63B" w:rsidRDefault="0040563B" w:rsidP="0040563B">
      <w:pPr>
        <w:spacing w:after="0" w:line="240" w:lineRule="auto"/>
      </w:pPr>
      <w:r>
        <w:separator/>
      </w:r>
    </w:p>
  </w:endnote>
  <w:endnote w:type="continuationSeparator" w:id="0">
    <w:p w:rsidR="0040563B" w:rsidRDefault="0040563B" w:rsidP="00405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63B" w:rsidRDefault="0040563B">
    <w:pPr>
      <w:pStyle w:val="Footer"/>
      <w:rPr>
        <w:rFonts w:ascii="Trebuchet MS" w:hAnsi="Trebuchet MS"/>
        <w:i/>
        <w:sz w:val="20"/>
        <w:szCs w:val="20"/>
      </w:rPr>
    </w:pPr>
    <w:r w:rsidRPr="0040563B">
      <w:rPr>
        <w:rFonts w:ascii="Trebuchet MS" w:hAnsi="Trebuchet MS"/>
        <w:i/>
        <w:sz w:val="20"/>
        <w:szCs w:val="20"/>
      </w:rPr>
      <w:t>Computing Science Department</w:t>
    </w:r>
    <w:r>
      <w:rPr>
        <w:rFonts w:ascii="Trebuchet MS" w:hAnsi="Trebuchet MS"/>
        <w:i/>
        <w:sz w:val="20"/>
        <w:szCs w:val="20"/>
      </w:rPr>
      <w:tab/>
    </w:r>
  </w:p>
  <w:p w:rsidR="0040563B" w:rsidRPr="0040563B" w:rsidRDefault="0040563B">
    <w:pPr>
      <w:pStyle w:val="Footer"/>
      <w:rPr>
        <w:rFonts w:ascii="Trebuchet MS" w:hAnsi="Trebuchet MS"/>
        <w:i/>
        <w:sz w:val="20"/>
        <w:szCs w:val="20"/>
      </w:rPr>
    </w:pPr>
    <w:r>
      <w:rPr>
        <w:rFonts w:ascii="Trebuchet MS" w:hAnsi="Trebuchet MS"/>
        <w:i/>
        <w:sz w:val="20"/>
        <w:szCs w:val="20"/>
      </w:rPr>
      <w:t>The Glasgow Academy</w:t>
    </w:r>
  </w:p>
  <w:p w:rsidR="0040563B" w:rsidRDefault="004056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63B" w:rsidRDefault="0040563B" w:rsidP="0040563B">
      <w:pPr>
        <w:spacing w:after="0" w:line="240" w:lineRule="auto"/>
      </w:pPr>
      <w:r>
        <w:separator/>
      </w:r>
    </w:p>
  </w:footnote>
  <w:footnote w:type="continuationSeparator" w:id="0">
    <w:p w:rsidR="0040563B" w:rsidRDefault="0040563B" w:rsidP="00405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63B" w:rsidRPr="0040563B" w:rsidRDefault="0040563B" w:rsidP="0040563B">
    <w:pPr>
      <w:pStyle w:val="Header"/>
      <w:tabs>
        <w:tab w:val="clear" w:pos="9026"/>
        <w:tab w:val="right" w:pos="13608"/>
      </w:tabs>
      <w:rPr>
        <w:rFonts w:ascii="Trebuchet MS" w:hAnsi="Trebuchet MS"/>
        <w:i/>
        <w:sz w:val="20"/>
        <w:szCs w:val="20"/>
      </w:rPr>
    </w:pPr>
    <w:r w:rsidRPr="0040563B">
      <w:rPr>
        <w:rFonts w:ascii="Trebuchet MS" w:hAnsi="Trebuchet MS"/>
        <w:i/>
        <w:sz w:val="20"/>
        <w:szCs w:val="20"/>
      </w:rPr>
      <w:t>Advanced Higher Computing Science</w:t>
    </w:r>
    <w:r>
      <w:rPr>
        <w:rFonts w:ascii="Trebuchet MS" w:hAnsi="Trebuchet MS"/>
        <w:i/>
        <w:sz w:val="20"/>
        <w:szCs w:val="20"/>
      </w:rPr>
      <w:tab/>
    </w:r>
    <w:r>
      <w:rPr>
        <w:rFonts w:ascii="Trebuchet MS" w:hAnsi="Trebuchet MS"/>
        <w:i/>
        <w:sz w:val="20"/>
        <w:szCs w:val="20"/>
      </w:rPr>
      <w:tab/>
      <w:t>Coursework</w:t>
    </w:r>
  </w:p>
  <w:p w:rsidR="0040563B" w:rsidRDefault="004056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63B"/>
    <w:rsid w:val="0040563B"/>
    <w:rsid w:val="00484B68"/>
    <w:rsid w:val="006805B9"/>
    <w:rsid w:val="006C6D45"/>
    <w:rsid w:val="00742015"/>
    <w:rsid w:val="00752827"/>
    <w:rsid w:val="00AD5C9D"/>
    <w:rsid w:val="00B60F65"/>
    <w:rsid w:val="00B64FE3"/>
    <w:rsid w:val="00BF01A6"/>
    <w:rsid w:val="00C379C8"/>
    <w:rsid w:val="00EF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C0EA7"/>
  <w15:docId w15:val="{42FAED44-9D71-45CC-9FE9-BE4FCA2B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63B"/>
  </w:style>
  <w:style w:type="paragraph" w:styleId="Footer">
    <w:name w:val="footer"/>
    <w:basedOn w:val="Normal"/>
    <w:link w:val="FooterChar"/>
    <w:uiPriority w:val="99"/>
    <w:unhideWhenUsed/>
    <w:rsid w:val="00405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63B"/>
  </w:style>
  <w:style w:type="paragraph" w:styleId="BalloonText">
    <w:name w:val="Balloon Text"/>
    <w:basedOn w:val="Normal"/>
    <w:link w:val="BalloonTextChar"/>
    <w:uiPriority w:val="99"/>
    <w:semiHidden/>
    <w:unhideWhenUsed/>
    <w:rsid w:val="00405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63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5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ek2">
    <w:name w:val="week 2"/>
    <w:basedOn w:val="Normal"/>
    <w:qFormat/>
    <w:rsid w:val="00752827"/>
    <w:pPr>
      <w:spacing w:after="0" w:line="240" w:lineRule="auto"/>
    </w:pPr>
    <w:rPr>
      <w:rFonts w:ascii="Trebuchet MS" w:hAnsi="Trebuchet MS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tga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McDonald, Mrs J. E. (Computing)</dc:creator>
  <cp:lastModifiedBy>William Sung</cp:lastModifiedBy>
  <cp:revision>4</cp:revision>
  <cp:lastPrinted>2018-10-25T09:01:00Z</cp:lastPrinted>
  <dcterms:created xsi:type="dcterms:W3CDTF">2018-10-25T08:59:00Z</dcterms:created>
  <dcterms:modified xsi:type="dcterms:W3CDTF">2018-10-25T09:07:00Z</dcterms:modified>
</cp:coreProperties>
</file>