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F5BA7" w:rsidRDefault="00E40205">
      <w:r w:rsidRPr="00E40205">
        <w:rPr>
          <w:u w:val="single"/>
        </w:rPr>
        <w:t>Anecdotal evidence</w:t>
      </w:r>
      <w:r>
        <w:t xml:space="preserve">—proof that supports a claim in the form of stories, narrative, examples from people’s lives.  Stories that focus on one person or a small group of people are appealing to most readers/listeners, but they are limited in their sweep and power.  </w:t>
      </w:r>
    </w:p>
    <w:p w:rsidR="00E40205" w:rsidRDefault="00E40205"/>
    <w:p w:rsidR="00A4481F" w:rsidRDefault="00E40205">
      <w:r w:rsidRPr="00E40205">
        <w:rPr>
          <w:u w:val="single"/>
        </w:rPr>
        <w:t>Statistical evidence</w:t>
      </w:r>
      <w:r>
        <w:t xml:space="preserve">—proof that supports a claim in the form of numerical, abstract data, collected over a period of time, concerning a large group of people.  Statistics are impersonal, dry, scientific, and substantiated by surveys, polls, studies.  </w:t>
      </w:r>
    </w:p>
    <w:p w:rsidR="00A4481F" w:rsidRDefault="00A4481F"/>
    <w:p w:rsidR="00A4481F" w:rsidRDefault="00A4481F"/>
    <w:p w:rsidR="00A4481F" w:rsidRDefault="00A4481F"/>
    <w:p w:rsidR="00A4481F" w:rsidRDefault="00A4481F"/>
    <w:p w:rsidR="00A4481F" w:rsidRDefault="00A4481F">
      <w:r>
        <w:t xml:space="preserve">1.  Dr. Kendall testified in open court that his years of studying diseases similar to the defendant’s led him to believe that the defendant was indeed suffering from Menier’s.  </w:t>
      </w:r>
    </w:p>
    <w:p w:rsidR="00A4481F" w:rsidRDefault="00A4481F"/>
    <w:p w:rsidR="00A4481F" w:rsidRDefault="00A4481F">
      <w:r>
        <w:t xml:space="preserve">2.  My neighbors’ children play outside every day that the weather is nice.  I don’t know what everyone’s talking about—how children all sit inside watching tv, texting, and playing video games all the time now. </w:t>
      </w:r>
    </w:p>
    <w:p w:rsidR="00A4481F" w:rsidRDefault="00A4481F"/>
    <w:p w:rsidR="00A4481F" w:rsidRDefault="00A4481F">
      <w:r>
        <w:t xml:space="preserve">3.  Four out of five dentists recommend Trident for their patients who chew gum. </w:t>
      </w:r>
    </w:p>
    <w:p w:rsidR="00A4481F" w:rsidRDefault="00A4481F"/>
    <w:p w:rsidR="00A4481F" w:rsidRDefault="00A4481F">
      <w:r>
        <w:t xml:space="preserve">4.  Housing starts in December 2011 fell 3%, which is 2% less of a fall than had been predicted.  </w:t>
      </w:r>
    </w:p>
    <w:p w:rsidR="00A4481F" w:rsidRDefault="00A4481F"/>
    <w:p w:rsidR="00A4481F" w:rsidRDefault="00A4481F">
      <w:r>
        <w:t xml:space="preserve">5.  John and Susan’s little boy was perfectly healthy until he had a series of vaccines at the age of three.  With a couple of months, he was demonstrating cognitive delays, and six months later, he’d been diagnosed as autistic.  </w:t>
      </w:r>
    </w:p>
    <w:p w:rsidR="00A4481F" w:rsidRDefault="00A4481F"/>
    <w:p w:rsidR="00A4481F" w:rsidRDefault="00A4481F"/>
    <w:p w:rsidR="00E40205" w:rsidRDefault="00E40205"/>
    <w:sectPr w:rsidR="00E40205" w:rsidSect="00DF5BA7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doNotTrackMoves/>
  <w:defaultTabStop w:val="720"/>
  <w:characterSpacingControl w:val="doNotCompress"/>
  <w:compat/>
  <w:rsids>
    <w:rsidRoot w:val="00E40205"/>
    <w:rsid w:val="003C0EDD"/>
    <w:rsid w:val="005D7691"/>
    <w:rsid w:val="00970878"/>
    <w:rsid w:val="00A4481F"/>
    <w:rsid w:val="00BC23F7"/>
    <w:rsid w:val="00DF5BA7"/>
    <w:rsid w:val="00E40205"/>
  </w:rsids>
  <m:mathPr>
    <m:mathFont m:val="Capital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Word 12.1.0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1347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fsjeward</dc:creator>
  <cp:keywords/>
  <dc:description/>
  <cp:lastModifiedBy>Jennie  Ward</cp:lastModifiedBy>
  <cp:revision>2</cp:revision>
  <dcterms:created xsi:type="dcterms:W3CDTF">2012-08-22T04:13:00Z</dcterms:created>
  <dcterms:modified xsi:type="dcterms:W3CDTF">2012-08-22T04:13:00Z</dcterms:modified>
</cp:coreProperties>
</file>