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2C3" w:rsidRDefault="007B00B4">
      <w:r>
        <w:rPr>
          <w:noProof/>
        </w:rPr>
        <w:drawing>
          <wp:anchor distT="0" distB="0" distL="114300" distR="114300" simplePos="0" relativeHeight="251658240" behindDoc="0" locked="0" layoutInCell="1" allowOverlap="1" wp14:anchorId="7263AA20" wp14:editId="748294B8">
            <wp:simplePos x="0" y="0"/>
            <wp:positionH relativeFrom="margin">
              <wp:posOffset>4972050</wp:posOffset>
            </wp:positionH>
            <wp:positionV relativeFrom="margin">
              <wp:posOffset>904875</wp:posOffset>
            </wp:positionV>
            <wp:extent cx="1238250" cy="1238250"/>
            <wp:effectExtent l="76200" t="76200" r="133350" b="133350"/>
            <wp:wrapSquare wrapText="bothSides"/>
            <wp:docPr id="2" name="Picture 2" descr="http://cdn-ps01.aaweb.gr/wp-content/uploads/2012/02/Pythagoras_music-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ps01.aaweb.gr/wp-content/uploads/2012/02/Pythagoras_music-150x1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80B51" w:rsidRPr="00780B51">
        <w:t>Pythagoras</w:t>
      </w:r>
      <w:r w:rsidR="008F7C84">
        <w:t>,</w:t>
      </w:r>
      <w:r w:rsidR="00780B51">
        <w:t xml:space="preserve"> perhaps listening to </w:t>
      </w:r>
      <w:r w:rsidR="008F7C84">
        <w:t>the sounds</w:t>
      </w:r>
      <w:r w:rsidR="00780B51">
        <w:t xml:space="preserve"> of tradesmen</w:t>
      </w:r>
      <w:r w:rsidR="008F7C84">
        <w:t xml:space="preserve"> at work,</w:t>
      </w:r>
      <w:r w:rsidR="00780B51">
        <w:t xml:space="preserve"> started thinking about sounds that were pleasing to hear. We can imagine him watching a blacksmith strike an iron rod </w:t>
      </w:r>
      <w:r w:rsidR="00E90C34">
        <w:t xml:space="preserve">to make a sword and noticing that different length blades produced a different </w:t>
      </w:r>
      <w:r w:rsidR="008F7C84">
        <w:t>sound</w:t>
      </w:r>
      <w:r w:rsidR="00E90C34">
        <w:t xml:space="preserve">. Logically he would conclude that the length of </w:t>
      </w:r>
      <w:r w:rsidR="003A2C0F">
        <w:t>a</w:t>
      </w:r>
      <w:r w:rsidR="00E90C34">
        <w:t xml:space="preserve"> string on an instrument could determine </w:t>
      </w:r>
      <w:r w:rsidR="003A2C0F">
        <w:t>t</w:t>
      </w:r>
      <w:r w:rsidR="00E90C34">
        <w:t xml:space="preserve">he </w:t>
      </w:r>
      <w:r w:rsidR="008F7C84">
        <w:t xml:space="preserve">kind of sound </w:t>
      </w:r>
      <w:r w:rsidR="00E90C34">
        <w:t>that the instrument produces.</w:t>
      </w:r>
      <w:r w:rsidR="008F7C84">
        <w:t xml:space="preserve"> These different kinds of sound eventually </w:t>
      </w:r>
      <w:proofErr w:type="gramStart"/>
      <w:r w:rsidR="008F7C84">
        <w:t>became known</w:t>
      </w:r>
      <w:proofErr w:type="gramEnd"/>
      <w:r w:rsidR="008F7C84">
        <w:t xml:space="preserve"> as different notes. </w:t>
      </w:r>
      <w:r w:rsidR="00E90C34">
        <w:t xml:space="preserve"> </w:t>
      </w:r>
    </w:p>
    <w:p w:rsidR="003A2C0F" w:rsidRDefault="003A2C0F">
      <w:r>
        <w:t xml:space="preserve">As he went about observing the sound an instrument produced with different length strings, he observed that if the change in length </w:t>
      </w:r>
      <w:proofErr w:type="gramStart"/>
      <w:r>
        <w:t>could be represented</w:t>
      </w:r>
      <w:proofErr w:type="gramEnd"/>
      <w:r>
        <w:t xml:space="preserve"> by a whole number ratio the relating note of music was also pleasing to the ear and harmonious when combined with other notes. Ratios </w:t>
      </w:r>
      <w:r w:rsidR="00D727AD">
        <w:t>like 9:8, 5:4, 4:3, 3:2, 5:3, 15:8, and 2:1 that today we call Pythagorean Intervals</w:t>
      </w:r>
      <w:r w:rsidR="008F7C84">
        <w:t>, were at that time recognized for their quality and without the knowledge of sound waves and frequency attributed to gods</w:t>
      </w:r>
      <w:r w:rsidR="00D727AD">
        <w:t xml:space="preserve">. </w:t>
      </w:r>
    </w:p>
    <w:p w:rsidR="00B63CCB" w:rsidRDefault="00B63CCB">
      <w:r>
        <w:t xml:space="preserve">Today we understand </w:t>
      </w:r>
      <w:r w:rsidR="001F24A3">
        <w:t>wavelengths</w:t>
      </w:r>
      <w:r>
        <w:t xml:space="preserve"> and </w:t>
      </w:r>
      <w:r w:rsidR="001F24A3">
        <w:t xml:space="preserve">can measure their frequencies. </w:t>
      </w:r>
      <w:r w:rsidR="008F7C84">
        <w:t>I</w:t>
      </w:r>
      <w:r w:rsidR="001F24A3">
        <w:t>f we use a s</w:t>
      </w:r>
      <w:r w:rsidR="001F24A3" w:rsidRPr="001F24A3">
        <w:t>pectrophotometer</w:t>
      </w:r>
      <w:r w:rsidR="001F24A3">
        <w:t xml:space="preserve"> to </w:t>
      </w:r>
      <w:proofErr w:type="gramStart"/>
      <w:r w:rsidR="001F24A3">
        <w:t>measure</w:t>
      </w:r>
      <w:proofErr w:type="gramEnd"/>
      <w:r w:rsidR="001F24A3">
        <w:t xml:space="preserve"> the frequency of </w:t>
      </w:r>
      <w:r w:rsidR="008F7C84">
        <w:t xml:space="preserve">an </w:t>
      </w:r>
      <w:r w:rsidR="001F24A3">
        <w:t>A note on a violin we should get a reading of 440</w:t>
      </w:r>
      <w:r w:rsidR="009744E1">
        <w:t xml:space="preserve"> </w:t>
      </w:r>
      <w:proofErr w:type="spellStart"/>
      <w:r w:rsidR="001F24A3">
        <w:t>hz</w:t>
      </w:r>
      <w:proofErr w:type="spellEnd"/>
      <w:r w:rsidR="001F24A3">
        <w:t>. Given the 32.5</w:t>
      </w:r>
      <w:r w:rsidR="009744E1">
        <w:t xml:space="preserve"> </w:t>
      </w:r>
      <w:r w:rsidR="001F24A3">
        <w:t>cm length of the violin string to get to the E note, using Pythagorean</w:t>
      </w:r>
      <w:r w:rsidR="008F7C84">
        <w:t xml:space="preserve"> Intervals</w:t>
      </w:r>
      <w:r w:rsidR="001F24A3">
        <w:t xml:space="preserve">, we shorten the string to </w:t>
      </w:r>
      <w:proofErr w:type="gramStart"/>
      <w:r w:rsidR="001F24A3">
        <w:t>21</w:t>
      </w:r>
      <w:r w:rsidR="009744E1">
        <w:t xml:space="preserve"> and 2/3 cm</w:t>
      </w:r>
      <w:proofErr w:type="gramEnd"/>
      <w:r w:rsidR="009744E1">
        <w:t xml:space="preserve"> (32.5*2/3).  If we then measure the frequency of the E </w:t>
      </w:r>
      <w:r w:rsidR="007B00B4">
        <w:t>note,</w:t>
      </w:r>
      <w:r w:rsidR="009744E1">
        <w:t xml:space="preserve"> we </w:t>
      </w:r>
      <w:r w:rsidR="007B00B4">
        <w:t xml:space="preserve">should get a reading of 660 </w:t>
      </w:r>
      <w:proofErr w:type="spellStart"/>
      <w:proofErr w:type="gramStart"/>
      <w:r w:rsidR="007B00B4">
        <w:t>hz</w:t>
      </w:r>
      <w:proofErr w:type="spellEnd"/>
      <w:proofErr w:type="gramEnd"/>
      <w:r w:rsidR="007B00B4">
        <w:t>. T</w:t>
      </w:r>
      <w:r w:rsidR="001F24A3">
        <w:t>hat</w:t>
      </w:r>
      <w:r>
        <w:t xml:space="preserve"> </w:t>
      </w:r>
      <w:r w:rsidR="007B00B4">
        <w:t>“</w:t>
      </w:r>
      <w:r>
        <w:t>given two notes their frequencies and string length is inversely proportional</w:t>
      </w:r>
      <w:r w:rsidR="007B00B4">
        <w:t xml:space="preserve">” is a mathematical representation of the fact that the string producing the E note would be vibrating twice as fast then when it was outputting an A note </w:t>
      </w:r>
      <w:r>
        <w:t xml:space="preserve">. </w:t>
      </w:r>
      <w:r w:rsidR="007B00B4">
        <w:t>P</w:t>
      </w:r>
      <w:r w:rsidR="00A87D24">
        <w:t xml:space="preserve">roper fractions and inverse relationships maybe some of the more sophisticated examples of math in music yet at the most basic level each performance starts with “a 1”, “a 2”, “a 1 2 3  4”. </w:t>
      </w:r>
    </w:p>
    <w:p w:rsidR="006E4D86" w:rsidRDefault="006E4D86">
      <w:r>
        <w:rPr>
          <w:noProof/>
        </w:rPr>
        <w:drawing>
          <wp:inline distT="0" distB="0" distL="0" distR="0">
            <wp:extent cx="5943600" cy="1092137"/>
            <wp:effectExtent l="95250" t="95250" r="95250" b="89535"/>
            <wp:docPr id="3" name="Picture 3" descr="http://www.novelmusic.com/roland/Technical/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velmusic.com/roland/Technical/Image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9213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87D24" w:rsidRDefault="00A87D24"/>
    <w:tbl>
      <w:tblPr>
        <w:tblStyle w:val="TableGrid"/>
        <w:tblW w:w="0" w:type="auto"/>
        <w:tblLook w:val="04A0" w:firstRow="1" w:lastRow="0" w:firstColumn="1" w:lastColumn="0" w:noHBand="0" w:noVBand="1"/>
      </w:tblPr>
      <w:tblGrid>
        <w:gridCol w:w="3295"/>
        <w:gridCol w:w="6055"/>
      </w:tblGrid>
      <w:tr w:rsidR="00A87D24" w:rsidTr="00A87D24">
        <w:tc>
          <w:tcPr>
            <w:tcW w:w="4675" w:type="dxa"/>
          </w:tcPr>
          <w:p w:rsidR="00A87D24" w:rsidRDefault="00A87D24" w:rsidP="00A87D24">
            <w:r>
              <w:rPr>
                <w:noProof/>
              </w:rPr>
              <w:drawing>
                <wp:inline distT="0" distB="0" distL="0" distR="0" wp14:anchorId="15361954" wp14:editId="57766330">
                  <wp:extent cx="20478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1447800"/>
                          </a:xfrm>
                          <a:prstGeom prst="rect">
                            <a:avLst/>
                          </a:prstGeom>
                        </pic:spPr>
                      </pic:pic>
                    </a:graphicData>
                  </a:graphic>
                </wp:inline>
              </w:drawing>
            </w:r>
          </w:p>
          <w:p w:rsidR="00A87D24" w:rsidRDefault="00A87D24" w:rsidP="00A87D24">
            <w:r>
              <w:t>12/01/2013</w:t>
            </w:r>
          </w:p>
          <w:p w:rsidR="00A87D24" w:rsidRDefault="00A87D24"/>
        </w:tc>
        <w:tc>
          <w:tcPr>
            <w:tcW w:w="4675" w:type="dxa"/>
          </w:tcPr>
          <w:p w:rsidR="00A87D24" w:rsidRDefault="00A87D24" w:rsidP="00A87D24">
            <w:r>
              <w:t xml:space="preserve">Waldorf </w:t>
            </w:r>
            <w:r w:rsidR="005B7B07">
              <w:t>School</w:t>
            </w:r>
            <w:bookmarkStart w:id="0" w:name="_GoBack"/>
            <w:bookmarkEnd w:id="0"/>
            <w:r>
              <w:t xml:space="preserve">: </w:t>
            </w:r>
            <w:r>
              <w:t xml:space="preserve">Mathematics </w:t>
            </w:r>
          </w:p>
          <w:p w:rsidR="00A87D24" w:rsidRDefault="00A87D24" w:rsidP="00A87D24">
            <w:hyperlink r:id="rId9" w:history="1">
              <w:r>
                <w:rPr>
                  <w:rStyle w:val="Hyperlink"/>
                </w:rPr>
                <w:t>http://www.youtube.com/user/waldorfmathematics?feature=watch</w:t>
              </w:r>
            </w:hyperlink>
          </w:p>
          <w:p w:rsidR="00A87D24" w:rsidRDefault="00A87D24"/>
          <w:p w:rsidR="005B7B07" w:rsidRDefault="005B7B07">
            <w:r>
              <w:t>Roland Piano</w:t>
            </w:r>
          </w:p>
          <w:p w:rsidR="004E1E8D" w:rsidRDefault="005B7B07">
            <w:hyperlink r:id="rId10" w:history="1">
              <w:r>
                <w:rPr>
                  <w:rStyle w:val="Hyperlink"/>
                </w:rPr>
                <w:t>http://www.novelmusic.com/roland/Technical/</w:t>
              </w:r>
            </w:hyperlink>
          </w:p>
        </w:tc>
      </w:tr>
    </w:tbl>
    <w:p w:rsidR="003A2C0F" w:rsidRDefault="003A2C0F"/>
    <w:p w:rsidR="00A87D24" w:rsidRDefault="004E1E8D">
      <w:r>
        <w:tab/>
      </w:r>
    </w:p>
    <w:sectPr w:rsidR="00A87D2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9C8" w:rsidRDefault="00EC49C8" w:rsidP="00AC33E0">
      <w:pPr>
        <w:spacing w:after="0" w:line="240" w:lineRule="auto"/>
      </w:pPr>
      <w:r>
        <w:separator/>
      </w:r>
    </w:p>
  </w:endnote>
  <w:endnote w:type="continuationSeparator" w:id="0">
    <w:p w:rsidR="00EC49C8" w:rsidRDefault="00EC49C8" w:rsidP="00AC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3E0" w:rsidRPr="001C6DC7" w:rsidRDefault="001C6DC7" w:rsidP="001C6DC7">
    <w:pPr>
      <w:pStyle w:val="Student"/>
      <w:spacing w:line="276" w:lineRule="auto"/>
      <w:rPr>
        <w:b/>
        <w:bCs/>
      </w:rPr>
    </w:pPr>
    <w:r w:rsidRPr="003D5976">
      <w:rPr>
        <w:b/>
        <w:bCs/>
      </w:rPr>
      <w:t>Casey Carnnia</w:t>
    </w:r>
    <w:r>
      <w:rPr>
        <w:b/>
        <w:bCs/>
      </w:rPr>
      <w:tab/>
    </w:r>
    <w:r w:rsidRPr="003D5976">
      <w:rPr>
        <w:b/>
        <w:bCs/>
      </w:rPr>
      <w:t xml:space="preserve">Professor </w:t>
    </w:r>
    <w:r>
      <w:rPr>
        <w:b/>
        <w:bCs/>
      </w:rPr>
      <w:t>Klatt</w:t>
    </w:r>
    <w:r>
      <w:rPr>
        <w:b/>
        <w:bCs/>
      </w:rPr>
      <w:tab/>
      <w:t>MTH</w:t>
    </w:r>
    <w:r w:rsidRPr="003D5976">
      <w:rPr>
        <w:b/>
        <w:bCs/>
      </w:rPr>
      <w:t xml:space="preserve"> </w:t>
    </w:r>
    <w:r w:rsidR="00294029">
      <w:rPr>
        <w:b/>
        <w:bCs/>
      </w:rPr>
      <w:t>151 (</w:t>
    </w:r>
    <w:proofErr w:type="spellStart"/>
    <w:r w:rsidR="00294029">
      <w:rPr>
        <w:b/>
        <w:bCs/>
      </w:rPr>
      <w:t>055W</w:t>
    </w:r>
    <w:proofErr w:type="spellEnd"/>
    <w:r w:rsidR="00294029">
      <w:rPr>
        <w:b/>
        <w:bCs/>
      </w:rPr>
      <w:t>)</w:t>
    </w:r>
    <w:r w:rsidR="00294029">
      <w:rPr>
        <w:b/>
        <w:bCs/>
      </w:rPr>
      <w:tab/>
      <w:t>Journal Entry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9C8" w:rsidRDefault="00EC49C8" w:rsidP="00AC33E0">
      <w:pPr>
        <w:spacing w:after="0" w:line="240" w:lineRule="auto"/>
      </w:pPr>
      <w:r>
        <w:separator/>
      </w:r>
    </w:p>
  </w:footnote>
  <w:footnote w:type="continuationSeparator" w:id="0">
    <w:p w:rsidR="00EC49C8" w:rsidRDefault="00EC49C8" w:rsidP="00AC3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3E0" w:rsidRDefault="00294029" w:rsidP="00AC33E0">
    <w:pPr>
      <w:pStyle w:val="Header"/>
      <w:jc w:val="center"/>
    </w:pPr>
    <w:r>
      <w:t>Mathematics in Music</w:t>
    </w:r>
  </w:p>
  <w:p w:rsidR="00AC33E0" w:rsidRDefault="00AC33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68"/>
    <w:rsid w:val="001C6DC7"/>
    <w:rsid w:val="001F24A3"/>
    <w:rsid w:val="00250E68"/>
    <w:rsid w:val="00294029"/>
    <w:rsid w:val="003A2C0F"/>
    <w:rsid w:val="004E1E8D"/>
    <w:rsid w:val="005B7B07"/>
    <w:rsid w:val="006A12C3"/>
    <w:rsid w:val="006E4D86"/>
    <w:rsid w:val="00780B51"/>
    <w:rsid w:val="007B00B4"/>
    <w:rsid w:val="008A1E73"/>
    <w:rsid w:val="008B1EB5"/>
    <w:rsid w:val="008F7C84"/>
    <w:rsid w:val="009744E1"/>
    <w:rsid w:val="00A87D24"/>
    <w:rsid w:val="00AC33E0"/>
    <w:rsid w:val="00B63CCB"/>
    <w:rsid w:val="00CB55D9"/>
    <w:rsid w:val="00D727AD"/>
    <w:rsid w:val="00DD54E4"/>
    <w:rsid w:val="00E24D11"/>
    <w:rsid w:val="00E90C34"/>
    <w:rsid w:val="00EC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8B8BCA-6CA7-41A5-8DAD-1D533FE9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C3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3E0"/>
  </w:style>
  <w:style w:type="paragraph" w:styleId="Footer">
    <w:name w:val="footer"/>
    <w:basedOn w:val="Normal"/>
    <w:link w:val="FooterChar"/>
    <w:uiPriority w:val="99"/>
    <w:unhideWhenUsed/>
    <w:rsid w:val="00AC3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3E0"/>
  </w:style>
  <w:style w:type="paragraph" w:customStyle="1" w:styleId="Student">
    <w:name w:val="Student"/>
    <w:aliases w:val="instructor and course information"/>
    <w:basedOn w:val="Normal"/>
    <w:qFormat/>
    <w:rsid w:val="001C6DC7"/>
    <w:pPr>
      <w:spacing w:after="0" w:line="480" w:lineRule="auto"/>
    </w:pPr>
    <w:rPr>
      <w:rFonts w:ascii="Arial" w:eastAsia="Times New Roman" w:hAnsi="Arial" w:cs="Times New Roman"/>
      <w:szCs w:val="24"/>
    </w:rPr>
  </w:style>
  <w:style w:type="character" w:styleId="Hyperlink">
    <w:name w:val="Hyperlink"/>
    <w:basedOn w:val="DefaultParagraphFont"/>
    <w:uiPriority w:val="99"/>
    <w:semiHidden/>
    <w:unhideWhenUsed/>
    <w:rsid w:val="008A1E73"/>
    <w:rPr>
      <w:color w:val="0000FF"/>
      <w:u w:val="single"/>
    </w:rPr>
  </w:style>
  <w:style w:type="table" w:styleId="TableGrid">
    <w:name w:val="Table Grid"/>
    <w:basedOn w:val="TableNormal"/>
    <w:uiPriority w:val="39"/>
    <w:rsid w:val="00A87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novelmusic.com/roland/Technical/" TargetMode="External"/><Relationship Id="rId4" Type="http://schemas.openxmlformats.org/officeDocument/2006/relationships/footnotes" Target="footnotes.xml"/><Relationship Id="rId9" Type="http://schemas.openxmlformats.org/officeDocument/2006/relationships/hyperlink" Target="http://www.youtube.com/user/waldorfmathematics?feature=wa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1</Pages>
  <Words>358</Words>
  <Characters>1775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6</cp:revision>
  <dcterms:created xsi:type="dcterms:W3CDTF">2013-12-01T00:14:00Z</dcterms:created>
  <dcterms:modified xsi:type="dcterms:W3CDTF">2013-12-02T15:53:00Z</dcterms:modified>
</cp:coreProperties>
</file>