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A Brief History of the Vikings</w:t>
      </w:r>
    </w:p>
    <w:p>
      <w:r>
        <w:t>The Viking Age, spanning roughly from 793 CE—marked by the raid on the English monastery at Lindisfarne—to the defeat of King Harald Hardrada at Stamford Bridge in 1066 CE, was a transformative period in European history.</w:t>
      </w:r>
    </w:p>
    <w:p>
      <w:r>
        <w:t>Originating in what is today Denmark, Norway, and Sweden, Viking communities were initially driven abroad by a combination of population pressure, political consolidation, and a desire for silver, slaves, and prestige goods.</w:t>
      </w:r>
    </w:p>
    <w:p>
      <w:r>
        <w:t>Although they gained notoriety for lightning‑fast raids along the coasts and river systems of Europe, the Norse were also master traders.  Scandinavian longships reached as far west as Newfoundland, and traveled the Volga and Dnieper rivers deep into the heart of the Byzantine Empire.</w:t>
      </w:r>
    </w:p>
    <w:p>
      <w:r>
        <w:t>Viking settlers founded lasting colonies in places like Iceland and Greenland, and their integration with local populations laid the foundations for medieval kingdoms such as Normandy and Kievan Rus’.</w:t>
      </w:r>
    </w:p>
    <w:p>
      <w:r>
        <w:t>By the mid‑11th century, the spread of Christianity in Scandinavia, stronger centralized monarchies, and rising resistance abroad gradually curtailed Viking expeditions.  Nevertheless, the seafaring prowess, mythology, and cultural imprint of the Norse continue to capture the modern imagination.</w:t>
      </w:r>
    </w:p>
    <w:p>
      <w:pPr>
        <w:sectPr>
          <w:pgSz w:w="12240" w:h="15840"/>
          <w:pgMar w:top="1440" w:right="1800" w:bottom="1440" w:left="1800" w:header="720" w:footer="720" w:gutter="0"/>
          <w:cols w:space="720"/>
          <w:docGrid w:linePitch="360"/>
        </w:sectPr>
      </w:pP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Event</w:t>
            </w:r>
          </w:p>
        </w:tc>
        <w:tc>
          <w:tcPr>
            <w:tcW w:type="dxa" w:w="2880"/>
          </w:tcPr>
          <w:p>
            <w:r>
              <w:t>Location</w:t>
            </w:r>
          </w:p>
        </w:tc>
      </w:tr>
      <w:tr>
        <w:tc>
          <w:tcPr>
            <w:tcW w:type="dxa" w:w="2880"/>
          </w:tcPr>
          <w:p>
            <w:r>
              <w:t>793</w:t>
            </w:r>
          </w:p>
        </w:tc>
        <w:tc>
          <w:tcPr>
            <w:tcW w:type="dxa" w:w="2880"/>
          </w:tcPr>
          <w:p>
            <w:r>
              <w:t>Raid on Lindisfarne</w:t>
            </w:r>
          </w:p>
        </w:tc>
        <w:tc>
          <w:tcPr>
            <w:tcW w:type="dxa" w:w="2880"/>
          </w:tcPr>
          <w:p>
            <w:r>
              <w:t>Northumbria, England</w:t>
            </w:r>
          </w:p>
        </w:tc>
      </w:tr>
      <w:tr>
        <w:tc>
          <w:tcPr>
            <w:tcW w:type="dxa" w:w="2880"/>
          </w:tcPr>
          <w:p>
            <w:r>
              <w:t>865</w:t>
            </w:r>
          </w:p>
        </w:tc>
        <w:tc>
          <w:tcPr>
            <w:tcW w:type="dxa" w:w="2880"/>
          </w:tcPr>
          <w:p>
            <w:r>
              <w:t>Great Heathen Army lands</w:t>
            </w:r>
          </w:p>
        </w:tc>
        <w:tc>
          <w:tcPr>
            <w:tcW w:type="dxa" w:w="2880"/>
          </w:tcPr>
          <w:p>
            <w:r>
              <w:t>East Anglia, England</w:t>
            </w:r>
          </w:p>
        </w:tc>
      </w:tr>
      <w:tr>
        <w:tc>
          <w:tcPr>
            <w:tcW w:type="dxa" w:w="2880"/>
          </w:tcPr>
          <w:p>
            <w:r>
              <w:t>911</w:t>
            </w:r>
          </w:p>
        </w:tc>
        <w:tc>
          <w:tcPr>
            <w:tcW w:type="dxa" w:w="2880"/>
          </w:tcPr>
          <w:p>
            <w:r>
              <w:t>Treaty grants land to Rollo (Normandy)</w:t>
            </w:r>
          </w:p>
        </w:tc>
        <w:tc>
          <w:tcPr>
            <w:tcW w:type="dxa" w:w="2880"/>
          </w:tcPr>
          <w:p>
            <w:r>
              <w:t>Saint‑Claire‑sur‑Epte, France</w:t>
            </w:r>
          </w:p>
        </w:tc>
      </w:tr>
      <w:tr>
        <w:tc>
          <w:tcPr>
            <w:tcW w:type="dxa" w:w="2880"/>
          </w:tcPr>
          <w:p>
            <w:r>
              <w:t>1000</w:t>
            </w:r>
          </w:p>
        </w:tc>
        <w:tc>
          <w:tcPr>
            <w:tcW w:type="dxa" w:w="2880"/>
          </w:tcPr>
          <w:p>
            <w:r>
              <w:t>Leif Erikson reaches Vinland</w:t>
            </w:r>
          </w:p>
        </w:tc>
        <w:tc>
          <w:tcPr>
            <w:tcW w:type="dxa" w:w="2880"/>
          </w:tcPr>
          <w:p>
            <w:r>
              <w:t>L’Anse aux Meadows, Newfoundland</w:t>
            </w:r>
          </w:p>
        </w:tc>
      </w:tr>
      <w:tr>
        <w:tc>
          <w:tcPr>
            <w:tcW w:type="dxa" w:w="2880"/>
          </w:tcPr>
          <w:p>
            <w:r>
              <w:t>1066</w:t>
            </w:r>
          </w:p>
        </w:tc>
        <w:tc>
          <w:tcPr>
            <w:tcW w:type="dxa" w:w="2880"/>
          </w:tcPr>
          <w:p>
            <w:r>
              <w:t>Battle of Stamford Bridge</w:t>
            </w:r>
          </w:p>
        </w:tc>
        <w:tc>
          <w:tcPr>
            <w:tcW w:type="dxa" w:w="2880"/>
          </w:tcPr>
          <w:p>
            <w:r>
              <w:t>Yorkshire, England</w:t>
            </w:r>
          </w:p>
        </w:tc>
      </w:tr>
    </w:tbl>
    <w:p/>
    <w:tbl>
      <w:tblPr>
        <w:tblW w:type="auto" w:w="0"/>
        <w:tblLook w:firstColumn="1" w:firstRow="1" w:lastColumn="0" w:lastRow="0" w:noHBand="0" w:noVBand="1" w:val="04A0"/>
      </w:tblPr>
      <w:tblGrid>
        <w:gridCol w:w="2160"/>
        <w:gridCol w:w="2160"/>
        <w:gridCol w:w="2160"/>
        <w:gridCol w:w="2160"/>
      </w:tblGrid>
      <w:tr>
        <w:tc>
          <w:tcPr>
            <w:tcW w:type="dxa" w:w="2160"/>
          </w:tcPr>
          <w:p>
            <w:r>
              <w:t>Settlement</w:t>
            </w:r>
          </w:p>
        </w:tc>
        <w:tc>
          <w:tcPr>
            <w:tcW w:type="dxa" w:w="2160"/>
          </w:tcPr>
          <w:p>
            <w:r>
              <w:t>Modern Country</w:t>
            </w:r>
          </w:p>
        </w:tc>
        <w:tc>
          <w:tcPr>
            <w:tcW w:type="dxa" w:w="2160"/>
          </w:tcPr>
          <w:p>
            <w:r>
              <w:t>Founded</w:t>
            </w:r>
          </w:p>
        </w:tc>
        <w:tc>
          <w:tcPr>
            <w:tcW w:type="dxa" w:w="2160"/>
          </w:tcPr>
          <w:p>
            <w:r>
              <w:t>Notes</w:t>
            </w:r>
          </w:p>
        </w:tc>
      </w:tr>
      <w:tr>
        <w:tc>
          <w:tcPr>
            <w:tcW w:type="dxa" w:w="2160"/>
          </w:tcPr>
          <w:p>
            <w:r>
              <w:t>Dublin</w:t>
            </w:r>
          </w:p>
        </w:tc>
        <w:tc>
          <w:tcPr>
            <w:tcW w:type="dxa" w:w="2160"/>
          </w:tcPr>
          <w:p>
            <w:r>
              <w:t>Ireland</w:t>
            </w:r>
          </w:p>
        </w:tc>
        <w:tc>
          <w:tcPr>
            <w:tcW w:type="dxa" w:w="2160"/>
          </w:tcPr>
          <w:p>
            <w:r>
              <w:t>c. 841</w:t>
            </w:r>
          </w:p>
        </w:tc>
        <w:tc>
          <w:tcPr>
            <w:tcW w:type="dxa" w:w="2160"/>
          </w:tcPr>
          <w:p>
            <w:r>
              <w:t>Longphort turned trading town</w:t>
            </w:r>
          </w:p>
        </w:tc>
      </w:tr>
      <w:tr>
        <w:tc>
          <w:tcPr>
            <w:tcW w:type="dxa" w:w="2160"/>
          </w:tcPr>
          <w:p>
            <w:r>
              <w:t>Jórvík (York)</w:t>
            </w:r>
          </w:p>
        </w:tc>
        <w:tc>
          <w:tcPr>
            <w:tcW w:type="dxa" w:w="2160"/>
          </w:tcPr>
          <w:p>
            <w:r>
              <w:t>England</w:t>
            </w:r>
          </w:p>
        </w:tc>
        <w:tc>
          <w:tcPr>
            <w:tcW w:type="dxa" w:w="2160"/>
          </w:tcPr>
          <w:p>
            <w:r>
              <w:t>866</w:t>
            </w:r>
          </w:p>
        </w:tc>
        <w:tc>
          <w:tcPr>
            <w:tcW w:type="dxa" w:w="2160"/>
          </w:tcPr>
          <w:p>
            <w:r>
              <w:t>Capital of northern Danelaw</w:t>
            </w:r>
          </w:p>
        </w:tc>
      </w:tr>
      <w:tr>
        <w:tc>
          <w:tcPr>
            <w:tcW w:type="dxa" w:w="2160"/>
          </w:tcPr>
          <w:p>
            <w:r>
              <w:t>Kiev</w:t>
            </w:r>
          </w:p>
        </w:tc>
        <w:tc>
          <w:tcPr>
            <w:tcW w:type="dxa" w:w="2160"/>
          </w:tcPr>
          <w:p>
            <w:r>
              <w:t>Ukraine</w:t>
            </w:r>
          </w:p>
        </w:tc>
        <w:tc>
          <w:tcPr>
            <w:tcW w:type="dxa" w:w="2160"/>
          </w:tcPr>
          <w:p>
            <w:r>
              <w:t>c. 882</w:t>
            </w:r>
          </w:p>
        </w:tc>
        <w:tc>
          <w:tcPr>
            <w:tcW w:type="dxa" w:w="2160"/>
          </w:tcPr>
          <w:p>
            <w:r>
              <w:t>Center of Kievan Rus’</w:t>
            </w:r>
          </w:p>
        </w:tc>
      </w:tr>
      <w:tr>
        <w:tc>
          <w:tcPr>
            <w:tcW w:type="dxa" w:w="2160"/>
          </w:tcPr>
          <w:p>
            <w:r>
              <w:t>Reykjavík</w:t>
            </w:r>
          </w:p>
        </w:tc>
        <w:tc>
          <w:tcPr>
            <w:tcW w:type="dxa" w:w="2160"/>
          </w:tcPr>
          <w:p>
            <w:r>
              <w:t>Iceland</w:t>
            </w:r>
          </w:p>
        </w:tc>
        <w:tc>
          <w:tcPr>
            <w:tcW w:type="dxa" w:w="2160"/>
          </w:tcPr>
          <w:p>
            <w:r>
              <w:t>874</w:t>
            </w:r>
          </w:p>
        </w:tc>
        <w:tc>
          <w:tcPr>
            <w:tcW w:type="dxa" w:w="2160"/>
          </w:tcPr>
          <w:p>
            <w:r>
              <w:t>Permanent Norse farmstead</w:t>
            </w:r>
          </w:p>
        </w:tc>
      </w:tr>
    </w:tbl>
    <w:p>
      <w:pPr>
        <w:sectPr>
          <w:pgSz w:w="12240" w:h="15840"/>
          <w:pgMar w:top="1440" w:right="1800" w:bottom="1440" w:left="1800" w:header="720" w:footer="720" w:gutter="0"/>
          <w:cols w:space="720"/>
          <w:docGrid w:linePitch="360"/>
        </w:sectPr>
      </w:pPr>
    </w:p>
    <w:p>
      <w:r>
        <w:t>Norse society was divided into jarls (nobles), karls (free farmers and artisans), and thralls (slaves).  While social mobility existed, status was reinforced by gift‑giving, feasting, and prowess in battle.</w:t>
      </w:r>
    </w:p>
    <w:p>
      <w:r>
        <w:t>Runic inscriptions, mostly memorial stones and ownership marks, provide glimpses into everyday life. Their language, Old Norse, would eventually evolve into modern Scandinavian tongues and influence English vocabulary.</w:t>
      </w:r>
    </w:p>
    <w:p>
      <w:r>
        <w:t>Religion centered on a pantheon led by Odin, Thor, and Freyja.  Myths—preserved in the later Icelandic sagas—blended cosmology with moral lessons, emphasizing bravery, honor, and fate.</w:t>
      </w:r>
    </w:p>
    <w:p>
      <w:r>
        <w:t>Shipbuilding was revolutionary: the clinker‑built longship combined speed with the ability to navigate shallow rivers, enabling surprise attacks and rapid retreats.</w:t>
      </w:r>
    </w:p>
    <w:p>
      <w:r>
        <w:t>As Norse settlers adopted Christianity and melded with local cultures, their legacy lived on in place‑names, legal traditions, and genetic contributions across Europe.</w:t>
      </w:r>
      <w:r>
        <w:br w:type="column"/>
        <w:t>Legacy and Cultural Impact
• Maritime Innovations – Viking clinker‑built longships influenced naval architecture for centuries, inspiring later European exploration vessels.
• Place‑Names – Hundreds of towns across England, Ireland, and Normandy still bear Norse roots (e.g., - by, - thorpe, - toft suffixes).
• Legal Traditions – The ‘thing’ assemblies, where free men gathered to settle disputes, seeded early parliamentary ideas in Scandinavia.
• Myth &amp; Literature – Norse sagas written in Iceland during the 13th century preserve a vibrant oral tradition that continues to shape modern fantasy and pop culture.
• Genetic Footprint – Genome studies show lasting Viking ancestry from the British Isles to Sicily, reflecting both raids and peaceful settlement.</w:t>
      </w:r>
    </w:p>
    <w:sectPr w:rsidR="00FC693F" w:rsidRPr="0006063C" w:rsidSect="00034616">
      <w:pgSz w:w="12240" w:h="15840"/>
      <w:pgMar w:top="1440" w:right="1800" w:bottom="1440" w:left="180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