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53921">
      <w:pPr>
        <w:jc w:val="center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论文阅读笔记</w:t>
      </w:r>
    </w:p>
    <w:p w14:paraId="66550C04">
      <w:pPr>
        <w:numPr>
          <w:ilvl w:val="0"/>
          <w:numId w:val="1"/>
        </w:numPr>
        <w:jc w:val="left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核心创新工作</w:t>
      </w:r>
    </w:p>
    <w:p w14:paraId="7F716597">
      <w:pPr>
        <w:numPr>
          <w:ilvl w:val="0"/>
          <w:numId w:val="2"/>
        </w:numPr>
        <w:jc w:val="left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创新点：为HSI图像识别和分类任务提出了一种新的方法：双流类自适应网络</w:t>
      </w:r>
    </w:p>
    <w:p w14:paraId="3EA6DF0A">
      <w:pPr>
        <w:numPr>
          <w:ilvl w:val="0"/>
          <w:numId w:val="2"/>
        </w:numPr>
        <w:jc w:val="left"/>
        <w:rPr>
          <w:rFonts w:hint="default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创新定位：方法论的创新</w:t>
      </w:r>
    </w:p>
    <w:p w14:paraId="581117D0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论文内容概述</w:t>
      </w:r>
    </w:p>
    <w:p w14:paraId="14BBF634">
      <w:pPr>
        <w:numPr>
          <w:ilvl w:val="0"/>
          <w:numId w:val="3"/>
        </w:numPr>
        <w:ind w:leftChars="0"/>
        <w:jc w:val="left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引言：</w:t>
      </w:r>
    </w:p>
    <w:p w14:paraId="12465F40">
      <w:pPr>
        <w:widowControl w:val="0"/>
        <w:numPr>
          <w:ilvl w:val="0"/>
          <w:numId w:val="3"/>
        </w:numPr>
        <w:ind w:left="0" w:leftChars="0" w:firstLine="0" w:firstLineChars="0"/>
        <w:jc w:val="left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方法论：</w:t>
      </w:r>
    </w:p>
    <w:p w14:paraId="36AABAD2">
      <w:pPr>
        <w:widowControl w:val="0"/>
        <w:numPr>
          <w:ilvl w:val="0"/>
          <w:numId w:val="3"/>
        </w:numPr>
        <w:ind w:left="0" w:leftChars="0" w:firstLine="0" w:firstLineChars="0"/>
        <w:jc w:val="left"/>
        <w:rPr>
          <w:rFonts w:hint="default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实验结论与讨论：</w:t>
      </w:r>
    </w:p>
    <w:p w14:paraId="18939E0A">
      <w:pPr>
        <w:widowControl w:val="0"/>
        <w:numPr>
          <w:ilvl w:val="0"/>
          <w:numId w:val="3"/>
        </w:numPr>
        <w:ind w:left="0" w:leftChars="0" w:firstLine="0" w:firstLineChars="0"/>
        <w:jc w:val="left"/>
        <w:rPr>
          <w:rFonts w:hint="default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结论：</w:t>
      </w:r>
    </w:p>
    <w:p w14:paraId="5E57B026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论文相关信息</w:t>
      </w:r>
    </w:p>
    <w:p w14:paraId="5964E07E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发表期刊与层级：地理科学与遥感，中科院一区SCI</w:t>
      </w:r>
    </w:p>
    <w:p w14:paraId="403F023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论文涉及知识</w:t>
      </w:r>
    </w:p>
    <w:p w14:paraId="74AD6F4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1.高光谱图像：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每个像素有</w:t>
      </w:r>
      <w:r>
        <w:rPr>
          <w:rStyle w:val="5"/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E54C5E" w:themeColor="accent6"/>
          <w:spacing w:val="0"/>
          <w:sz w:val="32"/>
          <w:szCs w:val="32"/>
          <w:shd w:val="clear" w:fill="FFFFFF"/>
          <w14:textFill>
            <w14:solidFill>
              <w14:schemeClr w14:val="accent6"/>
            </w14:solidFill>
          </w14:textFill>
        </w:rPr>
        <w:t>上百个连续波段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的数值，形成一条</w:t>
      </w:r>
      <w:r>
        <w:rPr>
          <w:rStyle w:val="5"/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E54C5E" w:themeColor="accent6"/>
          <w:spacing w:val="0"/>
          <w:sz w:val="32"/>
          <w:szCs w:val="32"/>
          <w:shd w:val="clear" w:fill="FFFFFF"/>
          <w14:textFill>
            <w14:solidFill>
              <w14:schemeClr w14:val="accent6"/>
            </w14:solidFill>
          </w14:textFill>
        </w:rPr>
        <w:t>光谱曲线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（物质的“指纹”）</w:t>
      </w:r>
    </w:p>
    <w:p w14:paraId="0E6B60F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中宋" w:hAnsi="华文中宋" w:eastAsia="华文中宋" w:cs="华文中宋"/>
          <w:sz w:val="21"/>
          <w:szCs w:val="21"/>
        </w:rPr>
      </w:pPr>
      <w:r>
        <w:rPr>
          <w:rStyle w:val="5"/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核心原理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：不同物质对光的反射/吸收特征不同，形成独特的光谱曲线（指纹）。</w:t>
      </w:r>
    </w:p>
    <w:p w14:paraId="124A5D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中宋" w:hAnsi="华文中宋" w:eastAsia="华文中宋" w:cs="华文中宋"/>
          <w:sz w:val="21"/>
          <w:szCs w:val="21"/>
        </w:rPr>
      </w:pPr>
      <w:r>
        <w:rPr>
          <w:rStyle w:val="5"/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核心优势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：不仅能“看清”物体形状，还能“识别”物质成分。</w:t>
      </w:r>
    </w:p>
    <w:p w14:paraId="293A79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三大应用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：遥感（找矿/侦察）、农业（测长势）、医疗（识病变）。</w:t>
      </w:r>
    </w:p>
    <w:p w14:paraId="7CDD4E5A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开放集：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测试集中可能出现</w:t>
      </w:r>
      <w:r>
        <w:rPr>
          <w:rStyle w:val="5"/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训练时没见过的类别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，模型需要能</w:t>
      </w:r>
      <w:r>
        <w:rPr>
          <w:rStyle w:val="5"/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拒绝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它们。</w:t>
      </w:r>
    </w:p>
    <w:p w14:paraId="5ABE543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华文中宋" w:hAnsi="华文中宋" w:eastAsia="华文中宋" w:cs="华文中宋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核心能力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  <w:r>
        <w:rPr>
          <w:rStyle w:val="5"/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区分“已知”与“未知”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长仿宋体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imbusRomNo9L-Regu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7F266"/>
    <w:multiLevelType w:val="singleLevel"/>
    <w:tmpl w:val="9ED7F266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09AAEB66"/>
    <w:multiLevelType w:val="singleLevel"/>
    <w:tmpl w:val="09AAEB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5B527B0"/>
    <w:multiLevelType w:val="singleLevel"/>
    <w:tmpl w:val="25B527B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8C9094D"/>
    <w:multiLevelType w:val="singleLevel"/>
    <w:tmpl w:val="58C909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3D00A5"/>
    <w:rsid w:val="643D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2026-05-03T11:44:00Z</dcterms:created>
  <dc:creator>answerer</dc:creator>
  <cp:lastModifiedBy>answerer</cp:lastModifiedBy>
  <dcterms:modified xsi:type="dcterms:W3CDTF">2026-05-03T12:59:03Z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994B9E90D6034EAAAE857F842E110030_11</vt:lpwstr>
  </property>
  <property fmtid="{D5CDD505-2E9C-101B-9397-08002B2CF9AE}" pid="4" name="KSOTemplateDocerSaveRecord">
    <vt:lpwstr>eyJoZGlkIjoiMzBjY2Y4MTVhNTM2MWRkNWNmZGI1MGI5MjQwOTRiYjkiLCJ1c2VySWQiOiIxNjA5MDA2Njk5In0=</vt:lpwstr>
  </property>
</Properties>
</file>