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3217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连接pq</w:t>
      </w:r>
    </w:p>
    <w:p w14:paraId="1BEDAE3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确保pq工具版本适配SDK版本,project中pq工具路径为：project/platform/pqtool。如何添加pq工具？：在\\192.168.100.222\public\海思软件资料积累\_Hisilicon_SDK\路径下找到自己工程对应芯片，</w:t>
      </w:r>
      <w:bookmarkStart w:id="0" w:name="_GoBack"/>
      <w:bookmarkEnd w:id="0"/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再找到对应SDK版本再搜索pqtool可找到相应pq工具，然后添加到自己的工程中。</w:t>
      </w:r>
    </w:p>
    <w:p w14:paraId="081C26A9"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18"/>
          <w:szCs w:val="18"/>
          <w:lang w:val="en-US" w:eastAsia="zh-CN" w:bidi="ar"/>
        </w:rPr>
      </w:pPr>
      <w:r>
        <w:drawing>
          <wp:inline distT="0" distB="0" distL="114300" distR="114300">
            <wp:extent cx="5268595" cy="283210"/>
            <wp:effectExtent l="0" t="0" r="825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0710">
      <w:pPr>
        <w:keepNext w:val="0"/>
        <w:keepLines w:val="0"/>
        <w:widowControl/>
        <w:suppressLineNumbers w:val="0"/>
        <w:jc w:val="left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67325" cy="435610"/>
            <wp:effectExtent l="0" t="0" r="952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20AD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在主程序启动10秒后启动pq工具（延时确保主程序加载完成后再运行pq工具）</w:t>
      </w:r>
    </w:p>
    <w:p w14:paraId="24FE979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774950" cy="2274570"/>
            <wp:effectExtent l="0" t="0" r="635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5C6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程序编译前make menuconfig打开pq工具配置</w:t>
      </w:r>
    </w:p>
    <w:p w14:paraId="7F66291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调节水印大小与显示的信息：</w:t>
      </w:r>
    </w:p>
    <w:p w14:paraId="222E210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project</w:t>
      </w:r>
      <w:r>
        <w:rPr>
          <w:rFonts w:hint="default" w:ascii="Calibri" w:hAnsi="Calibri" w:cs="Calibri"/>
          <w:color w:val="000000"/>
          <w:kern w:val="0"/>
          <w:sz w:val="24"/>
          <w:szCs w:val="24"/>
          <w:lang w:val="en-US" w:eastAsia="zh-CN" w:bidi="ar"/>
        </w:rPr>
        <w:t>\platform\middleware\ndk\code\mediaserver\osd</w:t>
      </w: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\media_osd.c</w:t>
      </w:r>
    </w:p>
    <w:p w14:paraId="26D188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设置字体大小如下</w:t>
      </w:r>
    </w:p>
    <w:p w14:paraId="7197F6D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510915" cy="1454150"/>
            <wp:effectExtent l="0" t="0" r="13335" b="1270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0E21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</w:rPr>
        <w:t>MEDIA_GetInfoStr</w:t>
      </w:r>
      <w:r>
        <w:rPr>
          <w:rFonts w:hint="eastAsia"/>
          <w:lang w:val="en-US" w:eastAsia="zh-CN"/>
        </w:rPr>
        <w:t>()函数中从OT_MAPI_VCAP_ExposureInfo和OT_MAPI_VCAP_IspWbInfo结构体中添加水印参数。</w:t>
      </w:r>
    </w:p>
    <w:p w14:paraId="64B9A11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833370" cy="1623695"/>
            <wp:effectExtent l="0" t="0" r="5080" b="14605"/>
            <wp:docPr id="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75435" cy="1623060"/>
            <wp:effectExtent l="0" t="0" r="571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r="44483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4CBDC">
      <w:r>
        <w:t>expInfo.expTime</w:t>
      </w:r>
      <w:r>
        <w:rPr>
          <w:rFonts w:hint="default"/>
        </w:rPr>
        <w:t>：总曝光时间</w:t>
      </w:r>
    </w:p>
    <w:p w14:paraId="6ACD30EB">
      <w:pPr>
        <w:rPr>
          <w:rFonts w:hint="eastAsia"/>
          <w:lang w:val="en-US" w:eastAsia="zh-CN"/>
        </w:rPr>
      </w:pPr>
      <w:r>
        <w:t>expInfo.shortExpTime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短帧曝光时间</w:t>
      </w:r>
    </w:p>
    <w:p w14:paraId="7E58616E">
      <w:pPr>
        <w:rPr>
          <w:rFonts w:hint="eastAsia"/>
          <w:lang w:val="en-US" w:eastAsia="zh-CN"/>
        </w:rPr>
      </w:pPr>
      <w:r>
        <w:t>expInfo.aGain</w:t>
      </w:r>
      <w:r>
        <w:rPr>
          <w:rFonts w:hint="eastAsia"/>
          <w:lang w:eastAsia="zh-CN"/>
        </w:rPr>
        <w:t>：</w:t>
      </w:r>
      <w:r>
        <w:t>模拟增益</w:t>
      </w:r>
    </w:p>
    <w:p w14:paraId="1AD5016F">
      <w:r>
        <w:t>wbInfo.colorTemp</w:t>
      </w:r>
      <w:r>
        <w:rPr>
          <w:rFonts w:hint="eastAsia"/>
          <w:lang w:eastAsia="zh-CN"/>
        </w:rPr>
        <w:t>：</w:t>
      </w:r>
      <w:r>
        <w:t>色温</w:t>
      </w:r>
    </w:p>
    <w:p w14:paraId="0D67F59B">
      <w:r>
        <w:t>expInfo.iso</w:t>
      </w:r>
      <w:r>
        <w:rPr>
          <w:rFonts w:hint="eastAsia"/>
          <w:lang w:eastAsia="zh-CN"/>
        </w:rPr>
        <w:t>：</w:t>
      </w:r>
      <w:r>
        <w:t>感光度</w:t>
      </w:r>
    </w:p>
    <w:p w14:paraId="5287620C">
      <w:pPr>
        <w:rPr>
          <w:rFonts w:hint="eastAsia"/>
          <w:lang w:val="en-US" w:eastAsia="zh-CN"/>
        </w:rPr>
      </w:pPr>
      <w:r>
        <w:t>exp_attr.auto_attr.compensation</w:t>
      </w:r>
      <w:r>
        <w:rPr>
          <w:rFonts w:hint="eastAsia"/>
          <w:lang w:eastAsia="zh-CN"/>
        </w:rPr>
        <w:t>：</w:t>
      </w:r>
      <w:r>
        <w:t>曝光补偿</w:t>
      </w:r>
    </w:p>
    <w:p w14:paraId="71C56EBD">
      <w:pPr>
        <w:keepNext w:val="0"/>
        <w:keepLines w:val="0"/>
        <w:widowControl/>
        <w:suppressLineNumbers w:val="0"/>
        <w:jc w:val="left"/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3、开关自适应：</w:t>
      </w:r>
    </w:p>
    <w:p w14:paraId="743D94A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939540" cy="1702435"/>
            <wp:effectExtent l="0" t="0" r="3810" b="12065"/>
            <wp:docPr id="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55CC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在PDT_NETCTRL_LogLevelConfig（）函数中通过判断cgi解析来的logInfo-&gt;logDesc为NETCTRL_OFF或NETCTRL_ON来对logSwich赋值从而对iq参数显示进行开关</w:t>
      </w:r>
    </w:p>
    <w:p w14:paraId="02F4845A">
      <w:pPr>
        <w:keepNext w:val="0"/>
        <w:keepLines w:val="0"/>
        <w:widowControl/>
        <w:suppressLineNumbers w:val="0"/>
        <w:jc w:val="left"/>
        <w:rPr>
          <w:rFonts w:hint="eastAsia" w:ascii="Calibri" w:hAnsi="Calibri" w:cs="Calibri"/>
          <w:color w:val="000000"/>
          <w:kern w:val="0"/>
          <w:sz w:val="18"/>
          <w:szCs w:val="18"/>
          <w:lang w:val="en-US" w:eastAsia="zh-CN" w:bidi="ar"/>
        </w:rPr>
      </w:pPr>
      <w:r>
        <w:drawing>
          <wp:inline distT="0" distB="0" distL="114300" distR="114300">
            <wp:extent cx="4644390" cy="3455035"/>
            <wp:effectExtent l="0" t="0" r="381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9E42E">
      <w:pPr>
        <w:keepNext w:val="0"/>
        <w:keepLines w:val="0"/>
        <w:widowControl/>
        <w:suppressLineNumbers w:val="0"/>
        <w:jc w:val="left"/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4 、App点播出大码流：</w:t>
      </w:r>
    </w:p>
    <w:p w14:paraId="037A604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project</w:t>
      </w:r>
      <w:r>
        <w:rPr>
          <w:rFonts w:hint="default" w:ascii="Calibri" w:hAnsi="Calibri" w:cs="Calibri"/>
          <w:color w:val="000000"/>
          <w:kern w:val="0"/>
          <w:sz w:val="24"/>
          <w:szCs w:val="24"/>
          <w:lang w:val="en-US" w:eastAsia="zh-CN" w:bidi="ar"/>
        </w:rPr>
        <w:t>\source\camera\demo\dronecam\modules\statemng\src\workstate</w:t>
      </w:r>
      <w:r>
        <w:rPr>
          <w:rFonts w:hint="eastAsia" w:ascii="Calibri" w:hAnsi="Calibri" w:cs="Calibri"/>
          <w:color w:val="000000"/>
          <w:kern w:val="0"/>
          <w:sz w:val="24"/>
          <w:szCs w:val="24"/>
          <w:lang w:val="en-US" w:eastAsia="zh-CN" w:bidi="ar"/>
        </w:rPr>
        <w:t>\product_statemng_state_define.h文件中设置</w:t>
      </w:r>
      <w:r>
        <w:rPr>
          <w:rFonts w:ascii="宋体" w:hAnsi="宋体" w:eastAsia="宋体" w:cs="宋体"/>
          <w:sz w:val="24"/>
          <w:szCs w:val="24"/>
        </w:rPr>
        <w:t>PDT_STATEMNG_MAIN_STREAM_VENC_HDL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和PDT_STATEMNG_SUB_STREAM_VENC_HDL绑定通道（调试过程要求高分辨率，应该绑定到主码流那一路）</w:t>
      </w:r>
    </w:p>
    <w:p w14:paraId="742A7B7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760085" cy="524510"/>
            <wp:effectExtent l="0" t="0" r="12065" b="8890"/>
            <wp:docPr id="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72B7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PDT_STATEMNG_AddLiveStream</w:t>
      </w:r>
      <w:r>
        <w:rPr>
          <w:rFonts w:hint="eastAsia"/>
          <w:lang w:eastAsia="zh-CN"/>
        </w:rPr>
        <w:t>（）</w:t>
      </w:r>
      <w:r>
        <w:rPr>
          <w:rFonts w:hint="eastAsia"/>
          <w:lang w:val="en-US" w:eastAsia="zh-CN"/>
        </w:rPr>
        <w:t>函数中建立实时流通道与venc0绑定关系</w:t>
      </w:r>
      <w:r>
        <w:drawing>
          <wp:inline distT="0" distB="0" distL="114300" distR="114300">
            <wp:extent cx="5265420" cy="2200910"/>
            <wp:effectExtent l="0" t="0" r="11430" b="889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E957E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Venc0为主码流分辨率 适配调图过程要求高分辨率（config_product_mediamode_cam0_comm_record.ini）</w:t>
      </w:r>
    </w:p>
    <w:p w14:paraId="1B4EAA7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755640" cy="1332230"/>
            <wp:effectExtent l="0" t="0" r="16510" b="1270"/>
            <wp:docPr id="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3B4D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不同resolution下各路venc输出码流分辨率如下</w:t>
      </w:r>
    </w:p>
    <w:p w14:paraId="3FA9327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741420" cy="2581910"/>
            <wp:effectExtent l="0" t="0" r="11430" b="8890"/>
            <wp:docPr id="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5F9E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录像：</w:t>
      </w:r>
    </w:p>
    <w:p w14:paraId="4F59D0C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product_statemng_msgproc_rec.c中状态机接收到OT_EVENT_STATEMNG_START消息开始创建录像任务</w:t>
      </w:r>
    </w:p>
    <w:p w14:paraId="47E1274B">
      <w:r>
        <w:drawing>
          <wp:inline distT="0" distB="0" distL="114300" distR="114300">
            <wp:extent cx="5270500" cy="2049780"/>
            <wp:effectExtent l="0" t="0" r="635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52AB1"/>
    <w:p w14:paraId="6C906BC6">
      <w:pPr>
        <w:numPr>
          <w:ilvl w:val="0"/>
          <w:numId w:val="2"/>
        </w:numPr>
        <w:ind w:left="0" w:leftChars="0" w:firstLine="0" w:firstLineChars="0"/>
      </w:pPr>
      <w:r>
        <w:rPr>
          <w:rFonts w:ascii="宋体" w:hAnsi="宋体" w:eastAsia="宋体" w:cs="宋体"/>
          <w:b/>
          <w:bCs/>
          <w:sz w:val="24"/>
          <w:szCs w:val="24"/>
        </w:rPr>
        <w:t>添加INI参数，以及使用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以wdr参数为例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>6.1、</w:t>
      </w:r>
      <w:r>
        <w:rPr>
          <w:rFonts w:ascii="宋体" w:hAnsi="宋体" w:eastAsia="宋体" w:cs="宋体"/>
          <w:b/>
          <w:bCs/>
          <w:sz w:val="24"/>
          <w:szCs w:val="24"/>
        </w:rPr>
        <w:t>Param路径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ascii="宋体" w:hAnsi="宋体" w:eastAsia="宋体" w:cs="宋体"/>
          <w:b/>
          <w:bCs/>
          <w:sz w:val="24"/>
          <w:szCs w:val="24"/>
        </w:rPr>
        <w:t>\source\camera\component\sceneauto\param\hi3519dv500</w:t>
      </w:r>
      <w:r>
        <w:rPr>
          <w:rFonts w:ascii="宋体" w:hAnsi="宋体" w:eastAsia="宋体" w:cs="宋体"/>
          <w:sz w:val="24"/>
          <w:szCs w:val="24"/>
        </w:rPr>
        <w:t>\xxx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例子中修改的绝对路径如下：\source\camera\component\sceneauto\param\hi3519dv500\sensor_imx586\config_product_scene_4k30_linear.ini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</w:p>
    <w:p w14:paraId="6621F72D">
      <w:pPr>
        <w:numPr>
          <w:ilvl w:val="0"/>
          <w:numId w:val="0"/>
        </w:numPr>
      </w:pPr>
      <w:r>
        <w:drawing>
          <wp:inline distT="0" distB="0" distL="114300" distR="114300">
            <wp:extent cx="5269230" cy="2915920"/>
            <wp:effectExtent l="0" t="0" r="7620" b="1778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3D1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首先上图这里开头位置，已经确认了drc使用的是静态的，所以接下来修改的也都是静态的static_drc相关的内容。</w:t>
      </w:r>
    </w:p>
    <w:p w14:paraId="0139CA3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F964B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新添加参数如下图：</w:t>
      </w:r>
    </w:p>
    <w:p w14:paraId="2FF49631">
      <w:pPr>
        <w:numPr>
          <w:ilvl w:val="0"/>
          <w:numId w:val="0"/>
        </w:numPr>
      </w:pPr>
      <w:r>
        <w:drawing>
          <wp:inline distT="0" distB="0" distL="114300" distR="114300">
            <wp:extent cx="5263515" cy="2226945"/>
            <wp:effectExtent l="0" t="0" r="13335" b="190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76E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tone_mapping_value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非wdr模式时的参数</w:t>
      </w:r>
    </w:p>
    <w:p w14:paraId="241376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tone_mapping_value_wdr</w:t>
      </w:r>
      <w:r>
        <w:rPr>
          <w:rFonts w:hint="eastAsia"/>
          <w:lang w:val="en-US" w:eastAsia="zh-CN"/>
        </w:rPr>
        <w:t>：wdr模式时的参数</w:t>
      </w:r>
    </w:p>
    <w:p w14:paraId="5147DBC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A914B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6.2、</w:t>
      </w:r>
      <w:r>
        <w:rPr>
          <w:rFonts w:hint="eastAsia"/>
          <w:b/>
          <w:bCs/>
          <w:lang w:val="en-US" w:eastAsia="zh-CN"/>
        </w:rPr>
        <w:t>解析ini文件的参数</w:t>
      </w:r>
      <w:r>
        <w:rPr>
          <w:rFonts w:hint="eastAsia"/>
          <w:lang w:val="en-US" w:eastAsia="zh-CN"/>
        </w:rPr>
        <w:t>：</w:t>
      </w:r>
    </w:p>
    <w:p w14:paraId="1B8C53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路径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default"/>
          <w:lang w:val="en-US" w:eastAsia="zh-CN"/>
        </w:rPr>
        <w:t>platform\sdk\smp\a55_linux\source\mpp\sample\scene_auto\src\sample</w:t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在这个路径中找到scene_loadparam.c文件，在其中找到你需要修改的参数类型，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并按照参数的类型进行解析（各种类型如整型字符型数组等等类型，一定都有实现过的，可以照着去写）。这里我添加的是td_u16类型的数组，所以添加内容如下图：</w:t>
      </w:r>
    </w:p>
    <w:p w14:paraId="7EE8FC3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这里wdr是在static_drc中进行修改的，如下图：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2245" cy="2360930"/>
            <wp:effectExtent l="0" t="0" r="14605" b="127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56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路径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/>
          <w:lang w:val="en-US" w:eastAsia="zh-CN"/>
        </w:rPr>
        <w:t>platform\sdk\smp\a55_linux\source\mpp\sample\scene_auto\include：</w:t>
      </w:r>
    </w:p>
    <w:p w14:paraId="3E4CBC5F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在这个路径中找到ot_scene_setparam.h文件中的结构体位置，或者也可以通过上图中的函数，点击传入参数static_drc直接进入结构体类型声明位置。在其中添加新成员，如下图：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040" cy="1752600"/>
            <wp:effectExtent l="0" t="0" r="381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1C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到此为止，ini文件中的参数已经可以被正确解析了（由于改动到SDK了，所以需要全编译之后的固件，才能正确解析）。但此时并没有被应用到代码中，所以参数代表的属性也不会生效。</w:t>
      </w:r>
    </w:p>
    <w:p w14:paraId="09B06DD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174D6D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6.3、</w:t>
      </w:r>
      <w:r>
        <w:rPr>
          <w:rFonts w:hint="eastAsia"/>
          <w:b/>
          <w:bCs/>
          <w:lang w:val="en-US" w:eastAsia="zh-CN"/>
        </w:rPr>
        <w:t>要想参数生效，需要将参数应用：</w:t>
      </w:r>
    </w:p>
    <w:p w14:paraId="0C9E858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路径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default"/>
          <w:lang w:val="en-US" w:eastAsia="zh-CN"/>
        </w:rPr>
        <w:t>platform\sdk\smp\a55_linux\source\mpp\sample\scene_auto\src\core</w:t>
      </w:r>
      <w:r>
        <w:rPr>
          <w:rFonts w:hint="eastAsia"/>
          <w:lang w:val="en-US" w:eastAsia="zh-CN"/>
        </w:rPr>
        <w:t>：</w:t>
      </w:r>
    </w:p>
    <w:p w14:paraId="4DBCE2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Wdr这个修改，主要在这个路径下的ot_scene_setparam.c中的ot_scene_set_static_drc函数，通过对属性元素进行赋值，然后调用</w:t>
      </w:r>
      <w:r>
        <w:rPr>
          <w:rFonts w:hint="eastAsia"/>
          <w:b/>
          <w:bCs/>
          <w:lang w:val="en-US" w:eastAsia="zh-CN"/>
        </w:rPr>
        <w:t>ss_mpi_isp_set_drc_attr</w:t>
      </w:r>
      <w:r>
        <w:rPr>
          <w:rFonts w:hint="eastAsia"/>
          <w:lang w:val="en-US" w:eastAsia="zh-CN"/>
        </w:rPr>
        <w:t>接口后，</w:t>
      </w:r>
      <w:r>
        <w:rPr>
          <w:rFonts w:hint="eastAsia"/>
          <w:b/>
          <w:bCs/>
          <w:lang w:val="en-US" w:eastAsia="zh-CN"/>
        </w:rPr>
        <w:t>参数才正式被使用以及生效</w:t>
      </w:r>
      <w:r>
        <w:rPr>
          <w:rFonts w:hint="eastAsia"/>
          <w:lang w:val="en-US" w:eastAsia="zh-CN"/>
        </w:rPr>
        <w:t>.</w:t>
      </w:r>
    </w:p>
    <w:p w14:paraId="4799A8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2376170"/>
            <wp:effectExtent l="0" t="0" r="14605" b="508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4C209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42C8E6"/>
    <w:multiLevelType w:val="singleLevel"/>
    <w:tmpl w:val="B742C8E6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5F7DD8E7"/>
    <w:multiLevelType w:val="singleLevel"/>
    <w:tmpl w:val="5F7DD8E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CA1549"/>
    <w:rsid w:val="004E48A5"/>
    <w:rsid w:val="006D6F3B"/>
    <w:rsid w:val="00C621A8"/>
    <w:rsid w:val="01CE3A0A"/>
    <w:rsid w:val="028916DF"/>
    <w:rsid w:val="02E5725D"/>
    <w:rsid w:val="034D1D78"/>
    <w:rsid w:val="034E3158"/>
    <w:rsid w:val="041B0A5C"/>
    <w:rsid w:val="04B91FC7"/>
    <w:rsid w:val="04C9495C"/>
    <w:rsid w:val="058723EC"/>
    <w:rsid w:val="05977BEF"/>
    <w:rsid w:val="06FC2AA1"/>
    <w:rsid w:val="070B6B66"/>
    <w:rsid w:val="074B2440"/>
    <w:rsid w:val="093A7BD7"/>
    <w:rsid w:val="09F558AC"/>
    <w:rsid w:val="0A9357F1"/>
    <w:rsid w:val="0AAE43D8"/>
    <w:rsid w:val="0AE310C0"/>
    <w:rsid w:val="0AEE0C79"/>
    <w:rsid w:val="0B352404"/>
    <w:rsid w:val="0CCE2B10"/>
    <w:rsid w:val="0CD04D91"/>
    <w:rsid w:val="0DCD1B00"/>
    <w:rsid w:val="0E99714E"/>
    <w:rsid w:val="0F503CB0"/>
    <w:rsid w:val="0F622238"/>
    <w:rsid w:val="10BB15FD"/>
    <w:rsid w:val="130C0BB1"/>
    <w:rsid w:val="13983E78"/>
    <w:rsid w:val="139D323C"/>
    <w:rsid w:val="14445DAD"/>
    <w:rsid w:val="156F0C08"/>
    <w:rsid w:val="166907E8"/>
    <w:rsid w:val="16C94348"/>
    <w:rsid w:val="16CC2049"/>
    <w:rsid w:val="16FE3FF2"/>
    <w:rsid w:val="17604CAC"/>
    <w:rsid w:val="17974DC1"/>
    <w:rsid w:val="18700F1F"/>
    <w:rsid w:val="18EF453A"/>
    <w:rsid w:val="19151AC7"/>
    <w:rsid w:val="195A572B"/>
    <w:rsid w:val="1A085187"/>
    <w:rsid w:val="1A951111"/>
    <w:rsid w:val="1AF8344E"/>
    <w:rsid w:val="1B23671D"/>
    <w:rsid w:val="1CBB2985"/>
    <w:rsid w:val="1D642111"/>
    <w:rsid w:val="1DB4365C"/>
    <w:rsid w:val="1DD6363B"/>
    <w:rsid w:val="1E1660C5"/>
    <w:rsid w:val="1E3A578B"/>
    <w:rsid w:val="1E796654"/>
    <w:rsid w:val="1EF65EF6"/>
    <w:rsid w:val="1F572E39"/>
    <w:rsid w:val="1F62533A"/>
    <w:rsid w:val="1FEB3581"/>
    <w:rsid w:val="203F411B"/>
    <w:rsid w:val="212C3E51"/>
    <w:rsid w:val="21380790"/>
    <w:rsid w:val="21613AFB"/>
    <w:rsid w:val="21A97814"/>
    <w:rsid w:val="22721D38"/>
    <w:rsid w:val="22737C31"/>
    <w:rsid w:val="227A4620"/>
    <w:rsid w:val="227E248B"/>
    <w:rsid w:val="23BD5235"/>
    <w:rsid w:val="24F44C86"/>
    <w:rsid w:val="257007B0"/>
    <w:rsid w:val="257F27A2"/>
    <w:rsid w:val="258E6E89"/>
    <w:rsid w:val="25B20DC9"/>
    <w:rsid w:val="26123616"/>
    <w:rsid w:val="2644463F"/>
    <w:rsid w:val="267A6EF7"/>
    <w:rsid w:val="26C568DA"/>
    <w:rsid w:val="26EF7DFB"/>
    <w:rsid w:val="27602AA7"/>
    <w:rsid w:val="27873B8F"/>
    <w:rsid w:val="27EE593B"/>
    <w:rsid w:val="28470238"/>
    <w:rsid w:val="28AB7D51"/>
    <w:rsid w:val="28CA642A"/>
    <w:rsid w:val="2A4915D0"/>
    <w:rsid w:val="2ABC1DA2"/>
    <w:rsid w:val="2B0F45C8"/>
    <w:rsid w:val="2C02412C"/>
    <w:rsid w:val="2D0D4B37"/>
    <w:rsid w:val="2E3856A3"/>
    <w:rsid w:val="2E974D69"/>
    <w:rsid w:val="2EF51616"/>
    <w:rsid w:val="2FCA530C"/>
    <w:rsid w:val="30EF04D7"/>
    <w:rsid w:val="3199108F"/>
    <w:rsid w:val="32F56799"/>
    <w:rsid w:val="33072028"/>
    <w:rsid w:val="33242BDA"/>
    <w:rsid w:val="341C5BB3"/>
    <w:rsid w:val="345179FF"/>
    <w:rsid w:val="34735BC7"/>
    <w:rsid w:val="34873421"/>
    <w:rsid w:val="34BB7A40"/>
    <w:rsid w:val="34D76ADF"/>
    <w:rsid w:val="3575771D"/>
    <w:rsid w:val="3628478F"/>
    <w:rsid w:val="37650A12"/>
    <w:rsid w:val="37BE13C4"/>
    <w:rsid w:val="38E250CA"/>
    <w:rsid w:val="391F00CC"/>
    <w:rsid w:val="39DA2245"/>
    <w:rsid w:val="39F23A32"/>
    <w:rsid w:val="3A085004"/>
    <w:rsid w:val="3B8A37F6"/>
    <w:rsid w:val="3BBA40DC"/>
    <w:rsid w:val="3BCD0EC6"/>
    <w:rsid w:val="3C795D45"/>
    <w:rsid w:val="3CBD4B04"/>
    <w:rsid w:val="3D2739F3"/>
    <w:rsid w:val="3D323F76"/>
    <w:rsid w:val="3D6A38DF"/>
    <w:rsid w:val="3DFF06C0"/>
    <w:rsid w:val="3E777191"/>
    <w:rsid w:val="3FB367E3"/>
    <w:rsid w:val="3FD87226"/>
    <w:rsid w:val="404C551E"/>
    <w:rsid w:val="40FC5196"/>
    <w:rsid w:val="4191768D"/>
    <w:rsid w:val="41A710C5"/>
    <w:rsid w:val="41CA1549"/>
    <w:rsid w:val="424B0183"/>
    <w:rsid w:val="42553600"/>
    <w:rsid w:val="42BF46CD"/>
    <w:rsid w:val="43FC5F3D"/>
    <w:rsid w:val="441F24CC"/>
    <w:rsid w:val="445C6678"/>
    <w:rsid w:val="45230F44"/>
    <w:rsid w:val="45B63B66"/>
    <w:rsid w:val="467F03FC"/>
    <w:rsid w:val="47655D96"/>
    <w:rsid w:val="47E66258"/>
    <w:rsid w:val="485B7D00"/>
    <w:rsid w:val="48831983"/>
    <w:rsid w:val="48D32C81"/>
    <w:rsid w:val="490B11C9"/>
    <w:rsid w:val="4A1946C3"/>
    <w:rsid w:val="4A56337A"/>
    <w:rsid w:val="4AD553C9"/>
    <w:rsid w:val="4AE7656F"/>
    <w:rsid w:val="4B047121"/>
    <w:rsid w:val="4B5856BF"/>
    <w:rsid w:val="4C1B0BC7"/>
    <w:rsid w:val="4C3A6B73"/>
    <w:rsid w:val="4C433C79"/>
    <w:rsid w:val="4DDF214F"/>
    <w:rsid w:val="4E0F054A"/>
    <w:rsid w:val="4E105DDD"/>
    <w:rsid w:val="4E2D48A3"/>
    <w:rsid w:val="4E30022D"/>
    <w:rsid w:val="4EE44B79"/>
    <w:rsid w:val="4F281095"/>
    <w:rsid w:val="522E5452"/>
    <w:rsid w:val="52306A4E"/>
    <w:rsid w:val="5257047F"/>
    <w:rsid w:val="53D77AC9"/>
    <w:rsid w:val="540317C9"/>
    <w:rsid w:val="5411465D"/>
    <w:rsid w:val="5463135D"/>
    <w:rsid w:val="54A13C33"/>
    <w:rsid w:val="54B03E76"/>
    <w:rsid w:val="54B62810"/>
    <w:rsid w:val="54EF499E"/>
    <w:rsid w:val="55284354"/>
    <w:rsid w:val="555812F1"/>
    <w:rsid w:val="55EB785C"/>
    <w:rsid w:val="57340D8E"/>
    <w:rsid w:val="5770733F"/>
    <w:rsid w:val="57D32355"/>
    <w:rsid w:val="58555460"/>
    <w:rsid w:val="58E30CBE"/>
    <w:rsid w:val="59F842F5"/>
    <w:rsid w:val="5B6F4A8B"/>
    <w:rsid w:val="5C277114"/>
    <w:rsid w:val="5D543F38"/>
    <w:rsid w:val="5F0059FA"/>
    <w:rsid w:val="5FD41360"/>
    <w:rsid w:val="616404C2"/>
    <w:rsid w:val="61E671FB"/>
    <w:rsid w:val="62210161"/>
    <w:rsid w:val="624179B0"/>
    <w:rsid w:val="626B762E"/>
    <w:rsid w:val="64D04EDF"/>
    <w:rsid w:val="65476131"/>
    <w:rsid w:val="65D976D1"/>
    <w:rsid w:val="66486604"/>
    <w:rsid w:val="66E02FAB"/>
    <w:rsid w:val="675A3D95"/>
    <w:rsid w:val="685E570B"/>
    <w:rsid w:val="68AD09A1"/>
    <w:rsid w:val="69096D76"/>
    <w:rsid w:val="6CFE5C6F"/>
    <w:rsid w:val="6D88378A"/>
    <w:rsid w:val="6DF809A5"/>
    <w:rsid w:val="6DF826BE"/>
    <w:rsid w:val="6E276AFF"/>
    <w:rsid w:val="6E396833"/>
    <w:rsid w:val="6E775CD9"/>
    <w:rsid w:val="6F6A1399"/>
    <w:rsid w:val="70E62CA2"/>
    <w:rsid w:val="713C7B89"/>
    <w:rsid w:val="72361A07"/>
    <w:rsid w:val="728704B4"/>
    <w:rsid w:val="730B2E93"/>
    <w:rsid w:val="73B515B8"/>
    <w:rsid w:val="73C60336"/>
    <w:rsid w:val="754206C3"/>
    <w:rsid w:val="75826264"/>
    <w:rsid w:val="759F0683"/>
    <w:rsid w:val="75B97B95"/>
    <w:rsid w:val="76595CC4"/>
    <w:rsid w:val="766C3C49"/>
    <w:rsid w:val="76A96C4B"/>
    <w:rsid w:val="776C7C79"/>
    <w:rsid w:val="789D11CD"/>
    <w:rsid w:val="794D6390"/>
    <w:rsid w:val="79802C67"/>
    <w:rsid w:val="79825532"/>
    <w:rsid w:val="79955265"/>
    <w:rsid w:val="79EA2E23"/>
    <w:rsid w:val="79F851DE"/>
    <w:rsid w:val="7A020420"/>
    <w:rsid w:val="7A7C6425"/>
    <w:rsid w:val="7AE209AC"/>
    <w:rsid w:val="7BE6710A"/>
    <w:rsid w:val="7C2D6812"/>
    <w:rsid w:val="7C4411C4"/>
    <w:rsid w:val="7CB2612E"/>
    <w:rsid w:val="7CB71DFD"/>
    <w:rsid w:val="7E132BFC"/>
    <w:rsid w:val="7FDD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867</Words>
  <Characters>2104</Characters>
  <Lines>0</Lines>
  <Paragraphs>0</Paragraphs>
  <TotalTime>22</TotalTime>
  <ScaleCrop>false</ScaleCrop>
  <LinksUpToDate>false</LinksUpToDate>
  <CharactersWithSpaces>2108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2025-07-16T01:34:00Z</dcterms:created>
  <dc:creator>-乐生-</dc:creator>
  <cp:lastModifiedBy>飞</cp:lastModifiedBy>
  <dcterms:modified xsi:type="dcterms:W3CDTF">2025-07-28T06:37:28Z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E2B6F551DABB4511A75538CCD53B64A1_11</vt:lpwstr>
  </property>
  <property fmtid="{D5CDD505-2E9C-101B-9397-08002B2CF9AE}" pid="4" name="KSOTemplateDocerSaveRecord">
    <vt:lpwstr>eyJoZGlkIjoiMDE2YTFmYzIxNTc0ZWFlOWU4ZTcyODQ3ZjAzY2I2ODciLCJ1c2VySWQiOiI3ODEwNDQxOTQifQ==</vt:lpwstr>
  </property>
</Properties>
</file>