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784E49" w14:textId="77777777" w:rsidR="008E45E3" w:rsidRDefault="008E45E3" w:rsidP="008E45E3">
      <w:pPr>
        <w:rPr>
          <w:b/>
          <w:bCs/>
        </w:rPr>
      </w:pPr>
    </w:p>
    <w:p w14:paraId="675FFC51" w14:textId="77777777" w:rsidR="008E45E3" w:rsidRPr="008C712B" w:rsidRDefault="008E45E3" w:rsidP="004F605A">
      <w:pPr>
        <w:jc w:val="center"/>
        <w:rPr>
          <w:b/>
          <w:bCs/>
          <w:sz w:val="32"/>
          <w:szCs w:val="36"/>
        </w:rPr>
      </w:pPr>
      <w:r w:rsidRPr="008C712B">
        <w:rPr>
          <w:rFonts w:hint="eastAsia"/>
          <w:b/>
          <w:bCs/>
          <w:sz w:val="32"/>
          <w:szCs w:val="36"/>
        </w:rPr>
        <w:t>高光谱图像数据分析部分</w:t>
      </w:r>
    </w:p>
    <w:p w14:paraId="633201C2" w14:textId="3775700B" w:rsidR="00B938FB" w:rsidRDefault="00B938FB" w:rsidP="00B938FB">
      <w:pPr>
        <w:jc w:val="center"/>
      </w:pPr>
      <w:r>
        <w:t>V 1.0</w:t>
      </w:r>
      <w:r w:rsidR="00570771">
        <w:t>.</w:t>
      </w:r>
      <w:r w:rsidR="00F72B55">
        <w:t>1</w:t>
      </w:r>
    </w:p>
    <w:p w14:paraId="5EE70976" w14:textId="7702F5DF" w:rsidR="00B938FB" w:rsidRDefault="00B938FB" w:rsidP="00B938FB">
      <w:pPr>
        <w:jc w:val="center"/>
      </w:pPr>
      <w:r>
        <w:rPr>
          <w:rFonts w:hint="eastAsia"/>
        </w:rPr>
        <w:t>2</w:t>
      </w:r>
      <w:r>
        <w:t>023-5-</w:t>
      </w:r>
      <w:r w:rsidR="00BB480F">
        <w:t>2</w:t>
      </w:r>
    </w:p>
    <w:p w14:paraId="7A552005" w14:textId="77777777" w:rsidR="00B938FB" w:rsidRDefault="00B938FB" w:rsidP="00B938FB">
      <w:pPr>
        <w:jc w:val="center"/>
      </w:pPr>
    </w:p>
    <w:p w14:paraId="003D90EE" w14:textId="42B410E9" w:rsidR="004F605A" w:rsidRDefault="007316DF">
      <w:r w:rsidRPr="007316DF">
        <w:rPr>
          <w:rFonts w:hint="eastAsia"/>
          <w:b/>
          <w:bCs/>
        </w:rPr>
        <w:t>第一阶段的</w:t>
      </w:r>
      <w:r w:rsidR="004F605A" w:rsidRPr="007316DF">
        <w:rPr>
          <w:rFonts w:hint="eastAsia"/>
          <w:b/>
          <w:bCs/>
        </w:rPr>
        <w:t>目标：</w:t>
      </w:r>
      <w:r w:rsidR="004F605A">
        <w:rPr>
          <w:rFonts w:hint="eastAsia"/>
        </w:rPr>
        <w:t>分析</w:t>
      </w:r>
      <w:r>
        <w:rPr>
          <w:rFonts w:hint="eastAsia"/>
        </w:rPr>
        <w:t>单株盆栽水稻的</w:t>
      </w:r>
      <w:r w:rsidR="004F605A">
        <w:rPr>
          <w:rFonts w:hint="eastAsia"/>
        </w:rPr>
        <w:t>高光谱图像数据，获取叶绿素含量</w:t>
      </w:r>
      <w:r w:rsidR="0087643E">
        <w:rPr>
          <w:rFonts w:hint="eastAsia"/>
        </w:rPr>
        <w:t>、</w:t>
      </w:r>
      <w:r w:rsidR="004F605A">
        <w:rPr>
          <w:rFonts w:hint="eastAsia"/>
        </w:rPr>
        <w:t>叶片氮素含量</w:t>
      </w:r>
      <w:r w:rsidR="0087643E">
        <w:rPr>
          <w:rFonts w:hint="eastAsia"/>
        </w:rPr>
        <w:t>、</w:t>
      </w:r>
      <w:r w:rsidR="004F605A">
        <w:rPr>
          <w:rFonts w:hint="eastAsia"/>
        </w:rPr>
        <w:t>叶片光合速率</w:t>
      </w:r>
      <w:r w:rsidR="0087643E">
        <w:rPr>
          <w:rFonts w:hint="eastAsia"/>
        </w:rPr>
        <w:t>、叶片颜色</w:t>
      </w:r>
      <w:r w:rsidR="003065D6">
        <w:rPr>
          <w:rFonts w:hint="eastAsia"/>
        </w:rPr>
        <w:t>，植物</w:t>
      </w:r>
      <w:r w:rsidR="00D13CA2">
        <w:rPr>
          <w:rFonts w:hint="eastAsia"/>
        </w:rPr>
        <w:t>干旱</w:t>
      </w:r>
      <w:r w:rsidR="003065D6">
        <w:rPr>
          <w:rFonts w:hint="eastAsia"/>
        </w:rPr>
        <w:t>胁迫</w:t>
      </w:r>
      <w:r w:rsidR="00D13CA2">
        <w:rPr>
          <w:rFonts w:hint="eastAsia"/>
        </w:rPr>
        <w:t>和盐胁迫程度表型的量化</w:t>
      </w:r>
      <w:r w:rsidR="00B41405">
        <w:rPr>
          <w:rFonts w:hint="eastAsia"/>
        </w:rPr>
        <w:t>，植物病虫害表型的量化</w:t>
      </w:r>
      <w:r w:rsidR="003065D6">
        <w:rPr>
          <w:rFonts w:hint="eastAsia"/>
        </w:rPr>
        <w:t>。</w:t>
      </w:r>
    </w:p>
    <w:p w14:paraId="741B3A32" w14:textId="77777777" w:rsidR="003065D6" w:rsidRDefault="003065D6"/>
    <w:p w14:paraId="03AFEC47" w14:textId="3B91D901" w:rsidR="003065D6" w:rsidRPr="00B76DD6" w:rsidRDefault="00CA5A3A">
      <w:pPr>
        <w:rPr>
          <w:b/>
          <w:bCs/>
        </w:rPr>
      </w:pPr>
      <w:r w:rsidRPr="00B76DD6">
        <w:rPr>
          <w:rFonts w:hint="eastAsia"/>
          <w:b/>
          <w:bCs/>
        </w:rPr>
        <w:t>产品技术参数</w:t>
      </w:r>
      <w:r w:rsidR="00B76DD6">
        <w:rPr>
          <w:rFonts w:hint="eastAsia"/>
          <w:b/>
          <w:bCs/>
        </w:rPr>
        <w:t>的要求</w:t>
      </w:r>
      <w:r w:rsidRPr="00B76DD6">
        <w:rPr>
          <w:rFonts w:hint="eastAsia"/>
          <w:b/>
          <w:bCs/>
        </w:rPr>
        <w:t>：</w:t>
      </w:r>
    </w:p>
    <w:p w14:paraId="2361C188" w14:textId="44750224" w:rsidR="004A10F8" w:rsidRPr="00B76DD6" w:rsidRDefault="004A10F8" w:rsidP="00454BBE">
      <w:pPr>
        <w:ind w:leftChars="202" w:left="424"/>
      </w:pPr>
      <w:r w:rsidRPr="00B76DD6">
        <w:rPr>
          <w:b/>
          <w:bCs/>
        </w:rPr>
        <w:t>可测量植物表型：</w:t>
      </w:r>
      <w:r w:rsidRPr="00B76DD6">
        <w:t xml:space="preserve">植物冠层光谱反射率，可见光及近红外波段的全部光谱 反射指数包括 NDVI 等，由光谱反射数据可用于反演叶绿素含量，叶片氮含量，次生代谢物含量，以及光合速率参数，生物及非生物胁迫表型。 </w:t>
      </w:r>
    </w:p>
    <w:p w14:paraId="76F1AFE7" w14:textId="13AFD342" w:rsidR="000926E0" w:rsidRPr="00B76DD6" w:rsidRDefault="004A10F8" w:rsidP="00454BBE">
      <w:pPr>
        <w:ind w:leftChars="202" w:left="424"/>
      </w:pPr>
      <w:r w:rsidRPr="00B76DD6">
        <w:rPr>
          <w:b/>
          <w:bCs/>
        </w:rPr>
        <w:t>高光谱图像分析软件：</w:t>
      </w:r>
      <w:r w:rsidRPr="00B76DD6">
        <w:t>高光谱数据查看，光谱反射率计算，数据滤波处理，分析计算全部常用光谱指数，反演计算叶绿素含量，叶片氮含量，次生代谢物含量，以及光合速率参数，生物及非生物胁迫表型。</w:t>
      </w:r>
    </w:p>
    <w:p w14:paraId="7042DE85" w14:textId="77777777" w:rsidR="000926E0" w:rsidRDefault="000926E0"/>
    <w:p w14:paraId="3C6A8B0B" w14:textId="70162E4B" w:rsidR="004F605A" w:rsidRPr="009456CA" w:rsidRDefault="00707123">
      <w:pPr>
        <w:rPr>
          <w:b/>
          <w:bCs/>
        </w:rPr>
      </w:pPr>
      <w:r w:rsidRPr="009456CA">
        <w:rPr>
          <w:rFonts w:hint="eastAsia"/>
          <w:b/>
          <w:bCs/>
        </w:rPr>
        <w:t>数据分析过程：</w:t>
      </w:r>
    </w:p>
    <w:p w14:paraId="3B5262E1" w14:textId="40BDDCC3" w:rsidR="00707123" w:rsidRDefault="00707123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读取高光谱文件，显示RGB图像</w:t>
      </w:r>
      <w:r w:rsidR="002B5C37">
        <w:rPr>
          <w:rFonts w:hint="eastAsia"/>
        </w:rPr>
        <w:t>，保存图像</w:t>
      </w:r>
      <w:r>
        <w:rPr>
          <w:rFonts w:hint="eastAsia"/>
        </w:rPr>
        <w:t>。</w:t>
      </w:r>
    </w:p>
    <w:p w14:paraId="47FFC6D7" w14:textId="00C55F99" w:rsidR="00707123" w:rsidRDefault="00707123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计算NDVI，根据NDVI的阈值去除非植物部分，显示去除背景后的RGB图像</w:t>
      </w:r>
      <w:r w:rsidR="002B5C37">
        <w:rPr>
          <w:rFonts w:hint="eastAsia"/>
        </w:rPr>
        <w:t>，保存图像</w:t>
      </w:r>
      <w:r>
        <w:rPr>
          <w:rFonts w:hint="eastAsia"/>
        </w:rPr>
        <w:t>。</w:t>
      </w:r>
    </w:p>
    <w:p w14:paraId="2EF116F2" w14:textId="364F20FB" w:rsidR="00D62835" w:rsidRDefault="00D62835" w:rsidP="00D62835">
      <w:pPr>
        <w:pStyle w:val="a7"/>
        <w:ind w:left="360" w:firstLineChars="0" w:firstLine="0"/>
      </w:pPr>
      <w:r>
        <w:rPr>
          <w:rFonts w:hint="eastAsia"/>
        </w:rPr>
        <w:t>N</w:t>
      </w:r>
      <w:r>
        <w:t>DVI</w:t>
      </w:r>
      <w:r>
        <w:rPr>
          <w:rFonts w:hint="eastAsia"/>
        </w:rPr>
        <w:t xml:space="preserve">阈值 </w:t>
      </w:r>
      <w:r>
        <w:t>0</w:t>
      </w:r>
      <w:r>
        <w:rPr>
          <w:rFonts w:hint="eastAsia"/>
        </w:rPr>
        <w:t>/</w:t>
      </w:r>
      <w:r>
        <w:t>0.2</w:t>
      </w:r>
    </w:p>
    <w:p w14:paraId="61D22394" w14:textId="14B107AA" w:rsidR="00707123" w:rsidRDefault="006B1B0E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计算植物部分的每个像素的光谱总辐射的亮度值，根据亮度值设置的阈值去除</w:t>
      </w:r>
      <w:r w:rsidR="008B2EE5">
        <w:rPr>
          <w:rFonts w:hint="eastAsia"/>
        </w:rPr>
        <w:t>荫蔽</w:t>
      </w:r>
      <w:r>
        <w:rPr>
          <w:rFonts w:hint="eastAsia"/>
        </w:rPr>
        <w:t>叶片（这些叶片接收到的入射光较低，与反射率参考板的入射光强差别过大，无法准确计算这些</w:t>
      </w:r>
      <w:r w:rsidR="008B2EE5">
        <w:rPr>
          <w:rFonts w:hint="eastAsia"/>
        </w:rPr>
        <w:t>荫蔽</w:t>
      </w:r>
      <w:r>
        <w:rPr>
          <w:rFonts w:hint="eastAsia"/>
        </w:rPr>
        <w:t>叶片的反射率）。</w:t>
      </w:r>
      <w:r w:rsidR="00765657">
        <w:rPr>
          <w:rFonts w:hint="eastAsia"/>
        </w:rPr>
        <w:t>显示去除</w:t>
      </w:r>
      <w:r w:rsidR="008B2EE5">
        <w:rPr>
          <w:rFonts w:hint="eastAsia"/>
        </w:rPr>
        <w:t>荫蔽</w:t>
      </w:r>
      <w:r w:rsidR="00765657">
        <w:rPr>
          <w:rFonts w:hint="eastAsia"/>
        </w:rPr>
        <w:t>叶片后的RGB图像</w:t>
      </w:r>
      <w:r w:rsidR="002B5C37">
        <w:rPr>
          <w:rFonts w:hint="eastAsia"/>
        </w:rPr>
        <w:t>，保存图像</w:t>
      </w:r>
      <w:r w:rsidR="00765657">
        <w:rPr>
          <w:rFonts w:hint="eastAsia"/>
        </w:rPr>
        <w:t>。</w:t>
      </w:r>
    </w:p>
    <w:p w14:paraId="667FCD5C" w14:textId="4640F280" w:rsidR="00D62835" w:rsidRDefault="00D62835" w:rsidP="00D62835">
      <w:pPr>
        <w:pStyle w:val="a7"/>
        <w:ind w:left="360" w:firstLineChars="0" w:firstLine="0"/>
      </w:pPr>
      <w:r>
        <w:rPr>
          <w:rFonts w:hint="eastAsia"/>
        </w:rPr>
        <w:t>亮度值阈值：1</w:t>
      </w:r>
      <w:r>
        <w:t>000</w:t>
      </w:r>
    </w:p>
    <w:p w14:paraId="23408CC7" w14:textId="7ED3A075" w:rsidR="00CB0B07" w:rsidRDefault="008B2EE5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计算光照叶片</w:t>
      </w:r>
      <w:r w:rsidR="00F52A3D">
        <w:rPr>
          <w:rFonts w:hint="eastAsia"/>
        </w:rPr>
        <w:t>部分的全部</w:t>
      </w:r>
      <w:r w:rsidR="001F315D">
        <w:rPr>
          <w:rFonts w:hint="eastAsia"/>
        </w:rPr>
        <w:t>像素的光谱平均曲线</w:t>
      </w:r>
      <w:r w:rsidR="002B5C37">
        <w:rPr>
          <w:rFonts w:hint="eastAsia"/>
        </w:rPr>
        <w:t>，显示曲线，</w:t>
      </w:r>
      <w:r w:rsidR="00F52A3D">
        <w:rPr>
          <w:rFonts w:hint="eastAsia"/>
        </w:rPr>
        <w:t>保存图像并且</w:t>
      </w:r>
      <w:r w:rsidR="002B5C37">
        <w:rPr>
          <w:rFonts w:hint="eastAsia"/>
        </w:rPr>
        <w:t>保存曲线数据到csv表格</w:t>
      </w:r>
      <w:r w:rsidR="001F315D">
        <w:rPr>
          <w:rFonts w:hint="eastAsia"/>
        </w:rPr>
        <w:t>。</w:t>
      </w:r>
    </w:p>
    <w:p w14:paraId="7BDD22A3" w14:textId="0D261374" w:rsidR="00D62835" w:rsidRDefault="00D62835" w:rsidP="00A60A44">
      <w:pPr>
        <w:pStyle w:val="a7"/>
        <w:ind w:left="360" w:firstLineChars="0" w:firstLine="0"/>
      </w:pPr>
      <w:r w:rsidRPr="00A60A44">
        <w:rPr>
          <w:highlight w:val="yellow"/>
        </w:rPr>
        <w:t>----k, b</w:t>
      </w:r>
      <w:r w:rsidRPr="00A60A44">
        <w:rPr>
          <w:rFonts w:hint="eastAsia"/>
          <w:highlight w:val="yellow"/>
        </w:rPr>
        <w:t>计算正常， 从光谱值到反射率的校正</w:t>
      </w:r>
      <w:r w:rsidR="00A60A44" w:rsidRPr="00A60A44">
        <w:rPr>
          <w:rFonts w:hint="eastAsia"/>
          <w:highlight w:val="yellow"/>
        </w:rPr>
        <w:t>，</w:t>
      </w:r>
      <w:r w:rsidR="007575F9">
        <w:rPr>
          <w:rFonts w:hint="eastAsia"/>
          <w:highlight w:val="yellow"/>
        </w:rPr>
        <w:t>计算过程有误，</w:t>
      </w:r>
      <w:r w:rsidRPr="00A60A44">
        <w:rPr>
          <w:rFonts w:hint="eastAsia"/>
          <w:highlight w:val="yellow"/>
        </w:rPr>
        <w:t>仍</w:t>
      </w:r>
      <w:r w:rsidR="007575F9">
        <w:rPr>
          <w:rFonts w:hint="eastAsia"/>
          <w:highlight w:val="yellow"/>
        </w:rPr>
        <w:t>待</w:t>
      </w:r>
      <w:r w:rsidRPr="00A60A44">
        <w:rPr>
          <w:rFonts w:hint="eastAsia"/>
          <w:highlight w:val="yellow"/>
        </w:rPr>
        <w:t>解决</w:t>
      </w:r>
    </w:p>
    <w:p w14:paraId="40D2B84B" w14:textId="3511A6FE" w:rsidR="009B2514" w:rsidRDefault="00F52A3D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根据光照叶片的光谱平均曲线，计算光谱指数，计算叶绿素含量，光合速率等表型参数。（具体计算公式参考文档最后部分</w:t>
      </w:r>
      <w:r w:rsidR="00EB250F">
        <w:rPr>
          <w:rFonts w:hint="eastAsia"/>
        </w:rPr>
        <w:t>，以及来自张美玲同学的python代码</w:t>
      </w:r>
      <w:r>
        <w:rPr>
          <w:rFonts w:hint="eastAsia"/>
        </w:rPr>
        <w:t>）</w:t>
      </w:r>
      <w:r w:rsidR="00DE2113">
        <w:rPr>
          <w:rFonts w:hint="eastAsia"/>
        </w:rPr>
        <w:t>。</w:t>
      </w:r>
      <w:r w:rsidR="00D67D4B">
        <w:rPr>
          <w:rFonts w:hint="eastAsia"/>
        </w:rPr>
        <w:t>（先计算平均光谱曲线，再计算表型参数）</w:t>
      </w:r>
    </w:p>
    <w:p w14:paraId="01402157" w14:textId="681D949A" w:rsidR="0051039F" w:rsidRDefault="0051039F" w:rsidP="0051039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使用</w:t>
      </w:r>
      <w:r>
        <w:t>gridSearchCV</w:t>
      </w:r>
      <w:r>
        <w:rPr>
          <w:rFonts w:hint="eastAsia"/>
        </w:rPr>
        <w:t>预测叶绿素含量与A</w:t>
      </w:r>
      <w:r>
        <w:t>C</w:t>
      </w:r>
    </w:p>
    <w:p w14:paraId="3B0D0DB5" w14:textId="77777777" w:rsidR="00D62835" w:rsidRDefault="00D62835" w:rsidP="00D62835">
      <w:pPr>
        <w:pStyle w:val="a7"/>
        <w:ind w:left="360" w:firstLineChars="0" w:firstLine="0"/>
      </w:pPr>
    </w:p>
    <w:p w14:paraId="34D54850" w14:textId="5F3BC5F4" w:rsidR="0089754A" w:rsidRDefault="0089754A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根据上述第3步的结果，光照叶片部分的每个像素单独计算“光谱指数，计算叶绿素含量，光合速率等表型参数”，可以考虑生成伪彩图并保存图像</w:t>
      </w:r>
      <w:r w:rsidR="00B17D7B">
        <w:rPr>
          <w:rFonts w:hint="eastAsia"/>
        </w:rPr>
        <w:t>；还可以将这些参数按照像素保存到csv表格（非光照叶片部分的像素位置对应参数可以</w:t>
      </w:r>
      <w:r w:rsidR="00E46C2C">
        <w:rPr>
          <w:rFonts w:hint="eastAsia"/>
        </w:rPr>
        <w:t>默认</w:t>
      </w:r>
      <w:r w:rsidR="00B17D7B">
        <w:rPr>
          <w:rFonts w:hint="eastAsia"/>
        </w:rPr>
        <w:t>为</w:t>
      </w:r>
      <w:r w:rsidR="004B4004">
        <w:rPr>
          <w:rFonts w:hint="eastAsia"/>
        </w:rPr>
        <w:t>NA</w:t>
      </w:r>
      <w:r w:rsidR="00B17D7B">
        <w:rPr>
          <w:rFonts w:hint="eastAsia"/>
        </w:rPr>
        <w:t>）</w:t>
      </w:r>
      <w:r w:rsidR="00D67D4B">
        <w:rPr>
          <w:rFonts w:hint="eastAsia"/>
        </w:rPr>
        <w:t>。对于</w:t>
      </w:r>
      <w:r w:rsidR="00A45E4F">
        <w:rPr>
          <w:rFonts w:hint="eastAsia"/>
        </w:rPr>
        <w:t>每个参数</w:t>
      </w:r>
      <w:r w:rsidR="00D67D4B">
        <w:rPr>
          <w:rFonts w:hint="eastAsia"/>
        </w:rPr>
        <w:t>计算</w:t>
      </w:r>
      <w:r w:rsidR="00A45E4F">
        <w:rPr>
          <w:rFonts w:hint="eastAsia"/>
        </w:rPr>
        <w:t>平均值</w:t>
      </w:r>
      <w:r w:rsidR="00D67D4B">
        <w:rPr>
          <w:rFonts w:hint="eastAsia"/>
        </w:rPr>
        <w:t>（先单个像素计算表型参数</w:t>
      </w:r>
      <w:bookmarkStart w:id="0" w:name="_GoBack"/>
      <w:bookmarkEnd w:id="0"/>
      <w:r w:rsidR="00D67D4B">
        <w:rPr>
          <w:rFonts w:hint="eastAsia"/>
        </w:rPr>
        <w:t>，再平均）</w:t>
      </w:r>
      <w:r w:rsidR="00A45E4F">
        <w:rPr>
          <w:rFonts w:hint="eastAsia"/>
        </w:rPr>
        <w:t>。</w:t>
      </w:r>
    </w:p>
    <w:p w14:paraId="334E5673" w14:textId="1FA6E36F" w:rsidR="00B17D7B" w:rsidRDefault="003B1B5B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聚类，根据原始数据聚类，或者根据去除背景后数据聚类。聚类的目的是进一步区分正常叶片和衰老叶片（受胁迫后的枯黄叶片），或者区分正常叶片和病斑叶片（受病虫害后的黄色，白色，红色或者褐色等颜色）。</w:t>
      </w:r>
      <w:r w:rsidR="008D1079">
        <w:rPr>
          <w:rFonts w:hint="eastAsia"/>
        </w:rPr>
        <w:t>聚类后，判断哪一类的像素点表示衰老叶片区域或者病斑叶片区域（之后，我们通过扫描一定量的枯黄叶片和病斑叶片数据，建立特征谱库用于辅助这里的分类和判断）。最后，计算枯叶类和病斑类的像素点占总正常叶片像素点的比例，这一比例作为衡量胁迫表型的参数。</w:t>
      </w:r>
    </w:p>
    <w:p w14:paraId="6D29EA4B" w14:textId="6E1B03C5" w:rsidR="00CE676A" w:rsidRDefault="00CE676A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对上述枯叶类或者病斑类的像素区域计算平均光谱，并且将光谱保存到csv表格。</w:t>
      </w:r>
    </w:p>
    <w:p w14:paraId="7329FCDC" w14:textId="7723ADC3" w:rsidR="006C1054" w:rsidRDefault="006C1054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最后，再考虑水稻开花结穗后，通过光谱区分稻穗和叶片。</w:t>
      </w:r>
      <w:r w:rsidR="00C913E0">
        <w:rPr>
          <w:rFonts w:hint="eastAsia"/>
        </w:rPr>
        <w:t>通过稻穗的光谱特征计算其籽粒灌浆成熟度。（这部分需要查阅文献，或者单独的采集数据构建统计回归等模型）</w:t>
      </w:r>
      <w:r w:rsidR="004365FA">
        <w:rPr>
          <w:rFonts w:hint="eastAsia"/>
        </w:rPr>
        <w:t>。</w:t>
      </w:r>
    </w:p>
    <w:p w14:paraId="660A5C0D" w14:textId="222B2373" w:rsidR="00707123" w:rsidRPr="00C913E0" w:rsidRDefault="00707123" w:rsidP="00707123"/>
    <w:p w14:paraId="61EE06F4" w14:textId="77777777" w:rsidR="00766753" w:rsidRPr="006B1B0E" w:rsidRDefault="00766753" w:rsidP="00707123"/>
    <w:p w14:paraId="34F7D971" w14:textId="42CABEB3" w:rsidR="00AA6C95" w:rsidRDefault="00AA6C95">
      <w:pPr>
        <w:widowControl/>
        <w:jc w:val="left"/>
      </w:pPr>
      <w:r>
        <w:br w:type="page"/>
      </w:r>
    </w:p>
    <w:p w14:paraId="7702BEC7" w14:textId="77777777" w:rsidR="007316DF" w:rsidRPr="00AA6C95" w:rsidRDefault="007316DF"/>
    <w:p w14:paraId="56AAA617" w14:textId="3077B1CB" w:rsidR="007316DF" w:rsidRDefault="004D4B29">
      <w:r w:rsidRPr="004D4B29">
        <w:rPr>
          <w:noProof/>
        </w:rPr>
        <w:drawing>
          <wp:inline distT="0" distB="0" distL="0" distR="0" wp14:anchorId="3EFF21CA" wp14:editId="2CC5AC1A">
            <wp:extent cx="5274310" cy="2257425"/>
            <wp:effectExtent l="0" t="0" r="2540" b="9525"/>
            <wp:docPr id="1" name="图片 1" descr="树上的叶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树上的叶子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4C26" w14:textId="6AE0EAB4" w:rsidR="004D4B29" w:rsidRDefault="00355F43">
      <w:r>
        <w:rPr>
          <w:rFonts w:hint="eastAsia"/>
        </w:rPr>
        <w:t>图1， 单株水稻的示意图。</w:t>
      </w:r>
      <w:r w:rsidR="006C1054">
        <w:rPr>
          <w:rFonts w:hint="eastAsia"/>
        </w:rPr>
        <w:t>盆栽水稻，仅能看到地上部分。</w:t>
      </w:r>
    </w:p>
    <w:p w14:paraId="5ECD547E" w14:textId="77777777" w:rsidR="00355F43" w:rsidRDefault="00355F43"/>
    <w:p w14:paraId="5D72062F" w14:textId="77777777" w:rsidR="00064BA7" w:rsidRDefault="00064BA7"/>
    <w:p w14:paraId="62DC8FF0" w14:textId="77777777" w:rsidR="004329E0" w:rsidRDefault="004329E0"/>
    <w:p w14:paraId="3E287DF5" w14:textId="05903ADC" w:rsidR="007316DF" w:rsidRDefault="004329E0">
      <w:r w:rsidRPr="004329E0">
        <w:rPr>
          <w:noProof/>
        </w:rPr>
        <w:drawing>
          <wp:inline distT="0" distB="0" distL="0" distR="0" wp14:anchorId="31A6684E" wp14:editId="67ECE168">
            <wp:extent cx="4161155" cy="21475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4578" w14:textId="4377F079" w:rsidR="004329E0" w:rsidRDefault="00064BA7">
      <w:r>
        <w:rPr>
          <w:rFonts w:hint="eastAsia"/>
        </w:rPr>
        <w:t>图2，干旱胁迫的单株水稻（盆栽）的表型，胁迫严重的植株会有明显的颜色浅绿，黄色或者白色的部分比较多。</w:t>
      </w:r>
      <w:r w:rsidR="00D20A42">
        <w:rPr>
          <w:rFonts w:hint="eastAsia"/>
        </w:rPr>
        <w:t>仅用于参考。</w:t>
      </w:r>
    </w:p>
    <w:p w14:paraId="28665F92" w14:textId="77777777" w:rsidR="00064BA7" w:rsidRDefault="00064BA7"/>
    <w:p w14:paraId="4A0E87E1" w14:textId="00160C17" w:rsidR="00163869" w:rsidRDefault="00163869">
      <w:pPr>
        <w:widowControl/>
        <w:jc w:val="left"/>
      </w:pPr>
      <w:r>
        <w:br w:type="page"/>
      </w:r>
    </w:p>
    <w:p w14:paraId="68DA843A" w14:textId="77777777" w:rsidR="00064BA7" w:rsidRDefault="00064BA7"/>
    <w:p w14:paraId="734BAD0B" w14:textId="4C38DC29" w:rsidR="004329E0" w:rsidRDefault="004329E0">
      <w:r w:rsidRPr="004329E0">
        <w:rPr>
          <w:noProof/>
        </w:rPr>
        <w:drawing>
          <wp:inline distT="0" distB="0" distL="0" distR="0" wp14:anchorId="15CE8E81" wp14:editId="07225C3A">
            <wp:extent cx="3073813" cy="235300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32" cy="23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42">
        <w:t xml:space="preserve">  </w:t>
      </w:r>
      <w:r w:rsidRPr="004329E0">
        <w:rPr>
          <w:noProof/>
        </w:rPr>
        <w:drawing>
          <wp:inline distT="0" distB="0" distL="0" distR="0" wp14:anchorId="0226A202" wp14:editId="576B39F9">
            <wp:extent cx="1805372" cy="2361406"/>
            <wp:effectExtent l="0" t="0" r="4445" b="127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72" cy="238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03C">
        <w:t xml:space="preserve"> </w:t>
      </w:r>
    </w:p>
    <w:p w14:paraId="063188EE" w14:textId="40AD8166" w:rsidR="004329E0" w:rsidRDefault="00C87A72">
      <w:r w:rsidRPr="008013B3">
        <w:rPr>
          <w:rFonts w:hint="eastAsia"/>
          <w:b/>
          <w:bCs/>
        </w:rPr>
        <w:t>图3</w:t>
      </w:r>
      <w:r>
        <w:rPr>
          <w:rFonts w:hint="eastAsia"/>
        </w:rPr>
        <w:t>，</w:t>
      </w:r>
      <w:r w:rsidR="004329E0">
        <w:rPr>
          <w:rFonts w:hint="eastAsia"/>
        </w:rPr>
        <w:t>干旱胁迫</w:t>
      </w:r>
      <w:r>
        <w:rPr>
          <w:rFonts w:hint="eastAsia"/>
        </w:rPr>
        <w:t>的水稻植株（苗期）图片。</w:t>
      </w:r>
      <w:r w:rsidR="0017132B">
        <w:rPr>
          <w:rFonts w:hint="eastAsia"/>
        </w:rPr>
        <w:t>我们</w:t>
      </w:r>
      <w:r w:rsidR="00CB0FE5">
        <w:rPr>
          <w:rFonts w:hint="eastAsia"/>
        </w:rPr>
        <w:t>目前</w:t>
      </w:r>
      <w:r w:rsidR="0017132B">
        <w:rPr>
          <w:rFonts w:hint="eastAsia"/>
        </w:rPr>
        <w:t>不用考虑一个图像里有多个植株的情况。</w:t>
      </w:r>
      <w:r w:rsidR="00A122CE">
        <w:rPr>
          <w:rFonts w:hint="eastAsia"/>
        </w:rPr>
        <w:t>仅用于参考。</w:t>
      </w:r>
    </w:p>
    <w:p w14:paraId="528679AC" w14:textId="77777777" w:rsidR="004329E0" w:rsidRDefault="004329E0"/>
    <w:p w14:paraId="731A94B3" w14:textId="77777777" w:rsidR="00CA023C" w:rsidRDefault="00CA023C"/>
    <w:p w14:paraId="4DB97BE7" w14:textId="77777777" w:rsidR="00CA023C" w:rsidRDefault="00CA023C"/>
    <w:p w14:paraId="7AFF5875" w14:textId="708EC9E7" w:rsidR="006A5E23" w:rsidRDefault="006A5E23">
      <w:r w:rsidRPr="006A5E23">
        <w:rPr>
          <w:noProof/>
        </w:rPr>
        <w:drawing>
          <wp:inline distT="0" distB="0" distL="0" distR="0" wp14:anchorId="12B15069" wp14:editId="7728BAAF">
            <wp:extent cx="3966845" cy="3094990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DFAB" w14:textId="7C035C2B" w:rsidR="006A5E23" w:rsidRDefault="006A5E23">
      <w:r>
        <w:rPr>
          <w:rFonts w:hint="eastAsia"/>
        </w:rPr>
        <w:t>图4，苗期水稻（多株盆栽）的干旱处理实验。</w:t>
      </w:r>
      <w:r w:rsidR="00411B73">
        <w:rPr>
          <w:rFonts w:hint="eastAsia"/>
        </w:rPr>
        <w:t>仅用于参考。</w:t>
      </w:r>
    </w:p>
    <w:p w14:paraId="5C6F1089" w14:textId="77777777" w:rsidR="00012D65" w:rsidRDefault="00012D65"/>
    <w:p w14:paraId="6609DE61" w14:textId="77777777" w:rsidR="00686E0C" w:rsidRDefault="00686E0C"/>
    <w:p w14:paraId="0E798902" w14:textId="77777777" w:rsidR="00686E0C" w:rsidRDefault="00686E0C"/>
    <w:p w14:paraId="5C2D7BF2" w14:textId="57F8DBBD" w:rsidR="00012D65" w:rsidRDefault="00012D65">
      <w:pPr>
        <w:widowControl/>
        <w:jc w:val="left"/>
      </w:pPr>
      <w:r>
        <w:br w:type="page"/>
      </w:r>
    </w:p>
    <w:p w14:paraId="0112BFED" w14:textId="77777777" w:rsidR="00012D65" w:rsidRDefault="00012D65"/>
    <w:p w14:paraId="6FC19BE8" w14:textId="349BFF4C" w:rsidR="00012D65" w:rsidRDefault="003E2F2F">
      <w:r w:rsidRPr="003E2F2F">
        <w:rPr>
          <w:noProof/>
        </w:rPr>
        <w:drawing>
          <wp:inline distT="0" distB="0" distL="0" distR="0" wp14:anchorId="4B3D4067" wp14:editId="1C34E759">
            <wp:extent cx="3648710" cy="151003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C278" w14:textId="24E9374E" w:rsidR="00012D65" w:rsidRDefault="003E2F2F">
      <w:r>
        <w:rPr>
          <w:rFonts w:hint="eastAsia"/>
        </w:rPr>
        <w:t xml:space="preserve">图5， </w:t>
      </w:r>
      <w:r w:rsidR="001458F1">
        <w:rPr>
          <w:rFonts w:hint="eastAsia"/>
        </w:rPr>
        <w:t>水稻叶片病斑</w:t>
      </w:r>
      <w:r w:rsidR="006D298B">
        <w:rPr>
          <w:rFonts w:hint="eastAsia"/>
        </w:rPr>
        <w:t>，仅用于参考。各种不同的病斑会有很大差别，需要有具体的数据才能开发这些功能。</w:t>
      </w:r>
    </w:p>
    <w:p w14:paraId="777ACAAF" w14:textId="77777777" w:rsidR="001458F1" w:rsidRDefault="001458F1"/>
    <w:p w14:paraId="24A21EE6" w14:textId="77777777" w:rsidR="001458F1" w:rsidRDefault="001458F1"/>
    <w:p w14:paraId="5543A090" w14:textId="2493ADC8" w:rsidR="0090178D" w:rsidRDefault="0090178D">
      <w:pPr>
        <w:widowControl/>
        <w:jc w:val="left"/>
      </w:pPr>
      <w:r>
        <w:br w:type="page"/>
      </w:r>
    </w:p>
    <w:p w14:paraId="218C921A" w14:textId="63628535" w:rsidR="0090178D" w:rsidRDefault="00A87E37" w:rsidP="0090178D">
      <w:pPr>
        <w:rPr>
          <w:b/>
          <w:bCs/>
        </w:rPr>
      </w:pPr>
      <w:r w:rsidRPr="00A87E37">
        <w:rPr>
          <w:rFonts w:hint="eastAsia"/>
          <w:b/>
          <w:bCs/>
        </w:rPr>
        <w:lastRenderedPageBreak/>
        <w:t>常见</w:t>
      </w:r>
      <w:r w:rsidR="00EF7278" w:rsidRPr="00A87E37">
        <w:rPr>
          <w:rFonts w:hint="eastAsia"/>
          <w:b/>
          <w:bCs/>
        </w:rPr>
        <w:t>光谱指数：</w:t>
      </w:r>
    </w:p>
    <w:p w14:paraId="61D873D0" w14:textId="0DF27A4D" w:rsidR="00286F62" w:rsidRPr="00286F62" w:rsidRDefault="00286F62" w:rsidP="0090178D">
      <w:r w:rsidRPr="00286F62">
        <w:rPr>
          <w:rFonts w:hint="eastAsia"/>
        </w:rPr>
        <w:t>还可以再查阅一些文献，整理更多的光谱指数。</w:t>
      </w:r>
    </w:p>
    <w:p w14:paraId="7BFCAF77" w14:textId="77777777" w:rsidR="00EF7278" w:rsidRDefault="00EF7278" w:rsidP="0090178D"/>
    <w:p w14:paraId="28CDB907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NDVI </w:t>
      </w:r>
    </w:p>
    <w:p w14:paraId="77400341" w14:textId="77777777" w:rsidR="0090178D" w:rsidRDefault="0090178D" w:rsidP="0090178D">
      <w:r>
        <w:t xml:space="preserve">Normalized difference vegetation index </w:t>
      </w:r>
    </w:p>
    <w:p w14:paraId="6DC9B9EA" w14:textId="77777777" w:rsidR="0090178D" w:rsidRDefault="0090178D" w:rsidP="0090178D">
      <w:r>
        <w:t xml:space="preserve">(R800 - R680)/(R800 + R680) </w:t>
      </w:r>
    </w:p>
    <w:p w14:paraId="6EEE3606" w14:textId="77777777" w:rsidR="0090178D" w:rsidRDefault="0090178D" w:rsidP="0090178D">
      <w:r>
        <w:t xml:space="preserve">Plant structure, greenness (Rouse, 1974) </w:t>
      </w:r>
    </w:p>
    <w:p w14:paraId="439B734C" w14:textId="77777777" w:rsidR="0090178D" w:rsidRDefault="0090178D" w:rsidP="0090178D"/>
    <w:p w14:paraId="3DA312D6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OSAVI </w:t>
      </w:r>
    </w:p>
    <w:p w14:paraId="3416689F" w14:textId="77777777" w:rsidR="0090178D" w:rsidRDefault="0090178D" w:rsidP="0090178D">
      <w:r>
        <w:t xml:space="preserve">Optimized soil adjusted vegetation index </w:t>
      </w:r>
    </w:p>
    <w:p w14:paraId="5AB85D2C" w14:textId="77777777" w:rsidR="0090178D" w:rsidRDefault="0090178D" w:rsidP="0090178D">
      <w:r>
        <w:t>(1</w:t>
      </w:r>
      <w:r>
        <w:rPr>
          <w:rFonts w:ascii="Times New Roman" w:hAnsi="Times New Roman" w:cs="Times New Roman"/>
        </w:rPr>
        <w:t> </w:t>
      </w:r>
      <w:r>
        <w:t>+</w:t>
      </w:r>
      <w:r>
        <w:rPr>
          <w:rFonts w:ascii="Times New Roman" w:hAnsi="Times New Roman" w:cs="Times New Roman"/>
        </w:rPr>
        <w:t> </w:t>
      </w:r>
      <w:r>
        <w:t xml:space="preserve">0.16) </w:t>
      </w:r>
      <w:r>
        <w:rPr>
          <w:rFonts w:ascii="等线" w:eastAsia="等线" w:hAnsi="等线" w:cs="等线" w:hint="eastAsia"/>
        </w:rPr>
        <w:t>·</w:t>
      </w:r>
      <w:r>
        <w:t xml:space="preserve"> (R800</w:t>
      </w:r>
      <w:r>
        <w:rPr>
          <w:rFonts w:ascii="Times New Roman" w:hAnsi="Times New Roman" w:cs="Times New Roman"/>
        </w:rPr>
        <w:t> − </w:t>
      </w:r>
      <w:r>
        <w:t>R670)/(R800 +</w:t>
      </w:r>
      <w:r>
        <w:rPr>
          <w:rFonts w:ascii="Times New Roman" w:hAnsi="Times New Roman" w:cs="Times New Roman"/>
        </w:rPr>
        <w:t> </w:t>
      </w:r>
      <w:r>
        <w:t>R670 +</w:t>
      </w:r>
      <w:r>
        <w:rPr>
          <w:rFonts w:ascii="Times New Roman" w:hAnsi="Times New Roman" w:cs="Times New Roman"/>
        </w:rPr>
        <w:t> </w:t>
      </w:r>
      <w:r>
        <w:t xml:space="preserve"> 0.16) </w:t>
      </w:r>
    </w:p>
    <w:p w14:paraId="6DDB50C6" w14:textId="77777777" w:rsidR="0090178D" w:rsidRDefault="0090178D" w:rsidP="0090178D">
      <w:r>
        <w:t xml:space="preserve">Plant structure, greenness (Rondeaux et al., 1996; (Haboudane et al., 2002) </w:t>
      </w:r>
    </w:p>
    <w:p w14:paraId="11B6BC6F" w14:textId="77777777" w:rsidR="0090178D" w:rsidRDefault="0090178D" w:rsidP="0090178D"/>
    <w:p w14:paraId="2A67B595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PSSRa </w:t>
      </w:r>
    </w:p>
    <w:p w14:paraId="67ADE500" w14:textId="77777777" w:rsidR="0090178D" w:rsidRDefault="0090178D" w:rsidP="0090178D">
      <w:r>
        <w:t xml:space="preserve">Pigment-specific simple ratio a </w:t>
      </w:r>
    </w:p>
    <w:p w14:paraId="153722F8" w14:textId="77777777" w:rsidR="0090178D" w:rsidRDefault="0090178D" w:rsidP="0090178D">
      <w:r>
        <w:t xml:space="preserve">(R800/R680) </w:t>
      </w:r>
    </w:p>
    <w:p w14:paraId="7F454221" w14:textId="77777777" w:rsidR="0090178D" w:rsidRDefault="0090178D" w:rsidP="0090178D">
      <w:r>
        <w:t xml:space="preserve">Concentration of chlorophyll a (Blackburn, 1998) </w:t>
      </w:r>
    </w:p>
    <w:p w14:paraId="1F06FB7A" w14:textId="77777777" w:rsidR="0090178D" w:rsidRDefault="0090178D" w:rsidP="0090178D"/>
    <w:p w14:paraId="69EA4B2A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PSSRb </w:t>
      </w:r>
    </w:p>
    <w:p w14:paraId="5C526DE9" w14:textId="77777777" w:rsidR="0090178D" w:rsidRDefault="0090178D" w:rsidP="0090178D">
      <w:r>
        <w:t xml:space="preserve">Pigment-specific simple ratio b </w:t>
      </w:r>
    </w:p>
    <w:p w14:paraId="614F73CF" w14:textId="77777777" w:rsidR="0090178D" w:rsidRDefault="0090178D" w:rsidP="0090178D">
      <w:r>
        <w:t xml:space="preserve">(R800/R635) </w:t>
      </w:r>
    </w:p>
    <w:p w14:paraId="401AC92E" w14:textId="77777777" w:rsidR="0090178D" w:rsidRDefault="0090178D" w:rsidP="0090178D">
      <w:r>
        <w:t xml:space="preserve">Concentration of chlorophyll b (Blackburn, 1998) </w:t>
      </w:r>
    </w:p>
    <w:p w14:paraId="5EA4C2A6" w14:textId="77777777" w:rsidR="0090178D" w:rsidRDefault="0090178D" w:rsidP="0090178D"/>
    <w:p w14:paraId="71CC4B72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PRI </w:t>
      </w:r>
    </w:p>
    <w:p w14:paraId="457738E5" w14:textId="77777777" w:rsidR="0090178D" w:rsidRDefault="0090178D" w:rsidP="0090178D">
      <w:r>
        <w:t xml:space="preserve">Photochemical reflectance index </w:t>
      </w:r>
    </w:p>
    <w:p w14:paraId="09CE7300" w14:textId="77777777" w:rsidR="0090178D" w:rsidRDefault="0090178D" w:rsidP="0090178D">
      <w:r>
        <w:t>(R570 -</w:t>
      </w:r>
      <w:r>
        <w:rPr>
          <w:rFonts w:ascii="Times New Roman" w:hAnsi="Times New Roman" w:cs="Times New Roman"/>
        </w:rPr>
        <w:t> </w:t>
      </w:r>
      <w:r>
        <w:t>R531)/(R570 +</w:t>
      </w:r>
      <w:r>
        <w:rPr>
          <w:rFonts w:ascii="Times New Roman" w:hAnsi="Times New Roman" w:cs="Times New Roman"/>
        </w:rPr>
        <w:t> </w:t>
      </w:r>
      <w:r>
        <w:t xml:space="preserve">R531) </w:t>
      </w:r>
    </w:p>
    <w:p w14:paraId="501E7741" w14:textId="77777777" w:rsidR="0090178D" w:rsidRDefault="0090178D" w:rsidP="0090178D">
      <w:r>
        <w:t xml:space="preserve">Photosynthetic activity (Gamon et al., 1992) </w:t>
      </w:r>
    </w:p>
    <w:p w14:paraId="3BD1D18E" w14:textId="77777777" w:rsidR="0090178D" w:rsidRDefault="0090178D" w:rsidP="0090178D"/>
    <w:p w14:paraId="7B60FF5C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MTVI2 </w:t>
      </w:r>
    </w:p>
    <w:p w14:paraId="53317743" w14:textId="77777777" w:rsidR="0090178D" w:rsidRDefault="0090178D" w:rsidP="0090178D">
      <w:r>
        <w:t xml:space="preserve">Modified triangular vegetation index - improved </w:t>
      </w:r>
    </w:p>
    <w:p w14:paraId="2BB93582" w14:textId="77777777" w:rsidR="0090178D" w:rsidRDefault="0090178D" w:rsidP="0090178D">
      <w:r>
        <w:t xml:space="preserve">1.5· [1.2(R800 - R550) - 2.5 · (R670 - R550)]/√[(2R800 +1)2 - (6R800 - 5√ R670) – 0.5] </w:t>
      </w:r>
    </w:p>
    <w:p w14:paraId="7B4692D7" w14:textId="77777777" w:rsidR="0090178D" w:rsidRDefault="0090178D" w:rsidP="0090178D">
      <w:r>
        <w:t xml:space="preserve">Green leaf area index (Haboudane et al., 2004) </w:t>
      </w:r>
    </w:p>
    <w:p w14:paraId="5D7C4168" w14:textId="77777777" w:rsidR="0090178D" w:rsidRDefault="0090178D" w:rsidP="0090178D"/>
    <w:p w14:paraId="02E62400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RS-ETRi </w:t>
      </w:r>
      <w:r>
        <w:rPr>
          <w:rFonts w:hint="eastAsia"/>
          <w:b/>
          <w:bCs/>
        </w:rPr>
        <w:t>（</w:t>
      </w:r>
      <w:r w:rsidRPr="00E02F0B">
        <w:rPr>
          <w:rFonts w:hint="eastAsia"/>
          <w:b/>
          <w:bCs/>
          <w:color w:val="FF0000"/>
        </w:rPr>
        <w:t>这个指数目前不能计算，SIF是太阳诱导荧光参数</w:t>
      </w:r>
      <w:r>
        <w:rPr>
          <w:rFonts w:hint="eastAsia"/>
          <w:b/>
          <w:bCs/>
        </w:rPr>
        <w:t>）</w:t>
      </w:r>
    </w:p>
    <w:p w14:paraId="51FFD915" w14:textId="77777777" w:rsidR="0090178D" w:rsidRDefault="0090178D" w:rsidP="0090178D">
      <w:r>
        <w:t xml:space="preserve">Remote-Sensing Electron Transport Rate index </w:t>
      </w:r>
    </w:p>
    <w:p w14:paraId="5F37E69A" w14:textId="77777777" w:rsidR="0090178D" w:rsidRDefault="0090178D" w:rsidP="0090178D">
      <w:r>
        <w:t xml:space="preserve">SIF 687/(SIF 687 + SIF 760)·NDVI·PAR </w:t>
      </w:r>
    </w:p>
    <w:p w14:paraId="7E9688F8" w14:textId="77777777" w:rsidR="0090178D" w:rsidRDefault="0090178D" w:rsidP="0090178D">
      <w:r>
        <w:t>Photosynthetic electron transport rate (ETR) index. (Liran et al., 2020)</w:t>
      </w:r>
    </w:p>
    <w:p w14:paraId="701188ED" w14:textId="77777777" w:rsidR="0090178D" w:rsidRDefault="0090178D" w:rsidP="0090178D"/>
    <w:p w14:paraId="507E8A4D" w14:textId="4D876C24" w:rsidR="00AB705C" w:rsidRDefault="00AB705C">
      <w:pPr>
        <w:widowControl/>
        <w:jc w:val="left"/>
      </w:pPr>
      <w:r>
        <w:br w:type="page"/>
      </w:r>
    </w:p>
    <w:p w14:paraId="5F4C76F2" w14:textId="25A0950B" w:rsidR="001458F1" w:rsidRPr="00AB705C" w:rsidRDefault="00AB705C">
      <w:pPr>
        <w:rPr>
          <w:b/>
          <w:bCs/>
        </w:rPr>
      </w:pPr>
      <w:r w:rsidRPr="00AB705C">
        <w:rPr>
          <w:rFonts w:hint="eastAsia"/>
          <w:b/>
          <w:bCs/>
        </w:rPr>
        <w:lastRenderedPageBreak/>
        <w:t>使用PLSR模型预测SPAD，A</w:t>
      </w:r>
      <w:r w:rsidRPr="00AB705C">
        <w:rPr>
          <w:b/>
          <w:bCs/>
        </w:rPr>
        <w:t>1200</w:t>
      </w:r>
      <w:r w:rsidRPr="00AB705C">
        <w:rPr>
          <w:rFonts w:hint="eastAsia"/>
          <w:b/>
          <w:bCs/>
        </w:rPr>
        <w:t>，N，Ca，Cb：</w:t>
      </w:r>
    </w:p>
    <w:p w14:paraId="59D7099F" w14:textId="77777777" w:rsidR="00AB705C" w:rsidRDefault="00AB705C"/>
    <w:p w14:paraId="305D09CF" w14:textId="635DB739" w:rsidR="00786D10" w:rsidRDefault="00786D10">
      <w:r>
        <w:rPr>
          <w:rFonts w:hint="eastAsia"/>
        </w:rPr>
        <w:t>表型参数：</w:t>
      </w:r>
    </w:p>
    <w:p w14:paraId="399B1023" w14:textId="77777777" w:rsidR="00AB705C" w:rsidRDefault="00AB705C" w:rsidP="00AB705C">
      <w:r>
        <w:t xml:space="preserve">SPAD：叶绿素含量（使用手持的SPAD叶绿素计快速测量的）；  </w:t>
      </w:r>
    </w:p>
    <w:p w14:paraId="0CC6D274" w14:textId="77777777" w:rsidR="00AB705C" w:rsidRDefault="00AB705C" w:rsidP="00AB705C">
      <w:r>
        <w:t>A1200：光合速率（在光强1200的条件下测量的二氧化碳固定速率）；</w:t>
      </w:r>
    </w:p>
    <w:p w14:paraId="42846769" w14:textId="77777777" w:rsidR="00AB705C" w:rsidRDefault="00AB705C" w:rsidP="00AB705C">
      <w:r>
        <w:t>N: 叶片氮素含量 （使用元素质谱仪分析得到的叶片干样品内的N元素比例）；</w:t>
      </w:r>
    </w:p>
    <w:p w14:paraId="6C7FF49E" w14:textId="77777777" w:rsidR="00AB705C" w:rsidRDefault="00AB705C" w:rsidP="00AB705C">
      <w:r>
        <w:t>Ca: Chlorophyll a 叶绿素a的含量（使用分光光度计的方法测量）；</w:t>
      </w:r>
    </w:p>
    <w:p w14:paraId="03D84A90" w14:textId="77777777" w:rsidR="00AB705C" w:rsidRDefault="00AB705C" w:rsidP="00AB705C">
      <w:r>
        <w:t>Cb: Chlorophyll b 叶绿素b的含量（使用分光光度计的方法测量）;</w:t>
      </w:r>
    </w:p>
    <w:p w14:paraId="0A51C6F0" w14:textId="1BB11EDA" w:rsidR="00AB705C" w:rsidRDefault="00AB705C" w:rsidP="00AB705C">
      <w:r>
        <w:rPr>
          <w:rFonts w:hint="eastAsia"/>
        </w:rPr>
        <w:t>注：上面的</w:t>
      </w:r>
      <w:r>
        <w:t>SPAD单位与Ca或Cb的单位是不一样的。</w:t>
      </w:r>
    </w:p>
    <w:p w14:paraId="1B561A71" w14:textId="77777777" w:rsidR="00AB705C" w:rsidRDefault="00AB705C" w:rsidP="00AB705C"/>
    <w:p w14:paraId="4A4FBE9C" w14:textId="3615BC04" w:rsidR="00AB705C" w:rsidRDefault="00786D10" w:rsidP="00AB705C">
      <w:r>
        <w:rPr>
          <w:rFonts w:hint="eastAsia"/>
        </w:rPr>
        <w:t>张美玲给的code</w:t>
      </w:r>
      <w:r>
        <w:t xml:space="preserve"> </w:t>
      </w:r>
      <w:r>
        <w:rPr>
          <w:rFonts w:hint="eastAsia"/>
        </w:rPr>
        <w:t>和csv文件，可以使用其里面的PLSR模型拟合csv里面的数据得到拟合后的PLSR参数值。</w:t>
      </w:r>
    </w:p>
    <w:p w14:paraId="363F8287" w14:textId="77777777" w:rsidR="00786D10" w:rsidRDefault="00786D10" w:rsidP="00AB705C"/>
    <w:p w14:paraId="5932B810" w14:textId="29BBCD9D" w:rsidR="00786D10" w:rsidRPr="005B115A" w:rsidRDefault="00786D10" w:rsidP="00AB705C">
      <w:pPr>
        <w:rPr>
          <w:color w:val="4472C4" w:themeColor="accent1"/>
        </w:rPr>
      </w:pPr>
      <w:r w:rsidRPr="005B115A">
        <w:rPr>
          <w:rFonts w:hint="eastAsia"/>
          <w:color w:val="4472C4" w:themeColor="accent1"/>
        </w:rPr>
        <w:t>我们可以试验一下，直接使用这个拟合的PLSR模型及参数值是否能预测高光谱图像的相关表型参数。</w:t>
      </w:r>
    </w:p>
    <w:p w14:paraId="5CF5E974" w14:textId="77777777" w:rsidR="00786D10" w:rsidRDefault="00786D10" w:rsidP="00AB705C"/>
    <w:p w14:paraId="6476B7D9" w14:textId="59E815C8" w:rsidR="008E53B9" w:rsidRDefault="008E53B9">
      <w:pPr>
        <w:widowControl/>
        <w:jc w:val="left"/>
      </w:pPr>
      <w:r>
        <w:br w:type="page"/>
      </w:r>
    </w:p>
    <w:p w14:paraId="5AD80345" w14:textId="61949390" w:rsidR="00AC2F88" w:rsidRDefault="00AC2F88" w:rsidP="00AB705C">
      <w:pPr>
        <w:rPr>
          <w:b/>
          <w:bCs/>
        </w:rPr>
      </w:pPr>
      <w:r>
        <w:rPr>
          <w:rFonts w:hint="eastAsia"/>
          <w:b/>
          <w:bCs/>
        </w:rPr>
        <w:lastRenderedPageBreak/>
        <w:t>对数据采集的改进意见：</w:t>
      </w:r>
    </w:p>
    <w:p w14:paraId="11B78112" w14:textId="77777777" w:rsidR="00AC2F88" w:rsidRDefault="00AC2F88" w:rsidP="00AB705C">
      <w:pPr>
        <w:rPr>
          <w:b/>
          <w:bCs/>
        </w:rPr>
      </w:pPr>
    </w:p>
    <w:p w14:paraId="379872AC" w14:textId="22561107" w:rsidR="008E53B9" w:rsidRPr="00DB1D30" w:rsidRDefault="008E53B9" w:rsidP="00AB705C">
      <w:pPr>
        <w:rPr>
          <w:b/>
          <w:bCs/>
        </w:rPr>
      </w:pPr>
      <w:r w:rsidRPr="00DB1D30">
        <w:rPr>
          <w:rFonts w:hint="eastAsia"/>
          <w:b/>
          <w:bCs/>
        </w:rPr>
        <w:t>高光谱相机数据采集软件输出的hdr文件，每个文件都应包含wavelength数据，这个是高光谱相机出厂定标的数据。</w:t>
      </w:r>
    </w:p>
    <w:p w14:paraId="55E588D3" w14:textId="77777777" w:rsidR="00CC273F" w:rsidRDefault="00CC273F" w:rsidP="00AB705C"/>
    <w:p w14:paraId="72EAD11D" w14:textId="0D524956" w:rsidR="00CC273F" w:rsidRPr="00AC2F88" w:rsidRDefault="00C500CB" w:rsidP="00AB705C">
      <w:pPr>
        <w:rPr>
          <w:b/>
          <w:bCs/>
        </w:rPr>
      </w:pPr>
      <w:r w:rsidRPr="00AC2F88">
        <w:rPr>
          <w:rFonts w:hint="eastAsia"/>
          <w:b/>
          <w:bCs/>
        </w:rPr>
        <w:t>高光谱相机拍摄每一幅图像的时候，都应该在固定位置包括3</w:t>
      </w:r>
      <w:r w:rsidRPr="00AC2F88">
        <w:rPr>
          <w:b/>
          <w:bCs/>
        </w:rPr>
        <w:t>%</w:t>
      </w:r>
      <w:r w:rsidRPr="00AC2F88">
        <w:rPr>
          <w:rFonts w:hint="eastAsia"/>
          <w:b/>
          <w:bCs/>
        </w:rPr>
        <w:t>及3</w:t>
      </w:r>
      <w:r w:rsidRPr="00AC2F88">
        <w:rPr>
          <w:b/>
          <w:bCs/>
        </w:rPr>
        <w:t>0</w:t>
      </w:r>
      <w:r w:rsidRPr="00AC2F88">
        <w:rPr>
          <w:rFonts w:hint="eastAsia"/>
          <w:b/>
          <w:bCs/>
        </w:rPr>
        <w:t>%参考板。分析软件可以直接从参考板的图像中的位置来识别参考板。</w:t>
      </w:r>
    </w:p>
    <w:p w14:paraId="35031CA6" w14:textId="77777777" w:rsidR="00963D8B" w:rsidRDefault="00963D8B" w:rsidP="00AB705C"/>
    <w:p w14:paraId="5FAE148D" w14:textId="77777777" w:rsidR="00963D8B" w:rsidRPr="008E53B9" w:rsidRDefault="00963D8B" w:rsidP="00AB705C"/>
    <w:sectPr w:rsidR="00963D8B" w:rsidRPr="008E5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BC889F" w14:textId="77777777" w:rsidR="00806364" w:rsidRDefault="00806364" w:rsidP="00AA6C95">
      <w:r>
        <w:separator/>
      </w:r>
    </w:p>
  </w:endnote>
  <w:endnote w:type="continuationSeparator" w:id="0">
    <w:p w14:paraId="160ECA0A" w14:textId="77777777" w:rsidR="00806364" w:rsidRDefault="00806364" w:rsidP="00AA6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D8638E" w14:textId="77777777" w:rsidR="00806364" w:rsidRDefault="00806364" w:rsidP="00AA6C95">
      <w:r>
        <w:separator/>
      </w:r>
    </w:p>
  </w:footnote>
  <w:footnote w:type="continuationSeparator" w:id="0">
    <w:p w14:paraId="0E57D6F1" w14:textId="77777777" w:rsidR="00806364" w:rsidRDefault="00806364" w:rsidP="00AA6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3558"/>
    <w:multiLevelType w:val="hybridMultilevel"/>
    <w:tmpl w:val="E4EA86DE"/>
    <w:lvl w:ilvl="0" w:tplc="D7F46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BFA3028"/>
    <w:multiLevelType w:val="hybridMultilevel"/>
    <w:tmpl w:val="D542FCE2"/>
    <w:lvl w:ilvl="0" w:tplc="B7E8F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5E3"/>
    <w:rsid w:val="00012D65"/>
    <w:rsid w:val="00064BA7"/>
    <w:rsid w:val="000926E0"/>
    <w:rsid w:val="0010725C"/>
    <w:rsid w:val="001458F1"/>
    <w:rsid w:val="001629FB"/>
    <w:rsid w:val="00163869"/>
    <w:rsid w:val="0017132B"/>
    <w:rsid w:val="001A443B"/>
    <w:rsid w:val="001C5AF3"/>
    <w:rsid w:val="001F315D"/>
    <w:rsid w:val="001F6ABB"/>
    <w:rsid w:val="002365DB"/>
    <w:rsid w:val="00286F62"/>
    <w:rsid w:val="002B5C37"/>
    <w:rsid w:val="003065D6"/>
    <w:rsid w:val="003179C6"/>
    <w:rsid w:val="00337300"/>
    <w:rsid w:val="00355F43"/>
    <w:rsid w:val="003B1B5B"/>
    <w:rsid w:val="003E2F2F"/>
    <w:rsid w:val="00401B1A"/>
    <w:rsid w:val="00411B73"/>
    <w:rsid w:val="004329E0"/>
    <w:rsid w:val="004365FA"/>
    <w:rsid w:val="00454BBE"/>
    <w:rsid w:val="00471BC5"/>
    <w:rsid w:val="00480A41"/>
    <w:rsid w:val="00481F78"/>
    <w:rsid w:val="004A10F8"/>
    <w:rsid w:val="004B4004"/>
    <w:rsid w:val="004D4B29"/>
    <w:rsid w:val="004F605A"/>
    <w:rsid w:val="0051039F"/>
    <w:rsid w:val="005661D9"/>
    <w:rsid w:val="00570771"/>
    <w:rsid w:val="005B115A"/>
    <w:rsid w:val="00686E0C"/>
    <w:rsid w:val="006A5E23"/>
    <w:rsid w:val="006B1B0E"/>
    <w:rsid w:val="006C1054"/>
    <w:rsid w:val="006D298B"/>
    <w:rsid w:val="00707123"/>
    <w:rsid w:val="007316DF"/>
    <w:rsid w:val="007575F9"/>
    <w:rsid w:val="00765657"/>
    <w:rsid w:val="00766753"/>
    <w:rsid w:val="00786D10"/>
    <w:rsid w:val="007A50D2"/>
    <w:rsid w:val="008013B3"/>
    <w:rsid w:val="00806364"/>
    <w:rsid w:val="0083103C"/>
    <w:rsid w:val="00835F0C"/>
    <w:rsid w:val="0087643E"/>
    <w:rsid w:val="0089754A"/>
    <w:rsid w:val="008B2EE5"/>
    <w:rsid w:val="008B51E3"/>
    <w:rsid w:val="008C712B"/>
    <w:rsid w:val="008D1079"/>
    <w:rsid w:val="008E45E3"/>
    <w:rsid w:val="008E53B9"/>
    <w:rsid w:val="008E7CAA"/>
    <w:rsid w:val="0090178D"/>
    <w:rsid w:val="00901C43"/>
    <w:rsid w:val="009456CA"/>
    <w:rsid w:val="00963D8B"/>
    <w:rsid w:val="009B2514"/>
    <w:rsid w:val="00A122CE"/>
    <w:rsid w:val="00A307E2"/>
    <w:rsid w:val="00A45E4F"/>
    <w:rsid w:val="00A60A44"/>
    <w:rsid w:val="00A82A42"/>
    <w:rsid w:val="00A87E37"/>
    <w:rsid w:val="00AA6C95"/>
    <w:rsid w:val="00AB705C"/>
    <w:rsid w:val="00AC1454"/>
    <w:rsid w:val="00AC2F88"/>
    <w:rsid w:val="00B17D7B"/>
    <w:rsid w:val="00B41405"/>
    <w:rsid w:val="00B73761"/>
    <w:rsid w:val="00B76DD6"/>
    <w:rsid w:val="00B938FB"/>
    <w:rsid w:val="00BB480F"/>
    <w:rsid w:val="00BE37A4"/>
    <w:rsid w:val="00C25319"/>
    <w:rsid w:val="00C500CB"/>
    <w:rsid w:val="00C56927"/>
    <w:rsid w:val="00C642E1"/>
    <w:rsid w:val="00C87A72"/>
    <w:rsid w:val="00C913E0"/>
    <w:rsid w:val="00CA023C"/>
    <w:rsid w:val="00CA5A3A"/>
    <w:rsid w:val="00CB0B07"/>
    <w:rsid w:val="00CB0FE5"/>
    <w:rsid w:val="00CB397F"/>
    <w:rsid w:val="00CC273F"/>
    <w:rsid w:val="00CE676A"/>
    <w:rsid w:val="00D13CA2"/>
    <w:rsid w:val="00D20A42"/>
    <w:rsid w:val="00D35EAB"/>
    <w:rsid w:val="00D44002"/>
    <w:rsid w:val="00D45EE9"/>
    <w:rsid w:val="00D62835"/>
    <w:rsid w:val="00D64D54"/>
    <w:rsid w:val="00D67D4B"/>
    <w:rsid w:val="00D80986"/>
    <w:rsid w:val="00DB1D30"/>
    <w:rsid w:val="00DD3EBC"/>
    <w:rsid w:val="00DE2113"/>
    <w:rsid w:val="00DF4085"/>
    <w:rsid w:val="00E46C2C"/>
    <w:rsid w:val="00E71229"/>
    <w:rsid w:val="00EB250F"/>
    <w:rsid w:val="00EF7278"/>
    <w:rsid w:val="00F44739"/>
    <w:rsid w:val="00F52A3D"/>
    <w:rsid w:val="00F72A83"/>
    <w:rsid w:val="00F72B55"/>
    <w:rsid w:val="00FB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4F04"/>
  <w15:chartTrackingRefBased/>
  <w15:docId w15:val="{314A877D-AB26-4219-AA8B-64AC56B5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45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C95"/>
    <w:rPr>
      <w:sz w:val="18"/>
      <w:szCs w:val="18"/>
    </w:rPr>
  </w:style>
  <w:style w:type="paragraph" w:styleId="a7">
    <w:name w:val="List Paragraph"/>
    <w:basedOn w:val="a"/>
    <w:uiPriority w:val="34"/>
    <w:qFormat/>
    <w:rsid w:val="00707123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B938FB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B93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8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Qingfeng</dc:creator>
  <cp:keywords/>
  <dc:description/>
  <cp:lastModifiedBy>AlexChen</cp:lastModifiedBy>
  <cp:revision>108</cp:revision>
  <dcterms:created xsi:type="dcterms:W3CDTF">2023-05-01T06:37:00Z</dcterms:created>
  <dcterms:modified xsi:type="dcterms:W3CDTF">2023-05-03T09:10:00Z</dcterms:modified>
</cp:coreProperties>
</file>