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25" w:afterLines="25" w:line="400" w:lineRule="exact"/>
        <w:ind w:right="-63" w:rightChars="-30"/>
        <w:jc w:val="center"/>
        <w:rPr>
          <w:rFonts w:hint="default" w:ascii="楷体_GB2312" w:hAnsi="宋体" w:eastAsia="楷体_GB2312"/>
          <w:kern w:val="0"/>
          <w:sz w:val="44"/>
          <w:szCs w:val="44"/>
          <w:lang w:val="en-US" w:eastAsia="zh-CN"/>
        </w:rPr>
      </w:pPr>
      <w:r>
        <w:rPr>
          <w:rFonts w:hint="eastAsia" w:ascii="楷体_GB2312" w:hAnsi="宋体" w:eastAsia="楷体_GB2312"/>
          <w:kern w:val="0"/>
          <w:sz w:val="44"/>
          <w:szCs w:val="44"/>
          <w:lang w:val="en-US" w:eastAsia="zh-CN"/>
        </w:rPr>
        <w:t>杭州高谱成像技术有限公司</w:t>
      </w:r>
    </w:p>
    <w:p>
      <w:pPr>
        <w:pStyle w:val="21"/>
        <w:spacing w:line="580" w:lineRule="exact"/>
        <w:jc w:val="center"/>
        <w:rPr>
          <w:rFonts w:ascii="楷体_GB2312" w:eastAsia="楷体_GB2312"/>
          <w:spacing w:val="8"/>
          <w:sz w:val="44"/>
          <w:szCs w:val="44"/>
        </w:rPr>
      </w:pPr>
    </w:p>
    <w:p>
      <w:pPr>
        <w:pStyle w:val="21"/>
        <w:spacing w:line="580" w:lineRule="exact"/>
        <w:jc w:val="center"/>
        <w:rPr>
          <w:sz w:val="52"/>
        </w:rPr>
      </w:pPr>
    </w:p>
    <w:p>
      <w:pPr>
        <w:pStyle w:val="21"/>
        <w:spacing w:line="580" w:lineRule="exact"/>
        <w:jc w:val="center"/>
        <w:rPr>
          <w:sz w:val="52"/>
        </w:rPr>
      </w:pPr>
    </w:p>
    <w:p>
      <w:pPr>
        <w:pStyle w:val="21"/>
        <w:spacing w:line="580" w:lineRule="exact"/>
        <w:jc w:val="center"/>
        <w:rPr>
          <w:sz w:val="52"/>
        </w:rPr>
      </w:pPr>
    </w:p>
    <w:p>
      <w:pPr>
        <w:pStyle w:val="21"/>
        <w:jc w:val="center"/>
        <w:rPr>
          <w:rFonts w:ascii="楷体_GB2312" w:eastAsia="楷体_GB2312"/>
          <w:b/>
          <w:bCs/>
          <w:spacing w:val="60"/>
          <w:sz w:val="100"/>
        </w:rPr>
      </w:pPr>
      <w:r>
        <w:rPr>
          <w:rFonts w:hint="eastAsia" w:ascii="楷体_GB2312" w:eastAsia="楷体_GB2312"/>
          <w:b/>
          <w:bCs/>
          <w:sz w:val="100"/>
        </w:rPr>
        <w:t>检</w:t>
      </w:r>
      <w:r>
        <w:rPr>
          <w:rFonts w:hint="eastAsia" w:ascii="楷体_GB2312" w:eastAsia="楷体_GB2312"/>
          <w:b/>
          <w:bCs/>
          <w:sz w:val="44"/>
        </w:rPr>
        <w:t xml:space="preserve">   </w:t>
      </w:r>
      <w:r>
        <w:rPr>
          <w:rFonts w:hint="eastAsia" w:ascii="楷体_GB2312" w:eastAsia="楷体_GB2312"/>
          <w:b/>
          <w:bCs/>
          <w:sz w:val="100"/>
        </w:rPr>
        <w:t>测</w:t>
      </w:r>
      <w:r>
        <w:rPr>
          <w:rFonts w:hint="eastAsia" w:ascii="楷体_GB2312" w:eastAsia="楷体_GB2312"/>
          <w:b/>
          <w:bCs/>
          <w:sz w:val="44"/>
        </w:rPr>
        <w:t xml:space="preserve">   </w:t>
      </w:r>
      <w:r>
        <w:rPr>
          <w:rFonts w:hint="eastAsia" w:ascii="楷体_GB2312" w:eastAsia="楷体_GB2312"/>
          <w:b/>
          <w:bCs/>
          <w:sz w:val="100"/>
        </w:rPr>
        <w:t>报</w:t>
      </w:r>
      <w:r>
        <w:rPr>
          <w:rFonts w:hint="eastAsia" w:ascii="楷体_GB2312" w:eastAsia="楷体_GB2312"/>
          <w:b/>
          <w:bCs/>
          <w:sz w:val="44"/>
        </w:rPr>
        <w:t xml:space="preserve">   </w:t>
      </w:r>
      <w:r>
        <w:rPr>
          <w:rFonts w:hint="eastAsia" w:ascii="楷体_GB2312" w:eastAsia="楷体_GB2312"/>
          <w:b/>
          <w:bCs/>
          <w:spacing w:val="60"/>
          <w:sz w:val="100"/>
        </w:rPr>
        <w:t>告</w:t>
      </w:r>
    </w:p>
    <w:p>
      <w:pPr>
        <w:pStyle w:val="21"/>
        <w:jc w:val="center"/>
        <w:rPr>
          <w:rFonts w:ascii="黑体" w:hAnsi="华文中宋" w:eastAsia="黑体"/>
          <w:sz w:val="44"/>
        </w:rPr>
      </w:pPr>
    </w:p>
    <w:p>
      <w:pPr>
        <w:pStyle w:val="21"/>
        <w:rPr>
          <w:rFonts w:ascii="创艺简隶书"/>
          <w:sz w:val="32"/>
        </w:rPr>
      </w:pPr>
      <w:r>
        <w:rPr>
          <w:rFonts w:hint="eastAsia" w:ascii="创艺简隶书" w:eastAsia="创艺简隶书"/>
          <w:sz w:val="32"/>
        </w:rPr>
        <w:t xml:space="preserve">     </w:t>
      </w:r>
      <w:r>
        <w:rPr>
          <w:rFonts w:hint="eastAsia"/>
        </w:rPr>
        <w:t>SN：892032JY22080202961</w:t>
      </w:r>
    </w:p>
    <w:p>
      <w:pPr>
        <w:pStyle w:val="21"/>
        <w:spacing w:line="900" w:lineRule="exact"/>
        <w:jc w:val="center"/>
        <w:rPr>
          <w:sz w:val="36"/>
        </w:rPr>
      </w:pPr>
    </w:p>
    <w:p>
      <w:pPr>
        <w:pStyle w:val="21"/>
        <w:spacing w:line="900" w:lineRule="exact"/>
        <w:rPr>
          <w:sz w:val="36"/>
        </w:rPr>
      </w:pPr>
    </w:p>
    <w:p>
      <w:pPr>
        <w:pStyle w:val="21"/>
        <w:spacing w:line="360" w:lineRule="exact"/>
        <w:ind w:firstLine="1320" w:firstLineChars="440"/>
        <w:jc w:val="left"/>
        <w:outlineLvl w:val="0"/>
        <w:rPr>
          <w:rFonts w:hAnsi="宋体"/>
          <w:sz w:val="30"/>
          <w:szCs w:val="30"/>
          <w:u w:val="single"/>
        </w:rPr>
      </w:pPr>
      <w:bookmarkStart w:id="0" w:name="_Toc10671"/>
      <w:r>
        <w:rPr>
          <w:rFonts w:hint="eastAsia"/>
          <w:sz w:val="30"/>
        </w:rPr>
        <w:t>产</w:t>
      </w:r>
      <w:r>
        <w:rPr>
          <w:sz w:val="30"/>
        </w:rPr>
        <w:t xml:space="preserve">  </w:t>
      </w:r>
      <w:r>
        <w:rPr>
          <w:rFonts w:hint="eastAsia"/>
          <w:sz w:val="30"/>
        </w:rPr>
        <w:t>品</w:t>
      </w:r>
      <w:r>
        <w:rPr>
          <w:sz w:val="30"/>
        </w:rPr>
        <w:t xml:space="preserve">  </w:t>
      </w:r>
      <w:r>
        <w:rPr>
          <w:rFonts w:hint="eastAsia"/>
          <w:sz w:val="30"/>
        </w:rPr>
        <w:t>名</w:t>
      </w:r>
      <w:r>
        <w:rPr>
          <w:sz w:val="30"/>
        </w:rPr>
        <w:t xml:space="preserve">  </w:t>
      </w:r>
      <w:r>
        <w:rPr>
          <w:rFonts w:hint="eastAsia"/>
          <w:sz w:val="30"/>
        </w:rPr>
        <w:t>称</w:t>
      </w:r>
      <w:r>
        <w:rPr>
          <w:sz w:val="30"/>
        </w:rPr>
        <w:t xml:space="preserve">  </w:t>
      </w:r>
      <w:r>
        <w:rPr>
          <w:rFonts w:hint="eastAsia" w:ascii="创艺简标宋" w:eastAsia="创艺简标宋"/>
        </w:rPr>
        <w:t xml:space="preserve"> </w:t>
      </w:r>
      <w:r>
        <w:rPr>
          <w:rFonts w:hint="eastAsia" w:hAnsi="宋体" w:cs="宋体"/>
          <w:sz w:val="30"/>
          <w:szCs w:val="30"/>
        </w:rPr>
        <w:t xml:space="preserve">   </w:t>
      </w:r>
      <w:bookmarkEnd w:id="0"/>
      <w:r>
        <w:rPr>
          <w:rFonts w:hint="eastAsia" w:hAnsi="宋体" w:cs="宋体"/>
          <w:sz w:val="30"/>
          <w:szCs w:val="30"/>
        </w:rPr>
        <w:t>漫反射目标板</w:t>
      </w:r>
    </w:p>
    <w:p>
      <w:pPr>
        <w:pStyle w:val="21"/>
        <w:ind w:firstLine="1920"/>
        <w:jc w:val="left"/>
        <w:outlineLvl w:val="0"/>
        <w:rPr>
          <w:sz w:val="15"/>
        </w:rPr>
      </w:pPr>
      <w:r>
        <w:pict>
          <v:line id="直线 4" o:spid="_x0000_s1026" o:spt="20" style="position:absolute;left:0pt;margin-left:184.4pt;margin-top:2.4pt;height:0.75pt;width:182.25pt;z-index:251659264;mso-width-relative:page;mso-height-relative:page;" filled="t" coordsize="21600,21600">
            <v:path arrowok="t"/>
            <v:fill on="t" focussize="0,0"/>
            <v:stroke weight="1.25pt"/>
            <v:imagedata o:title=""/>
            <o:lock v:ext="edit"/>
          </v:line>
        </w:pict>
      </w:r>
    </w:p>
    <w:p>
      <w:pPr>
        <w:pStyle w:val="21"/>
        <w:spacing w:line="360" w:lineRule="exact"/>
        <w:ind w:firstLine="420" w:firstLineChars="140"/>
        <w:jc w:val="left"/>
        <w:outlineLvl w:val="0"/>
        <w:rPr>
          <w:sz w:val="30"/>
        </w:rPr>
      </w:pPr>
    </w:p>
    <w:p>
      <w:pPr>
        <w:pStyle w:val="21"/>
        <w:spacing w:line="360" w:lineRule="exact"/>
        <w:ind w:firstLine="1320" w:firstLineChars="440"/>
        <w:jc w:val="left"/>
        <w:outlineLvl w:val="0"/>
        <w:rPr>
          <w:rFonts w:ascii="创艺简标宋" w:eastAsia="创艺简标宋"/>
        </w:rPr>
      </w:pPr>
      <w:bookmarkStart w:id="1" w:name="_Toc6289"/>
      <w:r>
        <w:rPr>
          <w:rFonts w:hint="eastAsia"/>
          <w:sz w:val="30"/>
        </w:rPr>
        <w:t>型</w:t>
      </w:r>
      <w:r>
        <w:rPr>
          <w:sz w:val="30"/>
        </w:rPr>
        <w:t xml:space="preserve">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</w:t>
      </w:r>
      <w:r>
        <w:rPr>
          <w:rFonts w:hint="eastAsia"/>
          <w:sz w:val="30"/>
        </w:rPr>
        <w:t>规</w:t>
      </w:r>
      <w:r>
        <w:rPr>
          <w:sz w:val="30"/>
        </w:rPr>
        <w:t xml:space="preserve">  </w:t>
      </w:r>
      <w:r>
        <w:rPr>
          <w:rFonts w:hint="eastAsia"/>
          <w:sz w:val="30"/>
        </w:rPr>
        <w:t>格</w:t>
      </w:r>
      <w:r>
        <w:rPr>
          <w:sz w:val="30"/>
        </w:rPr>
        <w:t xml:space="preserve">  </w:t>
      </w:r>
      <w:r>
        <w:rPr>
          <w:rFonts w:hint="eastAsia" w:ascii="创艺简标宋" w:eastAsia="创艺简标宋"/>
        </w:rPr>
        <w:t xml:space="preserve">        </w:t>
      </w:r>
      <w:bookmarkEnd w:id="1"/>
      <w:r>
        <w:rPr>
          <w:rFonts w:hint="eastAsia" w:ascii="创艺简标宋" w:eastAsia="创艺简标宋"/>
        </w:rPr>
        <w:t xml:space="preserve"> 50*50mm</w:t>
      </w:r>
    </w:p>
    <w:p>
      <w:pPr>
        <w:pStyle w:val="21"/>
        <w:ind w:firstLine="1920"/>
        <w:jc w:val="left"/>
        <w:outlineLvl w:val="0"/>
        <w:rPr>
          <w:sz w:val="15"/>
        </w:rPr>
      </w:pPr>
      <w:r>
        <w:pict>
          <v:line id="直线 5" o:spid="_x0000_s1027" o:spt="20" style="position:absolute;left:0pt;margin-left:184.4pt;margin-top:1.25pt;height:0.75pt;width:182.25pt;z-index:251660288;mso-width-relative:page;mso-height-relative:page;" filled="t" coordsize="21600,21600">
            <v:path arrowok="t"/>
            <v:fill on="t" focussize="0,0"/>
            <v:stroke weight="1.25pt"/>
            <v:imagedata o:title=""/>
            <o:lock v:ext="edit"/>
          </v:line>
        </w:pic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bookmarkStart w:id="2" w:name="_Toc21416"/>
      <w:bookmarkStart w:id="3" w:name="_Toc22734"/>
      <w:r>
        <w:rPr>
          <w:rFonts w:hint="eastAsia"/>
        </w:rPr>
        <w:t>通过准则</w:t>
      </w:r>
      <w:bookmarkEnd w:id="2"/>
      <w:bookmarkEnd w:id="3"/>
    </w:p>
    <w:p>
      <w:pPr>
        <w:pStyle w:val="4"/>
      </w:pPr>
      <w:bookmarkStart w:id="4" w:name="_Toc463792854"/>
      <w:bookmarkStart w:id="5" w:name="_Toc16727"/>
      <w:bookmarkStart w:id="6" w:name="_Toc18429"/>
      <w:r>
        <w:rPr>
          <w:rFonts w:hint="eastAsia"/>
        </w:rPr>
        <w:t>检测通过准则</w:t>
      </w:r>
      <w:bookmarkEnd w:id="4"/>
      <w:bookmarkEnd w:id="5"/>
      <w:bookmarkEnd w:id="6"/>
    </w:p>
    <w:p>
      <w:pPr>
        <w:pStyle w:val="3"/>
        <w:ind w:firstLine="480"/>
      </w:pPr>
      <w:r>
        <w:rPr>
          <w:rFonts w:hint="eastAsia"/>
        </w:rPr>
        <w:t>根据检测过程中发现的不通过项的严重性等级和数量，检测满足以下所有条件，则检测结果为通过，否则，检测结果为不通过：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严重性等级为1的错误不存在；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严重性等级为2的错误数量 &lt;= 2；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严重性等级为3的错误数量 &lt;= 3。</w:t>
      </w:r>
    </w:p>
    <w:p>
      <w:pPr>
        <w:pStyle w:val="3"/>
        <w:ind w:firstLine="480"/>
      </w:pPr>
      <w:r>
        <w:rPr>
          <w:rFonts w:hint="eastAsia"/>
        </w:rPr>
        <w:t>测试结论为通过，但仍存在不通过项的，应对不通过项进行整改，然后再进行检测，确保发现的不通过项已全部修复。</w:t>
      </w:r>
    </w:p>
    <w:p>
      <w:pPr>
        <w:pStyle w:val="3"/>
        <w:ind w:firstLine="480"/>
      </w:pPr>
      <w:r>
        <w:rPr>
          <w:rFonts w:hint="eastAsia"/>
        </w:rPr>
        <w:t>问题等级定义及说明见下表：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644"/>
        <w:gridCol w:w="1974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2" w:type="dxa"/>
            <w:gridSpan w:val="2"/>
            <w:shd w:val="clear" w:color="auto" w:fill="99CCFF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问题等级</w:t>
            </w:r>
          </w:p>
        </w:tc>
        <w:tc>
          <w:tcPr>
            <w:tcW w:w="7420" w:type="dxa"/>
            <w:gridSpan w:val="2"/>
            <w:shd w:val="clear" w:color="auto" w:fill="99CCFF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致命</w:t>
            </w:r>
          </w:p>
        </w:tc>
        <w:tc>
          <w:tcPr>
            <w:tcW w:w="1974" w:type="dxa"/>
            <w:vMerge w:val="restart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造成无法测试</w:t>
            </w: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漫反射目标板结构严重变形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反射率误差严重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尺寸与厚度误差严重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1974" w:type="dxa"/>
            <w:vMerge w:val="restart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漫反射目标板无法实现正常使用的功能</w:t>
            </w: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漫反射目标板结构轻微变形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反射率有偏差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尺寸轻微变小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厚度误差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974" w:type="dxa"/>
            <w:vMerge w:val="restart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漫反射目标板有瑕疵，但不影响用户主要功能的使用</w:t>
            </w: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漫反射目标板周边轻微变形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反射率有偏差，但误差范围小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尺寸有误差，但误差范围小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58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974" w:type="dxa"/>
            <w:vMerge w:val="continue"/>
            <w:vAlign w:val="center"/>
          </w:tcPr>
          <w:p>
            <w:pPr>
              <w:spacing w:line="300" w:lineRule="auto"/>
            </w:pPr>
          </w:p>
        </w:tc>
        <w:tc>
          <w:tcPr>
            <w:tcW w:w="5446" w:type="dxa"/>
            <w:vAlign w:val="center"/>
          </w:tcPr>
          <w:p>
            <w:pPr>
              <w:spacing w:line="300" w:lineRule="auto"/>
            </w:pPr>
            <w:r>
              <w:rPr>
                <w:rFonts w:hint="eastAsia"/>
              </w:rPr>
              <w:t>厚度误差，但误差范围小</w:t>
            </w:r>
          </w:p>
        </w:tc>
      </w:tr>
    </w:tbl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spacing w:line="360" w:lineRule="auto"/>
        <w:ind w:firstLine="480" w:firstLineChars="200"/>
        <w:rPr>
          <w:rFonts w:cs="宋体"/>
          <w:color w:val="000000"/>
          <w:kern w:val="1"/>
          <w:sz w:val="24"/>
          <w:szCs w:val="24"/>
          <w:lang w:val="zh-CN"/>
        </w:rPr>
      </w:pPr>
    </w:p>
    <w:p>
      <w:pPr>
        <w:adjustRightInd w:val="0"/>
        <w:spacing w:line="360" w:lineRule="auto"/>
        <w:jc w:val="left"/>
        <w:textAlignment w:val="baseline"/>
        <w:rPr>
          <w:rFonts w:ascii="Tahoma" w:hAnsi="Tahoma" w:cs="宋体"/>
          <w:sz w:val="24"/>
          <w:szCs w:val="20"/>
        </w:rPr>
      </w:pPr>
    </w:p>
    <w:p>
      <w:pPr>
        <w:pStyle w:val="4"/>
      </w:pPr>
      <w:bookmarkStart w:id="7" w:name="_Toc8511"/>
      <w:r>
        <w:rPr>
          <w:rFonts w:hint="eastAsia"/>
        </w:rPr>
        <w:t>指标通过准则</w:t>
      </w:r>
      <w:bookmarkEnd w:id="7"/>
    </w:p>
    <w:p>
      <w:pPr>
        <w:pStyle w:val="3"/>
        <w:ind w:firstLine="480"/>
        <w:rPr>
          <w:rFonts w:ascii="Tahoma" w:hAnsi="Tahoma"/>
        </w:rPr>
      </w:pPr>
      <w:r>
        <w:rPr>
          <w:rFonts w:hint="eastAsia" w:ascii="Tahoma" w:hAnsi="Tahoma"/>
        </w:rPr>
        <w:t>测试结果必须满足以下指标参数，否则，测试结果为不通过：</w:t>
      </w:r>
    </w:p>
    <w:p>
      <w:pPr>
        <w:spacing w:line="360" w:lineRule="auto"/>
        <w:ind w:firstLine="1200" w:firstLineChars="500"/>
        <w:rPr>
          <w:rFonts w:cs="宋体"/>
          <w:color w:val="000000"/>
          <w:sz w:val="24"/>
          <w:szCs w:val="24"/>
        </w:rPr>
      </w:pPr>
      <w:bookmarkStart w:id="8" w:name="_Toc32225"/>
      <w:r>
        <w:rPr>
          <w:rFonts w:hint="eastAsia" w:cs="宋体"/>
          <w:color w:val="000000"/>
          <w:sz w:val="24"/>
          <w:szCs w:val="24"/>
        </w:rPr>
        <w:t>均匀度范围: +/-1.5%</w:t>
      </w:r>
    </w:p>
    <w:p>
      <w:pPr>
        <w:pStyle w:val="4"/>
        <w:numPr>
          <w:ilvl w:val="0"/>
          <w:numId w:val="0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第2章 测试结果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2.1技术指标要求</w:t>
      </w:r>
      <w:bookmarkEnd w:id="8"/>
    </w:p>
    <w:p>
      <w:pPr>
        <w:spacing w:line="360" w:lineRule="auto"/>
        <w:rPr>
          <w:rFonts w:cs="宋体"/>
          <w:color w:val="000000"/>
          <w:sz w:val="24"/>
          <w:szCs w:val="24"/>
        </w:rPr>
      </w:pPr>
      <w:bookmarkStart w:id="9" w:name="_Toc12283"/>
      <w:r>
        <w:rPr>
          <w:rFonts w:hint="eastAsia" w:cs="宋体"/>
          <w:color w:val="000000"/>
          <w:sz w:val="24"/>
          <w:szCs w:val="24"/>
        </w:rPr>
        <w:t>均匀度范围: +/-1.5%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测试结果概述</w:t>
      </w:r>
      <w:bookmarkEnd w:id="9"/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691"/>
        <w:gridCol w:w="3789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28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序号</w:t>
            </w:r>
          </w:p>
        </w:tc>
        <w:tc>
          <w:tcPr>
            <w:tcW w:w="2691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测试项</w:t>
            </w:r>
          </w:p>
        </w:tc>
        <w:tc>
          <w:tcPr>
            <w:tcW w:w="3789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测试说明</w:t>
            </w:r>
          </w:p>
        </w:tc>
        <w:tc>
          <w:tcPr>
            <w:tcW w:w="1214" w:type="dxa"/>
            <w:shd w:val="clear" w:color="auto" w:fill="99CC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269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漫反射率误差</w:t>
            </w:r>
          </w:p>
        </w:tc>
        <w:tc>
          <w:tcPr>
            <w:tcW w:w="3789" w:type="dxa"/>
            <w:vAlign w:val="center"/>
          </w:tcPr>
          <w:p>
            <w:pPr>
              <w:spacing w:line="360" w:lineRule="auto"/>
              <w:rPr>
                <w:rFonts w:cs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平均反射率@400-1000:</w:t>
            </w:r>
            <w:r>
              <w:rPr>
                <w:rFonts w:hint="eastAsia"/>
                <w:color w:val="000000"/>
                <w:sz w:val="24"/>
              </w:rPr>
              <w:t xml:space="preserve"> 3.80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cs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均匀度: +/-0.10%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通过</w:t>
            </w:r>
          </w:p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  <w:bookmarkStart w:id="10" w:name="_Toc26616"/>
      <w:r>
        <w:rPr>
          <w:rFonts w:hint="eastAsia"/>
        </w:rPr>
        <w:t>2.2测试项目和测试方法</w:t>
      </w:r>
      <w:bookmarkEnd w:id="10"/>
    </w:p>
    <w:p>
      <w:pPr>
        <w:pStyle w:val="5"/>
        <w:numPr>
          <w:ilvl w:val="0"/>
          <w:numId w:val="0"/>
        </w:numPr>
      </w:pPr>
      <w:bookmarkStart w:id="11" w:name="_Toc26705"/>
      <w:r>
        <w:rPr>
          <w:rFonts w:hint="eastAsia"/>
        </w:rPr>
        <w:t>2.2.1漫反射率误差</w:t>
      </w:r>
      <w:bookmarkEnd w:id="11"/>
    </w:p>
    <w:p>
      <w:pPr>
        <w:pStyle w:val="6"/>
        <w:numPr>
          <w:ilvl w:val="0"/>
          <w:numId w:val="0"/>
        </w:numPr>
      </w:pPr>
      <w:bookmarkStart w:id="12" w:name="_Toc29898"/>
      <w:r>
        <w:rPr>
          <w:rFonts w:hint="eastAsia"/>
        </w:rPr>
        <w:t>2.2.1.1测试方法</w:t>
      </w:r>
      <w:bookmarkEnd w:id="1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采用美国海洋光学反射率测试系统进行检测，光源采用D</w:t>
      </w:r>
      <w:r>
        <w:rPr>
          <w:sz w:val="24"/>
          <w:szCs w:val="24"/>
        </w:rPr>
        <w:t>65</w:t>
      </w:r>
      <w:r>
        <w:rPr>
          <w:rFonts w:hint="eastAsia"/>
          <w:sz w:val="24"/>
          <w:szCs w:val="24"/>
        </w:rPr>
        <w:t>光源，积分球角度D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度角，测试</w:t>
      </w:r>
      <w:r>
        <w:rPr>
          <w:sz w:val="24"/>
          <w:szCs w:val="24"/>
        </w:rPr>
        <w:t>数据可溯源至美国国家标准与技术研究院（NIST）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测试步骤如下：</w:t>
      </w:r>
    </w:p>
    <w:p>
      <w:pPr>
        <w:pStyle w:val="21"/>
        <w:rPr>
          <w:rFonts w:ascii="Calibri" w:hAnsi="Calibri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 w:ascii="Calibri" w:hAnsi="Calibri" w:cs="Times New Roman"/>
          <w:sz w:val="24"/>
          <w:szCs w:val="24"/>
        </w:rPr>
        <w:t xml:space="preserve"> 1.开机和校准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反射率检测系统预热后，把调零用的黑板放在测量孔上校零，调零结束后，将黑板取下，换上漫反射标准板进行反射率校准，仪器校准完毕进入测量状态。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2.测试目标样品数据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将目标样品放到反射率检测系统上测试，并且记录数据。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3.测试本厂漫反射目标板数据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将本厂漫反射目标板放到反射率检测系统上测试，并且记录数据。</w:t>
      </w:r>
    </w:p>
    <w:p>
      <w:pPr>
        <w:spacing w:line="360" w:lineRule="auto"/>
        <w:ind w:firstLine="42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4.在3x3网格中的等距间隔测量目标，并在在表I中得出报告。序列标签位于图1中A-1的位置后面。在400-1000nm处的平均反射率表示为来自映射数据的目标的平均反射率，在表2中表示为：</w:t>
      </w:r>
    </w:p>
    <w:p>
      <w:pPr>
        <w:spacing w:line="360" w:lineRule="auto"/>
        <w:ind w:firstLine="420"/>
        <w:textAlignment w:val="center"/>
        <w:rPr>
          <w:rFonts w:hint="eastAsia"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400−1000nm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</m:oMath>
      </m:oMathPara>
    </w:p>
    <w:p>
      <w:pPr>
        <w:spacing w:line="360" w:lineRule="auto"/>
        <w:ind w:firstLine="42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可接受的均匀性公差是在平均反射率的两侧上的绝对反射率范围。</w:t>
      </w:r>
    </w:p>
    <w:p>
      <w:pPr>
        <w:spacing w:line="360" w:lineRule="auto"/>
        <w:ind w:firstLine="420"/>
        <w:jc w:val="center"/>
        <w:textAlignment w:val="center"/>
        <w:rPr>
          <w:rFonts w:hint="eastAsia" w:ascii="Cambria Math" w:hAnsi="Cambria Math"/>
          <w:sz w:val="24"/>
          <w:szCs w:val="24"/>
          <w:oMath/>
        </w:rPr>
      </w:pPr>
      <w:r>
        <w:rPr>
          <w:rFonts w:hint="eastAsia"/>
          <w:sz w:val="24"/>
          <w:szCs w:val="24"/>
        </w:rPr>
        <w:t>均匀范围=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400−1000nmmin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400−1000nm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400−1000nmmax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widowControl/>
        <w:jc w:val="left"/>
        <w:rPr>
          <w:sz w:val="24"/>
          <w:szCs w:val="24"/>
        </w:rPr>
      </w:pPr>
    </w:p>
    <w:p>
      <w:pPr>
        <w:pStyle w:val="6"/>
        <w:numPr>
          <w:ilvl w:val="0"/>
          <w:numId w:val="0"/>
        </w:numPr>
        <w:ind w:left="284"/>
        <w:rPr>
          <w:sz w:val="24"/>
          <w:szCs w:val="24"/>
        </w:rPr>
      </w:pPr>
      <w:bookmarkStart w:id="13" w:name="_Toc21381"/>
      <w:r>
        <w:rPr>
          <w:rFonts w:hint="eastAsia"/>
          <w:sz w:val="24"/>
          <w:szCs w:val="24"/>
        </w:rPr>
        <w:t>2.2.1.2测试数据</w:t>
      </w:r>
      <w:bookmarkEnd w:id="13"/>
    </w:p>
    <w:tbl>
      <w:tblPr>
        <w:tblStyle w:val="35"/>
        <w:tblW w:w="990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波长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RT1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RT2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RT3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RT4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RT5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RT6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RT7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RT8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RT9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平均值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2.95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3.85</w:t>
            </w:r>
            <w:bookmarkStart w:id="14" w:name="_GoBack"/>
            <w:bookmarkEnd w:id="14"/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900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910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920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930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2.95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940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950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960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4.10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4.07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970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3.41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980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3.63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3.95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3.65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990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3.54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3.14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2.75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3.04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3.38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3.81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3.82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3.70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  <w:tc>
          <w:tcPr>
            <w:tcW w:w="9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3.80 </w:t>
            </w:r>
          </w:p>
        </w:tc>
      </w:tr>
    </w:tbl>
    <w:p>
      <w:pPr>
        <w:pStyle w:val="6"/>
        <w:numPr>
          <w:ilvl w:val="0"/>
          <w:numId w:val="0"/>
        </w:numPr>
        <w:rPr>
          <w:sz w:val="24"/>
          <w:szCs w:val="24"/>
        </w:rPr>
      </w:pPr>
    </w:p>
    <w:p>
      <w:pPr>
        <w:pStyle w:val="6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2.2.1.3目标板一致性测试结果</w:t>
      </w:r>
    </w:p>
    <w:p/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表I</w:t>
      </w:r>
    </w:p>
    <w:tbl>
      <w:tblPr>
        <w:tblStyle w:val="3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131" w:type="dxa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131" w:type="dxa"/>
            <w:tcBorders>
              <w:left w:val="nil"/>
              <w:bottom w:val="single" w:color="000000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3.86 </w:t>
            </w:r>
          </w:p>
        </w:tc>
        <w:tc>
          <w:tcPr>
            <w:tcW w:w="213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3.81 </w:t>
            </w:r>
          </w:p>
        </w:tc>
        <w:tc>
          <w:tcPr>
            <w:tcW w:w="213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3.76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3.87 </w:t>
            </w:r>
          </w:p>
        </w:tc>
        <w:tc>
          <w:tcPr>
            <w:tcW w:w="213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3.84 </w:t>
            </w:r>
          </w:p>
        </w:tc>
        <w:tc>
          <w:tcPr>
            <w:tcW w:w="213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30" w:type="dxa"/>
            <w:tcBorders>
              <w:top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3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3.70 </w:t>
            </w:r>
          </w:p>
        </w:tc>
        <w:tc>
          <w:tcPr>
            <w:tcW w:w="2131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3.89 </w:t>
            </w:r>
          </w:p>
        </w:tc>
        <w:tc>
          <w:tcPr>
            <w:tcW w:w="213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3.85 </w:t>
            </w:r>
          </w:p>
        </w:tc>
      </w:tr>
    </w:tbl>
    <w:p>
      <w:pPr>
        <w:jc w:val="center"/>
        <w:rPr>
          <w:rFonts w:asciiTheme="minorEastAsia" w:hAnsiTheme="minorEastAsia" w:cstheme="minorEastAsia"/>
          <w:sz w:val="18"/>
          <w:szCs w:val="18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表格I里的数值是反射率绝对值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表II</w:t>
      </w:r>
    </w:p>
    <w:tbl>
      <w:tblPr>
        <w:tblStyle w:val="3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平均反射率@400-1000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3.80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均匀度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+/- 0.10%</w:t>
            </w:r>
          </w:p>
        </w:tc>
      </w:tr>
    </w:tbl>
    <w:p>
      <w:pPr>
        <w:ind w:firstLine="120" w:firstLineChars="50"/>
        <w:rPr>
          <w:sz w:val="24"/>
          <w:szCs w:val="24"/>
        </w:rPr>
      </w:pPr>
    </w:p>
    <w:p>
      <w:pPr>
        <w:ind w:firstLine="120" w:firstLineChars="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表格II里的数值是平均反射率和反射率均匀度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b/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rStyle w:val="39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39"/>
        <w:b/>
        <w:sz w:val="21"/>
        <w:szCs w:val="21"/>
      </w:rPr>
      <w:t>I</w:t>
    </w:r>
    <w:r>
      <w:rPr>
        <w:b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39"/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rStyle w:val="39"/>
        <w:sz w:val="21"/>
        <w:szCs w:val="21"/>
      </w:rPr>
      <w:t>1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</w:pPr>
    <w:r>
      <w:rPr>
        <w:rFonts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2C68D9"/>
    <w:multiLevelType w:val="multilevel"/>
    <w:tmpl w:val="4D2C68D9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284" w:firstLine="0"/>
      </w:pPr>
      <w:rPr>
        <w:rFonts w:hint="eastAsia"/>
        <w:color w:val="auto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  <w:color w:val="auto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68DA3459"/>
    <w:multiLevelType w:val="multilevel"/>
    <w:tmpl w:val="68DA3459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5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Tc2ZjRiYTVlMWU1ODE2M2UyYmE0NzQ2ZGYzZDc3ZTMifQ=="/>
  </w:docVars>
  <w:rsids>
    <w:rsidRoot w:val="00172A27"/>
    <w:rsid w:val="00003DCF"/>
    <w:rsid w:val="000048A3"/>
    <w:rsid w:val="0001097A"/>
    <w:rsid w:val="00020DA7"/>
    <w:rsid w:val="00022786"/>
    <w:rsid w:val="000260A0"/>
    <w:rsid w:val="00032CB2"/>
    <w:rsid w:val="00037C80"/>
    <w:rsid w:val="00043A45"/>
    <w:rsid w:val="000650D2"/>
    <w:rsid w:val="000752FA"/>
    <w:rsid w:val="0007645D"/>
    <w:rsid w:val="00081285"/>
    <w:rsid w:val="000869FA"/>
    <w:rsid w:val="000B0252"/>
    <w:rsid w:val="000B181F"/>
    <w:rsid w:val="000B5591"/>
    <w:rsid w:val="000D323A"/>
    <w:rsid w:val="000E06E7"/>
    <w:rsid w:val="000E7193"/>
    <w:rsid w:val="000F29AA"/>
    <w:rsid w:val="000F39DD"/>
    <w:rsid w:val="00101466"/>
    <w:rsid w:val="00117909"/>
    <w:rsid w:val="00117D2B"/>
    <w:rsid w:val="0012202C"/>
    <w:rsid w:val="00130C46"/>
    <w:rsid w:val="001313B4"/>
    <w:rsid w:val="00131D55"/>
    <w:rsid w:val="0014471C"/>
    <w:rsid w:val="00151645"/>
    <w:rsid w:val="00171543"/>
    <w:rsid w:val="00171D3A"/>
    <w:rsid w:val="00172A27"/>
    <w:rsid w:val="001740D7"/>
    <w:rsid w:val="00176FA5"/>
    <w:rsid w:val="00182CBB"/>
    <w:rsid w:val="001A244F"/>
    <w:rsid w:val="001A7397"/>
    <w:rsid w:val="001B54C2"/>
    <w:rsid w:val="001C725A"/>
    <w:rsid w:val="001D052D"/>
    <w:rsid w:val="001D19C4"/>
    <w:rsid w:val="001E20B2"/>
    <w:rsid w:val="001E79E8"/>
    <w:rsid w:val="001F21E4"/>
    <w:rsid w:val="001F4583"/>
    <w:rsid w:val="00200B4E"/>
    <w:rsid w:val="00201A1B"/>
    <w:rsid w:val="00202203"/>
    <w:rsid w:val="002028EE"/>
    <w:rsid w:val="002069DA"/>
    <w:rsid w:val="00210515"/>
    <w:rsid w:val="00214AB3"/>
    <w:rsid w:val="00216BCB"/>
    <w:rsid w:val="00217096"/>
    <w:rsid w:val="00222525"/>
    <w:rsid w:val="00225773"/>
    <w:rsid w:val="00226E6F"/>
    <w:rsid w:val="002341F4"/>
    <w:rsid w:val="00247352"/>
    <w:rsid w:val="0025515A"/>
    <w:rsid w:val="00257BD1"/>
    <w:rsid w:val="0026298E"/>
    <w:rsid w:val="00264484"/>
    <w:rsid w:val="002669EB"/>
    <w:rsid w:val="002676CA"/>
    <w:rsid w:val="00277B54"/>
    <w:rsid w:val="00282E14"/>
    <w:rsid w:val="002A207B"/>
    <w:rsid w:val="002A6008"/>
    <w:rsid w:val="002A74D0"/>
    <w:rsid w:val="002B0CF2"/>
    <w:rsid w:val="002B1513"/>
    <w:rsid w:val="002B1FAE"/>
    <w:rsid w:val="002C3CA4"/>
    <w:rsid w:val="002C738B"/>
    <w:rsid w:val="002D0183"/>
    <w:rsid w:val="002D4B62"/>
    <w:rsid w:val="002D79A0"/>
    <w:rsid w:val="002F09CA"/>
    <w:rsid w:val="002F4813"/>
    <w:rsid w:val="003059C9"/>
    <w:rsid w:val="003101BE"/>
    <w:rsid w:val="00310640"/>
    <w:rsid w:val="00312E77"/>
    <w:rsid w:val="00314C27"/>
    <w:rsid w:val="003300A1"/>
    <w:rsid w:val="00330219"/>
    <w:rsid w:val="003375B1"/>
    <w:rsid w:val="00343312"/>
    <w:rsid w:val="003437C0"/>
    <w:rsid w:val="00344F22"/>
    <w:rsid w:val="00351DF6"/>
    <w:rsid w:val="0035208C"/>
    <w:rsid w:val="00361527"/>
    <w:rsid w:val="00361664"/>
    <w:rsid w:val="00363AE5"/>
    <w:rsid w:val="0037597B"/>
    <w:rsid w:val="003767E5"/>
    <w:rsid w:val="00376B30"/>
    <w:rsid w:val="003901DC"/>
    <w:rsid w:val="003951D5"/>
    <w:rsid w:val="003979AA"/>
    <w:rsid w:val="003A0A7E"/>
    <w:rsid w:val="003A0D65"/>
    <w:rsid w:val="003A536D"/>
    <w:rsid w:val="003A725F"/>
    <w:rsid w:val="003A73F0"/>
    <w:rsid w:val="003A7C44"/>
    <w:rsid w:val="003B280E"/>
    <w:rsid w:val="003B5624"/>
    <w:rsid w:val="003C0AB8"/>
    <w:rsid w:val="003D18A5"/>
    <w:rsid w:val="003D323B"/>
    <w:rsid w:val="003D3C56"/>
    <w:rsid w:val="003F0748"/>
    <w:rsid w:val="00414F77"/>
    <w:rsid w:val="004168FF"/>
    <w:rsid w:val="00421839"/>
    <w:rsid w:val="00434790"/>
    <w:rsid w:val="004360BE"/>
    <w:rsid w:val="00437D8F"/>
    <w:rsid w:val="00441615"/>
    <w:rsid w:val="00441B86"/>
    <w:rsid w:val="0044440C"/>
    <w:rsid w:val="00444C31"/>
    <w:rsid w:val="00445003"/>
    <w:rsid w:val="00470A12"/>
    <w:rsid w:val="0047437D"/>
    <w:rsid w:val="0048545C"/>
    <w:rsid w:val="00486F7E"/>
    <w:rsid w:val="00492323"/>
    <w:rsid w:val="00492B1F"/>
    <w:rsid w:val="004978B7"/>
    <w:rsid w:val="004A112A"/>
    <w:rsid w:val="004B0393"/>
    <w:rsid w:val="004B0A2C"/>
    <w:rsid w:val="004B198B"/>
    <w:rsid w:val="004B1B27"/>
    <w:rsid w:val="004B2065"/>
    <w:rsid w:val="004B4DC0"/>
    <w:rsid w:val="004B5D02"/>
    <w:rsid w:val="004B77EF"/>
    <w:rsid w:val="004C2E5C"/>
    <w:rsid w:val="004C6E8F"/>
    <w:rsid w:val="004D54C7"/>
    <w:rsid w:val="004E769D"/>
    <w:rsid w:val="004F043E"/>
    <w:rsid w:val="004F0666"/>
    <w:rsid w:val="004F2E7F"/>
    <w:rsid w:val="00513812"/>
    <w:rsid w:val="005312AA"/>
    <w:rsid w:val="00537CEE"/>
    <w:rsid w:val="00540F42"/>
    <w:rsid w:val="005461E2"/>
    <w:rsid w:val="0055299E"/>
    <w:rsid w:val="0056022B"/>
    <w:rsid w:val="0057014A"/>
    <w:rsid w:val="005739C9"/>
    <w:rsid w:val="00573C8C"/>
    <w:rsid w:val="00574C31"/>
    <w:rsid w:val="005755DC"/>
    <w:rsid w:val="00577971"/>
    <w:rsid w:val="005841CC"/>
    <w:rsid w:val="00585D7F"/>
    <w:rsid w:val="005915BF"/>
    <w:rsid w:val="005A5CD1"/>
    <w:rsid w:val="005B5D11"/>
    <w:rsid w:val="005C0F73"/>
    <w:rsid w:val="005C124C"/>
    <w:rsid w:val="005C49C1"/>
    <w:rsid w:val="005C5CFF"/>
    <w:rsid w:val="005E3FAF"/>
    <w:rsid w:val="005F28B1"/>
    <w:rsid w:val="005F406B"/>
    <w:rsid w:val="00601954"/>
    <w:rsid w:val="00612500"/>
    <w:rsid w:val="0061512B"/>
    <w:rsid w:val="00623080"/>
    <w:rsid w:val="00623649"/>
    <w:rsid w:val="006309F0"/>
    <w:rsid w:val="00632A3F"/>
    <w:rsid w:val="006432AF"/>
    <w:rsid w:val="0064587E"/>
    <w:rsid w:val="00645CCE"/>
    <w:rsid w:val="00646667"/>
    <w:rsid w:val="0064770A"/>
    <w:rsid w:val="0065119C"/>
    <w:rsid w:val="006529ED"/>
    <w:rsid w:val="006616F0"/>
    <w:rsid w:val="006659FC"/>
    <w:rsid w:val="00682879"/>
    <w:rsid w:val="00684191"/>
    <w:rsid w:val="006904D2"/>
    <w:rsid w:val="00690BE7"/>
    <w:rsid w:val="00692E02"/>
    <w:rsid w:val="00693A16"/>
    <w:rsid w:val="006A5D8A"/>
    <w:rsid w:val="006A7644"/>
    <w:rsid w:val="006B241D"/>
    <w:rsid w:val="006B3EDD"/>
    <w:rsid w:val="006C361B"/>
    <w:rsid w:val="006C7241"/>
    <w:rsid w:val="006D4F52"/>
    <w:rsid w:val="006E65DA"/>
    <w:rsid w:val="007018C8"/>
    <w:rsid w:val="007046CB"/>
    <w:rsid w:val="00706A4A"/>
    <w:rsid w:val="0070759F"/>
    <w:rsid w:val="0071215B"/>
    <w:rsid w:val="007122E1"/>
    <w:rsid w:val="00714BF0"/>
    <w:rsid w:val="00717FEB"/>
    <w:rsid w:val="00721236"/>
    <w:rsid w:val="00721999"/>
    <w:rsid w:val="007235C5"/>
    <w:rsid w:val="00736EF7"/>
    <w:rsid w:val="00754C7C"/>
    <w:rsid w:val="007572D3"/>
    <w:rsid w:val="0076357E"/>
    <w:rsid w:val="007701E7"/>
    <w:rsid w:val="007744A6"/>
    <w:rsid w:val="00774E1E"/>
    <w:rsid w:val="00775FBD"/>
    <w:rsid w:val="0077749B"/>
    <w:rsid w:val="0078419C"/>
    <w:rsid w:val="00795FEF"/>
    <w:rsid w:val="007A39C0"/>
    <w:rsid w:val="007B2DD8"/>
    <w:rsid w:val="007B64E5"/>
    <w:rsid w:val="007C4F2A"/>
    <w:rsid w:val="007D26CB"/>
    <w:rsid w:val="007D2C24"/>
    <w:rsid w:val="007D32BC"/>
    <w:rsid w:val="007F6FDE"/>
    <w:rsid w:val="0080149E"/>
    <w:rsid w:val="00811F17"/>
    <w:rsid w:val="00816B7D"/>
    <w:rsid w:val="0082054B"/>
    <w:rsid w:val="0082093E"/>
    <w:rsid w:val="00822167"/>
    <w:rsid w:val="008224E5"/>
    <w:rsid w:val="0082761A"/>
    <w:rsid w:val="00827A24"/>
    <w:rsid w:val="00830252"/>
    <w:rsid w:val="00840639"/>
    <w:rsid w:val="008451E1"/>
    <w:rsid w:val="00852AF1"/>
    <w:rsid w:val="0087029A"/>
    <w:rsid w:val="008731FE"/>
    <w:rsid w:val="0088599F"/>
    <w:rsid w:val="008B4BAC"/>
    <w:rsid w:val="008B67AC"/>
    <w:rsid w:val="008C4868"/>
    <w:rsid w:val="008D648E"/>
    <w:rsid w:val="008E2940"/>
    <w:rsid w:val="008F45D3"/>
    <w:rsid w:val="00902AD6"/>
    <w:rsid w:val="00913D9A"/>
    <w:rsid w:val="009169E6"/>
    <w:rsid w:val="00924061"/>
    <w:rsid w:val="00931B1E"/>
    <w:rsid w:val="00931B20"/>
    <w:rsid w:val="00937570"/>
    <w:rsid w:val="009417C9"/>
    <w:rsid w:val="00943B06"/>
    <w:rsid w:val="00943C22"/>
    <w:rsid w:val="00955812"/>
    <w:rsid w:val="00976377"/>
    <w:rsid w:val="00985D25"/>
    <w:rsid w:val="0098780E"/>
    <w:rsid w:val="00987F84"/>
    <w:rsid w:val="00990EAA"/>
    <w:rsid w:val="00992081"/>
    <w:rsid w:val="009A5D90"/>
    <w:rsid w:val="009B6912"/>
    <w:rsid w:val="009B6C6E"/>
    <w:rsid w:val="009C47F1"/>
    <w:rsid w:val="009E45DE"/>
    <w:rsid w:val="009E55C5"/>
    <w:rsid w:val="009F400A"/>
    <w:rsid w:val="009F6889"/>
    <w:rsid w:val="00A07CAA"/>
    <w:rsid w:val="00A13283"/>
    <w:rsid w:val="00A16E16"/>
    <w:rsid w:val="00A20838"/>
    <w:rsid w:val="00A21DA6"/>
    <w:rsid w:val="00A25DE8"/>
    <w:rsid w:val="00A304C0"/>
    <w:rsid w:val="00A31017"/>
    <w:rsid w:val="00A311C9"/>
    <w:rsid w:val="00A33733"/>
    <w:rsid w:val="00A43F2C"/>
    <w:rsid w:val="00A567CC"/>
    <w:rsid w:val="00A5711A"/>
    <w:rsid w:val="00A577D1"/>
    <w:rsid w:val="00A60586"/>
    <w:rsid w:val="00A7015B"/>
    <w:rsid w:val="00A71251"/>
    <w:rsid w:val="00A73818"/>
    <w:rsid w:val="00A75265"/>
    <w:rsid w:val="00A758A0"/>
    <w:rsid w:val="00A76381"/>
    <w:rsid w:val="00A824BB"/>
    <w:rsid w:val="00A94079"/>
    <w:rsid w:val="00AA03C7"/>
    <w:rsid w:val="00AA5F39"/>
    <w:rsid w:val="00AA6723"/>
    <w:rsid w:val="00AA74EE"/>
    <w:rsid w:val="00AB41CF"/>
    <w:rsid w:val="00AC0817"/>
    <w:rsid w:val="00AD3D9A"/>
    <w:rsid w:val="00AF2BE0"/>
    <w:rsid w:val="00AF3094"/>
    <w:rsid w:val="00AF5CE8"/>
    <w:rsid w:val="00B05C47"/>
    <w:rsid w:val="00B07228"/>
    <w:rsid w:val="00B11287"/>
    <w:rsid w:val="00B16171"/>
    <w:rsid w:val="00B31A3A"/>
    <w:rsid w:val="00B31B3A"/>
    <w:rsid w:val="00B44601"/>
    <w:rsid w:val="00B45379"/>
    <w:rsid w:val="00B5472E"/>
    <w:rsid w:val="00B62F53"/>
    <w:rsid w:val="00B63B11"/>
    <w:rsid w:val="00B72569"/>
    <w:rsid w:val="00B77977"/>
    <w:rsid w:val="00B809DE"/>
    <w:rsid w:val="00B92E6D"/>
    <w:rsid w:val="00BA2164"/>
    <w:rsid w:val="00BA6EAC"/>
    <w:rsid w:val="00BB37B9"/>
    <w:rsid w:val="00BB578A"/>
    <w:rsid w:val="00BC2610"/>
    <w:rsid w:val="00BC6C64"/>
    <w:rsid w:val="00BD0ACD"/>
    <w:rsid w:val="00BD6485"/>
    <w:rsid w:val="00BE34DA"/>
    <w:rsid w:val="00BF0104"/>
    <w:rsid w:val="00BF0580"/>
    <w:rsid w:val="00C01D57"/>
    <w:rsid w:val="00C050D3"/>
    <w:rsid w:val="00C302A8"/>
    <w:rsid w:val="00C31A25"/>
    <w:rsid w:val="00C35518"/>
    <w:rsid w:val="00C4066B"/>
    <w:rsid w:val="00C4386A"/>
    <w:rsid w:val="00C4725B"/>
    <w:rsid w:val="00C51FF8"/>
    <w:rsid w:val="00C53DB9"/>
    <w:rsid w:val="00C6319E"/>
    <w:rsid w:val="00C70814"/>
    <w:rsid w:val="00C71E64"/>
    <w:rsid w:val="00C74045"/>
    <w:rsid w:val="00C879FF"/>
    <w:rsid w:val="00CA1697"/>
    <w:rsid w:val="00CA6D1E"/>
    <w:rsid w:val="00CB06FD"/>
    <w:rsid w:val="00CB0CEA"/>
    <w:rsid w:val="00CB158E"/>
    <w:rsid w:val="00CB2B62"/>
    <w:rsid w:val="00CC041F"/>
    <w:rsid w:val="00CC0DB7"/>
    <w:rsid w:val="00CD18FF"/>
    <w:rsid w:val="00CE1562"/>
    <w:rsid w:val="00CE4CE2"/>
    <w:rsid w:val="00CF0BEA"/>
    <w:rsid w:val="00CF5CC9"/>
    <w:rsid w:val="00D07153"/>
    <w:rsid w:val="00D118D5"/>
    <w:rsid w:val="00D132C7"/>
    <w:rsid w:val="00D139BB"/>
    <w:rsid w:val="00D14C11"/>
    <w:rsid w:val="00D207AF"/>
    <w:rsid w:val="00D233C5"/>
    <w:rsid w:val="00D24B45"/>
    <w:rsid w:val="00D347F5"/>
    <w:rsid w:val="00D34ADC"/>
    <w:rsid w:val="00D500C2"/>
    <w:rsid w:val="00D5186E"/>
    <w:rsid w:val="00D57E3C"/>
    <w:rsid w:val="00D64E4B"/>
    <w:rsid w:val="00D72515"/>
    <w:rsid w:val="00D746E9"/>
    <w:rsid w:val="00D75899"/>
    <w:rsid w:val="00D86983"/>
    <w:rsid w:val="00D8735C"/>
    <w:rsid w:val="00DA673E"/>
    <w:rsid w:val="00DB29D8"/>
    <w:rsid w:val="00DB5990"/>
    <w:rsid w:val="00DC0AD5"/>
    <w:rsid w:val="00DC68DF"/>
    <w:rsid w:val="00DD090C"/>
    <w:rsid w:val="00DD0968"/>
    <w:rsid w:val="00DD6D49"/>
    <w:rsid w:val="00DD7616"/>
    <w:rsid w:val="00DE0290"/>
    <w:rsid w:val="00DE3526"/>
    <w:rsid w:val="00DE5ADA"/>
    <w:rsid w:val="00DE64F7"/>
    <w:rsid w:val="00DE7038"/>
    <w:rsid w:val="00E2448C"/>
    <w:rsid w:val="00E33A77"/>
    <w:rsid w:val="00E37F7D"/>
    <w:rsid w:val="00E43C22"/>
    <w:rsid w:val="00E53030"/>
    <w:rsid w:val="00E53F1F"/>
    <w:rsid w:val="00E542DF"/>
    <w:rsid w:val="00E65C3A"/>
    <w:rsid w:val="00E72384"/>
    <w:rsid w:val="00E7486D"/>
    <w:rsid w:val="00E767E2"/>
    <w:rsid w:val="00E83321"/>
    <w:rsid w:val="00E9633F"/>
    <w:rsid w:val="00EB0010"/>
    <w:rsid w:val="00EB5278"/>
    <w:rsid w:val="00EB78FE"/>
    <w:rsid w:val="00ED181D"/>
    <w:rsid w:val="00ED3001"/>
    <w:rsid w:val="00ED5FBE"/>
    <w:rsid w:val="00EE6F0C"/>
    <w:rsid w:val="00EE74FB"/>
    <w:rsid w:val="00EF35A7"/>
    <w:rsid w:val="00F00485"/>
    <w:rsid w:val="00F045ED"/>
    <w:rsid w:val="00F25D5A"/>
    <w:rsid w:val="00F31682"/>
    <w:rsid w:val="00F34B4F"/>
    <w:rsid w:val="00F4228A"/>
    <w:rsid w:val="00F43BEA"/>
    <w:rsid w:val="00F50C58"/>
    <w:rsid w:val="00F527B4"/>
    <w:rsid w:val="00F53629"/>
    <w:rsid w:val="00F561F9"/>
    <w:rsid w:val="00F6762E"/>
    <w:rsid w:val="00F774B5"/>
    <w:rsid w:val="00F80FAD"/>
    <w:rsid w:val="00F87322"/>
    <w:rsid w:val="00F90D1A"/>
    <w:rsid w:val="00F91361"/>
    <w:rsid w:val="00FA0238"/>
    <w:rsid w:val="00FA1F14"/>
    <w:rsid w:val="00FA3082"/>
    <w:rsid w:val="00FA389A"/>
    <w:rsid w:val="00FA478B"/>
    <w:rsid w:val="00FA48C0"/>
    <w:rsid w:val="00FA7341"/>
    <w:rsid w:val="00FB12F9"/>
    <w:rsid w:val="00FB2288"/>
    <w:rsid w:val="00FB22D4"/>
    <w:rsid w:val="00FB431B"/>
    <w:rsid w:val="00FB7C25"/>
    <w:rsid w:val="00FC0CD8"/>
    <w:rsid w:val="00FC5204"/>
    <w:rsid w:val="00FC5C43"/>
    <w:rsid w:val="00FD2236"/>
    <w:rsid w:val="00FE0B38"/>
    <w:rsid w:val="00FE5819"/>
    <w:rsid w:val="00FE6200"/>
    <w:rsid w:val="00FF47DE"/>
    <w:rsid w:val="01BB4262"/>
    <w:rsid w:val="028554A4"/>
    <w:rsid w:val="02BB6F86"/>
    <w:rsid w:val="030F4492"/>
    <w:rsid w:val="03175122"/>
    <w:rsid w:val="043E7ED5"/>
    <w:rsid w:val="055603CB"/>
    <w:rsid w:val="062A7FB9"/>
    <w:rsid w:val="08256023"/>
    <w:rsid w:val="093707ED"/>
    <w:rsid w:val="09A33E8F"/>
    <w:rsid w:val="09D02ADB"/>
    <w:rsid w:val="0A8642B0"/>
    <w:rsid w:val="0AAD6492"/>
    <w:rsid w:val="0AF977BC"/>
    <w:rsid w:val="0B2760FF"/>
    <w:rsid w:val="0B914186"/>
    <w:rsid w:val="0EC47320"/>
    <w:rsid w:val="10C66122"/>
    <w:rsid w:val="1301239F"/>
    <w:rsid w:val="130F3E30"/>
    <w:rsid w:val="15B816D5"/>
    <w:rsid w:val="16111742"/>
    <w:rsid w:val="177E1C99"/>
    <w:rsid w:val="19ED5443"/>
    <w:rsid w:val="1A302868"/>
    <w:rsid w:val="1AFA662C"/>
    <w:rsid w:val="1B54517C"/>
    <w:rsid w:val="1B5710CE"/>
    <w:rsid w:val="1B5F5177"/>
    <w:rsid w:val="1C12049E"/>
    <w:rsid w:val="1D3F78F7"/>
    <w:rsid w:val="1E102D30"/>
    <w:rsid w:val="1F7D6E36"/>
    <w:rsid w:val="211E4363"/>
    <w:rsid w:val="22C3200E"/>
    <w:rsid w:val="24FC5EF9"/>
    <w:rsid w:val="262661A6"/>
    <w:rsid w:val="2639509E"/>
    <w:rsid w:val="28DB4917"/>
    <w:rsid w:val="294C1047"/>
    <w:rsid w:val="29887ACA"/>
    <w:rsid w:val="29AF32E4"/>
    <w:rsid w:val="2DE8336B"/>
    <w:rsid w:val="2EC32F2F"/>
    <w:rsid w:val="2ED56B63"/>
    <w:rsid w:val="2EFE0F08"/>
    <w:rsid w:val="2FCD7C2D"/>
    <w:rsid w:val="2FE67A68"/>
    <w:rsid w:val="30F545DF"/>
    <w:rsid w:val="31752AB6"/>
    <w:rsid w:val="31971BEA"/>
    <w:rsid w:val="31D461CB"/>
    <w:rsid w:val="32D1066D"/>
    <w:rsid w:val="34877B6F"/>
    <w:rsid w:val="35072E3F"/>
    <w:rsid w:val="353B37EE"/>
    <w:rsid w:val="3560419E"/>
    <w:rsid w:val="36474E38"/>
    <w:rsid w:val="36874EA1"/>
    <w:rsid w:val="37132AEA"/>
    <w:rsid w:val="378A743B"/>
    <w:rsid w:val="386B2EA6"/>
    <w:rsid w:val="39657754"/>
    <w:rsid w:val="3A2C4B18"/>
    <w:rsid w:val="3AFD4DFE"/>
    <w:rsid w:val="3BF6279D"/>
    <w:rsid w:val="3C587C0F"/>
    <w:rsid w:val="3CA210B3"/>
    <w:rsid w:val="3D2902E7"/>
    <w:rsid w:val="3E476495"/>
    <w:rsid w:val="3E9A2A2A"/>
    <w:rsid w:val="406242B1"/>
    <w:rsid w:val="40736E5B"/>
    <w:rsid w:val="42531E65"/>
    <w:rsid w:val="4298064E"/>
    <w:rsid w:val="434B2FF6"/>
    <w:rsid w:val="44135E6A"/>
    <w:rsid w:val="44146C41"/>
    <w:rsid w:val="44ED45A5"/>
    <w:rsid w:val="45693CEF"/>
    <w:rsid w:val="4838739F"/>
    <w:rsid w:val="48627690"/>
    <w:rsid w:val="490727E1"/>
    <w:rsid w:val="49A76262"/>
    <w:rsid w:val="4A27031C"/>
    <w:rsid w:val="4E6D2CB8"/>
    <w:rsid w:val="4E707A49"/>
    <w:rsid w:val="4E714F41"/>
    <w:rsid w:val="4F3767F3"/>
    <w:rsid w:val="50166699"/>
    <w:rsid w:val="50900D9A"/>
    <w:rsid w:val="50BB6046"/>
    <w:rsid w:val="51EA7CA0"/>
    <w:rsid w:val="52307527"/>
    <w:rsid w:val="523850EF"/>
    <w:rsid w:val="530C6868"/>
    <w:rsid w:val="53A23647"/>
    <w:rsid w:val="53BC3DA8"/>
    <w:rsid w:val="541362F4"/>
    <w:rsid w:val="5623133D"/>
    <w:rsid w:val="56284268"/>
    <w:rsid w:val="5639191C"/>
    <w:rsid w:val="566012D4"/>
    <w:rsid w:val="573E3499"/>
    <w:rsid w:val="57597E5D"/>
    <w:rsid w:val="578D15B1"/>
    <w:rsid w:val="57A411D6"/>
    <w:rsid w:val="59A32B60"/>
    <w:rsid w:val="59F81A2B"/>
    <w:rsid w:val="5A667713"/>
    <w:rsid w:val="5B0B44A2"/>
    <w:rsid w:val="5B3B5975"/>
    <w:rsid w:val="5BB47778"/>
    <w:rsid w:val="5C6E1853"/>
    <w:rsid w:val="5CAB6A15"/>
    <w:rsid w:val="5D091325"/>
    <w:rsid w:val="5DFD481B"/>
    <w:rsid w:val="5E3774A1"/>
    <w:rsid w:val="5FD22E38"/>
    <w:rsid w:val="5FFA0406"/>
    <w:rsid w:val="608A5416"/>
    <w:rsid w:val="610A6045"/>
    <w:rsid w:val="610E33DF"/>
    <w:rsid w:val="611F6392"/>
    <w:rsid w:val="613E32FD"/>
    <w:rsid w:val="618D1E5C"/>
    <w:rsid w:val="629D04AD"/>
    <w:rsid w:val="62B02F01"/>
    <w:rsid w:val="642A3AC5"/>
    <w:rsid w:val="646212F4"/>
    <w:rsid w:val="64747489"/>
    <w:rsid w:val="64B568DE"/>
    <w:rsid w:val="64CF6704"/>
    <w:rsid w:val="6547219F"/>
    <w:rsid w:val="67460EC6"/>
    <w:rsid w:val="681E2E1F"/>
    <w:rsid w:val="68452CFF"/>
    <w:rsid w:val="689A6E2B"/>
    <w:rsid w:val="68F16903"/>
    <w:rsid w:val="69064881"/>
    <w:rsid w:val="691E6164"/>
    <w:rsid w:val="6925180D"/>
    <w:rsid w:val="6B16607B"/>
    <w:rsid w:val="6C546B52"/>
    <w:rsid w:val="6F1905BF"/>
    <w:rsid w:val="6FA72542"/>
    <w:rsid w:val="70465E6F"/>
    <w:rsid w:val="70CD1B9F"/>
    <w:rsid w:val="736A7A81"/>
    <w:rsid w:val="74C26DFA"/>
    <w:rsid w:val="75EF0C37"/>
    <w:rsid w:val="75F12AB6"/>
    <w:rsid w:val="75F13CC8"/>
    <w:rsid w:val="771A18F3"/>
    <w:rsid w:val="77A25F8D"/>
    <w:rsid w:val="796020AB"/>
    <w:rsid w:val="7D5804B4"/>
    <w:rsid w:val="7D837F9B"/>
    <w:rsid w:val="7E4A0729"/>
    <w:rsid w:val="7FE3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iPriority="99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iPriority="0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pageBreakBefore/>
      <w:widowControl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360" w:after="360" w:line="480" w:lineRule="auto"/>
      <w:outlineLvl w:val="1"/>
    </w:pPr>
    <w:rPr>
      <w:b/>
      <w:bCs/>
      <w:sz w:val="36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300" w:after="300" w:line="432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60" w:after="260" w:line="384" w:lineRule="auto"/>
      <w:ind w:left="0"/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40" w:after="240"/>
      <w:outlineLvl w:val="4"/>
    </w:pPr>
    <w:rPr>
      <w:rFonts w:ascii="Arial" w:hAnsi="Arial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240"/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00" w:after="200"/>
      <w:outlineLvl w:val="6"/>
    </w:pPr>
    <w:rPr>
      <w:rFonts w:ascii="Arial" w:hAnsi="Arial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  <w:sz w:val="24"/>
    </w:rPr>
  </w:style>
  <w:style w:type="paragraph" w:styleId="11">
    <w:name w:val="heading 9"/>
    <w:basedOn w:val="1"/>
    <w:next w:val="3"/>
    <w:qFormat/>
    <w:uiPriority w:val="0"/>
    <w:pPr>
      <w:keepNext/>
      <w:keepLines/>
      <w:numPr>
        <w:ilvl w:val="8"/>
        <w:numId w:val="1"/>
      </w:numPr>
      <w:outlineLvl w:val="8"/>
    </w:pPr>
    <w:rPr>
      <w:b/>
      <w:iCs/>
      <w:sz w:val="24"/>
      <w:szCs w:val="21"/>
    </w:rPr>
  </w:style>
  <w:style w:type="character" w:default="1" w:styleId="37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+首行缩进2 字符"/>
    <w:basedOn w:val="1"/>
    <w:link w:val="49"/>
    <w:qFormat/>
    <w:uiPriority w:val="0"/>
    <w:pPr>
      <w:spacing w:line="360" w:lineRule="auto"/>
      <w:ind w:firstLine="200" w:firstLineChars="200"/>
    </w:pPr>
    <w:rPr>
      <w:rFonts w:cs="宋体"/>
      <w:sz w:val="24"/>
      <w:szCs w:val="20"/>
    </w:r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Normal Indent"/>
    <w:basedOn w:val="1"/>
    <w:link w:val="45"/>
    <w:qFormat/>
    <w:uiPriority w:val="0"/>
    <w:pPr>
      <w:spacing w:before="20" w:after="20" w:line="400" w:lineRule="exact"/>
      <w:ind w:firstLine="420"/>
    </w:pPr>
    <w:rPr>
      <w:rFonts w:ascii="Times New Roman" w:hAnsi="Times New Roman"/>
      <w:spacing w:val="10"/>
      <w:sz w:val="24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semiHidden/>
    <w:qFormat/>
    <w:uiPriority w:val="0"/>
    <w:pPr>
      <w:jc w:val="left"/>
    </w:pPr>
  </w:style>
  <w:style w:type="paragraph" w:styleId="17">
    <w:name w:val="Body Text Indent"/>
    <w:basedOn w:val="1"/>
    <w:link w:val="46"/>
    <w:qFormat/>
    <w:uiPriority w:val="0"/>
    <w:pPr>
      <w:spacing w:after="120"/>
      <w:ind w:left="420" w:leftChars="200"/>
    </w:pPr>
  </w:style>
  <w:style w:type="paragraph" w:styleId="18">
    <w:name w:val="List 2"/>
    <w:basedOn w:val="1"/>
    <w:unhideWhenUsed/>
    <w:qFormat/>
    <w:uiPriority w:val="99"/>
    <w:pPr>
      <w:spacing w:line="360" w:lineRule="auto"/>
      <w:ind w:left="100" w:leftChars="200" w:hanging="200" w:hangingChars="200"/>
      <w:contextualSpacing/>
    </w:pPr>
    <w:rPr>
      <w:rFonts w:ascii="Times New Roman" w:hAnsi="Times New Roman"/>
      <w:szCs w:val="20"/>
    </w:rPr>
  </w:style>
  <w:style w:type="paragraph" w:styleId="19">
    <w:name w:val="toc 5"/>
    <w:basedOn w:val="1"/>
    <w:next w:val="1"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qFormat/>
    <w:uiPriority w:val="0"/>
    <w:pPr>
      <w:ind w:left="2940" w:leftChars="1400"/>
    </w:pPr>
  </w:style>
  <w:style w:type="paragraph" w:styleId="23">
    <w:name w:val="Balloon Text"/>
    <w:basedOn w:val="1"/>
    <w:semiHidden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</w:style>
  <w:style w:type="paragraph" w:styleId="27">
    <w:name w:val="toc 4"/>
    <w:basedOn w:val="1"/>
    <w:next w:val="1"/>
    <w:qFormat/>
    <w:uiPriority w:val="39"/>
    <w:pPr>
      <w:ind w:left="1260" w:leftChars="600"/>
    </w:pPr>
  </w:style>
  <w:style w:type="paragraph" w:styleId="28">
    <w:name w:val="toc 6"/>
    <w:basedOn w:val="1"/>
    <w:next w:val="1"/>
    <w:qFormat/>
    <w:uiPriority w:val="0"/>
    <w:pPr>
      <w:ind w:left="2100" w:leftChars="1000"/>
    </w:pPr>
  </w:style>
  <w:style w:type="paragraph" w:styleId="29">
    <w:name w:val="toc 2"/>
    <w:basedOn w:val="1"/>
    <w:next w:val="1"/>
    <w:qFormat/>
    <w:uiPriority w:val="39"/>
    <w:pPr>
      <w:ind w:left="420" w:leftChars="200"/>
    </w:pPr>
  </w:style>
  <w:style w:type="paragraph" w:styleId="30">
    <w:name w:val="toc 9"/>
    <w:basedOn w:val="1"/>
    <w:next w:val="1"/>
    <w:qFormat/>
    <w:uiPriority w:val="0"/>
    <w:pPr>
      <w:ind w:left="3360" w:leftChars="1600"/>
    </w:pPr>
  </w:style>
  <w:style w:type="paragraph" w:styleId="31">
    <w:name w:val="Normal (Web)"/>
    <w:basedOn w:val="1"/>
    <w:unhideWhenUsed/>
    <w:qFormat/>
    <w:uiPriority w:val="99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Title"/>
    <w:basedOn w:val="1"/>
    <w:next w:val="1"/>
    <w:qFormat/>
    <w:uiPriority w:val="0"/>
    <w:pPr>
      <w:pageBreakBefore/>
      <w:widowControl/>
      <w:spacing w:before="240" w:after="240"/>
      <w:jc w:val="center"/>
      <w:outlineLvl w:val="0"/>
    </w:pPr>
    <w:rPr>
      <w:rFonts w:cs="Arial"/>
      <w:b/>
      <w:bCs/>
      <w:sz w:val="44"/>
      <w:szCs w:val="32"/>
    </w:rPr>
  </w:style>
  <w:style w:type="paragraph" w:styleId="33">
    <w:name w:val="annotation subject"/>
    <w:basedOn w:val="16"/>
    <w:next w:val="16"/>
    <w:semiHidden/>
    <w:qFormat/>
    <w:uiPriority w:val="0"/>
    <w:rPr>
      <w:b/>
      <w:bCs/>
    </w:rPr>
  </w:style>
  <w:style w:type="paragraph" w:styleId="34">
    <w:name w:val="Body Text First Indent 2"/>
    <w:basedOn w:val="17"/>
    <w:link w:val="47"/>
    <w:qFormat/>
    <w:uiPriority w:val="0"/>
    <w:pPr>
      <w:ind w:firstLine="420" w:firstLineChars="200"/>
    </w:pPr>
  </w:style>
  <w:style w:type="table" w:styleId="36">
    <w:name w:val="Table Grid"/>
    <w:basedOn w:val="35"/>
    <w:unhideWhenUsed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8">
    <w:name w:val="Strong"/>
    <w:qFormat/>
    <w:uiPriority w:val="22"/>
    <w:rPr>
      <w:rFonts w:ascii="Tahoma" w:hAnsi="Tahoma"/>
      <w:b/>
      <w:bCs/>
      <w:sz w:val="24"/>
      <w:szCs w:val="20"/>
    </w:rPr>
  </w:style>
  <w:style w:type="character" w:styleId="39">
    <w:name w:val="page number"/>
    <w:basedOn w:val="37"/>
    <w:qFormat/>
    <w:uiPriority w:val="0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Emphasis"/>
    <w:qFormat/>
    <w:uiPriority w:val="0"/>
    <w:rPr>
      <w:rFonts w:ascii="Tahoma" w:hAnsi="Tahoma"/>
      <w:color w:val="CC0000"/>
      <w:sz w:val="24"/>
      <w:szCs w:val="20"/>
    </w:rPr>
  </w:style>
  <w:style w:type="character" w:styleId="42">
    <w:name w:val="Hyperlink"/>
    <w:qFormat/>
    <w:uiPriority w:val="99"/>
    <w:rPr>
      <w:rFonts w:ascii="Arial" w:hAnsi="Arial" w:eastAsia="宋体"/>
      <w:color w:val="0000FF"/>
      <w:sz w:val="21"/>
      <w:szCs w:val="20"/>
      <w:u w:val="single"/>
    </w:rPr>
  </w:style>
  <w:style w:type="character" w:styleId="43">
    <w:name w:val="annotation reference"/>
    <w:semiHidden/>
    <w:qFormat/>
    <w:uiPriority w:val="0"/>
    <w:rPr>
      <w:rFonts w:ascii="Tahoma" w:hAnsi="Tahoma"/>
      <w:sz w:val="21"/>
      <w:szCs w:val="21"/>
    </w:rPr>
  </w:style>
  <w:style w:type="character" w:styleId="44">
    <w:name w:val="HTML Cite"/>
    <w:qFormat/>
    <w:uiPriority w:val="0"/>
    <w:rPr>
      <w:rFonts w:ascii="Tahoma" w:hAnsi="Tahoma"/>
      <w:color w:val="008000"/>
      <w:sz w:val="24"/>
      <w:szCs w:val="20"/>
    </w:rPr>
  </w:style>
  <w:style w:type="character" w:customStyle="1" w:styleId="45">
    <w:name w:val="正文缩进 Char"/>
    <w:link w:val="13"/>
    <w:qFormat/>
    <w:uiPriority w:val="0"/>
    <w:rPr>
      <w:spacing w:val="10"/>
      <w:kern w:val="2"/>
      <w:sz w:val="24"/>
    </w:rPr>
  </w:style>
  <w:style w:type="character" w:customStyle="1" w:styleId="46">
    <w:name w:val="正文文本缩进 Char"/>
    <w:link w:val="17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7">
    <w:name w:val="正文首行缩进 2 Char"/>
    <w:basedOn w:val="46"/>
    <w:link w:val="34"/>
    <w:qFormat/>
    <w:uiPriority w:val="0"/>
  </w:style>
  <w:style w:type="character" w:customStyle="1" w:styleId="48">
    <w:name w:val="c-gap-right-small3"/>
    <w:basedOn w:val="37"/>
    <w:qFormat/>
    <w:uiPriority w:val="0"/>
  </w:style>
  <w:style w:type="character" w:customStyle="1" w:styleId="49">
    <w:name w:val="正文+首行缩进2 字符 Char"/>
    <w:link w:val="3"/>
    <w:qFormat/>
    <w:uiPriority w:val="0"/>
    <w:rPr>
      <w:rFonts w:ascii="Calibri" w:hAnsi="Calibri" w:eastAsia="宋体" w:cs="宋体"/>
      <w:kern w:val="2"/>
      <w:sz w:val="24"/>
      <w:szCs w:val="20"/>
      <w:lang w:val="en-US" w:eastAsia="zh-CN" w:bidi="ar-SA"/>
    </w:rPr>
  </w:style>
  <w:style w:type="paragraph" w:customStyle="1" w:styleId="50">
    <w:name w:val="q2"/>
    <w:qFormat/>
    <w:uiPriority w:val="0"/>
    <w:pPr>
      <w:tabs>
        <w:tab w:val="left" w:pos="686"/>
      </w:tabs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1">
    <w:name w:val="q3"/>
    <w:basedOn w:val="5"/>
    <w:qFormat/>
    <w:uiPriority w:val="0"/>
    <w:pPr>
      <w:numPr>
        <w:numId w:val="0"/>
      </w:numPr>
      <w:tabs>
        <w:tab w:val="left" w:pos="685"/>
      </w:tabs>
    </w:pPr>
    <w:rPr>
      <w:rFonts w:ascii="宋体" w:hAnsi="宋体"/>
    </w:rPr>
  </w:style>
  <w:style w:type="paragraph" w:customStyle="1" w:styleId="52">
    <w:name w:val="程序片段"/>
    <w:basedOn w:val="1"/>
    <w:qFormat/>
    <w:uiPriority w:val="0"/>
    <w:pPr>
      <w:widowControl/>
      <w:shd w:val="pct10" w:color="auto" w:fill="FFFFFF"/>
      <w:tabs>
        <w:tab w:val="left" w:pos="1080"/>
      </w:tabs>
      <w:spacing w:line="240" w:lineRule="atLeast"/>
      <w:textAlignment w:val="top"/>
    </w:pPr>
    <w:rPr>
      <w:rFonts w:ascii="Courier New" w:hAnsi="Courier New" w:cs="宋体"/>
      <w:kern w:val="0"/>
      <w:szCs w:val="20"/>
    </w:rPr>
  </w:style>
  <w:style w:type="paragraph" w:customStyle="1" w:styleId="53">
    <w:name w:val="图片题注格式"/>
    <w:basedOn w:val="14"/>
    <w:next w:val="3"/>
    <w:qFormat/>
    <w:uiPriority w:val="0"/>
    <w:pPr>
      <w:jc w:val="center"/>
    </w:pPr>
    <w:rPr>
      <w:rFonts w:eastAsia="宋体"/>
      <w:b/>
      <w:sz w:val="21"/>
    </w:rPr>
  </w:style>
  <w:style w:type="paragraph" w:customStyle="1" w:styleId="54">
    <w:name w:val="默认段落字体 Para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55">
    <w:name w:val="图片格式"/>
    <w:basedOn w:val="1"/>
    <w:next w:val="1"/>
    <w:qFormat/>
    <w:uiPriority w:val="0"/>
    <w:pPr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center" w:pos="5040"/>
        <w:tab w:val="right" w:pos="10080"/>
      </w:tabs>
      <w:autoSpaceDE w:val="0"/>
      <w:autoSpaceDN w:val="0"/>
      <w:spacing w:line="300" w:lineRule="auto"/>
      <w:jc w:val="center"/>
    </w:pPr>
    <w:rPr>
      <w:rFonts w:ascii="Arial" w:hAnsi="Arial"/>
    </w:rPr>
  </w:style>
  <w:style w:type="paragraph" w:customStyle="1" w:styleId="56">
    <w:name w:val="Char Char"/>
    <w:basedOn w:val="1"/>
    <w:qFormat/>
    <w:uiPriority w:val="0"/>
    <w:pPr>
      <w:spacing w:line="360" w:lineRule="auto"/>
    </w:pPr>
    <w:rPr>
      <w:rFonts w:ascii="Tahoma" w:hAnsi="Tahoma"/>
      <w:sz w:val="24"/>
    </w:rPr>
  </w:style>
  <w:style w:type="paragraph" w:styleId="57">
    <w:name w:val="List Paragraph"/>
    <w:basedOn w:val="1"/>
    <w:qFormat/>
    <w:uiPriority w:val="0"/>
    <w:pPr>
      <w:ind w:firstLine="420" w:firstLineChars="200"/>
    </w:pPr>
  </w:style>
  <w:style w:type="paragraph" w:customStyle="1" w:styleId="58">
    <w:name w:val="样式 小四 行距: 1.5 倍行距 首行缩进:  2 字符1"/>
    <w:basedOn w:val="1"/>
    <w:qFormat/>
    <w:uiPriority w:val="0"/>
    <w:pPr>
      <w:ind w:firstLine="480" w:firstLineChars="200"/>
    </w:pPr>
    <w:rPr>
      <w:rFonts w:eastAsia="仿宋_GB2312" w:cs="宋体"/>
      <w:kern w:val="0"/>
      <w:sz w:val="32"/>
      <w:szCs w:val="20"/>
    </w:rPr>
  </w:style>
  <w:style w:type="paragraph" w:customStyle="1" w:styleId="59">
    <w:name w:val="WW-正文文字缩进 2"/>
    <w:qFormat/>
    <w:uiPriority w:val="0"/>
    <w:pPr>
      <w:suppressAutoHyphens/>
      <w:spacing w:line="100" w:lineRule="atLeast"/>
      <w:ind w:firstLine="480" w:firstLineChars="200"/>
    </w:pPr>
    <w:rPr>
      <w:rFonts w:ascii="Times New Roman" w:hAnsi="Times New Roman" w:eastAsia="宋体" w:cs="Times New Roman"/>
      <w:kern w:val="1"/>
      <w:sz w:val="24"/>
      <w:lang w:val="en-US" w:eastAsia="ar-SA" w:bidi="ar-SA"/>
    </w:rPr>
  </w:style>
  <w:style w:type="paragraph" w:customStyle="1" w:styleId="60">
    <w:name w:val="样式 正文首行缩进 2 + 小四 黑色"/>
    <w:basedOn w:val="32"/>
    <w:next w:val="1"/>
    <w:qFormat/>
    <w:uiPriority w:val="0"/>
    <w:pPr>
      <w:pageBreakBefore w:val="0"/>
      <w:widowControl w:val="0"/>
      <w:spacing w:before="0" w:after="120" w:line="360" w:lineRule="auto"/>
      <w:ind w:left="420" w:leftChars="200" w:firstLine="420" w:firstLineChars="200"/>
      <w:jc w:val="both"/>
      <w:outlineLvl w:val="9"/>
    </w:pPr>
    <w:rPr>
      <w:rFonts w:ascii="Times New Roman" w:hAnsi="Times New Roman" w:cs="Times New Roman"/>
      <w:b w:val="0"/>
      <w:bCs w:val="0"/>
      <w:color w:val="000000"/>
      <w:sz w:val="24"/>
      <w:szCs w:val="20"/>
    </w:rPr>
  </w:style>
  <w:style w:type="character" w:styleId="61">
    <w:name w:val="Placeholder Text"/>
    <w:basedOn w:val="3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60C84B-A22E-44F7-96F1-7B81A68344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GDLC</Company>
  <Pages>7</Pages>
  <Words>1911</Words>
  <Characters>4138</Characters>
  <Lines>41</Lines>
  <Paragraphs>11</Paragraphs>
  <TotalTime>32</TotalTime>
  <ScaleCrop>false</ScaleCrop>
  <LinksUpToDate>false</LinksUpToDate>
  <CharactersWithSpaces>4857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2019-03-14T02:16:00Z</dcterms:created>
  <dc:creator>微软用户</dc:creator>
  <cp:lastModifiedBy>七仔</cp:lastModifiedBy>
  <cp:lastPrinted>2017-07-31T09:58:00Z</cp:lastPrinted>
  <dcterms:modified xsi:type="dcterms:W3CDTF">2022-08-03T05:22:00Z</dcterms:modified>
  <dc:title>3NO.GDLCRC20141110018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890EC1DA96904641AD7B1AC97FF08F2B</vt:lpwstr>
  </property>
</Properties>
</file>