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937"/>
          <w:sz w:val="48"/>
        </w:rPr>
        <w:t>AGENDA</w:t>
      </w:r>
    </w:p>
    <w:p>
      <w:r>
        <w:rPr>
          <w:i/>
          <w:color w:val="B45309"/>
          <w:sz w:val="26"/>
        </w:rPr>
        <w:t>Weekly Team Standup</w:t>
      </w:r>
    </w:p>
    <w:p>
      <w:pPr>
        <w:pBdr>
          <w:bottom w:val="single" w:sz="8" w:space="1" w:color="1F2937"/>
        </w:pBdr>
      </w:pP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2"/>
              </w:rPr>
              <w:t>Date</w:t>
            </w:r>
          </w:p>
        </w:tc>
        <w:tc>
          <w:tcPr>
            <w:tcW w:type="dxa" w:w="4703"/>
          </w:tcPr>
          <w:p>
            <w:r>
              <w:t>October 13, 2025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2"/>
              </w:rPr>
              <w:t>Time</w:t>
            </w:r>
          </w:p>
        </w:tc>
        <w:tc>
          <w:tcPr>
            <w:tcW w:type="dxa" w:w="4703"/>
          </w:tcPr>
          <w:p>
            <w:r>
              <w:t>9:00 AM – 9:30 AM EAT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2"/>
              </w:rPr>
              <w:t>Location</w:t>
            </w:r>
          </w:p>
        </w:tc>
        <w:tc>
          <w:tcPr>
            <w:tcW w:type="dxa" w:w="4703"/>
          </w:tcPr>
          <w:p>
            <w:r>
              <w:t>Room B / Zoom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2"/>
              </w:rPr>
              <w:t>Facilitator</w:t>
            </w:r>
          </w:p>
        </w:tc>
        <w:tc>
          <w:tcPr>
            <w:tcW w:type="dxa" w:w="4703"/>
          </w:tcPr>
          <w:p>
            <w:r>
              <w:t>Sarah Wanjiru</w:t>
            </w:r>
          </w:p>
        </w:tc>
      </w:tr>
    </w:tbl>
    <w:p>
      <w:r>
        <w:rPr>
          <w:b/>
          <w:color w:val="B45309"/>
          <w:sz w:val="26"/>
        </w:rPr>
        <w:t>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7706"/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351"/>
            <w:shd w:val="clear" w:color="auto" w:fill="D97706"/>
          </w:tcPr>
          <w:p>
            <w:r>
              <w:rPr>
                <w:b/>
                <w:color w:val="FFFFFF"/>
                <w:sz w:val="22"/>
              </w:rPr>
              <w:t>Item</w:t>
            </w:r>
          </w:p>
        </w:tc>
        <w:tc>
          <w:tcPr>
            <w:tcW w:type="dxa" w:w="2351"/>
            <w:shd w:val="clear" w:color="auto" w:fill="D97706"/>
          </w:tcPr>
          <w:p>
            <w:r>
              <w:rPr>
                <w:b/>
                <w:color w:val="FFFFFF"/>
                <w:sz w:val="22"/>
              </w:rPr>
              <w:t>Owner</w:t>
            </w:r>
          </w:p>
        </w:tc>
        <w:tc>
          <w:tcPr>
            <w:tcW w:type="dxa" w:w="2351"/>
            <w:shd w:val="clear" w:color="auto" w:fill="D97706"/>
          </w:tcPr>
          <w:p>
            <w:r>
              <w:rPr>
                <w:b/>
                <w:color w:val="FFFFFF"/>
                <w:sz w:val="22"/>
              </w:rPr>
              <w:t>Time</w:t>
            </w:r>
          </w:p>
        </w:tc>
      </w:tr>
      <w:tr>
        <w:tc>
          <w:tcPr>
            <w:tcW w:type="dxa" w:w="2351"/>
          </w:tcPr>
          <w:p>
            <w:r>
              <w:rPr>
                <w:sz w:val="21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Welcome + attendance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Sarah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2 min</w:t>
            </w:r>
          </w:p>
        </w:tc>
      </w:tr>
      <w:tr>
        <w:tc>
          <w:tcPr>
            <w:tcW w:type="dxa" w:w="2351"/>
          </w:tcPr>
          <w:p>
            <w:r>
              <w:rPr>
                <w:sz w:val="21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Review of last week's actions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All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5 min</w:t>
            </w:r>
          </w:p>
        </w:tc>
      </w:tr>
      <w:tr>
        <w:tc>
          <w:tcPr>
            <w:tcW w:type="dxa" w:w="2351"/>
          </w:tcPr>
          <w:p>
            <w:r>
              <w:rPr>
                <w:sz w:val="21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Q4 progress update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Daniel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8 min</w:t>
            </w:r>
          </w:p>
        </w:tc>
      </w:tr>
      <w:tr>
        <w:tc>
          <w:tcPr>
            <w:tcW w:type="dxa" w:w="2351"/>
          </w:tcPr>
          <w:p>
            <w:r>
              <w:rPr>
                <w:sz w:val="21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Risks &amp; blockers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All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10 min</w:t>
            </w:r>
          </w:p>
        </w:tc>
      </w:tr>
      <w:tr>
        <w:tc>
          <w:tcPr>
            <w:tcW w:type="dxa" w:w="2351"/>
          </w:tcPr>
          <w:p>
            <w:r>
              <w:rPr>
                <w:sz w:val="21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AOB + close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Sarah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5 min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