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44"/>
        </w:rPr>
        <w:t>LESSON PLAN</w:t>
      </w:r>
    </w:p>
    <w:p>
      <w:pPr>
        <w:jc w:val="center"/>
      </w:pPr>
      <w:r>
        <w:rPr>
          <w:i/>
          <w:color w:val="B45309"/>
          <w:sz w:val="26"/>
        </w:rPr>
        <w:t>Introduction to Fractions — Grade 5 Mathematics</w:t>
      </w:r>
    </w:p>
    <w:p>
      <w:pPr>
        <w:pBdr>
          <w:bottom w:val="single" w:sz="10" w:space="1" w:color="059669"/>
        </w:pBdr>
      </w:pP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  <w:sz w:val="22"/>
              </w:rPr>
              <w:t>Subject</w:t>
            </w:r>
          </w:p>
        </w:tc>
        <w:tc>
          <w:tcPr>
            <w:tcW w:type="dxa" w:w="4759"/>
          </w:tcPr>
          <w:p>
            <w:r>
              <w:t>Mathematics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Grade level</w:t>
            </w:r>
          </w:p>
        </w:tc>
        <w:tc>
          <w:tcPr>
            <w:tcW w:type="dxa" w:w="4759"/>
          </w:tcPr>
          <w:p>
            <w:r>
              <w:t>5 (age 10-11)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Duration</w:t>
            </w:r>
          </w:p>
        </w:tc>
        <w:tc>
          <w:tcPr>
            <w:tcW w:type="dxa" w:w="4759"/>
          </w:tcPr>
          <w:p>
            <w:r>
              <w:t>45 minutes</w:t>
            </w:r>
          </w:p>
        </w:tc>
      </w:tr>
      <w:tr>
        <w:tc>
          <w:tcPr>
            <w:tcW w:type="dxa" w:w="4759"/>
          </w:tcPr>
          <w:p>
            <w:r>
              <w:rPr>
                <w:b/>
                <w:sz w:val="22"/>
              </w:rPr>
              <w:t>Class size</w:t>
            </w:r>
          </w:p>
        </w:tc>
        <w:tc>
          <w:tcPr>
            <w:tcW w:type="dxa" w:w="4759"/>
          </w:tcPr>
          <w:p>
            <w:r>
              <w:t>32 students</w:t>
            </w:r>
          </w:p>
        </w:tc>
      </w:tr>
    </w:tbl>
    <w:p>
      <w:r>
        <w:rPr>
          <w:b/>
          <w:color w:val="B45309"/>
          <w:sz w:val="26"/>
        </w:rPr>
        <w:t>Learning Objectives</w:t>
      </w:r>
    </w:p>
    <w:p>
      <w:pPr>
        <w:pStyle w:val="ListBullet"/>
      </w:pPr>
      <w:r>
        <w:rPr>
          <w:sz w:val="22"/>
        </w:rPr>
        <w:t>Students can define a fraction as a part of a whole.</w:t>
      </w:r>
    </w:p>
    <w:p>
      <w:pPr>
        <w:pStyle w:val="ListBullet"/>
      </w:pPr>
      <w:r>
        <w:rPr>
          <w:sz w:val="22"/>
        </w:rPr>
        <w:t>Students can identify the numerator and denominator of a fraction.</w:t>
      </w:r>
    </w:p>
    <w:p>
      <w:pPr>
        <w:pStyle w:val="ListBullet"/>
      </w:pPr>
      <w:r>
        <w:rPr>
          <w:sz w:val="22"/>
        </w:rPr>
        <w:t>Students can represent a fraction using a visual model (area, set, or number line).</w:t>
      </w:r>
    </w:p>
    <w:p>
      <w:pPr>
        <w:pStyle w:val="ListBullet"/>
      </w:pPr>
      <w:r>
        <w:rPr>
          <w:sz w:val="22"/>
        </w:rPr>
        <w:t>Students can compare two fractions with the same denominator.</w:t>
      </w:r>
    </w:p>
    <w:p>
      <w:r>
        <w:rPr>
          <w:b/>
          <w:color w:val="B45309"/>
          <w:sz w:val="26"/>
        </w:rPr>
        <w:t>Materials</w:t>
      </w:r>
    </w:p>
    <w:p>
      <w:pPr>
        <w:pStyle w:val="ListBullet"/>
      </w:pPr>
      <w:r>
        <w:rPr>
          <w:sz w:val="22"/>
        </w:rPr>
        <w:t>Fraction circles (one set per group of 4 students).</w:t>
      </w:r>
    </w:p>
    <w:p>
      <w:pPr>
        <w:pStyle w:val="ListBullet"/>
      </w:pPr>
      <w:r>
        <w:rPr>
          <w:sz w:val="22"/>
        </w:rPr>
        <w:t>Whiteboard and dry-erase markers.</w:t>
      </w:r>
    </w:p>
    <w:p>
      <w:pPr>
        <w:pStyle w:val="ListBullet"/>
      </w:pPr>
      <w:r>
        <w:rPr>
          <w:sz w:val="22"/>
        </w:rPr>
        <w:t>Printed worksheet with 8 problems (one per student).</w:t>
      </w:r>
    </w:p>
    <w:p>
      <w:pPr>
        <w:pStyle w:val="ListBullet"/>
      </w:pPr>
      <w:r>
        <w:rPr>
          <w:sz w:val="22"/>
        </w:rPr>
        <w:t>Optional: tablet with the 'Fractions Basic' app for early finishers.</w:t>
      </w:r>
    </w:p>
    <w:p>
      <w:r>
        <w:rPr>
          <w:b/>
          <w:color w:val="B45309"/>
          <w:sz w:val="26"/>
        </w:rPr>
        <w:t>Lesson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val="clear" w:color="auto" w:fill="059669"/>
          </w:tcPr>
          <w:p>
            <w:r>
              <w:rPr>
                <w:b/>
                <w:color w:val="FFFFFF"/>
                <w:sz w:val="22"/>
              </w:rPr>
              <w:t>Time</w:t>
            </w:r>
          </w:p>
        </w:tc>
        <w:tc>
          <w:tcPr>
            <w:tcW w:type="dxa" w:w="3173"/>
            <w:shd w:val="clear" w:color="auto" w:fill="059669"/>
          </w:tcPr>
          <w:p>
            <w:r>
              <w:rPr>
                <w:b/>
                <w:color w:val="FFFFFF"/>
                <w:sz w:val="22"/>
              </w:rPr>
              <w:t>Activity</w:t>
            </w:r>
          </w:p>
        </w:tc>
        <w:tc>
          <w:tcPr>
            <w:tcW w:type="dxa" w:w="3173"/>
            <w:shd w:val="clear" w:color="auto" w:fill="059669"/>
          </w:tcPr>
          <w:p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5 min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Warm-up: count by halves as a class ('½, 1, 1½, 2...')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Engages prior knowledge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10 min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Direct instruction: define numerator/denominator; demonstrate with fraction circles on the visualizer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Pause for questions every 3 min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15 min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Guided practice: 4 problems on the board, students solve on mini-whiteboards, raise up when done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Targeted support for struggling students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10 min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Independent practice: worksheet (8 problems)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Walk around; check for misconceptions</w:t>
            </w:r>
          </w:p>
        </w:tc>
      </w:tr>
      <w:tr>
        <w:tc>
          <w:tcPr>
            <w:tcW w:type="dxa" w:w="3173"/>
          </w:tcPr>
          <w:p>
            <w:r>
              <w:rPr>
                <w:sz w:val="21"/>
              </w:rPr>
              <w:t>5 min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Closing: 'I used to think... now I think...' exit ticket</w:t>
            </w:r>
          </w:p>
        </w:tc>
        <w:tc>
          <w:tcPr>
            <w:tcW w:type="dxa" w:w="3173"/>
          </w:tcPr>
          <w:p>
            <w:r>
              <w:rPr>
                <w:sz w:val="21"/>
              </w:rPr>
              <w:t>Collect for next lesson prep</w:t>
            </w:r>
          </w:p>
        </w:tc>
      </w:tr>
    </w:tbl>
    <w:p>
      <w:r>
        <w:rPr>
          <w:b/>
          <w:color w:val="B45309"/>
          <w:sz w:val="26"/>
        </w:rPr>
        <w:t>Differentiation</w:t>
      </w:r>
    </w:p>
    <w:p>
      <w:pPr>
        <w:pStyle w:val="ListBullet"/>
      </w:pPr>
      <w:r>
        <w:rPr>
          <w:sz w:val="22"/>
        </w:rPr>
        <w:t>Support: pre-cut fraction circles for students who struggle with fine motor.</w:t>
      </w:r>
    </w:p>
    <w:p>
      <w:pPr>
        <w:pStyle w:val="ListBullet"/>
      </w:pPr>
      <w:r>
        <w:rPr>
          <w:sz w:val="22"/>
        </w:rPr>
        <w:t>Extension: introduce equivalent fractions (½ = 2/4) for early finishers.</w:t>
      </w:r>
    </w:p>
    <w:p>
      <w:r>
        <w:rPr>
          <w:b/>
          <w:color w:val="B45309"/>
          <w:sz w:val="26"/>
        </w:rPr>
        <w:t>Assessment</w:t>
      </w:r>
    </w:p>
    <w:p>
      <w:r>
        <w:rPr>
          <w:sz w:val="22"/>
        </w:rPr>
        <w:t>Formative: mini-whiteboard responses during guided practice; exit ticket. Summative: 5-question quiz in the next lesson.</w:t>
      </w:r>
    </w:p>
    <w:p>
      <w:r>
        <w:rPr>
          <w:b/>
          <w:color w:val="B45309"/>
          <w:sz w:val="26"/>
        </w:rPr>
        <w:t>Homework</w:t>
      </w:r>
    </w:p>
    <w:p>
      <w:r>
        <w:rPr>
          <w:sz w:val="22"/>
        </w:rPr>
        <w:t>Find 3 examples of fractions in real life (cooking, sharing, news); write one sentence about each. Due next class.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