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2937"/>
          <w:sz w:val="56"/>
        </w:rPr>
        <w:t>THE ACME WEEKLY</w:t>
      </w:r>
    </w:p>
    <w:p>
      <w:pPr>
        <w:jc w:val="center"/>
      </w:pPr>
      <w:r>
        <w:rPr>
          <w:color w:val="4B5563"/>
          <w:sz w:val="22"/>
        </w:rPr>
        <w:t>Issue #42  ·  October 6, 2025  ·  Read time: 4 min</w:t>
      </w:r>
    </w:p>
    <w:p>
      <w:pPr>
        <w:pBdr>
          <w:bottom w:val="single" w:sz="12" w:space="1" w:color="D97706"/>
        </w:pBdr>
      </w:pPr>
    </w:p>
    <w:p>
      <w:r>
        <w:rPr>
          <w:b/>
          <w:color w:val="D97706"/>
          <w:sz w:val="26"/>
        </w:rPr>
        <w:t>Lead Story: We hit 3,400 monthly customers</w:t>
      </w:r>
    </w:p>
    <w:p>
      <w:r>
        <w:rPr>
          <w:sz w:val="22"/>
        </w:rPr>
        <w:t>Last week we crossed 3,400 monthly active customers — a milestone we set in our March plan and hit two weeks early. Three things drove this: (1) the WhatsApp complex partnership we launched in week 38, (2) the referral program that now drives 25% of new signups, and (3) a sustained Play Store rating lift from 4.1 to 4.4.</w:t>
      </w:r>
    </w:p>
    <w:p>
      <w:r>
        <w:rPr>
          <w:b/>
          <w:color w:val="D97706"/>
          <w:sz w:val="26"/>
        </w:rPr>
        <w:t>Inside the Numbers</w:t>
      </w:r>
    </w:p>
    <w:p>
      <w:pPr>
        <w:pStyle w:val="ListBullet"/>
      </w:pPr>
      <w:r>
        <w:rPr>
          <w:sz w:val="22"/>
        </w:rPr>
        <w:t>MAU: 3,400 (+18% MoM)</w:t>
      </w:r>
    </w:p>
    <w:p>
      <w:pPr>
        <w:pStyle w:val="ListBullet"/>
      </w:pPr>
      <w:r>
        <w:rPr>
          <w:sz w:val="22"/>
        </w:rPr>
        <w:t>Avg order value: KES 7,200 (+6%)</w:t>
      </w:r>
    </w:p>
    <w:p>
      <w:pPr>
        <w:pStyle w:val="ListBullet"/>
      </w:pPr>
      <w:r>
        <w:rPr>
          <w:sz w:val="22"/>
        </w:rPr>
        <w:t>90-min delivery SLA hit: 96.4% (+2pp)</w:t>
      </w:r>
    </w:p>
    <w:p>
      <w:pPr>
        <w:pStyle w:val="ListBullet"/>
      </w:pPr>
      <w:r>
        <w:rPr>
          <w:sz w:val="22"/>
        </w:rPr>
        <w:t>Repeat rate (30-day): 41% (+5pp)</w:t>
      </w:r>
    </w:p>
    <w:p>
      <w:r>
        <w:rPr>
          <w:b/>
          <w:color w:val="D97706"/>
          <w:sz w:val="26"/>
        </w:rPr>
        <w:t>Team Spotlight: Daniel Otieno, CTO</w:t>
      </w:r>
    </w:p>
    <w:p>
      <w:r>
        <w:rPr>
          <w:sz w:val="22"/>
        </w:rPr>
        <w:t>Daniel has been quietly shipping one of the most impactful projects of the year — the partner inventory sync API v2 — which went live last Tuesday. The new API reduced stale-inventory complaints by 60% in the first week. If you see Daniel in the office this week, congratulate him.</w:t>
      </w:r>
    </w:p>
    <w:p>
      <w:r>
        <w:rPr>
          <w:b/>
          <w:color w:val="D97706"/>
          <w:sz w:val="26"/>
        </w:rPr>
        <w:t>What to Read This Week</w:t>
      </w:r>
    </w:p>
    <w:p>
      <w:pPr>
        <w:pStyle w:val="ListBullet"/>
      </w:pPr>
      <w:r>
        <w:rPr>
          <w:sz w:val="22"/>
        </w:rPr>
        <w:t>On growth: 'The Refactoring of Growth' by Casey Winters (substack.com/cw).</w:t>
      </w:r>
    </w:p>
    <w:p>
      <w:pPr>
        <w:pStyle w:val="ListBullet"/>
      </w:pPr>
      <w:r>
        <w:rPr>
          <w:sz w:val="22"/>
        </w:rPr>
        <w:t>On operations: 'The Goal' by Eli Goldratt — Daniel's favorite this month.</w:t>
      </w:r>
    </w:p>
    <w:p>
      <w:pPr>
        <w:pStyle w:val="ListBullet"/>
      </w:pPr>
      <w:r>
        <w:rPr>
          <w:sz w:val="22"/>
        </w:rPr>
        <w:t>On hiring: 'Who' by Geoff Smart — Sarah is re-reading it as we hire 2 engineers.</w:t>
      </w:r>
    </w:p>
    <w:p>
      <w:r>
        <w:rPr>
          <w:b/>
          <w:color w:val="D97706"/>
          <w:sz w:val="26"/>
        </w:rPr>
        <w:t>Office This Week</w:t>
      </w:r>
    </w:p>
    <w:p>
      <w:pPr>
        <w:pStyle w:val="ListBullet"/>
      </w:pPr>
      <w:r>
        <w:rPr>
          <w:sz w:val="22"/>
        </w:rPr>
        <w:t>Mon 10am: All-hands (Zoom)</w:t>
      </w:r>
    </w:p>
    <w:p>
      <w:pPr>
        <w:pStyle w:val="ListBullet"/>
      </w:pPr>
      <w:r>
        <w:rPr>
          <w:sz w:val="22"/>
        </w:rPr>
        <w:t>Wed 6pm: Design crit (in-person, room B)</w:t>
      </w:r>
    </w:p>
    <w:p>
      <w:pPr>
        <w:pStyle w:val="ListBullet"/>
      </w:pPr>
      <w:r>
        <w:rPr>
          <w:sz w:val="22"/>
        </w:rPr>
        <w:t>Fri 1pm: Retro + lunch (Linda's chapati!)</w:t>
      </w:r>
    </w:p>
    <w:p>
      <w:pPr>
        <w:pBdr>
          <w:bottom w:val="single" w:sz="8" w:space="1" w:color="D97706"/>
        </w:pBdr>
      </w:pPr>
    </w:p>
    <w:p>
      <w:pPr>
        <w:jc w:val="center"/>
      </w:pPr>
      <w:r>
        <w:rPr>
          <w:color w:val="4B5563"/>
          <w:sz w:val="20"/>
        </w:rPr>
        <w:t>Forwarded to you? Subscribe at acmefoods.co.ke/weekly  ·  Reply with feedback any time.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