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$возраст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Pairwise comparisons using Wilcoxon rank sum test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data:  x and children$степень.стигматизации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  </w:t>
      </w:r>
      <w:r>
        <w:rPr/>
        <w:t>высокая низкая</w:t>
      </w:r>
    </w:p>
    <w:p>
      <w:pPr>
        <w:pStyle w:val="Style19"/>
        <w:rPr/>
      </w:pPr>
      <w:r>
        <w:rPr/>
        <w:t xml:space="preserve">низкая  0.78    -     </w:t>
      </w:r>
    </w:p>
    <w:p>
      <w:pPr>
        <w:pStyle w:val="Style19"/>
        <w:rPr/>
      </w:pPr>
      <w:r>
        <w:rPr/>
        <w:t xml:space="preserve">средняя 0.78    0.24 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P value adjustment method: holm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$рост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Pairwise comparisons using Wilcoxon rank sum test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data:  x and children$степень.стигматизации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  </w:t>
      </w:r>
      <w:r>
        <w:rPr/>
        <w:t>высокая низкая</w:t>
      </w:r>
    </w:p>
    <w:p>
      <w:pPr>
        <w:pStyle w:val="Style19"/>
        <w:rPr/>
      </w:pPr>
      <w:r>
        <w:rPr/>
        <w:t xml:space="preserve">низкая  0.76    -     </w:t>
      </w:r>
    </w:p>
    <w:p>
      <w:pPr>
        <w:pStyle w:val="Style19"/>
        <w:rPr/>
      </w:pPr>
      <w:r>
        <w:rPr/>
        <w:t xml:space="preserve">средняя 0.76    0.76 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P value adjustment method: holm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$вес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Pairwise comparisons using Wilcoxon rank sum test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data:  x and children$степень.стигматизации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  </w:t>
      </w:r>
      <w:r>
        <w:rPr/>
        <w:t>высокая низкая</w:t>
      </w:r>
    </w:p>
    <w:p>
      <w:pPr>
        <w:pStyle w:val="Style19"/>
        <w:rPr/>
      </w:pPr>
      <w:r>
        <w:rPr/>
        <w:t xml:space="preserve">низкая  0.672   -     </w:t>
      </w:r>
    </w:p>
    <w:p>
      <w:pPr>
        <w:pStyle w:val="Style19"/>
        <w:rPr/>
      </w:pPr>
      <w:r>
        <w:rPr/>
        <w:t xml:space="preserve">средняя 0.066   0.111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P value adjustment method: holm </w:t>
      </w:r>
    </w:p>
    <w:p>
      <w:pPr>
        <w:pStyle w:val="Style19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LibreOffice/4.4.0.3$Linux_X86_64 LibreOffice_project/40m0$Build-3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