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F03" w:rsidRDefault="00425F03">
      <w:pPr>
        <w:tabs>
          <w:tab w:val="left" w:pos="-94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b/>
          <w:color w:val="000000"/>
          <w:sz w:val="28"/>
        </w:rPr>
      </w:pPr>
      <w:r>
        <w:rPr>
          <w:rFonts w:ascii="Times" w:hAnsi="Times"/>
          <w:b/>
          <w:color w:val="000000"/>
          <w:sz w:val="28"/>
        </w:rPr>
        <w:t>Chapter 3</w:t>
      </w:r>
    </w:p>
    <w:p w:rsidR="00425F03" w:rsidRDefault="00425F03">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b/>
          <w:color w:val="000000"/>
          <w:sz w:val="28"/>
        </w:rPr>
      </w:pPr>
      <w:r>
        <w:rPr>
          <w:rFonts w:ascii="Times" w:hAnsi="Times"/>
          <w:b/>
          <w:color w:val="000000"/>
          <w:sz w:val="28"/>
        </w:rPr>
        <w:t xml:space="preserve">Descriptive Statistics: Numerical </w:t>
      </w:r>
      <w:r w:rsidR="0085789E">
        <w:rPr>
          <w:rFonts w:ascii="Times" w:hAnsi="Times"/>
          <w:b/>
          <w:color w:val="000000"/>
          <w:sz w:val="28"/>
        </w:rPr>
        <w:t>Measure</w:t>
      </w:r>
      <w:r>
        <w:rPr>
          <w:rFonts w:ascii="Times" w:hAnsi="Times"/>
          <w:b/>
          <w:color w:val="000000"/>
          <w:sz w:val="28"/>
        </w:rPr>
        <w:t>s</w:t>
      </w:r>
    </w:p>
    <w:p w:rsidR="00425F03" w:rsidRDefault="00425F03">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color w:val="000000"/>
          <w:sz w:val="28"/>
        </w:rPr>
      </w:pPr>
    </w:p>
    <w:p w:rsidR="00C72732" w:rsidRPr="000E26A1" w:rsidRDefault="00C72732" w:rsidP="00C72732">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sz w:val="24"/>
          <w:szCs w:val="24"/>
        </w:rPr>
      </w:pPr>
      <w:r w:rsidRPr="000E26A1">
        <w:rPr>
          <w:b/>
          <w:color w:val="000000"/>
          <w:sz w:val="24"/>
        </w:rPr>
        <w:t>Case Problem 1</w:t>
      </w:r>
      <w:r w:rsidRPr="000E26A1">
        <w:rPr>
          <w:b/>
          <w:color w:val="000000"/>
          <w:sz w:val="24"/>
          <w:szCs w:val="24"/>
        </w:rPr>
        <w:t>:  Pelican Stores</w:t>
      </w:r>
    </w:p>
    <w:p w:rsidR="00C72732" w:rsidRPr="00AE4962" w:rsidRDefault="00C72732" w:rsidP="00C72732">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color w:val="000000"/>
        </w:rPr>
      </w:pPr>
    </w:p>
    <w:p w:rsidR="00C72732" w:rsidRPr="00AE4962" w:rsidRDefault="00C72732" w:rsidP="00C72732">
      <w:pPr>
        <w:tabs>
          <w:tab w:val="left" w:pos="-940"/>
          <w:tab w:val="left" w:pos="-220"/>
          <w:tab w:val="left" w:pos="-18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r w:rsidRPr="00AE4962">
        <w:rPr>
          <w:color w:val="000000"/>
        </w:rPr>
        <w:t>1.</w:t>
      </w:r>
      <w:r w:rsidRPr="00AE4962">
        <w:rPr>
          <w:color w:val="000000"/>
        </w:rPr>
        <w:tab/>
        <w:t>Descriptive statistics for all customers are shown followed by the same descriptive statistics for 4 subgroups of customers.</w:t>
      </w:r>
    </w:p>
    <w:p w:rsidR="00C72732" w:rsidRPr="00AE4962" w:rsidRDefault="00C72732" w:rsidP="00C72732">
      <w:pPr>
        <w:tabs>
          <w:tab w:val="left" w:pos="-940"/>
          <w:tab w:val="left" w:pos="-220"/>
          <w:tab w:val="left" w:pos="-18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p>
    <w:p w:rsidR="00C72732" w:rsidRPr="00AE4962" w:rsidRDefault="00C72732" w:rsidP="00C72732">
      <w:pPr>
        <w:tabs>
          <w:tab w:val="left" w:pos="-940"/>
          <w:tab w:val="left" w:pos="-220"/>
          <w:tab w:val="left" w:pos="-18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u w:val="single"/>
        </w:rPr>
      </w:pPr>
      <w:r w:rsidRPr="00AE4962">
        <w:rPr>
          <w:color w:val="000000"/>
        </w:rPr>
        <w:tab/>
      </w:r>
      <w:r w:rsidRPr="00BA3F97">
        <w:rPr>
          <w:color w:val="000000"/>
          <w:u w:val="single"/>
        </w:rPr>
        <w:t xml:space="preserve">Net </w:t>
      </w:r>
      <w:r w:rsidRPr="00AE4962">
        <w:rPr>
          <w:color w:val="000000"/>
          <w:u w:val="single"/>
        </w:rPr>
        <w:t>Sales (All Customers)</w:t>
      </w:r>
    </w:p>
    <w:p w:rsidR="00C72732" w:rsidRPr="00AE4962" w:rsidRDefault="00C72732" w:rsidP="00C72732">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p>
    <w:tbl>
      <w:tblPr>
        <w:tblW w:w="0" w:type="auto"/>
        <w:tblInd w:w="828" w:type="dxa"/>
        <w:tblLayout w:type="fixed"/>
        <w:tblLook w:val="0000" w:firstRow="0" w:lastRow="0" w:firstColumn="0" w:lastColumn="0" w:noHBand="0" w:noVBand="0"/>
      </w:tblPr>
      <w:tblGrid>
        <w:gridCol w:w="1278"/>
        <w:gridCol w:w="972"/>
      </w:tblGrid>
      <w:tr w:rsidR="00C72732" w:rsidRPr="00AE4962">
        <w:tblPrEx>
          <w:tblCellMar>
            <w:top w:w="0" w:type="dxa"/>
            <w:bottom w:w="0" w:type="dxa"/>
          </w:tblCellMar>
        </w:tblPrEx>
        <w:tc>
          <w:tcPr>
            <w:tcW w:w="1278" w:type="dxa"/>
          </w:tcPr>
          <w:p w:rsidR="00C72732" w:rsidRPr="00AE4962" w:rsidRDefault="00C72732" w:rsidP="000A19AA">
            <w:pPr>
              <w:rPr>
                <w:color w:val="000000"/>
              </w:rPr>
            </w:pPr>
            <w:r w:rsidRPr="00AE4962">
              <w:rPr>
                <w:color w:val="000000"/>
              </w:rPr>
              <w:t>Mean</w:t>
            </w:r>
          </w:p>
        </w:tc>
        <w:tc>
          <w:tcPr>
            <w:tcW w:w="972" w:type="dxa"/>
          </w:tcPr>
          <w:p w:rsidR="00C72732" w:rsidRPr="00AE4962" w:rsidRDefault="00C72732" w:rsidP="000A19AA">
            <w:pPr>
              <w:jc w:val="right"/>
              <w:rPr>
                <w:color w:val="000000"/>
              </w:rPr>
            </w:pPr>
            <w:r w:rsidRPr="00AE4962">
              <w:rPr>
                <w:color w:val="000000"/>
              </w:rPr>
              <w:t>$77.60</w:t>
            </w:r>
          </w:p>
        </w:tc>
      </w:tr>
      <w:tr w:rsidR="00C72732" w:rsidRPr="00AE4962">
        <w:tblPrEx>
          <w:tblCellMar>
            <w:top w:w="0" w:type="dxa"/>
            <w:bottom w:w="0" w:type="dxa"/>
          </w:tblCellMar>
        </w:tblPrEx>
        <w:tc>
          <w:tcPr>
            <w:tcW w:w="1278" w:type="dxa"/>
          </w:tcPr>
          <w:p w:rsidR="00C72732" w:rsidRPr="00AE4962" w:rsidRDefault="00C72732" w:rsidP="000A19AA">
            <w:pPr>
              <w:rPr>
                <w:color w:val="000000"/>
              </w:rPr>
            </w:pPr>
            <w:r w:rsidRPr="00AE4962">
              <w:rPr>
                <w:color w:val="000000"/>
              </w:rPr>
              <w:t>Median</w:t>
            </w:r>
          </w:p>
        </w:tc>
        <w:tc>
          <w:tcPr>
            <w:tcW w:w="972" w:type="dxa"/>
          </w:tcPr>
          <w:p w:rsidR="00C72732" w:rsidRPr="00AE4962" w:rsidRDefault="00C72732" w:rsidP="000A19AA">
            <w:pPr>
              <w:jc w:val="right"/>
              <w:rPr>
                <w:color w:val="000000"/>
              </w:rPr>
            </w:pPr>
            <w:r w:rsidRPr="00AE4962">
              <w:rPr>
                <w:color w:val="000000"/>
              </w:rPr>
              <w:t>$59.71</w:t>
            </w:r>
          </w:p>
        </w:tc>
      </w:tr>
      <w:tr w:rsidR="00C72732" w:rsidRPr="00AE4962">
        <w:tblPrEx>
          <w:tblCellMar>
            <w:top w:w="0" w:type="dxa"/>
            <w:bottom w:w="0" w:type="dxa"/>
          </w:tblCellMar>
        </w:tblPrEx>
        <w:tc>
          <w:tcPr>
            <w:tcW w:w="1278" w:type="dxa"/>
          </w:tcPr>
          <w:p w:rsidR="00C72732" w:rsidRPr="00AE4962" w:rsidRDefault="00C72732" w:rsidP="000A19AA">
            <w:pPr>
              <w:rPr>
                <w:color w:val="000000"/>
              </w:rPr>
            </w:pPr>
            <w:r w:rsidRPr="00AE4962">
              <w:rPr>
                <w:color w:val="000000"/>
              </w:rPr>
              <w:t>Std. Dev.</w:t>
            </w:r>
          </w:p>
        </w:tc>
        <w:tc>
          <w:tcPr>
            <w:tcW w:w="972" w:type="dxa"/>
          </w:tcPr>
          <w:p w:rsidR="00C72732" w:rsidRPr="00AE4962" w:rsidRDefault="00C72732" w:rsidP="000A19AA">
            <w:pPr>
              <w:jc w:val="right"/>
              <w:rPr>
                <w:color w:val="000000"/>
              </w:rPr>
            </w:pPr>
            <w:r w:rsidRPr="00AE4962">
              <w:rPr>
                <w:color w:val="000000"/>
              </w:rPr>
              <w:t>$55.66</w:t>
            </w:r>
          </w:p>
        </w:tc>
      </w:tr>
      <w:tr w:rsidR="00C72732" w:rsidRPr="00AE4962">
        <w:tblPrEx>
          <w:tblCellMar>
            <w:top w:w="0" w:type="dxa"/>
            <w:bottom w:w="0" w:type="dxa"/>
          </w:tblCellMar>
        </w:tblPrEx>
        <w:tc>
          <w:tcPr>
            <w:tcW w:w="1278" w:type="dxa"/>
          </w:tcPr>
          <w:p w:rsidR="00C72732" w:rsidRPr="00AE4962" w:rsidRDefault="00C72732" w:rsidP="000A19AA">
            <w:pPr>
              <w:rPr>
                <w:color w:val="000000"/>
              </w:rPr>
            </w:pPr>
            <w:r w:rsidRPr="00AE4962">
              <w:rPr>
                <w:color w:val="000000"/>
              </w:rPr>
              <w:t>Range</w:t>
            </w:r>
          </w:p>
        </w:tc>
        <w:tc>
          <w:tcPr>
            <w:tcW w:w="972" w:type="dxa"/>
          </w:tcPr>
          <w:p w:rsidR="00C72732" w:rsidRPr="00AE4962" w:rsidRDefault="00C72732" w:rsidP="000A19AA">
            <w:pPr>
              <w:jc w:val="right"/>
              <w:rPr>
                <w:color w:val="000000"/>
              </w:rPr>
            </w:pPr>
            <w:r w:rsidRPr="00AE4962">
              <w:rPr>
                <w:color w:val="000000"/>
              </w:rPr>
              <w:t>$274.36</w:t>
            </w:r>
          </w:p>
        </w:tc>
      </w:tr>
      <w:tr w:rsidR="00C72732" w:rsidRPr="00AE4962">
        <w:tblPrEx>
          <w:tblCellMar>
            <w:top w:w="0" w:type="dxa"/>
            <w:bottom w:w="0" w:type="dxa"/>
          </w:tblCellMar>
        </w:tblPrEx>
        <w:tc>
          <w:tcPr>
            <w:tcW w:w="1278" w:type="dxa"/>
          </w:tcPr>
          <w:p w:rsidR="00C72732" w:rsidRPr="00AE4962" w:rsidRDefault="00C72732" w:rsidP="000A19AA">
            <w:pPr>
              <w:rPr>
                <w:color w:val="000000"/>
              </w:rPr>
            </w:pPr>
            <w:r w:rsidRPr="00AE4962">
              <w:rPr>
                <w:color w:val="000000"/>
              </w:rPr>
              <w:t>Skewness</w:t>
            </w:r>
          </w:p>
        </w:tc>
        <w:tc>
          <w:tcPr>
            <w:tcW w:w="972" w:type="dxa"/>
          </w:tcPr>
          <w:p w:rsidR="00C72732" w:rsidRPr="00AE4962" w:rsidRDefault="00C72732" w:rsidP="000A19AA">
            <w:pPr>
              <w:jc w:val="right"/>
              <w:rPr>
                <w:color w:val="000000"/>
              </w:rPr>
            </w:pPr>
            <w:r w:rsidRPr="00AE4962">
              <w:rPr>
                <w:color w:val="000000"/>
              </w:rPr>
              <w:t>1.715</w:t>
            </w:r>
          </w:p>
        </w:tc>
      </w:tr>
    </w:tbl>
    <w:p w:rsidR="00C72732" w:rsidRPr="00AE4962" w:rsidRDefault="00C72732" w:rsidP="00C72732">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b/>
          <w:color w:val="00000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620"/>
        <w:gridCol w:w="1530"/>
        <w:gridCol w:w="1620"/>
        <w:gridCol w:w="1530"/>
      </w:tblGrid>
      <w:tr w:rsidR="005A0D9D" w:rsidRPr="00AE4962" w:rsidTr="004A6EF7">
        <w:tblPrEx>
          <w:tblCellMar>
            <w:top w:w="0" w:type="dxa"/>
            <w:bottom w:w="0" w:type="dxa"/>
          </w:tblCellMar>
        </w:tblPrEx>
        <w:trPr>
          <w:cantSplit/>
        </w:trPr>
        <w:tc>
          <w:tcPr>
            <w:tcW w:w="7758" w:type="dxa"/>
            <w:gridSpan w:val="5"/>
            <w:tcBorders>
              <w:top w:val="nil"/>
              <w:left w:val="nil"/>
              <w:bottom w:val="nil"/>
              <w:right w:val="nil"/>
            </w:tcBorders>
          </w:tcPr>
          <w:p w:rsidR="005A0D9D" w:rsidRPr="00AE4962" w:rsidRDefault="005A0D9D" w:rsidP="000A19AA">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b/>
                <w:color w:val="000000"/>
              </w:rPr>
            </w:pPr>
            <w:r>
              <w:rPr>
                <w:b/>
                <w:color w:val="000000"/>
              </w:rPr>
              <w:t xml:space="preserve">NET </w:t>
            </w:r>
            <w:r w:rsidRPr="00AE4962">
              <w:rPr>
                <w:b/>
                <w:color w:val="000000"/>
              </w:rPr>
              <w:t>SALE</w:t>
            </w:r>
            <w:r>
              <w:rPr>
                <w:b/>
                <w:color w:val="000000"/>
              </w:rPr>
              <w:t>S</w:t>
            </w:r>
            <w:r w:rsidRPr="00AE4962">
              <w:rPr>
                <w:b/>
                <w:color w:val="000000"/>
              </w:rPr>
              <w:t xml:space="preserve"> BY CUSTOMER TYPE</w:t>
            </w:r>
          </w:p>
        </w:tc>
      </w:tr>
      <w:tr w:rsidR="00C72732" w:rsidRPr="00AE4962">
        <w:tblPrEx>
          <w:tblCellMar>
            <w:top w:w="0" w:type="dxa"/>
            <w:bottom w:w="0" w:type="dxa"/>
          </w:tblCellMar>
        </w:tblPrEx>
        <w:tc>
          <w:tcPr>
            <w:tcW w:w="1458" w:type="dxa"/>
            <w:tcBorders>
              <w:top w:val="nil"/>
              <w:left w:val="nil"/>
              <w:bottom w:val="single" w:sz="4" w:space="0" w:color="auto"/>
              <w:right w:val="nil"/>
            </w:tcBorders>
          </w:tcPr>
          <w:p w:rsidR="00C72732" w:rsidRPr="00AE4962" w:rsidRDefault="00C72732" w:rsidP="000A19AA">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b/>
                <w:color w:val="000000"/>
              </w:rPr>
            </w:pPr>
          </w:p>
        </w:tc>
        <w:tc>
          <w:tcPr>
            <w:tcW w:w="1620" w:type="dxa"/>
            <w:tcBorders>
              <w:top w:val="nil"/>
              <w:left w:val="nil"/>
              <w:bottom w:val="single" w:sz="4" w:space="0" w:color="auto"/>
              <w:right w:val="nil"/>
            </w:tcBorders>
          </w:tcPr>
          <w:p w:rsidR="00C72732" w:rsidRPr="00AE4962" w:rsidRDefault="00C72732" w:rsidP="000A19AA">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b/>
                <w:color w:val="000000"/>
              </w:rPr>
            </w:pPr>
            <w:r w:rsidRPr="00AE4962">
              <w:rPr>
                <w:b/>
                <w:color w:val="000000"/>
              </w:rPr>
              <w:t>Married</w:t>
            </w:r>
          </w:p>
        </w:tc>
        <w:tc>
          <w:tcPr>
            <w:tcW w:w="1530" w:type="dxa"/>
            <w:tcBorders>
              <w:top w:val="nil"/>
              <w:left w:val="nil"/>
              <w:bottom w:val="single" w:sz="4" w:space="0" w:color="auto"/>
              <w:right w:val="nil"/>
            </w:tcBorders>
          </w:tcPr>
          <w:p w:rsidR="00C72732" w:rsidRPr="00AE4962" w:rsidRDefault="00C72732" w:rsidP="000A19AA">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b/>
                <w:color w:val="000000"/>
              </w:rPr>
            </w:pPr>
            <w:r w:rsidRPr="00AE4962">
              <w:rPr>
                <w:b/>
                <w:color w:val="000000"/>
              </w:rPr>
              <w:t>Single</w:t>
            </w:r>
          </w:p>
        </w:tc>
        <w:tc>
          <w:tcPr>
            <w:tcW w:w="1620" w:type="dxa"/>
            <w:tcBorders>
              <w:top w:val="nil"/>
              <w:left w:val="nil"/>
              <w:bottom w:val="single" w:sz="4" w:space="0" w:color="auto"/>
              <w:right w:val="nil"/>
            </w:tcBorders>
          </w:tcPr>
          <w:p w:rsidR="00C72732" w:rsidRPr="00AE4962" w:rsidRDefault="00C72732" w:rsidP="000A19AA">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b/>
                <w:color w:val="000000"/>
              </w:rPr>
            </w:pPr>
            <w:r w:rsidRPr="00AE4962">
              <w:rPr>
                <w:b/>
                <w:color w:val="000000"/>
              </w:rPr>
              <w:t>Regular</w:t>
            </w:r>
          </w:p>
        </w:tc>
        <w:tc>
          <w:tcPr>
            <w:tcW w:w="1530" w:type="dxa"/>
            <w:tcBorders>
              <w:top w:val="nil"/>
              <w:left w:val="nil"/>
              <w:bottom w:val="single" w:sz="4" w:space="0" w:color="auto"/>
              <w:right w:val="nil"/>
            </w:tcBorders>
          </w:tcPr>
          <w:p w:rsidR="00C72732" w:rsidRPr="00AE4962" w:rsidRDefault="00C72732" w:rsidP="000A19AA">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jc w:val="center"/>
              <w:rPr>
                <w:b/>
                <w:color w:val="000000"/>
              </w:rPr>
            </w:pPr>
            <w:r w:rsidRPr="00AE4962">
              <w:rPr>
                <w:b/>
                <w:color w:val="000000"/>
              </w:rPr>
              <w:t>Promotion</w:t>
            </w:r>
          </w:p>
        </w:tc>
      </w:tr>
      <w:tr w:rsidR="00C72732" w:rsidRPr="00AE4962">
        <w:tblPrEx>
          <w:tblCellMar>
            <w:top w:w="0" w:type="dxa"/>
            <w:bottom w:w="0" w:type="dxa"/>
          </w:tblCellMar>
        </w:tblPrEx>
        <w:tc>
          <w:tcPr>
            <w:tcW w:w="1458" w:type="dxa"/>
            <w:tcBorders>
              <w:top w:val="nil"/>
              <w:left w:val="nil"/>
              <w:bottom w:val="nil"/>
              <w:right w:val="nil"/>
            </w:tcBorders>
          </w:tcPr>
          <w:p w:rsidR="00C72732" w:rsidRPr="00AE4962" w:rsidRDefault="00C72732" w:rsidP="000A19AA">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r w:rsidRPr="00AE4962">
              <w:rPr>
                <w:color w:val="000000"/>
              </w:rPr>
              <w:t>Mean</w:t>
            </w:r>
          </w:p>
        </w:tc>
        <w:tc>
          <w:tcPr>
            <w:tcW w:w="1620" w:type="dxa"/>
            <w:tcBorders>
              <w:top w:val="nil"/>
              <w:left w:val="nil"/>
              <w:bottom w:val="nil"/>
              <w:right w:val="nil"/>
            </w:tcBorders>
          </w:tcPr>
          <w:p w:rsidR="00C72732" w:rsidRPr="00AE4962" w:rsidRDefault="00C72732" w:rsidP="000A19AA">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536"/>
              <w:jc w:val="right"/>
              <w:rPr>
                <w:color w:val="000000"/>
              </w:rPr>
            </w:pPr>
            <w:r w:rsidRPr="00AE4962">
              <w:rPr>
                <w:color w:val="000000"/>
              </w:rPr>
              <w:t>$78.03</w:t>
            </w:r>
          </w:p>
        </w:tc>
        <w:tc>
          <w:tcPr>
            <w:tcW w:w="1530" w:type="dxa"/>
            <w:tcBorders>
              <w:top w:val="nil"/>
              <w:left w:val="nil"/>
              <w:bottom w:val="nil"/>
              <w:right w:val="nil"/>
            </w:tcBorders>
          </w:tcPr>
          <w:p w:rsidR="00C72732" w:rsidRPr="00AE4962" w:rsidRDefault="00C72732" w:rsidP="000A19AA">
            <w:pPr>
              <w:tabs>
                <w:tab w:val="left" w:pos="-940"/>
                <w:tab w:val="left" w:pos="-220"/>
                <w:tab w:val="left" w:pos="-180"/>
                <w:tab w:val="left" w:pos="238"/>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507"/>
              <w:jc w:val="right"/>
              <w:rPr>
                <w:color w:val="000000"/>
              </w:rPr>
            </w:pPr>
            <w:r w:rsidRPr="00AE4962">
              <w:rPr>
                <w:color w:val="000000"/>
              </w:rPr>
              <w:t>$77.04</w:t>
            </w:r>
          </w:p>
        </w:tc>
        <w:tc>
          <w:tcPr>
            <w:tcW w:w="1620" w:type="dxa"/>
            <w:tcBorders>
              <w:top w:val="nil"/>
              <w:left w:val="nil"/>
              <w:bottom w:val="nil"/>
              <w:right w:val="nil"/>
            </w:tcBorders>
          </w:tcPr>
          <w:p w:rsidR="00C72732" w:rsidRPr="00AE4962" w:rsidRDefault="00C72732" w:rsidP="000A19AA">
            <w:pPr>
              <w:tabs>
                <w:tab w:val="left" w:pos="-940"/>
                <w:tab w:val="left" w:pos="-220"/>
                <w:tab w:val="left" w:pos="-180"/>
                <w:tab w:val="left" w:pos="267"/>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478"/>
              <w:jc w:val="right"/>
              <w:rPr>
                <w:color w:val="000000"/>
              </w:rPr>
            </w:pPr>
            <w:r w:rsidRPr="00AE4962">
              <w:rPr>
                <w:color w:val="000000"/>
              </w:rPr>
              <w:t>$61.99</w:t>
            </w:r>
          </w:p>
        </w:tc>
        <w:tc>
          <w:tcPr>
            <w:tcW w:w="1530" w:type="dxa"/>
            <w:tcBorders>
              <w:top w:val="nil"/>
              <w:left w:val="nil"/>
              <w:bottom w:val="nil"/>
              <w:right w:val="nil"/>
            </w:tcBorders>
          </w:tcPr>
          <w:p w:rsidR="00C72732" w:rsidRPr="00AE4962" w:rsidRDefault="00C72732" w:rsidP="000A19AA">
            <w:pPr>
              <w:tabs>
                <w:tab w:val="left" w:pos="-940"/>
                <w:tab w:val="left" w:pos="-220"/>
                <w:tab w:val="left" w:pos="-180"/>
                <w:tab w:val="left" w:pos="900"/>
                <w:tab w:val="left" w:pos="1106"/>
                <w:tab w:val="left" w:pos="1260"/>
                <w:tab w:val="left" w:pos="1555"/>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449"/>
              <w:jc w:val="right"/>
              <w:rPr>
                <w:color w:val="000000"/>
              </w:rPr>
            </w:pPr>
            <w:r w:rsidRPr="00AE4962">
              <w:rPr>
                <w:color w:val="000000"/>
              </w:rPr>
              <w:t>$85.25</w:t>
            </w:r>
          </w:p>
        </w:tc>
      </w:tr>
      <w:tr w:rsidR="00C72732" w:rsidRPr="00AE4962">
        <w:tblPrEx>
          <w:tblCellMar>
            <w:top w:w="0" w:type="dxa"/>
            <w:bottom w:w="0" w:type="dxa"/>
          </w:tblCellMar>
        </w:tblPrEx>
        <w:tc>
          <w:tcPr>
            <w:tcW w:w="1458" w:type="dxa"/>
            <w:tcBorders>
              <w:top w:val="nil"/>
              <w:left w:val="nil"/>
              <w:bottom w:val="nil"/>
              <w:right w:val="nil"/>
            </w:tcBorders>
          </w:tcPr>
          <w:p w:rsidR="00C72732" w:rsidRPr="00AE4962" w:rsidRDefault="00C72732" w:rsidP="000A19AA">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r w:rsidRPr="00AE4962">
              <w:rPr>
                <w:color w:val="000000"/>
              </w:rPr>
              <w:t>Median</w:t>
            </w:r>
          </w:p>
        </w:tc>
        <w:tc>
          <w:tcPr>
            <w:tcW w:w="1620" w:type="dxa"/>
            <w:tcBorders>
              <w:top w:val="nil"/>
              <w:left w:val="nil"/>
              <w:bottom w:val="nil"/>
              <w:right w:val="nil"/>
            </w:tcBorders>
          </w:tcPr>
          <w:p w:rsidR="00C72732" w:rsidRPr="00AE4962" w:rsidRDefault="00C72732" w:rsidP="000A19AA">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536"/>
              <w:jc w:val="right"/>
              <w:rPr>
                <w:color w:val="000000"/>
              </w:rPr>
            </w:pPr>
            <w:r w:rsidRPr="00AE4962">
              <w:rPr>
                <w:color w:val="000000"/>
              </w:rPr>
              <w:t>59.00</w:t>
            </w:r>
          </w:p>
        </w:tc>
        <w:tc>
          <w:tcPr>
            <w:tcW w:w="1530" w:type="dxa"/>
            <w:tcBorders>
              <w:top w:val="nil"/>
              <w:left w:val="nil"/>
              <w:bottom w:val="nil"/>
              <w:right w:val="nil"/>
            </w:tcBorders>
          </w:tcPr>
          <w:p w:rsidR="00C72732" w:rsidRPr="00AE4962" w:rsidRDefault="00C72732" w:rsidP="000A19AA">
            <w:pPr>
              <w:tabs>
                <w:tab w:val="left" w:pos="-940"/>
                <w:tab w:val="left" w:pos="-220"/>
                <w:tab w:val="left" w:pos="-180"/>
                <w:tab w:val="left" w:pos="238"/>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507"/>
              <w:jc w:val="right"/>
              <w:rPr>
                <w:color w:val="000000"/>
              </w:rPr>
            </w:pPr>
            <w:r w:rsidRPr="00AE4962">
              <w:rPr>
                <w:color w:val="000000"/>
              </w:rPr>
              <w:t>69.00</w:t>
            </w:r>
          </w:p>
        </w:tc>
        <w:tc>
          <w:tcPr>
            <w:tcW w:w="1620" w:type="dxa"/>
            <w:tcBorders>
              <w:top w:val="nil"/>
              <w:left w:val="nil"/>
              <w:bottom w:val="nil"/>
              <w:right w:val="nil"/>
            </w:tcBorders>
          </w:tcPr>
          <w:p w:rsidR="00C72732" w:rsidRPr="00AE4962" w:rsidRDefault="00C72732" w:rsidP="000A19AA">
            <w:pPr>
              <w:tabs>
                <w:tab w:val="left" w:pos="-940"/>
                <w:tab w:val="left" w:pos="-220"/>
                <w:tab w:val="left" w:pos="-180"/>
                <w:tab w:val="left" w:pos="267"/>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478"/>
              <w:jc w:val="right"/>
              <w:rPr>
                <w:color w:val="000000"/>
              </w:rPr>
            </w:pPr>
            <w:r w:rsidRPr="00AE4962">
              <w:rPr>
                <w:color w:val="000000"/>
              </w:rPr>
              <w:t>51.00</w:t>
            </w:r>
          </w:p>
        </w:tc>
        <w:tc>
          <w:tcPr>
            <w:tcW w:w="1530" w:type="dxa"/>
            <w:tcBorders>
              <w:top w:val="nil"/>
              <w:left w:val="nil"/>
              <w:bottom w:val="nil"/>
              <w:right w:val="nil"/>
            </w:tcBorders>
          </w:tcPr>
          <w:p w:rsidR="00C72732" w:rsidRPr="00AE4962" w:rsidRDefault="00C72732" w:rsidP="000A19AA">
            <w:pPr>
              <w:tabs>
                <w:tab w:val="left" w:pos="-940"/>
                <w:tab w:val="left" w:pos="-220"/>
                <w:tab w:val="left" w:pos="-180"/>
                <w:tab w:val="left" w:pos="900"/>
                <w:tab w:val="left" w:pos="1106"/>
                <w:tab w:val="left" w:pos="1260"/>
                <w:tab w:val="left" w:pos="1555"/>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449"/>
              <w:jc w:val="right"/>
              <w:rPr>
                <w:color w:val="000000"/>
              </w:rPr>
            </w:pPr>
            <w:r w:rsidRPr="00AE4962">
              <w:rPr>
                <w:color w:val="000000"/>
              </w:rPr>
              <w:t>63.64</w:t>
            </w:r>
          </w:p>
        </w:tc>
      </w:tr>
      <w:tr w:rsidR="00C72732" w:rsidRPr="00AE4962">
        <w:tblPrEx>
          <w:tblCellMar>
            <w:top w:w="0" w:type="dxa"/>
            <w:bottom w:w="0" w:type="dxa"/>
          </w:tblCellMar>
        </w:tblPrEx>
        <w:tc>
          <w:tcPr>
            <w:tcW w:w="1458" w:type="dxa"/>
            <w:tcBorders>
              <w:top w:val="nil"/>
              <w:left w:val="nil"/>
              <w:bottom w:val="nil"/>
              <w:right w:val="nil"/>
            </w:tcBorders>
          </w:tcPr>
          <w:p w:rsidR="00C72732" w:rsidRPr="00AE4962" w:rsidRDefault="00C72732" w:rsidP="000A19AA">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r w:rsidRPr="00AE4962">
              <w:rPr>
                <w:color w:val="000000"/>
              </w:rPr>
              <w:t>Std. Deviation</w:t>
            </w:r>
          </w:p>
        </w:tc>
        <w:tc>
          <w:tcPr>
            <w:tcW w:w="1620" w:type="dxa"/>
            <w:tcBorders>
              <w:top w:val="nil"/>
              <w:left w:val="nil"/>
              <w:bottom w:val="nil"/>
              <w:right w:val="nil"/>
            </w:tcBorders>
          </w:tcPr>
          <w:p w:rsidR="00C72732" w:rsidRPr="00AE4962" w:rsidRDefault="00C72732" w:rsidP="000A19AA">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536"/>
              <w:jc w:val="right"/>
              <w:rPr>
                <w:color w:val="000000"/>
              </w:rPr>
            </w:pPr>
            <w:r w:rsidRPr="00AE4962">
              <w:rPr>
                <w:color w:val="000000"/>
              </w:rPr>
              <w:t>57.67</w:t>
            </w:r>
          </w:p>
        </w:tc>
        <w:tc>
          <w:tcPr>
            <w:tcW w:w="1530" w:type="dxa"/>
            <w:tcBorders>
              <w:top w:val="nil"/>
              <w:left w:val="nil"/>
              <w:bottom w:val="nil"/>
              <w:right w:val="nil"/>
            </w:tcBorders>
          </w:tcPr>
          <w:p w:rsidR="00C72732" w:rsidRPr="00AE4962" w:rsidRDefault="00C72732" w:rsidP="000A19AA">
            <w:pPr>
              <w:tabs>
                <w:tab w:val="left" w:pos="-940"/>
                <w:tab w:val="left" w:pos="-220"/>
                <w:tab w:val="left" w:pos="-180"/>
                <w:tab w:val="left" w:pos="238"/>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507"/>
              <w:jc w:val="right"/>
              <w:rPr>
                <w:color w:val="000000"/>
              </w:rPr>
            </w:pPr>
            <w:r w:rsidRPr="00AE4962">
              <w:rPr>
                <w:color w:val="000000"/>
              </w:rPr>
              <w:t>46.21</w:t>
            </w:r>
          </w:p>
        </w:tc>
        <w:tc>
          <w:tcPr>
            <w:tcW w:w="1620" w:type="dxa"/>
            <w:tcBorders>
              <w:top w:val="nil"/>
              <w:left w:val="nil"/>
              <w:bottom w:val="nil"/>
              <w:right w:val="nil"/>
            </w:tcBorders>
          </w:tcPr>
          <w:p w:rsidR="00C72732" w:rsidRPr="00AE4962" w:rsidRDefault="00C72732" w:rsidP="000A19AA">
            <w:pPr>
              <w:tabs>
                <w:tab w:val="left" w:pos="-940"/>
                <w:tab w:val="left" w:pos="-220"/>
                <w:tab w:val="left" w:pos="-180"/>
                <w:tab w:val="left" w:pos="267"/>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478"/>
              <w:jc w:val="right"/>
              <w:rPr>
                <w:color w:val="000000"/>
              </w:rPr>
            </w:pPr>
            <w:r w:rsidRPr="00AE4962">
              <w:rPr>
                <w:color w:val="000000"/>
              </w:rPr>
              <w:t>35.07</w:t>
            </w:r>
          </w:p>
        </w:tc>
        <w:tc>
          <w:tcPr>
            <w:tcW w:w="1530" w:type="dxa"/>
            <w:tcBorders>
              <w:top w:val="nil"/>
              <w:left w:val="nil"/>
              <w:bottom w:val="nil"/>
              <w:right w:val="nil"/>
            </w:tcBorders>
          </w:tcPr>
          <w:p w:rsidR="00C72732" w:rsidRPr="00AE4962" w:rsidRDefault="00C72732" w:rsidP="000A19AA">
            <w:pPr>
              <w:tabs>
                <w:tab w:val="left" w:pos="-940"/>
                <w:tab w:val="left" w:pos="-220"/>
                <w:tab w:val="left" w:pos="-180"/>
                <w:tab w:val="left" w:pos="900"/>
                <w:tab w:val="left" w:pos="1106"/>
                <w:tab w:val="left" w:pos="1260"/>
                <w:tab w:val="left" w:pos="1555"/>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449"/>
              <w:jc w:val="right"/>
              <w:rPr>
                <w:color w:val="000000"/>
              </w:rPr>
            </w:pPr>
            <w:r w:rsidRPr="00AE4962">
              <w:rPr>
                <w:color w:val="000000"/>
              </w:rPr>
              <w:t>61.38</w:t>
            </w:r>
          </w:p>
        </w:tc>
      </w:tr>
      <w:tr w:rsidR="00C72732" w:rsidRPr="00AE4962">
        <w:tblPrEx>
          <w:tblCellMar>
            <w:top w:w="0" w:type="dxa"/>
            <w:bottom w:w="0" w:type="dxa"/>
          </w:tblCellMar>
        </w:tblPrEx>
        <w:tc>
          <w:tcPr>
            <w:tcW w:w="1458" w:type="dxa"/>
            <w:tcBorders>
              <w:top w:val="nil"/>
              <w:left w:val="nil"/>
              <w:bottom w:val="nil"/>
              <w:right w:val="nil"/>
            </w:tcBorders>
          </w:tcPr>
          <w:p w:rsidR="00C72732" w:rsidRPr="00AE4962" w:rsidRDefault="00C72732" w:rsidP="000A19AA">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r w:rsidRPr="00AE4962">
              <w:rPr>
                <w:color w:val="000000"/>
              </w:rPr>
              <w:t>Range</w:t>
            </w:r>
          </w:p>
        </w:tc>
        <w:tc>
          <w:tcPr>
            <w:tcW w:w="1620" w:type="dxa"/>
            <w:tcBorders>
              <w:top w:val="nil"/>
              <w:left w:val="nil"/>
              <w:bottom w:val="nil"/>
              <w:right w:val="nil"/>
            </w:tcBorders>
          </w:tcPr>
          <w:p w:rsidR="00C72732" w:rsidRPr="00AE4962" w:rsidRDefault="00C72732" w:rsidP="000A19AA">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536"/>
              <w:jc w:val="right"/>
              <w:rPr>
                <w:color w:val="000000"/>
              </w:rPr>
            </w:pPr>
            <w:r w:rsidRPr="00AE4962">
              <w:rPr>
                <w:color w:val="000000"/>
              </w:rPr>
              <w:t>274.36</w:t>
            </w:r>
          </w:p>
        </w:tc>
        <w:tc>
          <w:tcPr>
            <w:tcW w:w="1530" w:type="dxa"/>
            <w:tcBorders>
              <w:top w:val="nil"/>
              <w:left w:val="nil"/>
              <w:bottom w:val="nil"/>
              <w:right w:val="nil"/>
            </w:tcBorders>
          </w:tcPr>
          <w:p w:rsidR="00C72732" w:rsidRPr="00AE4962" w:rsidRDefault="00C72732" w:rsidP="000A19AA">
            <w:pPr>
              <w:tabs>
                <w:tab w:val="left" w:pos="-940"/>
                <w:tab w:val="left" w:pos="-220"/>
                <w:tab w:val="left" w:pos="-180"/>
                <w:tab w:val="left" w:pos="238"/>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507"/>
              <w:jc w:val="right"/>
              <w:rPr>
                <w:color w:val="000000"/>
              </w:rPr>
            </w:pPr>
            <w:r w:rsidRPr="00AE4962">
              <w:rPr>
                <w:color w:val="000000"/>
              </w:rPr>
              <w:t>163.30</w:t>
            </w:r>
          </w:p>
        </w:tc>
        <w:tc>
          <w:tcPr>
            <w:tcW w:w="1620" w:type="dxa"/>
            <w:tcBorders>
              <w:top w:val="nil"/>
              <w:left w:val="nil"/>
              <w:bottom w:val="nil"/>
              <w:right w:val="nil"/>
            </w:tcBorders>
          </w:tcPr>
          <w:p w:rsidR="00C72732" w:rsidRPr="00AE4962" w:rsidRDefault="00C72732" w:rsidP="000A19AA">
            <w:pPr>
              <w:tabs>
                <w:tab w:val="left" w:pos="-940"/>
                <w:tab w:val="left" w:pos="-220"/>
                <w:tab w:val="left" w:pos="-180"/>
                <w:tab w:val="left" w:pos="267"/>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478"/>
              <w:jc w:val="right"/>
              <w:rPr>
                <w:color w:val="000000"/>
              </w:rPr>
            </w:pPr>
            <w:r w:rsidRPr="00AE4962">
              <w:rPr>
                <w:color w:val="000000"/>
              </w:rPr>
              <w:t>137.25</w:t>
            </w:r>
          </w:p>
        </w:tc>
        <w:tc>
          <w:tcPr>
            <w:tcW w:w="1530" w:type="dxa"/>
            <w:tcBorders>
              <w:top w:val="nil"/>
              <w:left w:val="nil"/>
              <w:bottom w:val="nil"/>
              <w:right w:val="nil"/>
            </w:tcBorders>
          </w:tcPr>
          <w:p w:rsidR="00C72732" w:rsidRPr="00AE4962" w:rsidRDefault="00C72732" w:rsidP="000A19AA">
            <w:pPr>
              <w:tabs>
                <w:tab w:val="left" w:pos="-940"/>
                <w:tab w:val="left" w:pos="-220"/>
                <w:tab w:val="left" w:pos="-180"/>
                <w:tab w:val="left" w:pos="900"/>
                <w:tab w:val="left" w:pos="1106"/>
                <w:tab w:val="left" w:pos="1260"/>
                <w:tab w:val="left" w:pos="1555"/>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449"/>
              <w:jc w:val="right"/>
              <w:rPr>
                <w:color w:val="000000"/>
              </w:rPr>
            </w:pPr>
            <w:r w:rsidRPr="00AE4962">
              <w:rPr>
                <w:color w:val="000000"/>
              </w:rPr>
              <w:t>274.36</w:t>
            </w:r>
          </w:p>
        </w:tc>
      </w:tr>
      <w:tr w:rsidR="00C72732" w:rsidRPr="00AE4962">
        <w:tblPrEx>
          <w:tblCellMar>
            <w:top w:w="0" w:type="dxa"/>
            <w:bottom w:w="0" w:type="dxa"/>
          </w:tblCellMar>
        </w:tblPrEx>
        <w:tc>
          <w:tcPr>
            <w:tcW w:w="1458" w:type="dxa"/>
            <w:tcBorders>
              <w:top w:val="nil"/>
              <w:left w:val="nil"/>
              <w:bottom w:val="nil"/>
              <w:right w:val="nil"/>
            </w:tcBorders>
          </w:tcPr>
          <w:p w:rsidR="00C72732" w:rsidRPr="00AE4962" w:rsidRDefault="00C72732" w:rsidP="000A19AA">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color w:val="000000"/>
              </w:rPr>
            </w:pPr>
            <w:r w:rsidRPr="00AE4962">
              <w:rPr>
                <w:color w:val="000000"/>
              </w:rPr>
              <w:t>Skewness</w:t>
            </w:r>
          </w:p>
        </w:tc>
        <w:tc>
          <w:tcPr>
            <w:tcW w:w="1620" w:type="dxa"/>
            <w:tcBorders>
              <w:top w:val="nil"/>
              <w:left w:val="nil"/>
              <w:bottom w:val="nil"/>
              <w:right w:val="nil"/>
            </w:tcBorders>
          </w:tcPr>
          <w:p w:rsidR="00C72732" w:rsidRPr="00AE4962" w:rsidRDefault="00C72732" w:rsidP="000A19AA">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536"/>
              <w:jc w:val="right"/>
              <w:rPr>
                <w:color w:val="000000"/>
              </w:rPr>
            </w:pPr>
            <w:r w:rsidRPr="00AE4962">
              <w:rPr>
                <w:color w:val="000000"/>
              </w:rPr>
              <w:t>1.732</w:t>
            </w:r>
          </w:p>
        </w:tc>
        <w:tc>
          <w:tcPr>
            <w:tcW w:w="1530" w:type="dxa"/>
            <w:tcBorders>
              <w:top w:val="nil"/>
              <w:left w:val="nil"/>
              <w:bottom w:val="nil"/>
              <w:right w:val="nil"/>
            </w:tcBorders>
          </w:tcPr>
          <w:p w:rsidR="00C72732" w:rsidRPr="00AE4962" w:rsidRDefault="00C72732" w:rsidP="000A19AA">
            <w:pPr>
              <w:tabs>
                <w:tab w:val="left" w:pos="-940"/>
                <w:tab w:val="left" w:pos="-220"/>
                <w:tab w:val="left" w:pos="-180"/>
                <w:tab w:val="left" w:pos="238"/>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507"/>
              <w:jc w:val="right"/>
              <w:rPr>
                <w:color w:val="000000"/>
              </w:rPr>
            </w:pPr>
            <w:r w:rsidRPr="00AE4962">
              <w:rPr>
                <w:color w:val="000000"/>
              </w:rPr>
              <w:t>1.254</w:t>
            </w:r>
          </w:p>
        </w:tc>
        <w:tc>
          <w:tcPr>
            <w:tcW w:w="1620" w:type="dxa"/>
            <w:tcBorders>
              <w:top w:val="nil"/>
              <w:left w:val="nil"/>
              <w:bottom w:val="nil"/>
              <w:right w:val="nil"/>
            </w:tcBorders>
          </w:tcPr>
          <w:p w:rsidR="00C72732" w:rsidRPr="00AE4962" w:rsidRDefault="00C72732" w:rsidP="000A19AA">
            <w:pPr>
              <w:tabs>
                <w:tab w:val="left" w:pos="-940"/>
                <w:tab w:val="left" w:pos="-220"/>
                <w:tab w:val="left" w:pos="-180"/>
                <w:tab w:val="left" w:pos="267"/>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478"/>
              <w:jc w:val="right"/>
              <w:rPr>
                <w:color w:val="000000"/>
              </w:rPr>
            </w:pPr>
            <w:r w:rsidRPr="00AE4962">
              <w:rPr>
                <w:color w:val="000000"/>
              </w:rPr>
              <w:t>1.351</w:t>
            </w:r>
          </w:p>
        </w:tc>
        <w:tc>
          <w:tcPr>
            <w:tcW w:w="1530" w:type="dxa"/>
            <w:tcBorders>
              <w:top w:val="nil"/>
              <w:left w:val="nil"/>
              <w:bottom w:val="nil"/>
              <w:right w:val="nil"/>
            </w:tcBorders>
          </w:tcPr>
          <w:p w:rsidR="00C72732" w:rsidRPr="00AE4962" w:rsidRDefault="00C72732" w:rsidP="000A19AA">
            <w:pPr>
              <w:tabs>
                <w:tab w:val="left" w:pos="-940"/>
                <w:tab w:val="left" w:pos="-220"/>
                <w:tab w:val="left" w:pos="-180"/>
                <w:tab w:val="left" w:pos="900"/>
                <w:tab w:val="left" w:pos="1106"/>
                <w:tab w:val="left" w:pos="1260"/>
                <w:tab w:val="left" w:pos="1555"/>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right="449"/>
              <w:jc w:val="right"/>
              <w:rPr>
                <w:color w:val="000000"/>
              </w:rPr>
            </w:pPr>
            <w:r w:rsidRPr="00AE4962">
              <w:rPr>
                <w:color w:val="000000"/>
              </w:rPr>
              <w:t>1.520</w:t>
            </w:r>
          </w:p>
        </w:tc>
      </w:tr>
    </w:tbl>
    <w:p w:rsidR="00C72732" w:rsidRPr="00AE4962" w:rsidRDefault="00C72732" w:rsidP="00C72732">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b/>
          <w:color w:val="000000"/>
        </w:rPr>
      </w:pPr>
    </w:p>
    <w:p w:rsidR="00C72732" w:rsidRPr="00AE4962" w:rsidRDefault="00C72732" w:rsidP="00C72732">
      <w:pPr>
        <w:tabs>
          <w:tab w:val="left" w:pos="-940"/>
          <w:tab w:val="left" w:pos="-220"/>
          <w:tab w:val="left" w:pos="-18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r w:rsidRPr="00AE4962">
        <w:rPr>
          <w:color w:val="000000"/>
        </w:rPr>
        <w:tab/>
        <w:t>A few observations can be made:</w:t>
      </w:r>
    </w:p>
    <w:p w:rsidR="00C72732" w:rsidRPr="00AE4962" w:rsidRDefault="00C72732" w:rsidP="00C72732">
      <w:pPr>
        <w:tabs>
          <w:tab w:val="left" w:pos="-940"/>
          <w:tab w:val="left" w:pos="-220"/>
          <w:tab w:val="left" w:pos="-180"/>
          <w:tab w:val="left" w:pos="54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p>
    <w:p w:rsidR="00C72732" w:rsidRPr="00AE4962" w:rsidRDefault="00C72732" w:rsidP="00C72732">
      <w:pPr>
        <w:tabs>
          <w:tab w:val="left" w:pos="-940"/>
          <w:tab w:val="left" w:pos="-220"/>
          <w:tab w:val="left" w:pos="-180"/>
          <w:tab w:val="left" w:pos="540"/>
          <w:tab w:val="left" w:pos="7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270"/>
        <w:rPr>
          <w:color w:val="000000"/>
        </w:rPr>
      </w:pPr>
      <w:r w:rsidRPr="00AE4962">
        <w:rPr>
          <w:color w:val="000000"/>
        </w:rPr>
        <w:t>a.</w:t>
      </w:r>
      <w:r w:rsidRPr="00AE4962">
        <w:rPr>
          <w:color w:val="000000"/>
        </w:rPr>
        <w:tab/>
        <w:t xml:space="preserve">Customers taking advantage of the promotional coupons spent more money on average. The mean amount spent by all customers is $77.60; the average amount spent by promotional customers was </w:t>
      </w:r>
      <w:proofErr w:type="gramStart"/>
      <w:r w:rsidRPr="00AE4962">
        <w:rPr>
          <w:color w:val="000000"/>
        </w:rPr>
        <w:t>$85.25.</w:t>
      </w:r>
      <w:proofErr w:type="gramEnd"/>
    </w:p>
    <w:p w:rsidR="00C72732" w:rsidRPr="00AE4962" w:rsidRDefault="00C72732" w:rsidP="00C72732">
      <w:pPr>
        <w:tabs>
          <w:tab w:val="left" w:pos="-940"/>
          <w:tab w:val="left" w:pos="-220"/>
          <w:tab w:val="left" w:pos="-180"/>
          <w:tab w:val="left" w:pos="540"/>
          <w:tab w:val="left" w:pos="7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270"/>
        <w:rPr>
          <w:color w:val="000000"/>
        </w:rPr>
      </w:pPr>
    </w:p>
    <w:p w:rsidR="00C72732" w:rsidRPr="00AE4962" w:rsidRDefault="00C72732" w:rsidP="00C72732">
      <w:pPr>
        <w:tabs>
          <w:tab w:val="left" w:pos="-940"/>
          <w:tab w:val="left" w:pos="-220"/>
          <w:tab w:val="left" w:pos="-180"/>
          <w:tab w:val="left" w:pos="540"/>
          <w:tab w:val="left" w:pos="7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270"/>
        <w:rPr>
          <w:color w:val="000000"/>
        </w:rPr>
      </w:pPr>
      <w:r w:rsidRPr="00AE4962">
        <w:rPr>
          <w:color w:val="000000"/>
        </w:rPr>
        <w:t>b.</w:t>
      </w:r>
      <w:r w:rsidRPr="00AE4962">
        <w:rPr>
          <w:color w:val="000000"/>
        </w:rPr>
        <w:tab/>
        <w:t>The standard deviation of sales is $55.66. This indicates a fairly wide variability in purchase amounts across customers. This variability is quite a bit smaller for the regular customers.</w:t>
      </w:r>
    </w:p>
    <w:p w:rsidR="00C72732" w:rsidRPr="00AE4962" w:rsidRDefault="00C72732" w:rsidP="00C72732">
      <w:pPr>
        <w:tabs>
          <w:tab w:val="left" w:pos="-940"/>
          <w:tab w:val="left" w:pos="-220"/>
          <w:tab w:val="left" w:pos="-180"/>
          <w:tab w:val="left" w:pos="540"/>
          <w:tab w:val="left" w:pos="7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270"/>
        <w:rPr>
          <w:color w:val="000000"/>
        </w:rPr>
      </w:pPr>
    </w:p>
    <w:p w:rsidR="00C72732" w:rsidRDefault="00C72732" w:rsidP="00C72732">
      <w:pPr>
        <w:tabs>
          <w:tab w:val="left" w:pos="-940"/>
          <w:tab w:val="left" w:pos="-220"/>
          <w:tab w:val="left" w:pos="-180"/>
          <w:tab w:val="left" w:pos="540"/>
          <w:tab w:val="left" w:pos="7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270"/>
        <w:rPr>
          <w:color w:val="000000"/>
        </w:rPr>
      </w:pPr>
      <w:r w:rsidRPr="00AE4962">
        <w:rPr>
          <w:color w:val="000000"/>
        </w:rPr>
        <w:t>c.</w:t>
      </w:r>
      <w:r w:rsidRPr="00AE4962">
        <w:rPr>
          <w:color w:val="000000"/>
        </w:rPr>
        <w:tab/>
        <w:t>The distribution of the sales data is skewed to the right. The mean ($77.60) is larger than the median ($59.71) and the skewness measure (1.715) is positive. Positive skewness is typical for this kind of data. There are no negative sales amounts and there are a few large purchases.</w:t>
      </w:r>
    </w:p>
    <w:p w:rsidR="00C72732" w:rsidRDefault="00C72732" w:rsidP="00C72732">
      <w:pPr>
        <w:tabs>
          <w:tab w:val="left" w:pos="-940"/>
          <w:tab w:val="left" w:pos="-220"/>
          <w:tab w:val="left" w:pos="-180"/>
          <w:tab w:val="left" w:pos="540"/>
          <w:tab w:val="left" w:pos="7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p>
    <w:p w:rsidR="00C72732" w:rsidRDefault="00C72732" w:rsidP="00C72732">
      <w:pPr>
        <w:tabs>
          <w:tab w:val="left" w:pos="-940"/>
          <w:tab w:val="left" w:pos="-220"/>
          <w:tab w:val="left" w:pos="-180"/>
          <w:tab w:val="left" w:pos="54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r>
        <w:rPr>
          <w:color w:val="000000"/>
        </w:rPr>
        <w:tab/>
      </w:r>
      <w:r w:rsidRPr="00AE4962">
        <w:rPr>
          <w:color w:val="000000"/>
        </w:rPr>
        <w:t>There are many other descriptive statistics students may generate using the other variables. These will lead to other observations concerning the demographics of the Pelican customers and their buying behavior.</w:t>
      </w:r>
      <w:r>
        <w:rPr>
          <w:color w:val="000000"/>
        </w:rPr>
        <w:t xml:space="preserve"> For example, the following crosstabulation shows data for the 70 female customers classified by type of customer and marital status.</w:t>
      </w:r>
    </w:p>
    <w:p w:rsidR="00C72732" w:rsidRDefault="00C72732" w:rsidP="00C72732">
      <w:pPr>
        <w:tabs>
          <w:tab w:val="left" w:pos="-940"/>
          <w:tab w:val="left" w:pos="-220"/>
          <w:tab w:val="left" w:pos="-180"/>
          <w:tab w:val="left" w:pos="36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360" w:hanging="360"/>
        <w:rPr>
          <w:color w:val="000000"/>
        </w:rPr>
      </w:pPr>
      <w:r>
        <w:rPr>
          <w:color w:val="000000"/>
        </w:rPr>
        <w:br w:type="page"/>
      </w:r>
    </w:p>
    <w:tbl>
      <w:tblPr>
        <w:tblW w:w="8105" w:type="dxa"/>
        <w:tblCellMar>
          <w:left w:w="0" w:type="dxa"/>
          <w:right w:w="0" w:type="dxa"/>
        </w:tblCellMar>
        <w:tblLook w:val="0000" w:firstRow="0" w:lastRow="0" w:firstColumn="0" w:lastColumn="0" w:noHBand="0" w:noVBand="0"/>
      </w:tblPr>
      <w:tblGrid>
        <w:gridCol w:w="1604"/>
        <w:gridCol w:w="1845"/>
        <w:gridCol w:w="972"/>
        <w:gridCol w:w="1276"/>
        <w:gridCol w:w="1244"/>
        <w:gridCol w:w="1212"/>
      </w:tblGrid>
      <w:tr w:rsidR="00C72732">
        <w:trPr>
          <w:trHeight w:val="315"/>
        </w:trPr>
        <w:tc>
          <w:tcPr>
            <w:tcW w:w="1596"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r w:rsidRPr="00F55932">
              <w:lastRenderedPageBreak/>
              <w:t> </w:t>
            </w:r>
          </w:p>
        </w:tc>
        <w:tc>
          <w:tcPr>
            <w:tcW w:w="1837" w:type="dxa"/>
            <w:tcBorders>
              <w:top w:val="single" w:sz="4" w:space="0" w:color="000000"/>
              <w:left w:val="nil"/>
              <w:bottom w:val="nil"/>
              <w:right w:val="nil"/>
            </w:tcBorders>
            <w:shd w:val="clear" w:color="auto" w:fill="auto"/>
            <w:noWrap/>
            <w:vAlign w:val="bottom"/>
          </w:tcPr>
          <w:p w:rsidR="00C72732" w:rsidRPr="00F55932" w:rsidRDefault="00C72732" w:rsidP="000A19AA">
            <w:r w:rsidRPr="00F55932">
              <w:t> </w:t>
            </w:r>
          </w:p>
        </w:tc>
        <w:tc>
          <w:tcPr>
            <w:tcW w:w="964"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r w:rsidRPr="00F55932">
              <w:t>Gender</w:t>
            </w:r>
          </w:p>
        </w:tc>
        <w:tc>
          <w:tcPr>
            <w:tcW w:w="1268" w:type="dxa"/>
            <w:tcBorders>
              <w:top w:val="single" w:sz="4" w:space="0" w:color="000000"/>
              <w:left w:val="nil"/>
              <w:bottom w:val="nil"/>
              <w:right w:val="nil"/>
            </w:tcBorders>
            <w:shd w:val="clear" w:color="auto" w:fill="auto"/>
            <w:noWrap/>
            <w:vAlign w:val="bottom"/>
          </w:tcPr>
          <w:p w:rsidR="00C72732" w:rsidRPr="00F55932" w:rsidRDefault="00C72732" w:rsidP="000A19AA">
            <w:r w:rsidRPr="00F55932">
              <w:t>Marital Status</w:t>
            </w:r>
          </w:p>
        </w:tc>
        <w:tc>
          <w:tcPr>
            <w:tcW w:w="1236" w:type="dxa"/>
            <w:tcBorders>
              <w:top w:val="single" w:sz="4" w:space="0" w:color="000000"/>
              <w:left w:val="nil"/>
              <w:bottom w:val="nil"/>
              <w:right w:val="nil"/>
            </w:tcBorders>
            <w:shd w:val="clear" w:color="auto" w:fill="auto"/>
            <w:noWrap/>
            <w:vAlign w:val="bottom"/>
          </w:tcPr>
          <w:p w:rsidR="00C72732" w:rsidRPr="00F55932" w:rsidRDefault="00C72732" w:rsidP="000A19AA">
            <w:r w:rsidRPr="00F55932">
              <w:t> </w:t>
            </w:r>
          </w:p>
        </w:tc>
        <w:tc>
          <w:tcPr>
            <w:tcW w:w="1204" w:type="dxa"/>
            <w:tcBorders>
              <w:top w:val="single" w:sz="4" w:space="0" w:color="000000"/>
              <w:left w:val="nil"/>
              <w:bottom w:val="nil"/>
              <w:right w:val="single" w:sz="4" w:space="0" w:color="000000"/>
            </w:tcBorders>
            <w:shd w:val="clear" w:color="auto" w:fill="auto"/>
            <w:noWrap/>
            <w:vAlign w:val="bottom"/>
          </w:tcPr>
          <w:p w:rsidR="00C72732" w:rsidRPr="00F55932" w:rsidRDefault="00C72732" w:rsidP="000A19AA">
            <w:r w:rsidRPr="00F55932">
              <w:t> </w:t>
            </w:r>
          </w:p>
        </w:tc>
      </w:tr>
      <w:tr w:rsidR="00C72732">
        <w:trPr>
          <w:trHeight w:val="315"/>
        </w:trPr>
        <w:tc>
          <w:tcPr>
            <w:tcW w:w="1596" w:type="dxa"/>
            <w:tcBorders>
              <w:top w:val="nil"/>
              <w:left w:val="single" w:sz="4" w:space="0" w:color="000000"/>
              <w:bottom w:val="nil"/>
              <w:right w:val="nil"/>
            </w:tcBorders>
            <w:shd w:val="clear" w:color="auto" w:fill="auto"/>
            <w:noWrap/>
            <w:vAlign w:val="bottom"/>
          </w:tcPr>
          <w:p w:rsidR="00C72732" w:rsidRPr="00F55932" w:rsidRDefault="00C72732" w:rsidP="000A19AA">
            <w:r w:rsidRPr="00F55932">
              <w:t> </w:t>
            </w:r>
          </w:p>
        </w:tc>
        <w:tc>
          <w:tcPr>
            <w:tcW w:w="1837" w:type="dxa"/>
            <w:tcBorders>
              <w:top w:val="nil"/>
              <w:left w:val="nil"/>
              <w:bottom w:val="nil"/>
              <w:right w:val="nil"/>
            </w:tcBorders>
            <w:shd w:val="clear" w:color="auto" w:fill="auto"/>
            <w:noWrap/>
            <w:vAlign w:val="bottom"/>
          </w:tcPr>
          <w:p w:rsidR="00C72732" w:rsidRPr="00F55932" w:rsidRDefault="00C72732" w:rsidP="000A19AA">
            <w:r w:rsidRPr="00F55932">
              <w:t> </w:t>
            </w:r>
          </w:p>
        </w:tc>
        <w:tc>
          <w:tcPr>
            <w:tcW w:w="964"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r w:rsidRPr="00F55932">
              <w:t>Female</w:t>
            </w:r>
          </w:p>
        </w:tc>
        <w:tc>
          <w:tcPr>
            <w:tcW w:w="1268" w:type="dxa"/>
            <w:tcBorders>
              <w:top w:val="single" w:sz="4" w:space="0" w:color="000000"/>
              <w:left w:val="nil"/>
              <w:bottom w:val="nil"/>
              <w:right w:val="nil"/>
            </w:tcBorders>
            <w:shd w:val="clear" w:color="auto" w:fill="auto"/>
            <w:noWrap/>
            <w:vAlign w:val="bottom"/>
          </w:tcPr>
          <w:p w:rsidR="00C72732" w:rsidRPr="00F55932" w:rsidRDefault="00C72732" w:rsidP="000A19AA">
            <w:r w:rsidRPr="00F55932">
              <w:t> </w:t>
            </w:r>
          </w:p>
        </w:tc>
        <w:tc>
          <w:tcPr>
            <w:tcW w:w="1236"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r w:rsidRPr="00F55932">
              <w:t>Female Total</w:t>
            </w:r>
          </w:p>
        </w:tc>
        <w:tc>
          <w:tcPr>
            <w:tcW w:w="1204" w:type="dxa"/>
            <w:tcBorders>
              <w:top w:val="single" w:sz="4" w:space="0" w:color="000000"/>
              <w:left w:val="single" w:sz="4" w:space="0" w:color="000000"/>
              <w:bottom w:val="nil"/>
              <w:right w:val="single" w:sz="4" w:space="0" w:color="000000"/>
            </w:tcBorders>
            <w:shd w:val="clear" w:color="auto" w:fill="auto"/>
            <w:noWrap/>
            <w:vAlign w:val="bottom"/>
          </w:tcPr>
          <w:p w:rsidR="00C72732" w:rsidRPr="00F55932" w:rsidRDefault="00C72732" w:rsidP="000A19AA">
            <w:r w:rsidRPr="00F55932">
              <w:t>Grand Total</w:t>
            </w:r>
          </w:p>
        </w:tc>
      </w:tr>
      <w:tr w:rsidR="00C72732">
        <w:trPr>
          <w:trHeight w:val="315"/>
        </w:trPr>
        <w:tc>
          <w:tcPr>
            <w:tcW w:w="1596"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r w:rsidRPr="00F55932">
              <w:t>Type of Customer</w:t>
            </w:r>
          </w:p>
        </w:tc>
        <w:tc>
          <w:tcPr>
            <w:tcW w:w="1837"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r w:rsidRPr="00F55932">
              <w:t>Data</w:t>
            </w:r>
          </w:p>
        </w:tc>
        <w:tc>
          <w:tcPr>
            <w:tcW w:w="964"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r w:rsidRPr="00F55932">
              <w:t>Married</w:t>
            </w:r>
          </w:p>
        </w:tc>
        <w:tc>
          <w:tcPr>
            <w:tcW w:w="1268" w:type="dxa"/>
            <w:tcBorders>
              <w:top w:val="single" w:sz="4" w:space="0" w:color="000000"/>
              <w:left w:val="nil"/>
              <w:bottom w:val="nil"/>
              <w:right w:val="nil"/>
            </w:tcBorders>
            <w:shd w:val="clear" w:color="auto" w:fill="auto"/>
            <w:noWrap/>
            <w:vAlign w:val="bottom"/>
          </w:tcPr>
          <w:p w:rsidR="00C72732" w:rsidRPr="00F55932" w:rsidRDefault="00C72732" w:rsidP="000A19AA">
            <w:r w:rsidRPr="00F55932">
              <w:t>Single</w:t>
            </w:r>
          </w:p>
        </w:tc>
        <w:tc>
          <w:tcPr>
            <w:tcW w:w="1236" w:type="dxa"/>
            <w:tcBorders>
              <w:top w:val="nil"/>
              <w:left w:val="single" w:sz="4" w:space="0" w:color="000000"/>
              <w:bottom w:val="nil"/>
              <w:right w:val="nil"/>
            </w:tcBorders>
            <w:shd w:val="clear" w:color="auto" w:fill="auto"/>
            <w:noWrap/>
            <w:vAlign w:val="bottom"/>
          </w:tcPr>
          <w:p w:rsidR="00C72732" w:rsidRPr="00F55932" w:rsidRDefault="00C72732" w:rsidP="000A19AA">
            <w:r w:rsidRPr="00F55932">
              <w:t> </w:t>
            </w:r>
          </w:p>
        </w:tc>
        <w:tc>
          <w:tcPr>
            <w:tcW w:w="1204" w:type="dxa"/>
            <w:tcBorders>
              <w:top w:val="nil"/>
              <w:left w:val="single" w:sz="4" w:space="0" w:color="000000"/>
              <w:bottom w:val="nil"/>
              <w:right w:val="single" w:sz="4" w:space="0" w:color="000000"/>
            </w:tcBorders>
            <w:shd w:val="clear" w:color="auto" w:fill="auto"/>
            <w:noWrap/>
            <w:vAlign w:val="bottom"/>
          </w:tcPr>
          <w:p w:rsidR="00C72732" w:rsidRPr="00F55932" w:rsidRDefault="00C72732" w:rsidP="000A19AA">
            <w:r w:rsidRPr="00F55932">
              <w:t> </w:t>
            </w:r>
          </w:p>
        </w:tc>
      </w:tr>
      <w:tr w:rsidR="00C72732">
        <w:trPr>
          <w:trHeight w:val="315"/>
        </w:trPr>
        <w:tc>
          <w:tcPr>
            <w:tcW w:w="1596"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r w:rsidRPr="00F55932">
              <w:t>Promotional</w:t>
            </w:r>
          </w:p>
        </w:tc>
        <w:tc>
          <w:tcPr>
            <w:tcW w:w="1837"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r w:rsidRPr="00F55932">
              <w:t>Average of Age</w:t>
            </w:r>
          </w:p>
        </w:tc>
        <w:tc>
          <w:tcPr>
            <w:tcW w:w="964"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pPr>
              <w:jc w:val="right"/>
            </w:pPr>
            <w:r w:rsidRPr="00F55932">
              <w:t>44</w:t>
            </w:r>
          </w:p>
        </w:tc>
        <w:tc>
          <w:tcPr>
            <w:tcW w:w="1268" w:type="dxa"/>
            <w:tcBorders>
              <w:top w:val="single" w:sz="4" w:space="0" w:color="000000"/>
              <w:left w:val="nil"/>
              <w:bottom w:val="nil"/>
              <w:right w:val="nil"/>
            </w:tcBorders>
            <w:shd w:val="clear" w:color="auto" w:fill="auto"/>
            <w:noWrap/>
            <w:vAlign w:val="bottom"/>
          </w:tcPr>
          <w:p w:rsidR="00C72732" w:rsidRPr="00F55932" w:rsidRDefault="00C72732" w:rsidP="000A19AA">
            <w:pPr>
              <w:jc w:val="right"/>
            </w:pPr>
            <w:r w:rsidRPr="00F55932">
              <w:t>33</w:t>
            </w:r>
          </w:p>
        </w:tc>
        <w:tc>
          <w:tcPr>
            <w:tcW w:w="1236"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pPr>
              <w:jc w:val="right"/>
            </w:pPr>
            <w:r w:rsidRPr="00F55932">
              <w:t>43</w:t>
            </w:r>
          </w:p>
        </w:tc>
        <w:tc>
          <w:tcPr>
            <w:tcW w:w="1204" w:type="dxa"/>
            <w:tcBorders>
              <w:top w:val="single" w:sz="4" w:space="0" w:color="000000"/>
              <w:left w:val="single" w:sz="4" w:space="0" w:color="000000"/>
              <w:bottom w:val="nil"/>
              <w:right w:val="single" w:sz="4" w:space="0" w:color="000000"/>
            </w:tcBorders>
            <w:shd w:val="clear" w:color="auto" w:fill="auto"/>
            <w:noWrap/>
            <w:vAlign w:val="bottom"/>
          </w:tcPr>
          <w:p w:rsidR="00C72732" w:rsidRPr="00F55932" w:rsidRDefault="00C72732" w:rsidP="000A19AA">
            <w:pPr>
              <w:jc w:val="right"/>
            </w:pPr>
            <w:r w:rsidRPr="00F55932">
              <w:t>43</w:t>
            </w:r>
          </w:p>
        </w:tc>
      </w:tr>
      <w:tr w:rsidR="00C72732">
        <w:trPr>
          <w:trHeight w:val="315"/>
        </w:trPr>
        <w:tc>
          <w:tcPr>
            <w:tcW w:w="1596" w:type="dxa"/>
            <w:tcBorders>
              <w:top w:val="nil"/>
              <w:left w:val="single" w:sz="4" w:space="0" w:color="000000"/>
              <w:bottom w:val="nil"/>
              <w:right w:val="nil"/>
            </w:tcBorders>
            <w:shd w:val="clear" w:color="auto" w:fill="auto"/>
            <w:noWrap/>
            <w:vAlign w:val="bottom"/>
          </w:tcPr>
          <w:p w:rsidR="00C72732" w:rsidRPr="00F55932" w:rsidRDefault="00C72732" w:rsidP="000A19AA">
            <w:r w:rsidRPr="00F55932">
              <w:t> </w:t>
            </w:r>
          </w:p>
        </w:tc>
        <w:tc>
          <w:tcPr>
            <w:tcW w:w="1837" w:type="dxa"/>
            <w:tcBorders>
              <w:top w:val="nil"/>
              <w:left w:val="single" w:sz="4" w:space="0" w:color="000000"/>
              <w:bottom w:val="nil"/>
              <w:right w:val="nil"/>
            </w:tcBorders>
            <w:shd w:val="clear" w:color="auto" w:fill="auto"/>
            <w:noWrap/>
            <w:vAlign w:val="bottom"/>
          </w:tcPr>
          <w:p w:rsidR="00C72732" w:rsidRPr="00F55932" w:rsidRDefault="00C72732" w:rsidP="000A19AA">
            <w:r w:rsidRPr="00F55932">
              <w:t>Average of Net Sales</w:t>
            </w:r>
          </w:p>
        </w:tc>
        <w:tc>
          <w:tcPr>
            <w:tcW w:w="964" w:type="dxa"/>
            <w:tcBorders>
              <w:top w:val="nil"/>
              <w:left w:val="single" w:sz="4" w:space="0" w:color="000000"/>
              <w:bottom w:val="nil"/>
              <w:right w:val="nil"/>
            </w:tcBorders>
            <w:shd w:val="clear" w:color="auto" w:fill="auto"/>
            <w:noWrap/>
            <w:vAlign w:val="bottom"/>
          </w:tcPr>
          <w:p w:rsidR="00C72732" w:rsidRPr="00F55932" w:rsidRDefault="00C72732" w:rsidP="000A19AA">
            <w:pPr>
              <w:jc w:val="right"/>
            </w:pPr>
            <w:r w:rsidRPr="00F55932">
              <w:t>86.48</w:t>
            </w:r>
          </w:p>
        </w:tc>
        <w:tc>
          <w:tcPr>
            <w:tcW w:w="1268" w:type="dxa"/>
            <w:tcBorders>
              <w:top w:val="nil"/>
              <w:left w:val="nil"/>
              <w:bottom w:val="nil"/>
              <w:right w:val="nil"/>
            </w:tcBorders>
            <w:shd w:val="clear" w:color="auto" w:fill="auto"/>
            <w:noWrap/>
            <w:vAlign w:val="bottom"/>
          </w:tcPr>
          <w:p w:rsidR="00C72732" w:rsidRPr="00F55932" w:rsidRDefault="00C72732" w:rsidP="000A19AA">
            <w:pPr>
              <w:jc w:val="right"/>
            </w:pPr>
            <w:r w:rsidRPr="00F55932">
              <w:t>75.96</w:t>
            </w:r>
          </w:p>
        </w:tc>
        <w:tc>
          <w:tcPr>
            <w:tcW w:w="1236" w:type="dxa"/>
            <w:tcBorders>
              <w:top w:val="nil"/>
              <w:left w:val="single" w:sz="4" w:space="0" w:color="000000"/>
              <w:bottom w:val="nil"/>
              <w:right w:val="nil"/>
            </w:tcBorders>
            <w:shd w:val="clear" w:color="auto" w:fill="auto"/>
            <w:noWrap/>
            <w:vAlign w:val="bottom"/>
          </w:tcPr>
          <w:p w:rsidR="00C72732" w:rsidRPr="00F55932" w:rsidRDefault="00C72732" w:rsidP="000A19AA">
            <w:pPr>
              <w:jc w:val="right"/>
            </w:pPr>
            <w:r w:rsidRPr="00F55932">
              <w:t>85.20</w:t>
            </w:r>
          </w:p>
        </w:tc>
        <w:tc>
          <w:tcPr>
            <w:tcW w:w="1204" w:type="dxa"/>
            <w:tcBorders>
              <w:top w:val="nil"/>
              <w:left w:val="single" w:sz="4" w:space="0" w:color="000000"/>
              <w:bottom w:val="nil"/>
              <w:right w:val="single" w:sz="4" w:space="0" w:color="000000"/>
            </w:tcBorders>
            <w:shd w:val="clear" w:color="auto" w:fill="auto"/>
            <w:noWrap/>
            <w:vAlign w:val="bottom"/>
          </w:tcPr>
          <w:p w:rsidR="00C72732" w:rsidRPr="00F55932" w:rsidRDefault="00C72732" w:rsidP="000A19AA">
            <w:pPr>
              <w:jc w:val="right"/>
            </w:pPr>
            <w:r w:rsidRPr="00F55932">
              <w:t>85.20</w:t>
            </w:r>
          </w:p>
        </w:tc>
      </w:tr>
      <w:tr w:rsidR="00C72732">
        <w:trPr>
          <w:trHeight w:val="315"/>
        </w:trPr>
        <w:tc>
          <w:tcPr>
            <w:tcW w:w="1596" w:type="dxa"/>
            <w:tcBorders>
              <w:top w:val="nil"/>
              <w:left w:val="single" w:sz="4" w:space="0" w:color="000000"/>
              <w:bottom w:val="nil"/>
              <w:right w:val="nil"/>
            </w:tcBorders>
            <w:shd w:val="clear" w:color="auto" w:fill="auto"/>
            <w:noWrap/>
            <w:vAlign w:val="bottom"/>
          </w:tcPr>
          <w:p w:rsidR="00C72732" w:rsidRPr="00F55932" w:rsidRDefault="00C72732" w:rsidP="000A19AA">
            <w:r w:rsidRPr="00F55932">
              <w:t> </w:t>
            </w:r>
          </w:p>
        </w:tc>
        <w:tc>
          <w:tcPr>
            <w:tcW w:w="1837" w:type="dxa"/>
            <w:tcBorders>
              <w:top w:val="nil"/>
              <w:left w:val="single" w:sz="4" w:space="0" w:color="000000"/>
              <w:bottom w:val="nil"/>
              <w:right w:val="nil"/>
            </w:tcBorders>
            <w:shd w:val="clear" w:color="auto" w:fill="auto"/>
            <w:noWrap/>
            <w:vAlign w:val="bottom"/>
          </w:tcPr>
          <w:p w:rsidR="00C72732" w:rsidRPr="00F55932" w:rsidRDefault="00C72732" w:rsidP="000A19AA">
            <w:r w:rsidRPr="00F55932">
              <w:t>Count of Customer</w:t>
            </w:r>
          </w:p>
        </w:tc>
        <w:tc>
          <w:tcPr>
            <w:tcW w:w="964" w:type="dxa"/>
            <w:tcBorders>
              <w:top w:val="nil"/>
              <w:left w:val="single" w:sz="4" w:space="0" w:color="000000"/>
              <w:bottom w:val="nil"/>
              <w:right w:val="nil"/>
            </w:tcBorders>
            <w:shd w:val="clear" w:color="auto" w:fill="auto"/>
            <w:noWrap/>
            <w:vAlign w:val="bottom"/>
          </w:tcPr>
          <w:p w:rsidR="00C72732" w:rsidRPr="00F55932" w:rsidRDefault="00C72732" w:rsidP="000A19AA">
            <w:pPr>
              <w:jc w:val="right"/>
            </w:pPr>
            <w:r w:rsidRPr="00F55932">
              <w:t>58</w:t>
            </w:r>
          </w:p>
        </w:tc>
        <w:tc>
          <w:tcPr>
            <w:tcW w:w="1268" w:type="dxa"/>
            <w:tcBorders>
              <w:top w:val="nil"/>
              <w:left w:val="nil"/>
              <w:bottom w:val="nil"/>
              <w:right w:val="nil"/>
            </w:tcBorders>
            <w:shd w:val="clear" w:color="auto" w:fill="auto"/>
            <w:noWrap/>
            <w:vAlign w:val="bottom"/>
          </w:tcPr>
          <w:p w:rsidR="00C72732" w:rsidRPr="00F55932" w:rsidRDefault="00C72732" w:rsidP="000A19AA">
            <w:pPr>
              <w:jc w:val="right"/>
            </w:pPr>
            <w:r w:rsidRPr="00F55932">
              <w:t>8</w:t>
            </w:r>
          </w:p>
        </w:tc>
        <w:tc>
          <w:tcPr>
            <w:tcW w:w="1236" w:type="dxa"/>
            <w:tcBorders>
              <w:top w:val="nil"/>
              <w:left w:val="single" w:sz="4" w:space="0" w:color="000000"/>
              <w:bottom w:val="nil"/>
              <w:right w:val="nil"/>
            </w:tcBorders>
            <w:shd w:val="clear" w:color="auto" w:fill="auto"/>
            <w:noWrap/>
            <w:vAlign w:val="bottom"/>
          </w:tcPr>
          <w:p w:rsidR="00C72732" w:rsidRPr="00F55932" w:rsidRDefault="00C72732" w:rsidP="000A19AA">
            <w:pPr>
              <w:jc w:val="right"/>
            </w:pPr>
            <w:r w:rsidRPr="00F55932">
              <w:t>66</w:t>
            </w:r>
          </w:p>
        </w:tc>
        <w:tc>
          <w:tcPr>
            <w:tcW w:w="1204" w:type="dxa"/>
            <w:tcBorders>
              <w:top w:val="nil"/>
              <w:left w:val="single" w:sz="4" w:space="0" w:color="000000"/>
              <w:bottom w:val="nil"/>
              <w:right w:val="single" w:sz="4" w:space="0" w:color="000000"/>
            </w:tcBorders>
            <w:shd w:val="clear" w:color="auto" w:fill="auto"/>
            <w:noWrap/>
            <w:vAlign w:val="bottom"/>
          </w:tcPr>
          <w:p w:rsidR="00C72732" w:rsidRPr="00F55932" w:rsidRDefault="00C72732" w:rsidP="000A19AA">
            <w:pPr>
              <w:jc w:val="right"/>
            </w:pPr>
            <w:r w:rsidRPr="00F55932">
              <w:t>66</w:t>
            </w:r>
          </w:p>
        </w:tc>
      </w:tr>
      <w:tr w:rsidR="00C72732">
        <w:trPr>
          <w:trHeight w:val="315"/>
        </w:trPr>
        <w:tc>
          <w:tcPr>
            <w:tcW w:w="1596"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r w:rsidRPr="00F55932">
              <w:t>Regular</w:t>
            </w:r>
          </w:p>
        </w:tc>
        <w:tc>
          <w:tcPr>
            <w:tcW w:w="1837"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r w:rsidRPr="00F55932">
              <w:t>Average of Age</w:t>
            </w:r>
          </w:p>
        </w:tc>
        <w:tc>
          <w:tcPr>
            <w:tcW w:w="964"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pPr>
              <w:jc w:val="right"/>
            </w:pPr>
            <w:r w:rsidRPr="00F55932">
              <w:t>44</w:t>
            </w:r>
          </w:p>
        </w:tc>
        <w:tc>
          <w:tcPr>
            <w:tcW w:w="1268" w:type="dxa"/>
            <w:tcBorders>
              <w:top w:val="single" w:sz="4" w:space="0" w:color="000000"/>
              <w:left w:val="nil"/>
              <w:bottom w:val="nil"/>
              <w:right w:val="nil"/>
            </w:tcBorders>
            <w:shd w:val="clear" w:color="auto" w:fill="auto"/>
            <w:noWrap/>
            <w:vAlign w:val="bottom"/>
          </w:tcPr>
          <w:p w:rsidR="00C72732" w:rsidRPr="00F55932" w:rsidRDefault="00C72732" w:rsidP="000A19AA">
            <w:pPr>
              <w:jc w:val="right"/>
            </w:pPr>
            <w:r w:rsidRPr="00F55932">
              <w:t>42</w:t>
            </w:r>
          </w:p>
        </w:tc>
        <w:tc>
          <w:tcPr>
            <w:tcW w:w="1236"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pPr>
              <w:jc w:val="right"/>
            </w:pPr>
            <w:r w:rsidRPr="00F55932">
              <w:t>44</w:t>
            </w:r>
          </w:p>
        </w:tc>
        <w:tc>
          <w:tcPr>
            <w:tcW w:w="1204" w:type="dxa"/>
            <w:tcBorders>
              <w:top w:val="single" w:sz="4" w:space="0" w:color="000000"/>
              <w:left w:val="single" w:sz="4" w:space="0" w:color="000000"/>
              <w:bottom w:val="nil"/>
              <w:right w:val="single" w:sz="4" w:space="0" w:color="000000"/>
            </w:tcBorders>
            <w:shd w:val="clear" w:color="auto" w:fill="auto"/>
            <w:noWrap/>
            <w:vAlign w:val="bottom"/>
          </w:tcPr>
          <w:p w:rsidR="00C72732" w:rsidRPr="00F55932" w:rsidRDefault="00C72732" w:rsidP="000A19AA">
            <w:pPr>
              <w:jc w:val="right"/>
            </w:pPr>
            <w:r w:rsidRPr="00F55932">
              <w:t>44</w:t>
            </w:r>
          </w:p>
        </w:tc>
      </w:tr>
      <w:tr w:rsidR="00C72732">
        <w:trPr>
          <w:trHeight w:val="315"/>
        </w:trPr>
        <w:tc>
          <w:tcPr>
            <w:tcW w:w="1596" w:type="dxa"/>
            <w:tcBorders>
              <w:top w:val="nil"/>
              <w:left w:val="single" w:sz="4" w:space="0" w:color="000000"/>
              <w:bottom w:val="nil"/>
              <w:right w:val="nil"/>
            </w:tcBorders>
            <w:shd w:val="clear" w:color="auto" w:fill="auto"/>
            <w:noWrap/>
            <w:vAlign w:val="bottom"/>
          </w:tcPr>
          <w:p w:rsidR="00C72732" w:rsidRPr="00F55932" w:rsidRDefault="00C72732" w:rsidP="000A19AA">
            <w:r w:rsidRPr="00F55932">
              <w:t> </w:t>
            </w:r>
          </w:p>
        </w:tc>
        <w:tc>
          <w:tcPr>
            <w:tcW w:w="1837" w:type="dxa"/>
            <w:tcBorders>
              <w:top w:val="nil"/>
              <w:left w:val="single" w:sz="4" w:space="0" w:color="000000"/>
              <w:bottom w:val="nil"/>
              <w:right w:val="nil"/>
            </w:tcBorders>
            <w:shd w:val="clear" w:color="auto" w:fill="auto"/>
            <w:noWrap/>
            <w:vAlign w:val="bottom"/>
          </w:tcPr>
          <w:p w:rsidR="00C72732" w:rsidRPr="00F55932" w:rsidRDefault="00C72732" w:rsidP="000A19AA">
            <w:r w:rsidRPr="00F55932">
              <w:t>Average of Net Sales</w:t>
            </w:r>
          </w:p>
        </w:tc>
        <w:tc>
          <w:tcPr>
            <w:tcW w:w="964" w:type="dxa"/>
            <w:tcBorders>
              <w:top w:val="nil"/>
              <w:left w:val="single" w:sz="4" w:space="0" w:color="000000"/>
              <w:bottom w:val="nil"/>
              <w:right w:val="nil"/>
            </w:tcBorders>
            <w:shd w:val="clear" w:color="auto" w:fill="auto"/>
            <w:noWrap/>
            <w:vAlign w:val="bottom"/>
          </w:tcPr>
          <w:p w:rsidR="00C72732" w:rsidRPr="00F55932" w:rsidRDefault="00C72732" w:rsidP="000A19AA">
            <w:pPr>
              <w:jc w:val="right"/>
            </w:pPr>
            <w:r w:rsidRPr="00F55932">
              <w:t>58.81</w:t>
            </w:r>
          </w:p>
        </w:tc>
        <w:tc>
          <w:tcPr>
            <w:tcW w:w="1268" w:type="dxa"/>
            <w:tcBorders>
              <w:top w:val="nil"/>
              <w:left w:val="nil"/>
              <w:bottom w:val="nil"/>
              <w:right w:val="nil"/>
            </w:tcBorders>
            <w:shd w:val="clear" w:color="auto" w:fill="auto"/>
            <w:noWrap/>
            <w:vAlign w:val="bottom"/>
          </w:tcPr>
          <w:p w:rsidR="00C72732" w:rsidRPr="00F55932" w:rsidRDefault="00C72732" w:rsidP="000A19AA">
            <w:pPr>
              <w:jc w:val="right"/>
            </w:pPr>
            <w:r w:rsidRPr="00F55932">
              <w:t>89.50</w:t>
            </w:r>
          </w:p>
        </w:tc>
        <w:tc>
          <w:tcPr>
            <w:tcW w:w="1236" w:type="dxa"/>
            <w:tcBorders>
              <w:top w:val="nil"/>
              <w:left w:val="single" w:sz="4" w:space="0" w:color="000000"/>
              <w:bottom w:val="nil"/>
              <w:right w:val="nil"/>
            </w:tcBorders>
            <w:shd w:val="clear" w:color="auto" w:fill="auto"/>
            <w:noWrap/>
            <w:vAlign w:val="bottom"/>
          </w:tcPr>
          <w:p w:rsidR="00C72732" w:rsidRPr="00F55932" w:rsidRDefault="00C72732" w:rsidP="000A19AA">
            <w:pPr>
              <w:jc w:val="right"/>
            </w:pPr>
            <w:r w:rsidRPr="00F55932">
              <w:t>64.49</w:t>
            </w:r>
          </w:p>
        </w:tc>
        <w:tc>
          <w:tcPr>
            <w:tcW w:w="1204" w:type="dxa"/>
            <w:tcBorders>
              <w:top w:val="nil"/>
              <w:left w:val="single" w:sz="4" w:space="0" w:color="000000"/>
              <w:bottom w:val="nil"/>
              <w:right w:val="single" w:sz="4" w:space="0" w:color="000000"/>
            </w:tcBorders>
            <w:shd w:val="clear" w:color="auto" w:fill="auto"/>
            <w:noWrap/>
            <w:vAlign w:val="bottom"/>
          </w:tcPr>
          <w:p w:rsidR="00C72732" w:rsidRPr="00F55932" w:rsidRDefault="00C72732" w:rsidP="000A19AA">
            <w:pPr>
              <w:jc w:val="right"/>
            </w:pPr>
            <w:r w:rsidRPr="00F55932">
              <w:t>64.49</w:t>
            </w:r>
          </w:p>
        </w:tc>
      </w:tr>
      <w:tr w:rsidR="00C72732">
        <w:trPr>
          <w:trHeight w:val="315"/>
        </w:trPr>
        <w:tc>
          <w:tcPr>
            <w:tcW w:w="1596" w:type="dxa"/>
            <w:tcBorders>
              <w:top w:val="nil"/>
              <w:left w:val="single" w:sz="4" w:space="0" w:color="000000"/>
              <w:bottom w:val="nil"/>
              <w:right w:val="nil"/>
            </w:tcBorders>
            <w:shd w:val="clear" w:color="auto" w:fill="auto"/>
            <w:noWrap/>
            <w:vAlign w:val="bottom"/>
          </w:tcPr>
          <w:p w:rsidR="00C72732" w:rsidRPr="00F55932" w:rsidRDefault="00C72732" w:rsidP="000A19AA">
            <w:r w:rsidRPr="00F55932">
              <w:t> </w:t>
            </w:r>
          </w:p>
        </w:tc>
        <w:tc>
          <w:tcPr>
            <w:tcW w:w="1837" w:type="dxa"/>
            <w:tcBorders>
              <w:top w:val="nil"/>
              <w:left w:val="single" w:sz="4" w:space="0" w:color="000000"/>
              <w:bottom w:val="nil"/>
              <w:right w:val="nil"/>
            </w:tcBorders>
            <w:shd w:val="clear" w:color="auto" w:fill="auto"/>
            <w:noWrap/>
            <w:vAlign w:val="bottom"/>
          </w:tcPr>
          <w:p w:rsidR="00C72732" w:rsidRPr="00F55932" w:rsidRDefault="00C72732" w:rsidP="000A19AA">
            <w:r w:rsidRPr="00F55932">
              <w:t>Count of Customer</w:t>
            </w:r>
          </w:p>
        </w:tc>
        <w:tc>
          <w:tcPr>
            <w:tcW w:w="964" w:type="dxa"/>
            <w:tcBorders>
              <w:top w:val="nil"/>
              <w:left w:val="single" w:sz="4" w:space="0" w:color="000000"/>
              <w:bottom w:val="nil"/>
              <w:right w:val="nil"/>
            </w:tcBorders>
            <w:shd w:val="clear" w:color="auto" w:fill="auto"/>
            <w:noWrap/>
            <w:vAlign w:val="bottom"/>
          </w:tcPr>
          <w:p w:rsidR="00C72732" w:rsidRPr="00F55932" w:rsidRDefault="00C72732" w:rsidP="000A19AA">
            <w:pPr>
              <w:jc w:val="right"/>
            </w:pPr>
            <w:r w:rsidRPr="00F55932">
              <w:t>22</w:t>
            </w:r>
          </w:p>
        </w:tc>
        <w:tc>
          <w:tcPr>
            <w:tcW w:w="1268" w:type="dxa"/>
            <w:tcBorders>
              <w:top w:val="nil"/>
              <w:left w:val="nil"/>
              <w:bottom w:val="nil"/>
              <w:right w:val="nil"/>
            </w:tcBorders>
            <w:shd w:val="clear" w:color="auto" w:fill="auto"/>
            <w:noWrap/>
            <w:vAlign w:val="bottom"/>
          </w:tcPr>
          <w:p w:rsidR="00C72732" w:rsidRPr="00F55932" w:rsidRDefault="00C72732" w:rsidP="000A19AA">
            <w:pPr>
              <w:jc w:val="right"/>
            </w:pPr>
            <w:r w:rsidRPr="00F55932">
              <w:t>5</w:t>
            </w:r>
          </w:p>
        </w:tc>
        <w:tc>
          <w:tcPr>
            <w:tcW w:w="1236" w:type="dxa"/>
            <w:tcBorders>
              <w:top w:val="nil"/>
              <w:left w:val="single" w:sz="4" w:space="0" w:color="000000"/>
              <w:bottom w:val="nil"/>
              <w:right w:val="nil"/>
            </w:tcBorders>
            <w:shd w:val="clear" w:color="auto" w:fill="auto"/>
            <w:noWrap/>
            <w:vAlign w:val="bottom"/>
          </w:tcPr>
          <w:p w:rsidR="00C72732" w:rsidRPr="00F55932" w:rsidRDefault="00C72732" w:rsidP="000A19AA">
            <w:pPr>
              <w:jc w:val="right"/>
            </w:pPr>
            <w:r w:rsidRPr="00F55932">
              <w:t>27</w:t>
            </w:r>
          </w:p>
        </w:tc>
        <w:tc>
          <w:tcPr>
            <w:tcW w:w="1204" w:type="dxa"/>
            <w:tcBorders>
              <w:top w:val="nil"/>
              <w:left w:val="single" w:sz="4" w:space="0" w:color="000000"/>
              <w:bottom w:val="nil"/>
              <w:right w:val="single" w:sz="4" w:space="0" w:color="000000"/>
            </w:tcBorders>
            <w:shd w:val="clear" w:color="auto" w:fill="auto"/>
            <w:noWrap/>
            <w:vAlign w:val="bottom"/>
          </w:tcPr>
          <w:p w:rsidR="00C72732" w:rsidRPr="00F55932" w:rsidRDefault="00C72732" w:rsidP="000A19AA">
            <w:pPr>
              <w:jc w:val="right"/>
            </w:pPr>
            <w:r w:rsidRPr="00F55932">
              <w:t>27</w:t>
            </w:r>
          </w:p>
        </w:tc>
      </w:tr>
      <w:tr w:rsidR="00C72732">
        <w:trPr>
          <w:trHeight w:val="315"/>
        </w:trPr>
        <w:tc>
          <w:tcPr>
            <w:tcW w:w="3433" w:type="dxa"/>
            <w:gridSpan w:val="2"/>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r w:rsidRPr="00F55932">
              <w:t>Total Average of Age</w:t>
            </w:r>
          </w:p>
        </w:tc>
        <w:tc>
          <w:tcPr>
            <w:tcW w:w="964"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pPr>
              <w:jc w:val="right"/>
            </w:pPr>
            <w:r w:rsidRPr="00F55932">
              <w:t>44</w:t>
            </w:r>
          </w:p>
        </w:tc>
        <w:tc>
          <w:tcPr>
            <w:tcW w:w="1268" w:type="dxa"/>
            <w:tcBorders>
              <w:top w:val="single" w:sz="4" w:space="0" w:color="000000"/>
              <w:left w:val="nil"/>
              <w:bottom w:val="nil"/>
              <w:right w:val="nil"/>
            </w:tcBorders>
            <w:shd w:val="clear" w:color="auto" w:fill="auto"/>
            <w:noWrap/>
            <w:vAlign w:val="bottom"/>
          </w:tcPr>
          <w:p w:rsidR="00C72732" w:rsidRPr="00F55932" w:rsidRDefault="00C72732" w:rsidP="000A19AA">
            <w:pPr>
              <w:jc w:val="right"/>
            </w:pPr>
            <w:r w:rsidRPr="00F55932">
              <w:t>36</w:t>
            </w:r>
          </w:p>
        </w:tc>
        <w:tc>
          <w:tcPr>
            <w:tcW w:w="1236"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pPr>
              <w:jc w:val="right"/>
            </w:pPr>
            <w:r w:rsidRPr="00F55932">
              <w:t>43</w:t>
            </w:r>
          </w:p>
        </w:tc>
        <w:tc>
          <w:tcPr>
            <w:tcW w:w="1204" w:type="dxa"/>
            <w:tcBorders>
              <w:top w:val="single" w:sz="4" w:space="0" w:color="000000"/>
              <w:left w:val="single" w:sz="4" w:space="0" w:color="000000"/>
              <w:bottom w:val="nil"/>
              <w:right w:val="single" w:sz="4" w:space="0" w:color="000000"/>
            </w:tcBorders>
            <w:shd w:val="clear" w:color="auto" w:fill="auto"/>
            <w:noWrap/>
            <w:vAlign w:val="bottom"/>
          </w:tcPr>
          <w:p w:rsidR="00C72732" w:rsidRPr="00F55932" w:rsidRDefault="00C72732" w:rsidP="000A19AA">
            <w:pPr>
              <w:jc w:val="right"/>
            </w:pPr>
            <w:r w:rsidRPr="00F55932">
              <w:t>43</w:t>
            </w:r>
          </w:p>
        </w:tc>
      </w:tr>
      <w:tr w:rsidR="00C72732">
        <w:trPr>
          <w:trHeight w:val="315"/>
        </w:trPr>
        <w:tc>
          <w:tcPr>
            <w:tcW w:w="3433" w:type="dxa"/>
            <w:gridSpan w:val="2"/>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r w:rsidRPr="00F55932">
              <w:t>Total Average of Net Sales</w:t>
            </w:r>
          </w:p>
        </w:tc>
        <w:tc>
          <w:tcPr>
            <w:tcW w:w="964"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pPr>
              <w:jc w:val="right"/>
            </w:pPr>
            <w:r w:rsidRPr="00F55932">
              <w:t>79</w:t>
            </w:r>
          </w:p>
        </w:tc>
        <w:tc>
          <w:tcPr>
            <w:tcW w:w="1268" w:type="dxa"/>
            <w:tcBorders>
              <w:top w:val="single" w:sz="4" w:space="0" w:color="000000"/>
              <w:left w:val="nil"/>
              <w:bottom w:val="nil"/>
              <w:right w:val="nil"/>
            </w:tcBorders>
            <w:shd w:val="clear" w:color="auto" w:fill="auto"/>
            <w:noWrap/>
            <w:vAlign w:val="bottom"/>
          </w:tcPr>
          <w:p w:rsidR="00C72732" w:rsidRPr="00F55932" w:rsidRDefault="00C72732" w:rsidP="000A19AA">
            <w:pPr>
              <w:jc w:val="right"/>
            </w:pPr>
            <w:r w:rsidRPr="00F55932">
              <w:t>81</w:t>
            </w:r>
          </w:p>
        </w:tc>
        <w:tc>
          <w:tcPr>
            <w:tcW w:w="1236" w:type="dxa"/>
            <w:tcBorders>
              <w:top w:val="single" w:sz="4" w:space="0" w:color="000000"/>
              <w:left w:val="single" w:sz="4" w:space="0" w:color="000000"/>
              <w:bottom w:val="nil"/>
              <w:right w:val="nil"/>
            </w:tcBorders>
            <w:shd w:val="clear" w:color="auto" w:fill="auto"/>
            <w:noWrap/>
            <w:vAlign w:val="bottom"/>
          </w:tcPr>
          <w:p w:rsidR="00C72732" w:rsidRPr="00F55932" w:rsidRDefault="00C72732" w:rsidP="000A19AA">
            <w:pPr>
              <w:jc w:val="right"/>
            </w:pPr>
            <w:r w:rsidRPr="00F55932">
              <w:t>79</w:t>
            </w:r>
          </w:p>
        </w:tc>
        <w:tc>
          <w:tcPr>
            <w:tcW w:w="1204" w:type="dxa"/>
            <w:tcBorders>
              <w:top w:val="single" w:sz="4" w:space="0" w:color="000000"/>
              <w:left w:val="single" w:sz="4" w:space="0" w:color="000000"/>
              <w:bottom w:val="nil"/>
              <w:right w:val="single" w:sz="4" w:space="0" w:color="000000"/>
            </w:tcBorders>
            <w:shd w:val="clear" w:color="auto" w:fill="auto"/>
            <w:noWrap/>
            <w:vAlign w:val="bottom"/>
          </w:tcPr>
          <w:p w:rsidR="00C72732" w:rsidRPr="00F55932" w:rsidRDefault="00C72732" w:rsidP="000A19AA">
            <w:pPr>
              <w:jc w:val="right"/>
            </w:pPr>
            <w:r w:rsidRPr="00F55932">
              <w:t>79</w:t>
            </w:r>
          </w:p>
        </w:tc>
      </w:tr>
      <w:tr w:rsidR="00C72732">
        <w:trPr>
          <w:trHeight w:val="315"/>
        </w:trPr>
        <w:tc>
          <w:tcPr>
            <w:tcW w:w="3433" w:type="dxa"/>
            <w:gridSpan w:val="2"/>
            <w:tcBorders>
              <w:top w:val="single" w:sz="4" w:space="0" w:color="000000"/>
              <w:left w:val="single" w:sz="4" w:space="0" w:color="000000"/>
              <w:bottom w:val="single" w:sz="4" w:space="0" w:color="000000"/>
              <w:right w:val="nil"/>
            </w:tcBorders>
            <w:shd w:val="clear" w:color="auto" w:fill="auto"/>
            <w:noWrap/>
            <w:vAlign w:val="bottom"/>
          </w:tcPr>
          <w:p w:rsidR="00C72732" w:rsidRPr="00F55932" w:rsidRDefault="00C72732" w:rsidP="000A19AA">
            <w:r w:rsidRPr="00F55932">
              <w:t>Total Count of Customer</w:t>
            </w:r>
          </w:p>
        </w:tc>
        <w:tc>
          <w:tcPr>
            <w:tcW w:w="964" w:type="dxa"/>
            <w:tcBorders>
              <w:top w:val="single" w:sz="4" w:space="0" w:color="000000"/>
              <w:left w:val="single" w:sz="4" w:space="0" w:color="000000"/>
              <w:bottom w:val="single" w:sz="4" w:space="0" w:color="000000"/>
              <w:right w:val="nil"/>
            </w:tcBorders>
            <w:shd w:val="clear" w:color="auto" w:fill="auto"/>
            <w:noWrap/>
            <w:vAlign w:val="bottom"/>
          </w:tcPr>
          <w:p w:rsidR="00C72732" w:rsidRPr="00F55932" w:rsidRDefault="00C72732" w:rsidP="000A19AA">
            <w:pPr>
              <w:jc w:val="right"/>
            </w:pPr>
            <w:r w:rsidRPr="00F55932">
              <w:t>80</w:t>
            </w:r>
          </w:p>
        </w:tc>
        <w:tc>
          <w:tcPr>
            <w:tcW w:w="1268" w:type="dxa"/>
            <w:tcBorders>
              <w:top w:val="single" w:sz="4" w:space="0" w:color="000000"/>
              <w:left w:val="nil"/>
              <w:bottom w:val="single" w:sz="4" w:space="0" w:color="000000"/>
              <w:right w:val="nil"/>
            </w:tcBorders>
            <w:shd w:val="clear" w:color="auto" w:fill="auto"/>
            <w:noWrap/>
            <w:vAlign w:val="bottom"/>
          </w:tcPr>
          <w:p w:rsidR="00C72732" w:rsidRPr="00F55932" w:rsidRDefault="00C72732" w:rsidP="000A19AA">
            <w:pPr>
              <w:jc w:val="right"/>
            </w:pPr>
            <w:r w:rsidRPr="00F55932">
              <w:t>13</w:t>
            </w:r>
          </w:p>
        </w:tc>
        <w:tc>
          <w:tcPr>
            <w:tcW w:w="1236" w:type="dxa"/>
            <w:tcBorders>
              <w:top w:val="single" w:sz="4" w:space="0" w:color="000000"/>
              <w:left w:val="single" w:sz="4" w:space="0" w:color="000000"/>
              <w:bottom w:val="single" w:sz="4" w:space="0" w:color="000000"/>
              <w:right w:val="nil"/>
            </w:tcBorders>
            <w:shd w:val="clear" w:color="auto" w:fill="auto"/>
            <w:noWrap/>
            <w:vAlign w:val="bottom"/>
          </w:tcPr>
          <w:p w:rsidR="00C72732" w:rsidRPr="00F55932" w:rsidRDefault="00C72732" w:rsidP="000A19AA">
            <w:pPr>
              <w:jc w:val="right"/>
            </w:pPr>
            <w:r w:rsidRPr="00F55932">
              <w:t>93</w:t>
            </w:r>
          </w:p>
        </w:tc>
        <w:tc>
          <w:tcPr>
            <w:tcW w:w="120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72732" w:rsidRPr="00F55932" w:rsidRDefault="00C72732" w:rsidP="000A19AA">
            <w:pPr>
              <w:jc w:val="right"/>
            </w:pPr>
            <w:r w:rsidRPr="00F55932">
              <w:t>93</w:t>
            </w:r>
          </w:p>
        </w:tc>
      </w:tr>
    </w:tbl>
    <w:p w:rsidR="00C72732" w:rsidRDefault="00C72732" w:rsidP="00C72732">
      <w:pPr>
        <w:tabs>
          <w:tab w:val="left" w:pos="-940"/>
          <w:tab w:val="left" w:pos="-220"/>
          <w:tab w:val="left" w:pos="-180"/>
          <w:tab w:val="left" w:pos="36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360" w:hanging="360"/>
        <w:rPr>
          <w:color w:val="000000"/>
        </w:rPr>
      </w:pPr>
    </w:p>
    <w:p w:rsidR="00C72732" w:rsidRDefault="00C72732" w:rsidP="00C72732">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r>
        <w:rPr>
          <w:color w:val="000000"/>
        </w:rPr>
        <w:tab/>
        <w:t>We see that for the 58 female-married promotional customers the average net sales was $86.48, and that for the 8 female-single promotional customers the average net sales was $</w:t>
      </w:r>
      <w:r w:rsidRPr="00F55932">
        <w:t>75.96</w:t>
      </w:r>
      <w:r>
        <w:rPr>
          <w:color w:val="000000"/>
        </w:rPr>
        <w:t xml:space="preserve">. Thus, for the promotional customers the average net sales are greater for the married female customers. Note, however, that this effect is just the opposite for the regular customers. For the female-married promotional customers the average net sales is also much greater than the average net sales for the female-married regular customers. </w:t>
      </w:r>
    </w:p>
    <w:p w:rsidR="00C72732" w:rsidRPr="00AE4962" w:rsidRDefault="00C72732" w:rsidP="00C72732">
      <w:pPr>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p>
    <w:p w:rsidR="00C72732" w:rsidRPr="00AE4962" w:rsidRDefault="00C72732" w:rsidP="00C72732">
      <w:pPr>
        <w:tabs>
          <w:tab w:val="left" w:pos="-940"/>
          <w:tab w:val="left" w:pos="-220"/>
          <w:tab w:val="left" w:pos="-18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color w:val="000000"/>
        </w:rPr>
      </w:pPr>
      <w:r w:rsidRPr="00AE4962">
        <w:rPr>
          <w:color w:val="000000"/>
        </w:rPr>
        <w:t>2.</w:t>
      </w:r>
      <w:r w:rsidRPr="00AE4962">
        <w:rPr>
          <w:color w:val="000000"/>
        </w:rPr>
        <w:tab/>
        <w:t xml:space="preserve">The correlation coefficient for the association of sales with age is </w:t>
      </w:r>
      <w:r w:rsidRPr="00AE4962">
        <w:rPr>
          <w:i/>
          <w:color w:val="000000"/>
        </w:rPr>
        <w:t>r</w:t>
      </w:r>
      <w:r w:rsidRPr="00AE4962">
        <w:rPr>
          <w:color w:val="000000"/>
        </w:rPr>
        <w:t xml:space="preserve"> = .01. There does not appear to be any relationship between </w:t>
      </w:r>
      <w:r>
        <w:rPr>
          <w:color w:val="000000"/>
        </w:rPr>
        <w:t>net sales</w:t>
      </w:r>
      <w:r w:rsidRPr="00AE4962">
        <w:rPr>
          <w:color w:val="000000"/>
        </w:rPr>
        <w:t xml:space="preserve"> and age.</w:t>
      </w:r>
    </w:p>
    <w:p w:rsidR="00425F03" w:rsidRDefault="00425F03">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color w:val="000000"/>
          <w:sz w:val="24"/>
        </w:rPr>
      </w:pPr>
    </w:p>
    <w:p w:rsidR="00425F03" w:rsidRDefault="00425F03">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color w:val="000000"/>
          <w:sz w:val="24"/>
        </w:rPr>
      </w:pPr>
      <w:r>
        <w:rPr>
          <w:rFonts w:ascii="Times" w:hAnsi="Times"/>
          <w:b/>
          <w:color w:val="000000"/>
          <w:sz w:val="24"/>
        </w:rPr>
        <w:t xml:space="preserve">Case Problem 2:  </w:t>
      </w:r>
      <w:r w:rsidR="00FE4391">
        <w:rPr>
          <w:rFonts w:ascii="Times" w:hAnsi="Times"/>
          <w:b/>
          <w:color w:val="000000"/>
          <w:sz w:val="24"/>
        </w:rPr>
        <w:t>The Motion Picture Industry</w:t>
      </w:r>
    </w:p>
    <w:p w:rsidR="00425F03" w:rsidRDefault="00425F03">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F739F1" w:rsidRPr="0017790C" w:rsidRDefault="00F739F1" w:rsidP="00F739F1">
      <w:r w:rsidRPr="0017790C">
        <w:t>This case provides the student with the opportunity to use numerical measures to continue the analysis of the motion picture industry data first presented in Chapter 2.</w:t>
      </w:r>
      <w:r>
        <w:t xml:space="preserve"> </w:t>
      </w:r>
      <w:r w:rsidRPr="0017790C">
        <w:t>Developing and interpreting descriptive statistics such as the mean, median, standard deviation and range are emphasized. Five-number summaries and the identification of outliers are also of interest. Interpretations and insights can vary. We illustrate some below.</w:t>
      </w:r>
    </w:p>
    <w:p w:rsidR="00F739F1" w:rsidRPr="0017790C" w:rsidRDefault="00F739F1" w:rsidP="00F739F1"/>
    <w:p w:rsidR="00F739F1" w:rsidRPr="0017790C" w:rsidRDefault="00F739F1" w:rsidP="00F739F1">
      <w:pPr>
        <w:rPr>
          <w:b/>
        </w:rPr>
      </w:pPr>
      <w:r w:rsidRPr="0017790C">
        <w:rPr>
          <w:b/>
        </w:rPr>
        <w:t>Descriptive Statistics</w:t>
      </w:r>
    </w:p>
    <w:p w:rsidR="00F739F1" w:rsidRPr="0017790C" w:rsidRDefault="00F739F1" w:rsidP="00F739F1"/>
    <w:p w:rsidR="00F739F1" w:rsidRPr="0017790C" w:rsidRDefault="00F739F1" w:rsidP="00F739F1">
      <w:r w:rsidRPr="0017790C">
        <w:t>Descriptive Statistics provided by Minitab follow:</w:t>
      </w:r>
    </w:p>
    <w:p w:rsidR="00F739F1" w:rsidRPr="0017790C" w:rsidRDefault="00F739F1" w:rsidP="00F739F1"/>
    <w:p w:rsidR="00F739F1" w:rsidRPr="003E7457" w:rsidRDefault="00F739F1" w:rsidP="00F739F1">
      <w:pPr>
        <w:autoSpaceDE w:val="0"/>
        <w:autoSpaceDN w:val="0"/>
        <w:adjustRightInd w:val="0"/>
        <w:rPr>
          <w:rFonts w:ascii="Courier New" w:hAnsi="Courier New" w:cs="Courier New"/>
        </w:rPr>
      </w:pPr>
      <w:r w:rsidRPr="003E7457">
        <w:rPr>
          <w:rFonts w:ascii="Courier New" w:hAnsi="Courier New" w:cs="Courier New"/>
        </w:rPr>
        <w:t xml:space="preserve">Variable                    N   </w:t>
      </w:r>
      <w:proofErr w:type="gramStart"/>
      <w:r w:rsidRPr="003E7457">
        <w:rPr>
          <w:rFonts w:ascii="Courier New" w:hAnsi="Courier New" w:cs="Courier New"/>
        </w:rPr>
        <w:t>Mean  SE</w:t>
      </w:r>
      <w:proofErr w:type="gramEnd"/>
      <w:r w:rsidRPr="003E7457">
        <w:rPr>
          <w:rFonts w:ascii="Courier New" w:hAnsi="Courier New" w:cs="Courier New"/>
        </w:rPr>
        <w:t xml:space="preserve"> Mean  </w:t>
      </w:r>
      <w:proofErr w:type="spellStart"/>
      <w:r w:rsidRPr="003E7457">
        <w:rPr>
          <w:rFonts w:ascii="Courier New" w:hAnsi="Courier New" w:cs="Courier New"/>
        </w:rPr>
        <w:t>StDev</w:t>
      </w:r>
      <w:proofErr w:type="spellEnd"/>
      <w:r w:rsidRPr="003E7457">
        <w:rPr>
          <w:rFonts w:ascii="Courier New" w:hAnsi="Courier New" w:cs="Courier New"/>
        </w:rPr>
        <w:t xml:space="preserve">  Minimum      Q1</w:t>
      </w:r>
    </w:p>
    <w:p w:rsidR="00F739F1" w:rsidRPr="003E7457" w:rsidRDefault="00F739F1" w:rsidP="00F739F1">
      <w:pPr>
        <w:autoSpaceDE w:val="0"/>
        <w:autoSpaceDN w:val="0"/>
        <w:adjustRightInd w:val="0"/>
        <w:rPr>
          <w:rFonts w:ascii="Courier New" w:hAnsi="Courier New" w:cs="Courier New"/>
        </w:rPr>
      </w:pPr>
      <w:r w:rsidRPr="003E7457">
        <w:rPr>
          <w:rFonts w:ascii="Courier New" w:hAnsi="Courier New" w:cs="Courier New"/>
        </w:rPr>
        <w:t>Opening Gross Sales ($</w:t>
      </w:r>
      <w:proofErr w:type="gramStart"/>
      <w:r w:rsidRPr="003E7457">
        <w:rPr>
          <w:rFonts w:ascii="Courier New" w:hAnsi="Courier New" w:cs="Courier New"/>
        </w:rPr>
        <w:t>mi  100</w:t>
      </w:r>
      <w:proofErr w:type="gramEnd"/>
      <w:r w:rsidRPr="003E7457">
        <w:rPr>
          <w:rFonts w:ascii="Courier New" w:hAnsi="Courier New" w:cs="Courier New"/>
        </w:rPr>
        <w:t xml:space="preserve">  27.51     2.65  26.52     0.07   12.97</w:t>
      </w:r>
    </w:p>
    <w:p w:rsidR="00F739F1" w:rsidRPr="003E7457" w:rsidRDefault="00F739F1" w:rsidP="00F739F1">
      <w:pPr>
        <w:autoSpaceDE w:val="0"/>
        <w:autoSpaceDN w:val="0"/>
        <w:adjustRightInd w:val="0"/>
        <w:rPr>
          <w:rFonts w:ascii="Courier New" w:hAnsi="Courier New" w:cs="Courier New"/>
        </w:rPr>
      </w:pPr>
      <w:r w:rsidRPr="003E7457">
        <w:rPr>
          <w:rFonts w:ascii="Courier New" w:hAnsi="Courier New" w:cs="Courier New"/>
        </w:rPr>
        <w:t>Total Gross Sales $</w:t>
      </w:r>
      <w:proofErr w:type="spellStart"/>
      <w:proofErr w:type="gramStart"/>
      <w:r w:rsidRPr="003E7457">
        <w:rPr>
          <w:rFonts w:ascii="Courier New" w:hAnsi="Courier New" w:cs="Courier New"/>
        </w:rPr>
        <w:t>milli</w:t>
      </w:r>
      <w:proofErr w:type="spellEnd"/>
      <w:r w:rsidRPr="003E7457">
        <w:rPr>
          <w:rFonts w:ascii="Courier New" w:hAnsi="Courier New" w:cs="Courier New"/>
        </w:rPr>
        <w:t xml:space="preserve">  100</w:t>
      </w:r>
      <w:proofErr w:type="gramEnd"/>
      <w:r w:rsidRPr="003E7457">
        <w:rPr>
          <w:rFonts w:ascii="Courier New" w:hAnsi="Courier New" w:cs="Courier New"/>
        </w:rPr>
        <w:t xml:space="preserve">  90.47     6.81  68.12    29.14   39.35</w:t>
      </w:r>
    </w:p>
    <w:p w:rsidR="00F739F1" w:rsidRPr="003E7457" w:rsidRDefault="00F739F1" w:rsidP="00F739F1">
      <w:pPr>
        <w:autoSpaceDE w:val="0"/>
        <w:autoSpaceDN w:val="0"/>
        <w:adjustRightInd w:val="0"/>
        <w:rPr>
          <w:rFonts w:ascii="Courier New" w:hAnsi="Courier New" w:cs="Courier New"/>
        </w:rPr>
      </w:pPr>
      <w:r w:rsidRPr="003E7457">
        <w:rPr>
          <w:rFonts w:ascii="Courier New" w:hAnsi="Courier New" w:cs="Courier New"/>
        </w:rPr>
        <w:t xml:space="preserve">Number of Theaters        100 3114.3     </w:t>
      </w:r>
      <w:proofErr w:type="gramStart"/>
      <w:r w:rsidRPr="003E7457">
        <w:rPr>
          <w:rFonts w:ascii="Courier New" w:hAnsi="Courier New" w:cs="Courier New"/>
        </w:rPr>
        <w:t>61.1  610.8</w:t>
      </w:r>
      <w:proofErr w:type="gramEnd"/>
      <w:r w:rsidRPr="003E7457">
        <w:rPr>
          <w:rFonts w:ascii="Courier New" w:hAnsi="Courier New" w:cs="Courier New"/>
        </w:rPr>
        <w:t xml:space="preserve">   1038.0  2849.3</w:t>
      </w:r>
    </w:p>
    <w:p w:rsidR="00F739F1" w:rsidRPr="003E7457" w:rsidRDefault="00F739F1" w:rsidP="00F739F1">
      <w:pPr>
        <w:autoSpaceDE w:val="0"/>
        <w:autoSpaceDN w:val="0"/>
        <w:adjustRightInd w:val="0"/>
        <w:rPr>
          <w:rFonts w:ascii="Courier New" w:hAnsi="Courier New" w:cs="Courier New"/>
        </w:rPr>
      </w:pPr>
      <w:r w:rsidRPr="003E7457">
        <w:rPr>
          <w:rFonts w:ascii="Courier New" w:hAnsi="Courier New" w:cs="Courier New"/>
        </w:rPr>
        <w:t xml:space="preserve">Weeks in Release          </w:t>
      </w:r>
      <w:proofErr w:type="gramStart"/>
      <w:r w:rsidRPr="003E7457">
        <w:rPr>
          <w:rFonts w:ascii="Courier New" w:hAnsi="Courier New" w:cs="Courier New"/>
        </w:rPr>
        <w:t xml:space="preserve">100 </w:t>
      </w:r>
      <w:r>
        <w:rPr>
          <w:rFonts w:ascii="Courier New" w:hAnsi="Courier New" w:cs="Courier New"/>
        </w:rPr>
        <w:t xml:space="preserve"> </w:t>
      </w:r>
      <w:r w:rsidRPr="003E7457">
        <w:rPr>
          <w:rFonts w:ascii="Courier New" w:hAnsi="Courier New" w:cs="Courier New"/>
        </w:rPr>
        <w:t>14.58</w:t>
      </w:r>
      <w:proofErr w:type="gramEnd"/>
      <w:r>
        <w:rPr>
          <w:rFonts w:ascii="Courier New" w:hAnsi="Courier New" w:cs="Courier New"/>
        </w:rPr>
        <w:t xml:space="preserve"> </w:t>
      </w:r>
      <w:r w:rsidRPr="003E7457">
        <w:rPr>
          <w:rFonts w:ascii="Courier New" w:hAnsi="Courier New" w:cs="Courier New"/>
        </w:rPr>
        <w:t xml:space="preserve">    0.505 5.050   6.000  </w:t>
      </w:r>
      <w:r>
        <w:rPr>
          <w:rFonts w:ascii="Courier New" w:hAnsi="Courier New" w:cs="Courier New"/>
        </w:rPr>
        <w:t xml:space="preserve"> </w:t>
      </w:r>
      <w:r w:rsidRPr="003E7457">
        <w:rPr>
          <w:rFonts w:ascii="Courier New" w:hAnsi="Courier New" w:cs="Courier New"/>
        </w:rPr>
        <w:t>11.250</w:t>
      </w:r>
    </w:p>
    <w:p w:rsidR="00F739F1" w:rsidRPr="003E7457" w:rsidRDefault="00F739F1" w:rsidP="00F739F1">
      <w:pPr>
        <w:autoSpaceDE w:val="0"/>
        <w:autoSpaceDN w:val="0"/>
        <w:adjustRightInd w:val="0"/>
        <w:rPr>
          <w:rFonts w:ascii="Courier New" w:hAnsi="Courier New" w:cs="Courier New"/>
        </w:rPr>
      </w:pPr>
    </w:p>
    <w:p w:rsidR="00F739F1" w:rsidRPr="003E7457" w:rsidRDefault="00F739F1" w:rsidP="00F739F1">
      <w:pPr>
        <w:autoSpaceDE w:val="0"/>
        <w:autoSpaceDN w:val="0"/>
        <w:adjustRightInd w:val="0"/>
        <w:rPr>
          <w:rFonts w:ascii="Courier New" w:hAnsi="Courier New" w:cs="Courier New"/>
        </w:rPr>
      </w:pPr>
      <w:r w:rsidRPr="003E7457">
        <w:rPr>
          <w:rFonts w:ascii="Courier New" w:hAnsi="Courier New" w:cs="Courier New"/>
        </w:rPr>
        <w:t xml:space="preserve">Variable                  Median      </w:t>
      </w:r>
      <w:proofErr w:type="gramStart"/>
      <w:r w:rsidRPr="003E7457">
        <w:rPr>
          <w:rFonts w:ascii="Courier New" w:hAnsi="Courier New" w:cs="Courier New"/>
        </w:rPr>
        <w:t>Q3  Maximum</w:t>
      </w:r>
      <w:proofErr w:type="gramEnd"/>
    </w:p>
    <w:p w:rsidR="00F739F1" w:rsidRPr="003E7457" w:rsidRDefault="00F739F1" w:rsidP="00F739F1">
      <w:pPr>
        <w:autoSpaceDE w:val="0"/>
        <w:autoSpaceDN w:val="0"/>
        <w:adjustRightInd w:val="0"/>
        <w:rPr>
          <w:rFonts w:ascii="Courier New" w:hAnsi="Courier New" w:cs="Courier New"/>
        </w:rPr>
      </w:pPr>
      <w:r w:rsidRPr="003E7457">
        <w:rPr>
          <w:rFonts w:ascii="Courier New" w:hAnsi="Courier New" w:cs="Courier New"/>
        </w:rPr>
        <w:t>Opening Gross Sales ($mi   19.08   32.06   169.19</w:t>
      </w:r>
    </w:p>
    <w:p w:rsidR="00F739F1" w:rsidRPr="003E7457" w:rsidRDefault="00F739F1" w:rsidP="00F739F1">
      <w:pPr>
        <w:autoSpaceDE w:val="0"/>
        <w:autoSpaceDN w:val="0"/>
        <w:adjustRightInd w:val="0"/>
        <w:rPr>
          <w:rFonts w:ascii="Courier New" w:hAnsi="Courier New" w:cs="Courier New"/>
        </w:rPr>
      </w:pPr>
      <w:r w:rsidRPr="003E7457">
        <w:rPr>
          <w:rFonts w:ascii="Courier New" w:hAnsi="Courier New" w:cs="Courier New"/>
        </w:rPr>
        <w:t>Total Gross Sales $</w:t>
      </w:r>
      <w:proofErr w:type="spellStart"/>
      <w:r w:rsidRPr="003E7457">
        <w:rPr>
          <w:rFonts w:ascii="Courier New" w:hAnsi="Courier New" w:cs="Courier New"/>
        </w:rPr>
        <w:t>milli</w:t>
      </w:r>
      <w:proofErr w:type="spellEnd"/>
      <w:r w:rsidRPr="003E7457">
        <w:rPr>
          <w:rFonts w:ascii="Courier New" w:hAnsi="Courier New" w:cs="Courier New"/>
        </w:rPr>
        <w:t xml:space="preserve">   </w:t>
      </w:r>
      <w:proofErr w:type="gramStart"/>
      <w:r w:rsidRPr="003E7457">
        <w:rPr>
          <w:rFonts w:ascii="Courier New" w:hAnsi="Courier New" w:cs="Courier New"/>
        </w:rPr>
        <w:t>72.40  107.07</w:t>
      </w:r>
      <w:proofErr w:type="gramEnd"/>
      <w:r w:rsidRPr="003E7457">
        <w:rPr>
          <w:rFonts w:ascii="Courier New" w:hAnsi="Courier New" w:cs="Courier New"/>
        </w:rPr>
        <w:t xml:space="preserve">   381.01</w:t>
      </w:r>
    </w:p>
    <w:p w:rsidR="00F739F1" w:rsidRPr="003E7457" w:rsidRDefault="00F739F1" w:rsidP="00F739F1">
      <w:pPr>
        <w:autoSpaceDE w:val="0"/>
        <w:autoSpaceDN w:val="0"/>
        <w:adjustRightInd w:val="0"/>
        <w:rPr>
          <w:rFonts w:ascii="Courier New" w:hAnsi="Courier New" w:cs="Courier New"/>
        </w:rPr>
      </w:pPr>
      <w:r w:rsidRPr="003E7457">
        <w:rPr>
          <w:rFonts w:ascii="Courier New" w:hAnsi="Courier New" w:cs="Courier New"/>
        </w:rPr>
        <w:t xml:space="preserve">Number of Theaters        </w:t>
      </w:r>
      <w:proofErr w:type="gramStart"/>
      <w:r w:rsidRPr="003E7457">
        <w:rPr>
          <w:rFonts w:ascii="Courier New" w:hAnsi="Courier New" w:cs="Courier New"/>
        </w:rPr>
        <w:t>3102.5  3553.3</w:t>
      </w:r>
      <w:proofErr w:type="gramEnd"/>
      <w:r w:rsidRPr="003E7457">
        <w:rPr>
          <w:rFonts w:ascii="Courier New" w:hAnsi="Courier New" w:cs="Courier New"/>
        </w:rPr>
        <w:t xml:space="preserve">   4375.0</w:t>
      </w:r>
    </w:p>
    <w:p w:rsidR="00F739F1" w:rsidRPr="003E7457" w:rsidRDefault="00F739F1" w:rsidP="00F739F1">
      <w:pPr>
        <w:autoSpaceDE w:val="0"/>
        <w:autoSpaceDN w:val="0"/>
        <w:adjustRightInd w:val="0"/>
        <w:rPr>
          <w:rFonts w:ascii="Courier New" w:hAnsi="Courier New" w:cs="Courier New"/>
        </w:rPr>
      </w:pPr>
      <w:r w:rsidRPr="003E7457">
        <w:rPr>
          <w:rFonts w:ascii="Courier New" w:hAnsi="Courier New" w:cs="Courier New"/>
        </w:rPr>
        <w:t xml:space="preserve">Weeks in Release          </w:t>
      </w:r>
      <w:proofErr w:type="gramStart"/>
      <w:r w:rsidRPr="003E7457">
        <w:rPr>
          <w:rFonts w:ascii="Courier New" w:hAnsi="Courier New" w:cs="Courier New"/>
        </w:rPr>
        <w:t>14.500  17.000</w:t>
      </w:r>
      <w:proofErr w:type="gramEnd"/>
      <w:r w:rsidRPr="003E7457">
        <w:rPr>
          <w:rFonts w:ascii="Courier New" w:hAnsi="Courier New" w:cs="Courier New"/>
        </w:rPr>
        <w:t xml:space="preserve">   43.000</w:t>
      </w:r>
    </w:p>
    <w:p w:rsidR="00F739F1" w:rsidRPr="0017790C" w:rsidRDefault="00F739F1" w:rsidP="00F739F1"/>
    <w:p w:rsidR="00F739F1" w:rsidRDefault="00F739F1" w:rsidP="00F739F1">
      <w:pPr>
        <w:rPr>
          <w:b/>
        </w:rPr>
      </w:pPr>
    </w:p>
    <w:p w:rsidR="00F739F1" w:rsidRDefault="00F739F1" w:rsidP="00F739F1">
      <w:pPr>
        <w:rPr>
          <w:b/>
        </w:rPr>
      </w:pPr>
    </w:p>
    <w:p w:rsidR="00F739F1" w:rsidRDefault="00F739F1" w:rsidP="00F739F1">
      <w:pPr>
        <w:rPr>
          <w:b/>
        </w:rPr>
      </w:pPr>
    </w:p>
    <w:p w:rsidR="00F739F1" w:rsidRPr="0017790C" w:rsidRDefault="00F739F1" w:rsidP="00F739F1">
      <w:pPr>
        <w:rPr>
          <w:b/>
        </w:rPr>
      </w:pPr>
      <w:r w:rsidRPr="0017790C">
        <w:rPr>
          <w:b/>
        </w:rPr>
        <w:t>Interpretation</w:t>
      </w:r>
    </w:p>
    <w:p w:rsidR="00F739F1" w:rsidRPr="0017790C" w:rsidRDefault="00F739F1" w:rsidP="00F739F1">
      <w:pPr>
        <w:rPr>
          <w:b/>
        </w:rPr>
      </w:pPr>
    </w:p>
    <w:p w:rsidR="00F739F1" w:rsidRPr="0017790C" w:rsidRDefault="00F739F1" w:rsidP="00F739F1">
      <w:proofErr w:type="gramStart"/>
      <w:r w:rsidRPr="0017790C">
        <w:rPr>
          <w:b/>
        </w:rPr>
        <w:t>Opening Weekend Gross Sales.</w:t>
      </w:r>
      <w:proofErr w:type="gramEnd"/>
      <w:r w:rsidRPr="0017790C">
        <w:rPr>
          <w:b/>
        </w:rPr>
        <w:t xml:space="preserve">  </w:t>
      </w:r>
      <w:r w:rsidRPr="0017790C">
        <w:t>The mean opening weekend gross sales is $</w:t>
      </w:r>
      <w:r>
        <w:t>27.51</w:t>
      </w:r>
      <w:r w:rsidRPr="0017790C">
        <w:t xml:space="preserve"> million. The five-number summary is .0</w:t>
      </w:r>
      <w:r>
        <w:t>7</w:t>
      </w:r>
      <w:r w:rsidRPr="0017790C">
        <w:t xml:space="preserve">, </w:t>
      </w:r>
      <w:r>
        <w:t>12.97</w:t>
      </w:r>
      <w:r w:rsidRPr="0017790C">
        <w:t xml:space="preserve">, </w:t>
      </w:r>
      <w:r>
        <w:t>19.08</w:t>
      </w:r>
      <w:r w:rsidRPr="0017790C">
        <w:t xml:space="preserve">, </w:t>
      </w:r>
      <w:r>
        <w:t>3</w:t>
      </w:r>
      <w:r w:rsidRPr="0017790C">
        <w:t>2.</w:t>
      </w:r>
      <w:r>
        <w:t>06,</w:t>
      </w:r>
      <w:r w:rsidRPr="0017790C">
        <w:t xml:space="preserve"> and 1</w:t>
      </w:r>
      <w:r>
        <w:t>69</w:t>
      </w:r>
      <w:r w:rsidRPr="0017790C">
        <w:t>.</w:t>
      </w:r>
      <w:r>
        <w:t>19</w:t>
      </w:r>
      <w:r w:rsidRPr="0017790C">
        <w:t xml:space="preserve">. Thus the opening weekend gross </w:t>
      </w:r>
      <w:proofErr w:type="gramStart"/>
      <w:r w:rsidRPr="0017790C">
        <w:t>sales is</w:t>
      </w:r>
      <w:proofErr w:type="gramEnd"/>
      <w:r w:rsidRPr="0017790C">
        <w:t xml:space="preserve"> highly variable and ranges from a low of $</w:t>
      </w:r>
      <w:r>
        <w:t>7</w:t>
      </w:r>
      <w:r w:rsidRPr="0017790C">
        <w:t>0,000 to a high of $1</w:t>
      </w:r>
      <w:r>
        <w:t>69</w:t>
      </w:r>
      <w:r w:rsidRPr="0017790C">
        <w:t>.</w:t>
      </w:r>
      <w:r>
        <w:t>19</w:t>
      </w:r>
      <w:r w:rsidRPr="0017790C">
        <w:t xml:space="preserve"> million. 50% of the motion pictures had an opening weekend gross sales of $</w:t>
      </w:r>
      <w:r>
        <w:t xml:space="preserve">19.08 million </w:t>
      </w:r>
      <w:r w:rsidRPr="0017790C">
        <w:t>or less, and 25% had a relatively low opening weekend gross sales of $</w:t>
      </w:r>
      <w:r>
        <w:t>12.97 million</w:t>
      </w:r>
      <w:r w:rsidRPr="0017790C">
        <w:t xml:space="preserve"> or less. The top 25% of the motion pictures had an opening weekend gross sales of $</w:t>
      </w:r>
      <w:r>
        <w:t>32.06</w:t>
      </w:r>
      <w:r w:rsidRPr="0017790C">
        <w:t xml:space="preserve"> million or more.</w:t>
      </w:r>
    </w:p>
    <w:p w:rsidR="00F739F1" w:rsidRPr="0017790C" w:rsidRDefault="00F739F1" w:rsidP="00F739F1"/>
    <w:p w:rsidR="00F739F1" w:rsidRPr="0017790C" w:rsidRDefault="00F739F1" w:rsidP="00F739F1">
      <w:proofErr w:type="gramStart"/>
      <w:r w:rsidRPr="0017790C">
        <w:rPr>
          <w:b/>
        </w:rPr>
        <w:t>Total Gross Sales.</w:t>
      </w:r>
      <w:proofErr w:type="gramEnd"/>
      <w:r w:rsidRPr="0017790C">
        <w:rPr>
          <w:b/>
        </w:rPr>
        <w:t xml:space="preserve">  </w:t>
      </w:r>
      <w:r w:rsidRPr="0017790C">
        <w:t xml:space="preserve">The mean total gross </w:t>
      </w:r>
      <w:proofErr w:type="gramStart"/>
      <w:r w:rsidRPr="0017790C">
        <w:t>sales is</w:t>
      </w:r>
      <w:proofErr w:type="gramEnd"/>
      <w:r w:rsidRPr="0017790C">
        <w:t xml:space="preserve"> $</w:t>
      </w:r>
      <w:r>
        <w:t>90.47</w:t>
      </w:r>
      <w:r w:rsidRPr="0017790C">
        <w:t xml:space="preserve"> million. The five-number summary is </w:t>
      </w:r>
      <w:r>
        <w:t>29.14</w:t>
      </w:r>
      <w:r w:rsidRPr="0017790C">
        <w:t xml:space="preserve">, </w:t>
      </w:r>
      <w:r>
        <w:t>39.35</w:t>
      </w:r>
      <w:r w:rsidRPr="0017790C">
        <w:t xml:space="preserve">, </w:t>
      </w:r>
      <w:r>
        <w:t>72.40</w:t>
      </w:r>
      <w:r w:rsidRPr="0017790C">
        <w:t xml:space="preserve">, </w:t>
      </w:r>
      <w:r>
        <w:t>107.07,</w:t>
      </w:r>
      <w:r w:rsidRPr="0017790C">
        <w:t xml:space="preserve"> and </w:t>
      </w:r>
      <w:r>
        <w:t>381.01</w:t>
      </w:r>
      <w:r w:rsidRPr="0017790C">
        <w:t xml:space="preserve">. Thus the total gross </w:t>
      </w:r>
      <w:proofErr w:type="gramStart"/>
      <w:r w:rsidRPr="0017790C">
        <w:t>sales is</w:t>
      </w:r>
      <w:proofErr w:type="gramEnd"/>
      <w:r w:rsidRPr="0017790C">
        <w:t xml:space="preserve"> also highly variable and ranges from a low of $</w:t>
      </w:r>
      <w:r>
        <w:t>29.14 million</w:t>
      </w:r>
      <w:r w:rsidRPr="0017790C">
        <w:t xml:space="preserve"> to a high of $38</w:t>
      </w:r>
      <w:r>
        <w:t>1.01</w:t>
      </w:r>
      <w:r w:rsidRPr="0017790C">
        <w:t xml:space="preserve"> million. 50% of the motion pictures had </w:t>
      </w:r>
      <w:proofErr w:type="gramStart"/>
      <w:r w:rsidRPr="0017790C">
        <w:t>a total gross sales</w:t>
      </w:r>
      <w:proofErr w:type="gramEnd"/>
      <w:r w:rsidRPr="0017790C">
        <w:t xml:space="preserve"> of $</w:t>
      </w:r>
      <w:r>
        <w:t>72.40</w:t>
      </w:r>
      <w:r w:rsidRPr="0017790C">
        <w:t xml:space="preserve"> million or less, and 25% had a relatively low total gross sales of $</w:t>
      </w:r>
      <w:r>
        <w:t>39.35 million</w:t>
      </w:r>
      <w:r w:rsidRPr="0017790C">
        <w:t xml:space="preserve"> or less. The top 25% of the motion pictures had total gross sales of $</w:t>
      </w:r>
      <w:r>
        <w:t>107.07</w:t>
      </w:r>
      <w:r w:rsidRPr="0017790C">
        <w:t xml:space="preserve"> million or more.</w:t>
      </w:r>
    </w:p>
    <w:p w:rsidR="00F739F1" w:rsidRPr="0017790C" w:rsidRDefault="00F739F1" w:rsidP="00F739F1"/>
    <w:p w:rsidR="00F739F1" w:rsidRDefault="00F739F1" w:rsidP="00F739F1">
      <w:proofErr w:type="gramStart"/>
      <w:r w:rsidRPr="0017790C">
        <w:rPr>
          <w:b/>
        </w:rPr>
        <w:t>Number of Theaters.</w:t>
      </w:r>
      <w:proofErr w:type="gramEnd"/>
      <w:r w:rsidRPr="0017790C">
        <w:rPr>
          <w:b/>
        </w:rPr>
        <w:t xml:space="preserve">  </w:t>
      </w:r>
      <w:r w:rsidRPr="0017790C">
        <w:t xml:space="preserve">The mean number of theaters </w:t>
      </w:r>
      <w:r>
        <w:t>is 3114.3</w:t>
      </w:r>
      <w:r w:rsidRPr="0017790C">
        <w:t xml:space="preserve">. The five-number summary is </w:t>
      </w:r>
      <w:r>
        <w:t xml:space="preserve">1038, 2849.3, 3102.5, 3553.3, </w:t>
      </w:r>
      <w:r w:rsidRPr="0017790C">
        <w:t xml:space="preserve">and </w:t>
      </w:r>
      <w:r>
        <w:t>4375</w:t>
      </w:r>
      <w:r w:rsidRPr="0017790C">
        <w:t>. Thus the number of theaters for a motion picture is also highly variable and ranges from a low</w:t>
      </w:r>
      <w:r>
        <w:t xml:space="preserve"> of</w:t>
      </w:r>
      <w:r w:rsidRPr="0017790C">
        <w:t xml:space="preserve"> </w:t>
      </w:r>
      <w:r>
        <w:t>1038</w:t>
      </w:r>
      <w:r w:rsidRPr="0017790C">
        <w:t xml:space="preserve"> theaters to a high of </w:t>
      </w:r>
      <w:r>
        <w:t>4375</w:t>
      </w:r>
      <w:r w:rsidRPr="0017790C">
        <w:t xml:space="preserve"> theaters. 50% of the motion pictures were shown in </w:t>
      </w:r>
      <w:r>
        <w:t>3103 (3102.5)</w:t>
      </w:r>
      <w:r w:rsidRPr="0017790C">
        <w:t xml:space="preserve"> or fewer theaters. 25% of the motion pictures were shown in </w:t>
      </w:r>
      <w:r>
        <w:t>2850 (2849.3)</w:t>
      </w:r>
      <w:r w:rsidRPr="0017790C">
        <w:t xml:space="preserve"> or fewer theaters. The top 25% of the motion pictures were shown in </w:t>
      </w:r>
      <w:r>
        <w:t>3554 (3553.3)</w:t>
      </w:r>
      <w:r w:rsidRPr="0017790C">
        <w:t xml:space="preserve"> or more theaters.</w:t>
      </w:r>
    </w:p>
    <w:p w:rsidR="00F739F1" w:rsidRDefault="00F739F1" w:rsidP="00F739F1"/>
    <w:p w:rsidR="00F739F1" w:rsidRPr="0017790C" w:rsidRDefault="00F739F1" w:rsidP="00F739F1">
      <w:proofErr w:type="gramStart"/>
      <w:r w:rsidRPr="0017790C">
        <w:rPr>
          <w:b/>
        </w:rPr>
        <w:t xml:space="preserve">Number of Weeks in </w:t>
      </w:r>
      <w:r>
        <w:rPr>
          <w:b/>
        </w:rPr>
        <w:t>Release</w:t>
      </w:r>
      <w:r w:rsidRPr="0017790C">
        <w:rPr>
          <w:b/>
        </w:rPr>
        <w:t>.</w:t>
      </w:r>
      <w:proofErr w:type="gramEnd"/>
      <w:r w:rsidRPr="0017790C">
        <w:rPr>
          <w:b/>
        </w:rPr>
        <w:t xml:space="preserve">  </w:t>
      </w:r>
      <w:r w:rsidRPr="0017790C">
        <w:t xml:space="preserve">The mean number of weeks in </w:t>
      </w:r>
      <w:r>
        <w:t>release</w:t>
      </w:r>
      <w:r w:rsidRPr="0017790C">
        <w:t xml:space="preserve"> for motion pictures is </w:t>
      </w:r>
      <w:r>
        <w:t>14.58</w:t>
      </w:r>
      <w:r w:rsidRPr="0017790C">
        <w:t xml:space="preserve"> weeks. The five-number summary is </w:t>
      </w:r>
      <w:r>
        <w:t>6</w:t>
      </w:r>
      <w:r w:rsidRPr="0017790C">
        <w:t xml:space="preserve">, </w:t>
      </w:r>
      <w:r>
        <w:t>11.25</w:t>
      </w:r>
      <w:r w:rsidRPr="0017790C">
        <w:t xml:space="preserve">, </w:t>
      </w:r>
      <w:r>
        <w:t>14.5, 17, and 43</w:t>
      </w:r>
      <w:r w:rsidRPr="0017790C">
        <w:t xml:space="preserve">. Thus the number of weeks in </w:t>
      </w:r>
      <w:r>
        <w:t xml:space="preserve">release </w:t>
      </w:r>
      <w:r w:rsidRPr="0017790C">
        <w:t xml:space="preserve">is also highly variable and ranges from a low of </w:t>
      </w:r>
      <w:r>
        <w:t>6</w:t>
      </w:r>
      <w:r w:rsidRPr="0017790C">
        <w:t xml:space="preserve"> week</w:t>
      </w:r>
      <w:r>
        <w:t>s</w:t>
      </w:r>
      <w:r w:rsidRPr="0017790C">
        <w:t xml:space="preserve"> to a high of </w:t>
      </w:r>
      <w:r>
        <w:t>43</w:t>
      </w:r>
      <w:r w:rsidRPr="0017790C">
        <w:t xml:space="preserve"> weeks. 50% of the motion pictures were </w:t>
      </w:r>
      <w:r>
        <w:t xml:space="preserve">in release </w:t>
      </w:r>
      <w:r w:rsidRPr="0017790C">
        <w:t xml:space="preserve">for </w:t>
      </w:r>
      <w:r>
        <w:t xml:space="preserve">15 (14.5) </w:t>
      </w:r>
      <w:r w:rsidRPr="0017790C">
        <w:t xml:space="preserve">or fewer weeks. 25% of the motion pictures were </w:t>
      </w:r>
      <w:r>
        <w:t xml:space="preserve">in release </w:t>
      </w:r>
      <w:r w:rsidRPr="0017790C">
        <w:t xml:space="preserve">for </w:t>
      </w:r>
      <w:r>
        <w:t>12 (11.25)</w:t>
      </w:r>
      <w:r w:rsidRPr="0017790C">
        <w:t xml:space="preserve"> or fewer weeks.  The top 25% of the motion pictures were </w:t>
      </w:r>
      <w:r>
        <w:t xml:space="preserve">in release </w:t>
      </w:r>
      <w:r w:rsidRPr="0017790C">
        <w:t>for 1</w:t>
      </w:r>
      <w:r>
        <w:t>7</w:t>
      </w:r>
      <w:r w:rsidRPr="0017790C">
        <w:t xml:space="preserve"> or more weeks.</w:t>
      </w:r>
    </w:p>
    <w:p w:rsidR="00F739F1" w:rsidRPr="0017790C" w:rsidRDefault="00F739F1" w:rsidP="00F739F1"/>
    <w:p w:rsidR="00F739F1" w:rsidRDefault="00F739F1" w:rsidP="00F739F1">
      <w:proofErr w:type="gramStart"/>
      <w:r w:rsidRPr="0017790C">
        <w:rPr>
          <w:b/>
        </w:rPr>
        <w:t>General Observations</w:t>
      </w:r>
      <w:r w:rsidRPr="0017790C">
        <w:t>.</w:t>
      </w:r>
      <w:proofErr w:type="gramEnd"/>
      <w:r w:rsidRPr="0017790C">
        <w:t xml:space="preserve">  The data show that there is a wide variation in the performance of motion pictures for the four variables being studied. Motion pictures range from the low gross sales movies shown in relatively few theaters to the highly successful motion pictures with hundreds of millions in gross sales and playing in </w:t>
      </w:r>
      <w:r>
        <w:t>over</w:t>
      </w:r>
      <w:r w:rsidRPr="0017790C">
        <w:t xml:space="preserve"> 4000 theaters. The profiles of motion pictures using the means and medians are shown below.</w:t>
      </w:r>
    </w:p>
    <w:p w:rsidR="00F739F1" w:rsidRDefault="00F739F1" w:rsidP="00F739F1"/>
    <w:tbl>
      <w:tblPr>
        <w:tblW w:w="0" w:type="auto"/>
        <w:tblInd w:w="918" w:type="dxa"/>
        <w:tblLook w:val="01E0" w:firstRow="1" w:lastRow="1" w:firstColumn="1" w:lastColumn="1" w:noHBand="0" w:noVBand="0"/>
      </w:tblPr>
      <w:tblGrid>
        <w:gridCol w:w="2898"/>
        <w:gridCol w:w="1800"/>
        <w:gridCol w:w="1710"/>
      </w:tblGrid>
      <w:tr w:rsidR="00F739F1" w:rsidTr="00E57E0C">
        <w:tc>
          <w:tcPr>
            <w:tcW w:w="2898" w:type="dxa"/>
            <w:tcBorders>
              <w:bottom w:val="single" w:sz="4" w:space="0" w:color="auto"/>
            </w:tcBorders>
            <w:shd w:val="clear" w:color="auto" w:fill="auto"/>
          </w:tcPr>
          <w:p w:rsidR="00F739F1" w:rsidRPr="00E57E0C" w:rsidRDefault="00F739F1" w:rsidP="00E57E0C">
            <w:pPr>
              <w:rPr>
                <w:b/>
              </w:rPr>
            </w:pPr>
            <w:r w:rsidRPr="00E57E0C">
              <w:rPr>
                <w:b/>
              </w:rPr>
              <w:t>Profile</w:t>
            </w:r>
          </w:p>
        </w:tc>
        <w:tc>
          <w:tcPr>
            <w:tcW w:w="1800" w:type="dxa"/>
            <w:tcBorders>
              <w:bottom w:val="single" w:sz="4" w:space="0" w:color="auto"/>
            </w:tcBorders>
            <w:shd w:val="clear" w:color="auto" w:fill="auto"/>
          </w:tcPr>
          <w:p w:rsidR="00F739F1" w:rsidRPr="00E57E0C" w:rsidRDefault="00F739F1" w:rsidP="00E57E0C">
            <w:pPr>
              <w:jc w:val="center"/>
              <w:rPr>
                <w:b/>
              </w:rPr>
            </w:pPr>
            <w:r w:rsidRPr="00E57E0C">
              <w:rPr>
                <w:b/>
              </w:rPr>
              <w:t>Mean</w:t>
            </w:r>
          </w:p>
        </w:tc>
        <w:tc>
          <w:tcPr>
            <w:tcW w:w="1710" w:type="dxa"/>
            <w:tcBorders>
              <w:bottom w:val="single" w:sz="4" w:space="0" w:color="auto"/>
            </w:tcBorders>
            <w:shd w:val="clear" w:color="auto" w:fill="auto"/>
          </w:tcPr>
          <w:p w:rsidR="00F739F1" w:rsidRPr="00E57E0C" w:rsidRDefault="00F739F1" w:rsidP="00E57E0C">
            <w:pPr>
              <w:jc w:val="center"/>
              <w:rPr>
                <w:b/>
              </w:rPr>
            </w:pPr>
            <w:r w:rsidRPr="00E57E0C">
              <w:rPr>
                <w:b/>
              </w:rPr>
              <w:t>Median</w:t>
            </w:r>
          </w:p>
        </w:tc>
      </w:tr>
      <w:tr w:rsidR="00F739F1" w:rsidTr="00E57E0C">
        <w:tc>
          <w:tcPr>
            <w:tcW w:w="2898" w:type="dxa"/>
            <w:tcBorders>
              <w:top w:val="single" w:sz="4" w:space="0" w:color="auto"/>
            </w:tcBorders>
            <w:shd w:val="clear" w:color="auto" w:fill="auto"/>
          </w:tcPr>
          <w:p w:rsidR="00F739F1" w:rsidRDefault="00F739F1" w:rsidP="00E57E0C">
            <w:r w:rsidRPr="0017790C">
              <w:t>Opening Weekend Gross Sales</w:t>
            </w:r>
          </w:p>
        </w:tc>
        <w:tc>
          <w:tcPr>
            <w:tcW w:w="1800" w:type="dxa"/>
            <w:tcBorders>
              <w:top w:val="single" w:sz="4" w:space="0" w:color="auto"/>
            </w:tcBorders>
            <w:shd w:val="clear" w:color="auto" w:fill="auto"/>
          </w:tcPr>
          <w:p w:rsidR="00F739F1" w:rsidRDefault="00F739F1" w:rsidP="00E57E0C">
            <w:pPr>
              <w:jc w:val="center"/>
            </w:pPr>
            <w:r w:rsidRPr="0017790C">
              <w:t>$</w:t>
            </w:r>
            <w:r>
              <w:t>27.51</w:t>
            </w:r>
            <w:r w:rsidRPr="0017790C">
              <w:t xml:space="preserve"> million</w:t>
            </w:r>
          </w:p>
        </w:tc>
        <w:tc>
          <w:tcPr>
            <w:tcW w:w="1710" w:type="dxa"/>
            <w:tcBorders>
              <w:top w:val="single" w:sz="4" w:space="0" w:color="auto"/>
            </w:tcBorders>
            <w:shd w:val="clear" w:color="auto" w:fill="auto"/>
          </w:tcPr>
          <w:p w:rsidR="00F739F1" w:rsidRDefault="00F739F1" w:rsidP="00E57E0C">
            <w:pPr>
              <w:jc w:val="center"/>
            </w:pPr>
            <w:r w:rsidRPr="0017790C">
              <w:t>$</w:t>
            </w:r>
            <w:r>
              <w:t>19.08</w:t>
            </w:r>
            <w:r w:rsidRPr="0017790C">
              <w:t xml:space="preserve"> million</w:t>
            </w:r>
          </w:p>
        </w:tc>
      </w:tr>
      <w:tr w:rsidR="00F739F1" w:rsidTr="00E57E0C">
        <w:tc>
          <w:tcPr>
            <w:tcW w:w="2898" w:type="dxa"/>
            <w:shd w:val="clear" w:color="auto" w:fill="auto"/>
          </w:tcPr>
          <w:p w:rsidR="00F739F1" w:rsidRDefault="00F739F1" w:rsidP="00E57E0C">
            <w:r w:rsidRPr="0017790C">
              <w:t>Total Gross Sales</w:t>
            </w:r>
          </w:p>
        </w:tc>
        <w:tc>
          <w:tcPr>
            <w:tcW w:w="1800" w:type="dxa"/>
            <w:shd w:val="clear" w:color="auto" w:fill="auto"/>
          </w:tcPr>
          <w:p w:rsidR="00F739F1" w:rsidRDefault="00F739F1" w:rsidP="00E57E0C">
            <w:pPr>
              <w:jc w:val="center"/>
            </w:pPr>
            <w:r w:rsidRPr="0017790C">
              <w:t>$</w:t>
            </w:r>
            <w:r>
              <w:t>90.47</w:t>
            </w:r>
            <w:r w:rsidRPr="0017790C">
              <w:t xml:space="preserve"> million</w:t>
            </w:r>
          </w:p>
        </w:tc>
        <w:tc>
          <w:tcPr>
            <w:tcW w:w="1710" w:type="dxa"/>
            <w:shd w:val="clear" w:color="auto" w:fill="auto"/>
          </w:tcPr>
          <w:p w:rsidR="00F739F1" w:rsidRDefault="00F739F1" w:rsidP="00E57E0C">
            <w:pPr>
              <w:jc w:val="center"/>
            </w:pPr>
            <w:r w:rsidRPr="0017790C">
              <w:t>$</w:t>
            </w:r>
            <w:r>
              <w:t xml:space="preserve">72.4 </w:t>
            </w:r>
            <w:r w:rsidRPr="0017790C">
              <w:t>million</w:t>
            </w:r>
          </w:p>
        </w:tc>
      </w:tr>
      <w:tr w:rsidR="00F739F1" w:rsidTr="00E57E0C">
        <w:tc>
          <w:tcPr>
            <w:tcW w:w="2898" w:type="dxa"/>
            <w:shd w:val="clear" w:color="auto" w:fill="auto"/>
          </w:tcPr>
          <w:p w:rsidR="00F739F1" w:rsidRDefault="00F739F1" w:rsidP="00E57E0C">
            <w:r w:rsidRPr="0017790C">
              <w:t>Number of Theaters</w:t>
            </w:r>
          </w:p>
        </w:tc>
        <w:tc>
          <w:tcPr>
            <w:tcW w:w="1800" w:type="dxa"/>
            <w:shd w:val="clear" w:color="auto" w:fill="auto"/>
          </w:tcPr>
          <w:p w:rsidR="00F739F1" w:rsidRDefault="00F739F1" w:rsidP="00E57E0C">
            <w:pPr>
              <w:jc w:val="center"/>
            </w:pPr>
            <w:r>
              <w:t>3114.3</w:t>
            </w:r>
          </w:p>
        </w:tc>
        <w:tc>
          <w:tcPr>
            <w:tcW w:w="1710" w:type="dxa"/>
            <w:shd w:val="clear" w:color="auto" w:fill="auto"/>
          </w:tcPr>
          <w:p w:rsidR="00F739F1" w:rsidRDefault="00F739F1" w:rsidP="00E57E0C">
            <w:pPr>
              <w:jc w:val="center"/>
            </w:pPr>
            <w:r>
              <w:t>3102.5</w:t>
            </w:r>
          </w:p>
        </w:tc>
      </w:tr>
      <w:tr w:rsidR="00F739F1" w:rsidTr="00E57E0C">
        <w:tc>
          <w:tcPr>
            <w:tcW w:w="2898" w:type="dxa"/>
            <w:shd w:val="clear" w:color="auto" w:fill="auto"/>
          </w:tcPr>
          <w:p w:rsidR="00F739F1" w:rsidRDefault="00F739F1" w:rsidP="00E57E0C">
            <w:r w:rsidRPr="0017790C">
              <w:t xml:space="preserve">Number of Weeks in </w:t>
            </w:r>
            <w:r>
              <w:t>Release</w:t>
            </w:r>
          </w:p>
        </w:tc>
        <w:tc>
          <w:tcPr>
            <w:tcW w:w="1800" w:type="dxa"/>
            <w:shd w:val="clear" w:color="auto" w:fill="auto"/>
          </w:tcPr>
          <w:p w:rsidR="00F739F1" w:rsidRDefault="00F739F1" w:rsidP="00E57E0C">
            <w:pPr>
              <w:jc w:val="center"/>
            </w:pPr>
            <w:r>
              <w:t>14.58</w:t>
            </w:r>
          </w:p>
        </w:tc>
        <w:tc>
          <w:tcPr>
            <w:tcW w:w="1710" w:type="dxa"/>
            <w:shd w:val="clear" w:color="auto" w:fill="auto"/>
          </w:tcPr>
          <w:p w:rsidR="00F739F1" w:rsidRDefault="00F739F1" w:rsidP="00E57E0C">
            <w:pPr>
              <w:jc w:val="center"/>
            </w:pPr>
            <w:r>
              <w:t>14.5</w:t>
            </w:r>
          </w:p>
        </w:tc>
      </w:tr>
    </w:tbl>
    <w:p w:rsidR="00F739F1" w:rsidRPr="0017790C" w:rsidRDefault="00F739F1" w:rsidP="00F739F1"/>
    <w:p w:rsidR="00F739F1" w:rsidRPr="0017790C" w:rsidRDefault="00F739F1" w:rsidP="00F739F1">
      <w:r w:rsidRPr="0017790C">
        <w:t xml:space="preserve">The relatively few extremely high performance blockbuster motion pictures tend to inflate the mean in the above </w:t>
      </w:r>
      <w:r>
        <w:t xml:space="preserve">financial </w:t>
      </w:r>
      <w:r w:rsidRPr="0017790C">
        <w:t xml:space="preserve">profile calculations. The profile based the median gives a better picture of the middle or more typical </w:t>
      </w:r>
      <w:r>
        <w:t xml:space="preserve">financial </w:t>
      </w:r>
      <w:r w:rsidRPr="0017790C">
        <w:t>performance characteristics in the motion picture industry.</w:t>
      </w:r>
    </w:p>
    <w:p w:rsidR="00F739F1" w:rsidRPr="0017790C" w:rsidRDefault="00F739F1" w:rsidP="00F739F1">
      <w:pPr>
        <w:rPr>
          <w:b/>
        </w:rPr>
      </w:pPr>
    </w:p>
    <w:p w:rsidR="00F739F1" w:rsidRPr="0017790C" w:rsidRDefault="00F739F1" w:rsidP="00F739F1">
      <w:pPr>
        <w:rPr>
          <w:b/>
        </w:rPr>
      </w:pPr>
      <w:r w:rsidRPr="0017790C">
        <w:rPr>
          <w:b/>
        </w:rPr>
        <w:t xml:space="preserve">Outliers </w:t>
      </w:r>
    </w:p>
    <w:p w:rsidR="00F739F1" w:rsidRPr="0017790C" w:rsidRDefault="00F739F1" w:rsidP="00F739F1">
      <w:pPr>
        <w:rPr>
          <w:b/>
        </w:rPr>
      </w:pPr>
    </w:p>
    <w:p w:rsidR="00F739F1" w:rsidRPr="0017790C" w:rsidRDefault="00F739F1" w:rsidP="00F739F1">
      <w:r w:rsidRPr="0017790C">
        <w:t xml:space="preserve">We will use outliers to identify the highly successful blockbuster motion pictures in the data set. </w:t>
      </w:r>
      <w:r>
        <w:t>U</w:t>
      </w:r>
      <w:r w:rsidRPr="0017790C">
        <w:t>sing Q3 + 1.5(IQR) to identify the levels required to qualify as a high performance outlier, we have the following.</w:t>
      </w:r>
    </w:p>
    <w:p w:rsidR="00F739F1" w:rsidRDefault="00F739F1" w:rsidP="00F739F1"/>
    <w:p w:rsidR="00F739F1" w:rsidRPr="0017790C" w:rsidRDefault="00F739F1" w:rsidP="00F739F1">
      <w:r w:rsidRPr="0017790C">
        <w:tab/>
        <w:t>Opening Weekend Gross Sales</w:t>
      </w:r>
    </w:p>
    <w:p w:rsidR="00F739F1" w:rsidRPr="0017790C" w:rsidRDefault="00F739F1" w:rsidP="00F739F1">
      <w:pPr>
        <w:ind w:left="720" w:firstLine="720"/>
      </w:pPr>
      <w:r w:rsidRPr="0017790C">
        <w:t>Q3 + 1.5(IQR</w:t>
      </w:r>
      <w:proofErr w:type="gramStart"/>
      <w:r w:rsidRPr="0017790C">
        <w:t>)  =</w:t>
      </w:r>
      <w:proofErr w:type="gramEnd"/>
      <w:r w:rsidRPr="0017790C">
        <w:t xml:space="preserve">  </w:t>
      </w:r>
      <w:r>
        <w:t>32.6</w:t>
      </w:r>
      <w:r w:rsidRPr="0017790C">
        <w:t xml:space="preserve"> + 1.5(</w:t>
      </w:r>
      <w:r>
        <w:t>32.6</w:t>
      </w:r>
      <w:r w:rsidRPr="0017790C">
        <w:t xml:space="preserve"> </w:t>
      </w:r>
      <w:r>
        <w:t>–</w:t>
      </w:r>
      <w:r w:rsidRPr="0017790C">
        <w:t xml:space="preserve"> </w:t>
      </w:r>
      <w:r>
        <w:t>12.97</w:t>
      </w:r>
      <w:r w:rsidRPr="0017790C">
        <w:t>) =  $</w:t>
      </w:r>
      <w:r>
        <w:t>62.045</w:t>
      </w:r>
      <w:r w:rsidRPr="0017790C">
        <w:t xml:space="preserve"> million</w:t>
      </w:r>
    </w:p>
    <w:p w:rsidR="00F739F1" w:rsidRPr="0017790C" w:rsidRDefault="00F739F1" w:rsidP="00F739F1"/>
    <w:p w:rsidR="00F739F1" w:rsidRPr="0017790C" w:rsidRDefault="00F739F1" w:rsidP="00F739F1">
      <w:r w:rsidRPr="0017790C">
        <w:tab/>
        <w:t>Total Gross Sales</w:t>
      </w:r>
    </w:p>
    <w:p w:rsidR="00F739F1" w:rsidRPr="0017790C" w:rsidRDefault="00F739F1" w:rsidP="00F739F1">
      <w:pPr>
        <w:ind w:left="720" w:firstLine="720"/>
      </w:pPr>
      <w:r w:rsidRPr="0017790C">
        <w:t>Q3 + 1.5(IQR</w:t>
      </w:r>
      <w:proofErr w:type="gramStart"/>
      <w:r w:rsidRPr="0017790C">
        <w:t>)  =</w:t>
      </w:r>
      <w:proofErr w:type="gramEnd"/>
      <w:r w:rsidRPr="0017790C">
        <w:t xml:space="preserve">  </w:t>
      </w:r>
      <w:r>
        <w:t>107.07</w:t>
      </w:r>
      <w:r w:rsidRPr="0017790C">
        <w:t xml:space="preserve"> + 1.5(</w:t>
      </w:r>
      <w:r>
        <w:t>107.07</w:t>
      </w:r>
      <w:r w:rsidRPr="0017790C">
        <w:t xml:space="preserve"> </w:t>
      </w:r>
      <w:r>
        <w:t>-</w:t>
      </w:r>
      <w:r w:rsidRPr="0017790C">
        <w:t xml:space="preserve"> </w:t>
      </w:r>
      <w:r>
        <w:t>39.35</w:t>
      </w:r>
      <w:r w:rsidRPr="0017790C">
        <w:t>) = $</w:t>
      </w:r>
      <w:r>
        <w:t>208.65</w:t>
      </w:r>
      <w:r w:rsidRPr="0017790C">
        <w:t xml:space="preserve"> million</w:t>
      </w:r>
    </w:p>
    <w:p w:rsidR="00F739F1" w:rsidRPr="0017790C" w:rsidRDefault="00F739F1" w:rsidP="00F739F1"/>
    <w:p w:rsidR="00F739F1" w:rsidRPr="0017790C" w:rsidRDefault="00F739F1" w:rsidP="00F739F1">
      <w:r w:rsidRPr="0017790C">
        <w:tab/>
        <w:t>Number of Theaters</w:t>
      </w:r>
    </w:p>
    <w:p w:rsidR="00F739F1" w:rsidRPr="0017790C" w:rsidRDefault="00F739F1" w:rsidP="00F739F1">
      <w:pPr>
        <w:ind w:left="720" w:firstLine="720"/>
      </w:pPr>
      <w:r w:rsidRPr="0017790C">
        <w:t>Q3 + 1.5(IQR</w:t>
      </w:r>
      <w:proofErr w:type="gramStart"/>
      <w:r w:rsidRPr="0017790C">
        <w:t>)  =</w:t>
      </w:r>
      <w:proofErr w:type="gramEnd"/>
      <w:r w:rsidRPr="0017790C">
        <w:t xml:space="preserve">  </w:t>
      </w:r>
      <w:r>
        <w:t>3553.3</w:t>
      </w:r>
      <w:r w:rsidRPr="0017790C">
        <w:t xml:space="preserve"> + 1.5(</w:t>
      </w:r>
      <w:r>
        <w:t>3553.3-</w:t>
      </w:r>
      <w:r w:rsidRPr="0017790C">
        <w:t xml:space="preserve"> </w:t>
      </w:r>
      <w:r>
        <w:t>2849.3</w:t>
      </w:r>
      <w:r w:rsidRPr="0017790C">
        <w:t xml:space="preserve">) = </w:t>
      </w:r>
      <w:r>
        <w:t>4609.3</w:t>
      </w:r>
      <w:r w:rsidRPr="0017790C">
        <w:t xml:space="preserve"> theaters </w:t>
      </w:r>
    </w:p>
    <w:p w:rsidR="00F739F1" w:rsidRPr="0017790C" w:rsidRDefault="00F739F1" w:rsidP="00F739F1"/>
    <w:p w:rsidR="00F739F1" w:rsidRPr="0017790C" w:rsidRDefault="00F739F1" w:rsidP="00F739F1">
      <w:r w:rsidRPr="0017790C">
        <w:lastRenderedPageBreak/>
        <w:tab/>
        <w:t xml:space="preserve">Number of Weeks </w:t>
      </w:r>
      <w:r>
        <w:t>in Release</w:t>
      </w:r>
    </w:p>
    <w:p w:rsidR="00F739F1" w:rsidRPr="0017790C" w:rsidRDefault="00F739F1" w:rsidP="00F739F1">
      <w:pPr>
        <w:ind w:left="720" w:firstLine="720"/>
      </w:pPr>
      <w:r w:rsidRPr="0017790C">
        <w:t>Q3 + 1.5(IQR</w:t>
      </w:r>
      <w:proofErr w:type="gramStart"/>
      <w:r w:rsidRPr="0017790C">
        <w:t>)  =</w:t>
      </w:r>
      <w:proofErr w:type="gramEnd"/>
      <w:r w:rsidRPr="0017790C">
        <w:t xml:space="preserve">  </w:t>
      </w:r>
      <w:r>
        <w:t>17</w:t>
      </w:r>
      <w:r w:rsidRPr="0017790C">
        <w:t xml:space="preserve"> + 1.5(</w:t>
      </w:r>
      <w:r>
        <w:t>17</w:t>
      </w:r>
      <w:r w:rsidRPr="0017790C">
        <w:t xml:space="preserve"> </w:t>
      </w:r>
      <w:r>
        <w:t>–</w:t>
      </w:r>
      <w:r w:rsidRPr="0017790C">
        <w:t xml:space="preserve"> </w:t>
      </w:r>
      <w:r>
        <w:t>11.25</w:t>
      </w:r>
      <w:r w:rsidRPr="0017790C">
        <w:t>) = 2</w:t>
      </w:r>
      <w:r>
        <w:t>5.625</w:t>
      </w:r>
      <w:r w:rsidRPr="0017790C">
        <w:t xml:space="preserve"> weeks </w:t>
      </w:r>
    </w:p>
    <w:p w:rsidR="00F739F1" w:rsidRPr="0017790C" w:rsidRDefault="00F739F1" w:rsidP="00F739F1"/>
    <w:p w:rsidR="00F739F1" w:rsidRDefault="00F739F1" w:rsidP="00F739F1">
      <w:r w:rsidRPr="0017790C">
        <w:t xml:space="preserve">There are </w:t>
      </w:r>
      <w:r>
        <w:t xml:space="preserve">two </w:t>
      </w:r>
      <w:r w:rsidRPr="0017790C">
        <w:t>no outliers in terms of the number of theaters.  There were motion pictures that were high on th</w:t>
      </w:r>
      <w:r>
        <w:t>is</w:t>
      </w:r>
      <w:r w:rsidRPr="0017790C">
        <w:t xml:space="preserve"> variable, but not high enough to be considered outliers.</w:t>
      </w:r>
    </w:p>
    <w:p w:rsidR="00F739F1" w:rsidRPr="0017790C" w:rsidRDefault="00F739F1" w:rsidP="00F739F1"/>
    <w:p w:rsidR="00F739F1" w:rsidRDefault="00F739F1" w:rsidP="00F739F1">
      <w:r w:rsidRPr="0017790C">
        <w:t xml:space="preserve">There are </w:t>
      </w:r>
      <w:r>
        <w:t xml:space="preserve">two </w:t>
      </w:r>
      <w:r w:rsidRPr="0017790C">
        <w:t xml:space="preserve">outliers in terms of the number of weeks </w:t>
      </w:r>
      <w:r>
        <w:t>in release</w:t>
      </w:r>
      <w:r w:rsidRPr="0017790C">
        <w:t xml:space="preserve">.  </w:t>
      </w:r>
      <w:r>
        <w:t xml:space="preserve">They are </w:t>
      </w:r>
      <w:r w:rsidRPr="00C324B9">
        <w:rPr>
          <w:i/>
        </w:rPr>
        <w:t>Midnight in Paris</w:t>
      </w:r>
      <w:r>
        <w:t xml:space="preserve"> and </w:t>
      </w:r>
      <w:r w:rsidRPr="00C324B9">
        <w:rPr>
          <w:i/>
        </w:rPr>
        <w:t>The Help</w:t>
      </w:r>
      <w:r>
        <w:t>.</w:t>
      </w:r>
    </w:p>
    <w:p w:rsidR="00F739F1" w:rsidRPr="0017790C" w:rsidRDefault="00F739F1" w:rsidP="00F739F1"/>
    <w:p w:rsidR="00F739F1" w:rsidRDefault="00F739F1" w:rsidP="00F739F1">
      <w:r w:rsidRPr="0017790C">
        <w:t xml:space="preserve">However, there were six motion pictures that outperformed the other motion pictures in terms of reaching outlier levels in </w:t>
      </w:r>
      <w:r>
        <w:t xml:space="preserve">both </w:t>
      </w:r>
      <w:r w:rsidRPr="0017790C">
        <w:t>opening weekend gross sales and total gross sales. These motions pictures are considered the “blockbuster” motion pictures in the data set. To be in this category the motion picture had an opening weekend gross sales greater than $</w:t>
      </w:r>
      <w:r>
        <w:t>62.045</w:t>
      </w:r>
      <w:r w:rsidRPr="0017790C">
        <w:t xml:space="preserve"> million and a total gross sales greater than $</w:t>
      </w:r>
      <w:r>
        <w:t>208.65</w:t>
      </w:r>
      <w:r w:rsidRPr="0017790C">
        <w:t xml:space="preserve"> million. The six blockbuster motion pictures in this category ranked by total gross sales are as follows:</w:t>
      </w:r>
    </w:p>
    <w:p w:rsidR="00F739F1" w:rsidRDefault="00F739F1" w:rsidP="00F739F1"/>
    <w:tbl>
      <w:tblPr>
        <w:tblW w:w="8820" w:type="dxa"/>
        <w:tblInd w:w="-72" w:type="dxa"/>
        <w:tblLook w:val="04A0" w:firstRow="1" w:lastRow="0" w:firstColumn="1" w:lastColumn="0" w:noHBand="0" w:noVBand="1"/>
      </w:tblPr>
      <w:tblGrid>
        <w:gridCol w:w="3870"/>
        <w:gridCol w:w="1350"/>
        <w:gridCol w:w="1350"/>
        <w:gridCol w:w="1170"/>
        <w:gridCol w:w="1080"/>
      </w:tblGrid>
      <w:tr w:rsidR="00F739F1" w:rsidRPr="00745EFB" w:rsidTr="005A0D9D">
        <w:trPr>
          <w:trHeight w:val="300"/>
        </w:trPr>
        <w:tc>
          <w:tcPr>
            <w:tcW w:w="3870" w:type="dxa"/>
            <w:tcBorders>
              <w:top w:val="nil"/>
              <w:left w:val="nil"/>
              <w:bottom w:val="single" w:sz="4" w:space="0" w:color="auto"/>
              <w:right w:val="nil"/>
            </w:tcBorders>
            <w:shd w:val="clear" w:color="auto" w:fill="auto"/>
            <w:noWrap/>
            <w:vAlign w:val="bottom"/>
            <w:hideMark/>
          </w:tcPr>
          <w:p w:rsidR="00F739F1" w:rsidRPr="00745EFB" w:rsidRDefault="00F739F1" w:rsidP="00E57E0C">
            <w:pPr>
              <w:rPr>
                <w:b/>
                <w:color w:val="000000"/>
              </w:rPr>
            </w:pPr>
            <w:r w:rsidRPr="00745EFB">
              <w:rPr>
                <w:b/>
                <w:color w:val="000000"/>
              </w:rPr>
              <w:t>Motion Picture</w:t>
            </w:r>
          </w:p>
        </w:tc>
        <w:tc>
          <w:tcPr>
            <w:tcW w:w="1350" w:type="dxa"/>
            <w:tcBorders>
              <w:top w:val="nil"/>
              <w:left w:val="nil"/>
              <w:bottom w:val="single" w:sz="4" w:space="0" w:color="auto"/>
              <w:right w:val="nil"/>
            </w:tcBorders>
            <w:shd w:val="clear" w:color="auto" w:fill="auto"/>
            <w:noWrap/>
            <w:vAlign w:val="bottom"/>
            <w:hideMark/>
          </w:tcPr>
          <w:p w:rsidR="00F739F1" w:rsidRPr="00745EFB" w:rsidRDefault="00F739F1" w:rsidP="00E57E0C">
            <w:pPr>
              <w:jc w:val="center"/>
              <w:rPr>
                <w:b/>
                <w:color w:val="000000"/>
              </w:rPr>
            </w:pPr>
            <w:r w:rsidRPr="00745EFB">
              <w:rPr>
                <w:b/>
                <w:color w:val="000000"/>
              </w:rPr>
              <w:t>Opening Gross Sales ($ millions)</w:t>
            </w:r>
          </w:p>
        </w:tc>
        <w:tc>
          <w:tcPr>
            <w:tcW w:w="1350" w:type="dxa"/>
            <w:tcBorders>
              <w:top w:val="nil"/>
              <w:left w:val="nil"/>
              <w:bottom w:val="single" w:sz="4" w:space="0" w:color="auto"/>
              <w:right w:val="nil"/>
            </w:tcBorders>
            <w:shd w:val="clear" w:color="auto" w:fill="auto"/>
            <w:noWrap/>
            <w:vAlign w:val="bottom"/>
            <w:hideMark/>
          </w:tcPr>
          <w:p w:rsidR="00F739F1" w:rsidRPr="00745EFB" w:rsidRDefault="00F739F1" w:rsidP="00E57E0C">
            <w:pPr>
              <w:jc w:val="center"/>
              <w:rPr>
                <w:b/>
                <w:color w:val="000000"/>
              </w:rPr>
            </w:pPr>
            <w:r w:rsidRPr="00745EFB">
              <w:rPr>
                <w:b/>
                <w:color w:val="000000"/>
              </w:rPr>
              <w:t>Total Gross Sales</w:t>
            </w:r>
            <w:r w:rsidRPr="000C0E77">
              <w:rPr>
                <w:b/>
                <w:color w:val="000000"/>
              </w:rPr>
              <w:t xml:space="preserve"> </w:t>
            </w:r>
            <w:r>
              <w:rPr>
                <w:b/>
                <w:color w:val="000000"/>
              </w:rPr>
              <w:t xml:space="preserve">          </w:t>
            </w:r>
            <w:r w:rsidRPr="00745EFB">
              <w:rPr>
                <w:b/>
                <w:color w:val="000000"/>
              </w:rPr>
              <w:t>($ millions)</w:t>
            </w:r>
          </w:p>
        </w:tc>
        <w:tc>
          <w:tcPr>
            <w:tcW w:w="1170" w:type="dxa"/>
            <w:tcBorders>
              <w:top w:val="nil"/>
              <w:left w:val="nil"/>
              <w:bottom w:val="single" w:sz="4" w:space="0" w:color="auto"/>
              <w:right w:val="nil"/>
            </w:tcBorders>
            <w:shd w:val="clear" w:color="auto" w:fill="auto"/>
            <w:noWrap/>
            <w:vAlign w:val="bottom"/>
            <w:hideMark/>
          </w:tcPr>
          <w:p w:rsidR="00F739F1" w:rsidRPr="00745EFB" w:rsidRDefault="00F739F1" w:rsidP="00E57E0C">
            <w:pPr>
              <w:jc w:val="center"/>
              <w:rPr>
                <w:b/>
                <w:color w:val="000000"/>
              </w:rPr>
            </w:pPr>
            <w:r w:rsidRPr="00745EFB">
              <w:rPr>
                <w:b/>
                <w:color w:val="000000"/>
              </w:rPr>
              <w:t>Number of Theaters</w:t>
            </w:r>
          </w:p>
        </w:tc>
        <w:tc>
          <w:tcPr>
            <w:tcW w:w="1080" w:type="dxa"/>
            <w:tcBorders>
              <w:top w:val="nil"/>
              <w:left w:val="nil"/>
              <w:bottom w:val="single" w:sz="4" w:space="0" w:color="auto"/>
              <w:right w:val="nil"/>
            </w:tcBorders>
            <w:shd w:val="clear" w:color="auto" w:fill="auto"/>
            <w:noWrap/>
            <w:vAlign w:val="bottom"/>
            <w:hideMark/>
          </w:tcPr>
          <w:p w:rsidR="00F739F1" w:rsidRPr="00745EFB" w:rsidRDefault="00F739F1" w:rsidP="00E57E0C">
            <w:pPr>
              <w:jc w:val="center"/>
              <w:rPr>
                <w:b/>
                <w:color w:val="000000"/>
              </w:rPr>
            </w:pPr>
            <w:r w:rsidRPr="00745EFB">
              <w:rPr>
                <w:b/>
                <w:color w:val="000000"/>
              </w:rPr>
              <w:t>Weeks</w:t>
            </w:r>
            <w:r w:rsidRPr="000C0E77">
              <w:rPr>
                <w:b/>
                <w:color w:val="000000"/>
              </w:rPr>
              <w:t xml:space="preserve"> in</w:t>
            </w:r>
            <w:r w:rsidRPr="00745EFB">
              <w:rPr>
                <w:b/>
                <w:color w:val="000000"/>
              </w:rPr>
              <w:t xml:space="preserve"> Release</w:t>
            </w:r>
          </w:p>
        </w:tc>
      </w:tr>
      <w:tr w:rsidR="00F739F1" w:rsidRPr="00745EFB" w:rsidTr="005A0D9D">
        <w:trPr>
          <w:trHeight w:val="300"/>
        </w:trPr>
        <w:tc>
          <w:tcPr>
            <w:tcW w:w="3870" w:type="dxa"/>
            <w:tcBorders>
              <w:top w:val="single" w:sz="4" w:space="0" w:color="auto"/>
              <w:left w:val="nil"/>
              <w:bottom w:val="nil"/>
              <w:right w:val="nil"/>
            </w:tcBorders>
            <w:shd w:val="clear" w:color="auto" w:fill="auto"/>
            <w:noWrap/>
            <w:vAlign w:val="bottom"/>
            <w:hideMark/>
          </w:tcPr>
          <w:p w:rsidR="00F739F1" w:rsidRPr="00C324B9" w:rsidRDefault="00F739F1" w:rsidP="00E57E0C">
            <w:pPr>
              <w:rPr>
                <w:i/>
                <w:color w:val="000000"/>
              </w:rPr>
            </w:pPr>
            <w:r w:rsidRPr="00C324B9">
              <w:rPr>
                <w:i/>
                <w:color w:val="000000"/>
              </w:rPr>
              <w:t>The Hangover Part II</w:t>
            </w:r>
          </w:p>
        </w:tc>
        <w:tc>
          <w:tcPr>
            <w:tcW w:w="1350" w:type="dxa"/>
            <w:tcBorders>
              <w:top w:val="single" w:sz="4" w:space="0" w:color="auto"/>
              <w:left w:val="nil"/>
              <w:bottom w:val="nil"/>
              <w:right w:val="nil"/>
            </w:tcBorders>
            <w:shd w:val="clear" w:color="auto" w:fill="auto"/>
            <w:noWrap/>
            <w:vAlign w:val="bottom"/>
            <w:hideMark/>
          </w:tcPr>
          <w:p w:rsidR="00F739F1" w:rsidRPr="00745EFB" w:rsidRDefault="00F739F1" w:rsidP="00E57E0C">
            <w:pPr>
              <w:jc w:val="center"/>
              <w:rPr>
                <w:color w:val="000000"/>
              </w:rPr>
            </w:pPr>
            <w:r w:rsidRPr="00745EFB">
              <w:rPr>
                <w:color w:val="000000"/>
              </w:rPr>
              <w:t>85.95</w:t>
            </w:r>
          </w:p>
        </w:tc>
        <w:tc>
          <w:tcPr>
            <w:tcW w:w="1350" w:type="dxa"/>
            <w:tcBorders>
              <w:top w:val="single" w:sz="4" w:space="0" w:color="auto"/>
              <w:left w:val="nil"/>
              <w:bottom w:val="nil"/>
              <w:right w:val="nil"/>
            </w:tcBorders>
            <w:shd w:val="clear" w:color="auto" w:fill="auto"/>
            <w:noWrap/>
            <w:vAlign w:val="bottom"/>
            <w:hideMark/>
          </w:tcPr>
          <w:p w:rsidR="00F739F1" w:rsidRPr="00745EFB" w:rsidRDefault="00F739F1" w:rsidP="00E57E0C">
            <w:pPr>
              <w:ind w:right="252"/>
              <w:jc w:val="right"/>
              <w:rPr>
                <w:color w:val="000000"/>
              </w:rPr>
            </w:pPr>
            <w:r w:rsidRPr="00745EFB">
              <w:rPr>
                <w:color w:val="000000"/>
              </w:rPr>
              <w:t>254.46</w:t>
            </w:r>
          </w:p>
        </w:tc>
        <w:tc>
          <w:tcPr>
            <w:tcW w:w="1170" w:type="dxa"/>
            <w:tcBorders>
              <w:top w:val="single" w:sz="4" w:space="0" w:color="auto"/>
              <w:left w:val="nil"/>
              <w:bottom w:val="nil"/>
              <w:right w:val="nil"/>
            </w:tcBorders>
            <w:shd w:val="clear" w:color="auto" w:fill="auto"/>
            <w:noWrap/>
            <w:vAlign w:val="bottom"/>
            <w:hideMark/>
          </w:tcPr>
          <w:p w:rsidR="00F739F1" w:rsidRPr="00745EFB" w:rsidRDefault="00F739F1" w:rsidP="00E57E0C">
            <w:pPr>
              <w:ind w:right="252"/>
              <w:jc w:val="right"/>
              <w:rPr>
                <w:color w:val="000000"/>
              </w:rPr>
            </w:pPr>
            <w:r w:rsidRPr="00745EFB">
              <w:rPr>
                <w:color w:val="000000"/>
              </w:rPr>
              <w:t>3,675</w:t>
            </w:r>
          </w:p>
        </w:tc>
        <w:tc>
          <w:tcPr>
            <w:tcW w:w="1080" w:type="dxa"/>
            <w:tcBorders>
              <w:top w:val="single" w:sz="4" w:space="0" w:color="auto"/>
              <w:left w:val="nil"/>
              <w:bottom w:val="nil"/>
              <w:right w:val="nil"/>
            </w:tcBorders>
            <w:shd w:val="clear" w:color="auto" w:fill="auto"/>
            <w:noWrap/>
            <w:vAlign w:val="bottom"/>
            <w:hideMark/>
          </w:tcPr>
          <w:p w:rsidR="00F739F1" w:rsidRPr="00745EFB" w:rsidRDefault="00F739F1" w:rsidP="00E57E0C">
            <w:pPr>
              <w:ind w:right="342"/>
              <w:jc w:val="right"/>
              <w:rPr>
                <w:color w:val="000000"/>
              </w:rPr>
            </w:pPr>
            <w:r w:rsidRPr="00745EFB">
              <w:rPr>
                <w:color w:val="000000"/>
              </w:rPr>
              <w:t>16</w:t>
            </w:r>
          </w:p>
        </w:tc>
      </w:tr>
      <w:tr w:rsidR="00F739F1" w:rsidRPr="00745EFB" w:rsidTr="00E57E0C">
        <w:trPr>
          <w:trHeight w:val="300"/>
        </w:trPr>
        <w:tc>
          <w:tcPr>
            <w:tcW w:w="3870" w:type="dxa"/>
            <w:tcBorders>
              <w:top w:val="nil"/>
              <w:left w:val="nil"/>
              <w:bottom w:val="nil"/>
              <w:right w:val="nil"/>
            </w:tcBorders>
            <w:shd w:val="clear" w:color="auto" w:fill="auto"/>
            <w:noWrap/>
            <w:vAlign w:val="bottom"/>
            <w:hideMark/>
          </w:tcPr>
          <w:p w:rsidR="00F739F1" w:rsidRPr="00C324B9" w:rsidRDefault="00F739F1" w:rsidP="00E57E0C">
            <w:pPr>
              <w:rPr>
                <w:i/>
                <w:color w:val="000000"/>
              </w:rPr>
            </w:pPr>
            <w:r w:rsidRPr="00C324B9">
              <w:rPr>
                <w:i/>
                <w:color w:val="000000"/>
              </w:rPr>
              <w:t>Fast Five</w:t>
            </w:r>
          </w:p>
        </w:tc>
        <w:tc>
          <w:tcPr>
            <w:tcW w:w="1350" w:type="dxa"/>
            <w:tcBorders>
              <w:top w:val="nil"/>
              <w:left w:val="nil"/>
              <w:bottom w:val="nil"/>
              <w:right w:val="nil"/>
            </w:tcBorders>
            <w:shd w:val="clear" w:color="auto" w:fill="auto"/>
            <w:noWrap/>
            <w:vAlign w:val="bottom"/>
            <w:hideMark/>
          </w:tcPr>
          <w:p w:rsidR="00F739F1" w:rsidRPr="00745EFB" w:rsidRDefault="00F739F1" w:rsidP="00E57E0C">
            <w:pPr>
              <w:jc w:val="center"/>
              <w:rPr>
                <w:color w:val="000000"/>
              </w:rPr>
            </w:pPr>
            <w:r w:rsidRPr="00745EFB">
              <w:rPr>
                <w:color w:val="000000"/>
              </w:rPr>
              <w:t>86.2</w:t>
            </w:r>
          </w:p>
        </w:tc>
        <w:tc>
          <w:tcPr>
            <w:tcW w:w="1350" w:type="dxa"/>
            <w:tcBorders>
              <w:top w:val="nil"/>
              <w:left w:val="nil"/>
              <w:bottom w:val="nil"/>
              <w:right w:val="nil"/>
            </w:tcBorders>
            <w:shd w:val="clear" w:color="auto" w:fill="auto"/>
            <w:noWrap/>
            <w:vAlign w:val="bottom"/>
            <w:hideMark/>
          </w:tcPr>
          <w:p w:rsidR="00F739F1" w:rsidRPr="00745EFB" w:rsidRDefault="00F739F1" w:rsidP="00E57E0C">
            <w:pPr>
              <w:ind w:right="252"/>
              <w:jc w:val="right"/>
              <w:rPr>
                <w:color w:val="000000"/>
              </w:rPr>
            </w:pPr>
            <w:r w:rsidRPr="00745EFB">
              <w:rPr>
                <w:color w:val="000000"/>
              </w:rPr>
              <w:t>209.84</w:t>
            </w:r>
          </w:p>
        </w:tc>
        <w:tc>
          <w:tcPr>
            <w:tcW w:w="1170" w:type="dxa"/>
            <w:tcBorders>
              <w:top w:val="nil"/>
              <w:left w:val="nil"/>
              <w:bottom w:val="nil"/>
              <w:right w:val="nil"/>
            </w:tcBorders>
            <w:shd w:val="clear" w:color="auto" w:fill="auto"/>
            <w:noWrap/>
            <w:vAlign w:val="bottom"/>
            <w:hideMark/>
          </w:tcPr>
          <w:p w:rsidR="00F739F1" w:rsidRPr="00745EFB" w:rsidRDefault="00F739F1" w:rsidP="00E57E0C">
            <w:pPr>
              <w:ind w:right="252"/>
              <w:jc w:val="right"/>
              <w:rPr>
                <w:color w:val="000000"/>
              </w:rPr>
            </w:pPr>
            <w:r w:rsidRPr="00745EFB">
              <w:rPr>
                <w:color w:val="000000"/>
              </w:rPr>
              <w:t>3,793</w:t>
            </w:r>
          </w:p>
        </w:tc>
        <w:tc>
          <w:tcPr>
            <w:tcW w:w="1080" w:type="dxa"/>
            <w:tcBorders>
              <w:top w:val="nil"/>
              <w:left w:val="nil"/>
              <w:bottom w:val="nil"/>
              <w:right w:val="nil"/>
            </w:tcBorders>
            <w:shd w:val="clear" w:color="auto" w:fill="auto"/>
            <w:noWrap/>
            <w:vAlign w:val="bottom"/>
            <w:hideMark/>
          </w:tcPr>
          <w:p w:rsidR="00F739F1" w:rsidRPr="00745EFB" w:rsidRDefault="00F739F1" w:rsidP="00E57E0C">
            <w:pPr>
              <w:ind w:right="342"/>
              <w:jc w:val="right"/>
              <w:rPr>
                <w:color w:val="000000"/>
              </w:rPr>
            </w:pPr>
            <w:r w:rsidRPr="00745EFB">
              <w:rPr>
                <w:color w:val="000000"/>
              </w:rPr>
              <w:t>15</w:t>
            </w:r>
          </w:p>
        </w:tc>
      </w:tr>
      <w:tr w:rsidR="00F739F1" w:rsidRPr="00745EFB" w:rsidTr="00E57E0C">
        <w:trPr>
          <w:trHeight w:val="300"/>
        </w:trPr>
        <w:tc>
          <w:tcPr>
            <w:tcW w:w="3870" w:type="dxa"/>
            <w:tcBorders>
              <w:top w:val="nil"/>
              <w:left w:val="nil"/>
              <w:bottom w:val="nil"/>
              <w:right w:val="nil"/>
            </w:tcBorders>
            <w:shd w:val="clear" w:color="auto" w:fill="auto"/>
            <w:noWrap/>
            <w:vAlign w:val="bottom"/>
            <w:hideMark/>
          </w:tcPr>
          <w:p w:rsidR="00F739F1" w:rsidRPr="00C324B9" w:rsidRDefault="00F739F1" w:rsidP="00E57E0C">
            <w:pPr>
              <w:rPr>
                <w:i/>
                <w:color w:val="000000"/>
              </w:rPr>
            </w:pPr>
            <w:r w:rsidRPr="00C324B9">
              <w:rPr>
                <w:i/>
                <w:color w:val="000000"/>
              </w:rPr>
              <w:t>Pirates of the Caribbean: On Stranger Tides</w:t>
            </w:r>
          </w:p>
        </w:tc>
        <w:tc>
          <w:tcPr>
            <w:tcW w:w="1350" w:type="dxa"/>
            <w:tcBorders>
              <w:top w:val="nil"/>
              <w:left w:val="nil"/>
              <w:bottom w:val="nil"/>
              <w:right w:val="nil"/>
            </w:tcBorders>
            <w:shd w:val="clear" w:color="auto" w:fill="auto"/>
            <w:noWrap/>
            <w:vAlign w:val="bottom"/>
            <w:hideMark/>
          </w:tcPr>
          <w:p w:rsidR="00F739F1" w:rsidRPr="00745EFB" w:rsidRDefault="00F739F1" w:rsidP="00E57E0C">
            <w:pPr>
              <w:jc w:val="center"/>
              <w:rPr>
                <w:color w:val="000000"/>
              </w:rPr>
            </w:pPr>
            <w:r w:rsidRPr="00745EFB">
              <w:rPr>
                <w:color w:val="000000"/>
              </w:rPr>
              <w:t>90.15</w:t>
            </w:r>
          </w:p>
        </w:tc>
        <w:tc>
          <w:tcPr>
            <w:tcW w:w="1350" w:type="dxa"/>
            <w:tcBorders>
              <w:top w:val="nil"/>
              <w:left w:val="nil"/>
              <w:bottom w:val="nil"/>
              <w:right w:val="nil"/>
            </w:tcBorders>
            <w:shd w:val="clear" w:color="auto" w:fill="auto"/>
            <w:noWrap/>
            <w:vAlign w:val="bottom"/>
            <w:hideMark/>
          </w:tcPr>
          <w:p w:rsidR="00F739F1" w:rsidRPr="00745EFB" w:rsidRDefault="00F739F1" w:rsidP="00E57E0C">
            <w:pPr>
              <w:ind w:right="252"/>
              <w:jc w:val="right"/>
              <w:rPr>
                <w:color w:val="000000"/>
              </w:rPr>
            </w:pPr>
            <w:r w:rsidRPr="00745EFB">
              <w:rPr>
                <w:color w:val="000000"/>
              </w:rPr>
              <w:t>241.07</w:t>
            </w:r>
          </w:p>
        </w:tc>
        <w:tc>
          <w:tcPr>
            <w:tcW w:w="1170" w:type="dxa"/>
            <w:tcBorders>
              <w:top w:val="nil"/>
              <w:left w:val="nil"/>
              <w:bottom w:val="nil"/>
              <w:right w:val="nil"/>
            </w:tcBorders>
            <w:shd w:val="clear" w:color="auto" w:fill="auto"/>
            <w:noWrap/>
            <w:vAlign w:val="bottom"/>
            <w:hideMark/>
          </w:tcPr>
          <w:p w:rsidR="00F739F1" w:rsidRPr="00745EFB" w:rsidRDefault="00F739F1" w:rsidP="00E57E0C">
            <w:pPr>
              <w:ind w:right="252"/>
              <w:jc w:val="right"/>
              <w:rPr>
                <w:color w:val="000000"/>
              </w:rPr>
            </w:pPr>
            <w:r w:rsidRPr="00745EFB">
              <w:rPr>
                <w:color w:val="000000"/>
              </w:rPr>
              <w:t>4,164</w:t>
            </w:r>
          </w:p>
        </w:tc>
        <w:tc>
          <w:tcPr>
            <w:tcW w:w="1080" w:type="dxa"/>
            <w:tcBorders>
              <w:top w:val="nil"/>
              <w:left w:val="nil"/>
              <w:bottom w:val="nil"/>
              <w:right w:val="nil"/>
            </w:tcBorders>
            <w:shd w:val="clear" w:color="auto" w:fill="auto"/>
            <w:noWrap/>
            <w:vAlign w:val="bottom"/>
            <w:hideMark/>
          </w:tcPr>
          <w:p w:rsidR="00F739F1" w:rsidRPr="00745EFB" w:rsidRDefault="00F739F1" w:rsidP="00E57E0C">
            <w:pPr>
              <w:ind w:right="342"/>
              <w:jc w:val="right"/>
              <w:rPr>
                <w:color w:val="000000"/>
              </w:rPr>
            </w:pPr>
            <w:r w:rsidRPr="00745EFB">
              <w:rPr>
                <w:color w:val="000000"/>
              </w:rPr>
              <w:t>19</w:t>
            </w:r>
          </w:p>
        </w:tc>
      </w:tr>
      <w:tr w:rsidR="00F739F1" w:rsidRPr="00745EFB" w:rsidTr="00E57E0C">
        <w:trPr>
          <w:trHeight w:val="300"/>
        </w:trPr>
        <w:tc>
          <w:tcPr>
            <w:tcW w:w="3870" w:type="dxa"/>
            <w:tcBorders>
              <w:top w:val="nil"/>
              <w:left w:val="nil"/>
              <w:bottom w:val="nil"/>
              <w:right w:val="nil"/>
            </w:tcBorders>
            <w:shd w:val="clear" w:color="auto" w:fill="auto"/>
            <w:noWrap/>
            <w:vAlign w:val="bottom"/>
            <w:hideMark/>
          </w:tcPr>
          <w:p w:rsidR="00F739F1" w:rsidRPr="00C324B9" w:rsidRDefault="00F739F1" w:rsidP="00E57E0C">
            <w:pPr>
              <w:rPr>
                <w:i/>
                <w:color w:val="000000"/>
              </w:rPr>
            </w:pPr>
            <w:r w:rsidRPr="00C324B9">
              <w:rPr>
                <w:i/>
                <w:color w:val="000000"/>
              </w:rPr>
              <w:t>Transformers: Dark of the Moon</w:t>
            </w:r>
          </w:p>
        </w:tc>
        <w:tc>
          <w:tcPr>
            <w:tcW w:w="1350" w:type="dxa"/>
            <w:tcBorders>
              <w:top w:val="nil"/>
              <w:left w:val="nil"/>
              <w:bottom w:val="nil"/>
              <w:right w:val="nil"/>
            </w:tcBorders>
            <w:shd w:val="clear" w:color="auto" w:fill="auto"/>
            <w:noWrap/>
            <w:vAlign w:val="bottom"/>
            <w:hideMark/>
          </w:tcPr>
          <w:p w:rsidR="00F739F1" w:rsidRPr="00745EFB" w:rsidRDefault="00F739F1" w:rsidP="00E57E0C">
            <w:pPr>
              <w:jc w:val="center"/>
              <w:rPr>
                <w:color w:val="000000"/>
              </w:rPr>
            </w:pPr>
            <w:r w:rsidRPr="00745EFB">
              <w:rPr>
                <w:color w:val="000000"/>
              </w:rPr>
              <w:t>97.85</w:t>
            </w:r>
          </w:p>
        </w:tc>
        <w:tc>
          <w:tcPr>
            <w:tcW w:w="1350" w:type="dxa"/>
            <w:tcBorders>
              <w:top w:val="nil"/>
              <w:left w:val="nil"/>
              <w:bottom w:val="nil"/>
              <w:right w:val="nil"/>
            </w:tcBorders>
            <w:shd w:val="clear" w:color="auto" w:fill="auto"/>
            <w:noWrap/>
            <w:vAlign w:val="bottom"/>
            <w:hideMark/>
          </w:tcPr>
          <w:p w:rsidR="00F739F1" w:rsidRPr="00745EFB" w:rsidRDefault="00F739F1" w:rsidP="00E57E0C">
            <w:pPr>
              <w:ind w:right="252"/>
              <w:jc w:val="right"/>
              <w:rPr>
                <w:color w:val="000000"/>
              </w:rPr>
            </w:pPr>
            <w:r w:rsidRPr="00745EFB">
              <w:rPr>
                <w:color w:val="000000"/>
              </w:rPr>
              <w:t>352.39</w:t>
            </w:r>
          </w:p>
        </w:tc>
        <w:tc>
          <w:tcPr>
            <w:tcW w:w="1170" w:type="dxa"/>
            <w:tcBorders>
              <w:top w:val="nil"/>
              <w:left w:val="nil"/>
              <w:bottom w:val="nil"/>
              <w:right w:val="nil"/>
            </w:tcBorders>
            <w:shd w:val="clear" w:color="auto" w:fill="auto"/>
            <w:noWrap/>
            <w:vAlign w:val="bottom"/>
            <w:hideMark/>
          </w:tcPr>
          <w:p w:rsidR="00F739F1" w:rsidRPr="00745EFB" w:rsidRDefault="00F739F1" w:rsidP="00E57E0C">
            <w:pPr>
              <w:ind w:right="252"/>
              <w:jc w:val="right"/>
              <w:rPr>
                <w:color w:val="000000"/>
              </w:rPr>
            </w:pPr>
            <w:r w:rsidRPr="00745EFB">
              <w:rPr>
                <w:color w:val="000000"/>
              </w:rPr>
              <w:t>4,088</w:t>
            </w:r>
          </w:p>
        </w:tc>
        <w:tc>
          <w:tcPr>
            <w:tcW w:w="1080" w:type="dxa"/>
            <w:tcBorders>
              <w:top w:val="nil"/>
              <w:left w:val="nil"/>
              <w:bottom w:val="nil"/>
              <w:right w:val="nil"/>
            </w:tcBorders>
            <w:shd w:val="clear" w:color="auto" w:fill="auto"/>
            <w:noWrap/>
            <w:vAlign w:val="bottom"/>
            <w:hideMark/>
          </w:tcPr>
          <w:p w:rsidR="00F739F1" w:rsidRPr="00745EFB" w:rsidRDefault="00F739F1" w:rsidP="00E57E0C">
            <w:pPr>
              <w:ind w:right="342"/>
              <w:jc w:val="right"/>
              <w:rPr>
                <w:color w:val="000000"/>
              </w:rPr>
            </w:pPr>
            <w:r w:rsidRPr="00745EFB">
              <w:rPr>
                <w:color w:val="000000"/>
              </w:rPr>
              <w:t>15</w:t>
            </w:r>
          </w:p>
        </w:tc>
      </w:tr>
      <w:tr w:rsidR="00F739F1" w:rsidRPr="00745EFB" w:rsidTr="00E57E0C">
        <w:trPr>
          <w:trHeight w:val="300"/>
        </w:trPr>
        <w:tc>
          <w:tcPr>
            <w:tcW w:w="3870" w:type="dxa"/>
            <w:tcBorders>
              <w:top w:val="nil"/>
              <w:left w:val="nil"/>
              <w:bottom w:val="nil"/>
              <w:right w:val="nil"/>
            </w:tcBorders>
            <w:shd w:val="clear" w:color="auto" w:fill="auto"/>
            <w:noWrap/>
            <w:vAlign w:val="bottom"/>
            <w:hideMark/>
          </w:tcPr>
          <w:p w:rsidR="00F739F1" w:rsidRPr="00C324B9" w:rsidRDefault="00F739F1" w:rsidP="00E57E0C">
            <w:pPr>
              <w:rPr>
                <w:i/>
                <w:color w:val="000000"/>
              </w:rPr>
            </w:pPr>
            <w:r w:rsidRPr="00C324B9">
              <w:rPr>
                <w:i/>
                <w:color w:val="000000"/>
              </w:rPr>
              <w:t>The Twilight Saga: Breaking Dawn Part 1</w:t>
            </w:r>
          </w:p>
        </w:tc>
        <w:tc>
          <w:tcPr>
            <w:tcW w:w="1350" w:type="dxa"/>
            <w:tcBorders>
              <w:top w:val="nil"/>
              <w:left w:val="nil"/>
              <w:bottom w:val="nil"/>
              <w:right w:val="nil"/>
            </w:tcBorders>
            <w:shd w:val="clear" w:color="auto" w:fill="auto"/>
            <w:noWrap/>
            <w:vAlign w:val="bottom"/>
            <w:hideMark/>
          </w:tcPr>
          <w:p w:rsidR="00F739F1" w:rsidRPr="00745EFB" w:rsidRDefault="00F739F1" w:rsidP="00E57E0C">
            <w:pPr>
              <w:jc w:val="center"/>
              <w:rPr>
                <w:color w:val="000000"/>
              </w:rPr>
            </w:pPr>
            <w:r w:rsidRPr="00745EFB">
              <w:rPr>
                <w:color w:val="000000"/>
              </w:rPr>
              <w:t>138.12</w:t>
            </w:r>
          </w:p>
        </w:tc>
        <w:tc>
          <w:tcPr>
            <w:tcW w:w="1350" w:type="dxa"/>
            <w:tcBorders>
              <w:top w:val="nil"/>
              <w:left w:val="nil"/>
              <w:bottom w:val="nil"/>
              <w:right w:val="nil"/>
            </w:tcBorders>
            <w:shd w:val="clear" w:color="auto" w:fill="auto"/>
            <w:noWrap/>
            <w:vAlign w:val="bottom"/>
            <w:hideMark/>
          </w:tcPr>
          <w:p w:rsidR="00F739F1" w:rsidRPr="00745EFB" w:rsidRDefault="00F739F1" w:rsidP="00E57E0C">
            <w:pPr>
              <w:ind w:right="252"/>
              <w:jc w:val="right"/>
              <w:rPr>
                <w:color w:val="000000"/>
              </w:rPr>
            </w:pPr>
            <w:r w:rsidRPr="00745EFB">
              <w:rPr>
                <w:color w:val="000000"/>
              </w:rPr>
              <w:t>281.29</w:t>
            </w:r>
          </w:p>
        </w:tc>
        <w:tc>
          <w:tcPr>
            <w:tcW w:w="1170" w:type="dxa"/>
            <w:tcBorders>
              <w:top w:val="nil"/>
              <w:left w:val="nil"/>
              <w:bottom w:val="nil"/>
              <w:right w:val="nil"/>
            </w:tcBorders>
            <w:shd w:val="clear" w:color="auto" w:fill="auto"/>
            <w:noWrap/>
            <w:vAlign w:val="bottom"/>
            <w:hideMark/>
          </w:tcPr>
          <w:p w:rsidR="00F739F1" w:rsidRPr="00745EFB" w:rsidRDefault="00F739F1" w:rsidP="00E57E0C">
            <w:pPr>
              <w:ind w:right="252"/>
              <w:jc w:val="right"/>
              <w:rPr>
                <w:color w:val="000000"/>
              </w:rPr>
            </w:pPr>
            <w:r w:rsidRPr="00745EFB">
              <w:rPr>
                <w:color w:val="000000"/>
              </w:rPr>
              <w:t>4,066</w:t>
            </w:r>
          </w:p>
        </w:tc>
        <w:tc>
          <w:tcPr>
            <w:tcW w:w="1080" w:type="dxa"/>
            <w:tcBorders>
              <w:top w:val="nil"/>
              <w:left w:val="nil"/>
              <w:bottom w:val="nil"/>
              <w:right w:val="nil"/>
            </w:tcBorders>
            <w:shd w:val="clear" w:color="auto" w:fill="auto"/>
            <w:noWrap/>
            <w:vAlign w:val="bottom"/>
            <w:hideMark/>
          </w:tcPr>
          <w:p w:rsidR="00F739F1" w:rsidRPr="00745EFB" w:rsidRDefault="00F739F1" w:rsidP="00E57E0C">
            <w:pPr>
              <w:ind w:right="342"/>
              <w:jc w:val="right"/>
              <w:rPr>
                <w:color w:val="000000"/>
              </w:rPr>
            </w:pPr>
            <w:r w:rsidRPr="00745EFB">
              <w:rPr>
                <w:color w:val="000000"/>
              </w:rPr>
              <w:t>14</w:t>
            </w:r>
          </w:p>
        </w:tc>
      </w:tr>
      <w:tr w:rsidR="00F739F1" w:rsidRPr="00745EFB" w:rsidTr="00E57E0C">
        <w:trPr>
          <w:trHeight w:val="300"/>
        </w:trPr>
        <w:tc>
          <w:tcPr>
            <w:tcW w:w="3870" w:type="dxa"/>
            <w:tcBorders>
              <w:top w:val="nil"/>
              <w:left w:val="nil"/>
              <w:bottom w:val="nil"/>
              <w:right w:val="nil"/>
            </w:tcBorders>
            <w:shd w:val="clear" w:color="auto" w:fill="auto"/>
            <w:noWrap/>
            <w:vAlign w:val="bottom"/>
            <w:hideMark/>
          </w:tcPr>
          <w:p w:rsidR="00F739F1" w:rsidRPr="00C324B9" w:rsidRDefault="00F739F1" w:rsidP="00E57E0C">
            <w:pPr>
              <w:rPr>
                <w:i/>
                <w:color w:val="000000"/>
              </w:rPr>
            </w:pPr>
            <w:r w:rsidRPr="00C324B9">
              <w:rPr>
                <w:i/>
                <w:color w:val="000000"/>
              </w:rPr>
              <w:t>Harry Potter and the Deathly Hallows Part 2</w:t>
            </w:r>
          </w:p>
        </w:tc>
        <w:tc>
          <w:tcPr>
            <w:tcW w:w="1350" w:type="dxa"/>
            <w:tcBorders>
              <w:top w:val="nil"/>
              <w:left w:val="nil"/>
              <w:bottom w:val="nil"/>
              <w:right w:val="nil"/>
            </w:tcBorders>
            <w:shd w:val="clear" w:color="auto" w:fill="auto"/>
            <w:noWrap/>
            <w:vAlign w:val="bottom"/>
            <w:hideMark/>
          </w:tcPr>
          <w:p w:rsidR="00F739F1" w:rsidRPr="00745EFB" w:rsidRDefault="00F739F1" w:rsidP="00E57E0C">
            <w:pPr>
              <w:jc w:val="center"/>
              <w:rPr>
                <w:color w:val="000000"/>
              </w:rPr>
            </w:pPr>
            <w:r w:rsidRPr="00745EFB">
              <w:rPr>
                <w:color w:val="000000"/>
              </w:rPr>
              <w:t>169.19</w:t>
            </w:r>
          </w:p>
        </w:tc>
        <w:tc>
          <w:tcPr>
            <w:tcW w:w="1350" w:type="dxa"/>
            <w:tcBorders>
              <w:top w:val="nil"/>
              <w:left w:val="nil"/>
              <w:bottom w:val="nil"/>
              <w:right w:val="nil"/>
            </w:tcBorders>
            <w:shd w:val="clear" w:color="auto" w:fill="auto"/>
            <w:noWrap/>
            <w:vAlign w:val="bottom"/>
            <w:hideMark/>
          </w:tcPr>
          <w:p w:rsidR="00F739F1" w:rsidRPr="00745EFB" w:rsidRDefault="00F739F1" w:rsidP="00E57E0C">
            <w:pPr>
              <w:ind w:right="252"/>
              <w:jc w:val="right"/>
              <w:rPr>
                <w:color w:val="000000"/>
              </w:rPr>
            </w:pPr>
            <w:r w:rsidRPr="00745EFB">
              <w:rPr>
                <w:color w:val="000000"/>
              </w:rPr>
              <w:t>381.01</w:t>
            </w:r>
          </w:p>
        </w:tc>
        <w:tc>
          <w:tcPr>
            <w:tcW w:w="1170" w:type="dxa"/>
            <w:tcBorders>
              <w:top w:val="nil"/>
              <w:left w:val="nil"/>
              <w:bottom w:val="nil"/>
              <w:right w:val="nil"/>
            </w:tcBorders>
            <w:shd w:val="clear" w:color="auto" w:fill="auto"/>
            <w:noWrap/>
            <w:vAlign w:val="bottom"/>
            <w:hideMark/>
          </w:tcPr>
          <w:p w:rsidR="00F739F1" w:rsidRPr="00745EFB" w:rsidRDefault="00F739F1" w:rsidP="00E57E0C">
            <w:pPr>
              <w:ind w:right="252"/>
              <w:jc w:val="right"/>
              <w:rPr>
                <w:color w:val="000000"/>
              </w:rPr>
            </w:pPr>
            <w:r w:rsidRPr="00745EFB">
              <w:rPr>
                <w:color w:val="000000"/>
              </w:rPr>
              <w:t>4,375</w:t>
            </w:r>
          </w:p>
        </w:tc>
        <w:tc>
          <w:tcPr>
            <w:tcW w:w="1080" w:type="dxa"/>
            <w:tcBorders>
              <w:top w:val="nil"/>
              <w:left w:val="nil"/>
              <w:bottom w:val="nil"/>
              <w:right w:val="nil"/>
            </w:tcBorders>
            <w:shd w:val="clear" w:color="auto" w:fill="auto"/>
            <w:noWrap/>
            <w:vAlign w:val="bottom"/>
            <w:hideMark/>
          </w:tcPr>
          <w:p w:rsidR="00F739F1" w:rsidRPr="00745EFB" w:rsidRDefault="00F739F1" w:rsidP="00E57E0C">
            <w:pPr>
              <w:ind w:right="342"/>
              <w:jc w:val="right"/>
              <w:rPr>
                <w:color w:val="000000"/>
              </w:rPr>
            </w:pPr>
            <w:r w:rsidRPr="00745EFB">
              <w:rPr>
                <w:color w:val="000000"/>
              </w:rPr>
              <w:t>19</w:t>
            </w:r>
          </w:p>
        </w:tc>
      </w:tr>
    </w:tbl>
    <w:p w:rsidR="00F739F1" w:rsidRDefault="00F739F1" w:rsidP="00F739F1"/>
    <w:p w:rsidR="00F739F1" w:rsidRPr="0017790C" w:rsidRDefault="00F739F1" w:rsidP="00F739F1">
      <w:r w:rsidRPr="00C324B9">
        <w:rPr>
          <w:i/>
        </w:rPr>
        <w:t>Harry Potter and the Deathly Hallows Part 2</w:t>
      </w:r>
      <w:r>
        <w:t xml:space="preserve"> </w:t>
      </w:r>
      <w:r w:rsidRPr="0017790C">
        <w:t>was the top motion picture in terms of both opening weekend gross sales and total gross sales for 20</w:t>
      </w:r>
      <w:r>
        <w:t>11</w:t>
      </w:r>
      <w:r w:rsidRPr="0017790C">
        <w:t xml:space="preserve">. </w:t>
      </w:r>
      <w:r>
        <w:t xml:space="preserve">It was also </w:t>
      </w:r>
      <w:r w:rsidRPr="0017790C">
        <w:t xml:space="preserve">shown in the most theaters </w:t>
      </w:r>
      <w:r>
        <w:t xml:space="preserve">(4375). It is interesting to note that the </w:t>
      </w:r>
      <w:r w:rsidRPr="0017790C">
        <w:t xml:space="preserve">motion picture </w:t>
      </w:r>
      <w:r>
        <w:t xml:space="preserve">in the data with </w:t>
      </w:r>
      <w:r w:rsidRPr="0017790C">
        <w:t>the longest run</w:t>
      </w:r>
      <w:r>
        <w:t xml:space="preserve">, </w:t>
      </w:r>
      <w:r w:rsidRPr="0017790C">
        <w:t xml:space="preserve">and </w:t>
      </w:r>
      <w:r w:rsidRPr="00C324B9">
        <w:rPr>
          <w:i/>
        </w:rPr>
        <w:t>Midnight in Paris</w:t>
      </w:r>
      <w:r w:rsidRPr="0017790C">
        <w:t xml:space="preserve"> at 23 weeks, was </w:t>
      </w:r>
      <w:r>
        <w:t>not among our list of blockbuster motion pictures</w:t>
      </w:r>
      <w:r w:rsidRPr="0017790C">
        <w:t>.</w:t>
      </w:r>
    </w:p>
    <w:p w:rsidR="00F739F1" w:rsidRDefault="00F739F1" w:rsidP="00F739F1">
      <w:pPr>
        <w:rPr>
          <w:b/>
        </w:rPr>
      </w:pPr>
    </w:p>
    <w:p w:rsidR="00F739F1" w:rsidRPr="0017790C" w:rsidRDefault="00F739F1" w:rsidP="00F739F1">
      <w:pPr>
        <w:rPr>
          <w:b/>
        </w:rPr>
      </w:pPr>
      <w:r w:rsidRPr="0017790C">
        <w:rPr>
          <w:b/>
        </w:rPr>
        <w:t>Correlation</w:t>
      </w:r>
    </w:p>
    <w:p w:rsidR="00F739F1" w:rsidRPr="0017790C" w:rsidRDefault="00F739F1" w:rsidP="00F739F1">
      <w:pPr>
        <w:rPr>
          <w:b/>
        </w:rPr>
      </w:pPr>
    </w:p>
    <w:p w:rsidR="00F739F1" w:rsidRPr="0017790C" w:rsidRDefault="00F739F1" w:rsidP="00F739F1">
      <w:r w:rsidRPr="0017790C">
        <w:t>We also computed the sample correlation coefficient between total gross sales and each of the other three variables.  Positive correlations were shown for all three relationships.</w:t>
      </w:r>
    </w:p>
    <w:p w:rsidR="00F739F1" w:rsidRPr="0017790C" w:rsidRDefault="00F739F1" w:rsidP="00F739F1"/>
    <w:p w:rsidR="00F739F1" w:rsidRPr="0017790C" w:rsidRDefault="00F739F1" w:rsidP="00F739F1">
      <w:r w:rsidRPr="0017790C">
        <w:tab/>
        <w:t>Total gross sales and opening weekend gross sales</w:t>
      </w:r>
      <w:r w:rsidRPr="0017790C">
        <w:tab/>
      </w:r>
      <w:r w:rsidRPr="0017790C">
        <w:tab/>
        <w:t>+ .</w:t>
      </w:r>
      <w:r>
        <w:t>887</w:t>
      </w:r>
    </w:p>
    <w:p w:rsidR="00F739F1" w:rsidRPr="0017790C" w:rsidRDefault="00F739F1" w:rsidP="00F739F1"/>
    <w:p w:rsidR="00F739F1" w:rsidRDefault="00F739F1" w:rsidP="00F739F1">
      <w:r w:rsidRPr="0017790C">
        <w:tab/>
        <w:t>Total gross sales and number of theaters</w:t>
      </w:r>
      <w:r w:rsidRPr="0017790C">
        <w:tab/>
      </w:r>
      <w:r w:rsidRPr="0017790C">
        <w:tab/>
      </w:r>
      <w:r w:rsidRPr="0017790C">
        <w:tab/>
        <w:t>+ .</w:t>
      </w:r>
      <w:r>
        <w:t>641</w:t>
      </w:r>
    </w:p>
    <w:p w:rsidR="00F739F1" w:rsidRPr="0017790C" w:rsidRDefault="00F739F1" w:rsidP="00F739F1"/>
    <w:p w:rsidR="00F739F1" w:rsidRPr="0017790C" w:rsidRDefault="00F739F1" w:rsidP="00F739F1">
      <w:r w:rsidRPr="0017790C">
        <w:tab/>
        <w:t xml:space="preserve">Total gross sales and number of weeks in </w:t>
      </w:r>
      <w:r>
        <w:t>Release</w:t>
      </w:r>
      <w:r w:rsidRPr="0017790C">
        <w:tab/>
      </w:r>
      <w:r w:rsidRPr="0017790C">
        <w:tab/>
        <w:t>+ .</w:t>
      </w:r>
      <w:r>
        <w:t>333</w:t>
      </w:r>
    </w:p>
    <w:p w:rsidR="00F739F1" w:rsidRPr="0017790C" w:rsidRDefault="00F739F1" w:rsidP="00F739F1"/>
    <w:p w:rsidR="00F739F1" w:rsidRPr="0017790C" w:rsidRDefault="00F739F1" w:rsidP="00F739F1">
      <w:r w:rsidRPr="0017790C">
        <w:t>The fact that the sample correlation coefficients a</w:t>
      </w:r>
      <w:r>
        <w:t xml:space="preserve">re positive is to be expected. </w:t>
      </w:r>
      <w:r w:rsidRPr="0017790C">
        <w:t xml:space="preserve">The motion pictures with the highest total gross sales generally have higher opening weekend gross sales, are shown in more theaters, and have a higher number of weeks in </w:t>
      </w:r>
      <w:r>
        <w:t>release</w:t>
      </w:r>
      <w:r w:rsidRPr="0017790C">
        <w:t>. The best predictor of total gross sales is the opening weekend gross sales with a sample correlation coefficient of + .</w:t>
      </w:r>
      <w:r>
        <w:t>887</w:t>
      </w:r>
      <w:r w:rsidRPr="0017790C">
        <w:t>.</w:t>
      </w:r>
    </w:p>
    <w:p w:rsidR="00C72732" w:rsidRDefault="00C72732">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C72732" w:rsidRDefault="00C72732">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C72732" w:rsidRDefault="00C72732">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C72732" w:rsidRDefault="00C72732">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5A0D9D" w:rsidRDefault="005A0D9D">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C72732" w:rsidRDefault="00C72732">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C72732" w:rsidRDefault="00C72732">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C72732" w:rsidRDefault="00C72732">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C72732" w:rsidRDefault="00C72732">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425F03" w:rsidRDefault="00425F03">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b/>
          <w:color w:val="000000"/>
          <w:sz w:val="24"/>
        </w:rPr>
      </w:pPr>
      <w:r>
        <w:rPr>
          <w:rFonts w:ascii="Times" w:hAnsi="Times"/>
          <w:b/>
          <w:color w:val="000000"/>
          <w:sz w:val="24"/>
        </w:rPr>
        <w:lastRenderedPageBreak/>
        <w:t>Case Problem 3:  Business Schools of Asia-Pacific</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b/>
          <w:color w:val="000000"/>
          <w:sz w:val="24"/>
        </w:rPr>
      </w:pP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color w:val="000000"/>
        </w:rPr>
      </w:pPr>
      <w:r>
        <w:rPr>
          <w:rFonts w:ascii="Times" w:hAnsi="Times"/>
          <w:color w:val="000000"/>
        </w:rPr>
        <w:t>The Minitab output is shown below.</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color w:val="000000"/>
        </w:rPr>
      </w:pP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 xml:space="preserve">Variable        N     Mean   </w:t>
      </w:r>
      <w:proofErr w:type="gramStart"/>
      <w:r>
        <w:rPr>
          <w:rFonts w:ascii="Courier" w:hAnsi="Courier"/>
          <w:color w:val="000000"/>
        </w:rPr>
        <w:t>Median  Tr</w:t>
      </w:r>
      <w:proofErr w:type="gramEnd"/>
      <w:r>
        <w:rPr>
          <w:rFonts w:ascii="Courier" w:hAnsi="Courier"/>
          <w:color w:val="000000"/>
        </w:rPr>
        <w:t xml:space="preserve"> Mean    StDev  SE Mean</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FT Enrol       25    165.2    126.0    158.9    140.8     28.2</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Std/Facu       25     8.48     7.00     8.30     5.06     1.01</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Local$         25    12375    11513    11970     7778     1556</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Foreign$       25    16582    17765    16543     9135     1827</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Age            25   28.360   29.000   28.261    3.785    0.757</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%Foreign       25    28.08    27.00    26.61    25.01     5.00</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GMAT           25    0.560    1.000    0.565    0.507    0.101</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English        25   0.3200   0.0000   0.3043   0.4761   0.0952</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Work           25   0.7600   1.0000   0.7826   0.4359   0.0872</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Salary         25    37292    41400    36448    23459     4692</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Variable      Min      Max       Q1       Q3</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FT Enrol     12.0    463.0     43.0    270.0</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Std/Facu     2.00    19.00     5.00    13.50</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Local$       1000    33060     5223    17263</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Foreign$     1000    33060     8750    22650</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Age        22.000   37.000   25.000   31.000</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%Foreign     0.00    90.00     4.75    45.00</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GMAT        0.000    1.000    0.000    1.000</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English    0.0000   1.0000   0.0000   1.0000</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Courier" w:hAnsi="Courier"/>
          <w:color w:val="000000"/>
        </w:rPr>
      </w:pPr>
      <w:r>
        <w:rPr>
          <w:rFonts w:ascii="Courier" w:hAnsi="Courier"/>
          <w:color w:val="000000"/>
        </w:rPr>
        <w:t>Work       0.0000   1.0000   0.5000   1.0000</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b/>
          <w:color w:val="000000"/>
          <w:sz w:val="24"/>
        </w:rPr>
      </w:pPr>
      <w:r>
        <w:rPr>
          <w:rFonts w:ascii="Courier" w:hAnsi="Courier"/>
          <w:color w:val="000000"/>
        </w:rPr>
        <w:t>Salary       7000    87000    14550    53750</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b/>
          <w:color w:val="000000"/>
          <w:sz w:val="24"/>
        </w:rPr>
      </w:pP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color w:val="000000"/>
        </w:rPr>
      </w:pPr>
      <w:r>
        <w:rPr>
          <w:rFonts w:ascii="Times" w:hAnsi="Times"/>
          <w:color w:val="000000"/>
        </w:rPr>
        <w:t>Many graphical and numerical summaries and interpretations are possible with this data set.  The students should be encouraged to investigate the data set with minimum guidance and direction.  A comparison of student reports usually shows interesting and unique insights provided by the descriptive statistics.</w:t>
      </w: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color w:val="000000"/>
        </w:rPr>
      </w:pPr>
    </w:p>
    <w:p w:rsidR="00425F03" w:rsidRDefault="00425F03">
      <w:pPr>
        <w:tabs>
          <w:tab w:val="left" w:pos="-94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rPr>
          <w:rFonts w:ascii="Times" w:hAnsi="Times"/>
          <w:color w:val="000000"/>
        </w:rPr>
      </w:pPr>
      <w:r>
        <w:rPr>
          <w:rFonts w:ascii="Times" w:hAnsi="Times"/>
          <w:color w:val="000000"/>
        </w:rPr>
        <w:t>Some of the results are summarized here.</w:t>
      </w:r>
    </w:p>
    <w:p w:rsidR="00425F03" w:rsidRDefault="00425F03">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ab/>
        <w:t xml:space="preserve">a. </w:t>
      </w:r>
      <w:r>
        <w:rPr>
          <w:rFonts w:ascii="Times" w:hAnsi="Times"/>
          <w:color w:val="000000"/>
        </w:rPr>
        <w:tab/>
        <w:t>Full-time enrollment varies considerably.  The Indian Institute of Management (463) and the Macquaire Graduate School of Management in Sydney (12) provide the extremes.  The mean full-time enrollment is 165 students.</w:t>
      </w: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ab/>
        <w:t>b.</w:t>
      </w:r>
      <w:r>
        <w:rPr>
          <w:rFonts w:ascii="Times" w:hAnsi="Times"/>
          <w:color w:val="000000"/>
        </w:rPr>
        <w:tab/>
        <w:t>The mean number of students per faculty member is 8.5.  This should be surprisingly low to most students.  The schools appear to provide a good potential for student access to faculty.</w:t>
      </w:r>
    </w:p>
    <w:p w:rsidR="00C72732" w:rsidRDefault="00C72732">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ab/>
        <w:t>c.</w:t>
      </w:r>
      <w:r>
        <w:rPr>
          <w:rFonts w:ascii="Times" w:hAnsi="Times"/>
          <w:color w:val="000000"/>
        </w:rPr>
        <w:tab/>
        <w:t>The mean local tuition cost is $12,375</w:t>
      </w: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ab/>
        <w:t>d.</w:t>
      </w:r>
      <w:r>
        <w:rPr>
          <w:rFonts w:ascii="Times" w:hAnsi="Times"/>
          <w:color w:val="000000"/>
        </w:rPr>
        <w:tab/>
        <w:t>The mean foreign tuition cost is $16,582</w:t>
      </w: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ab/>
        <w:t>e.</w:t>
      </w:r>
      <w:r>
        <w:rPr>
          <w:rFonts w:ascii="Times" w:hAnsi="Times"/>
          <w:color w:val="000000"/>
        </w:rPr>
        <w:tab/>
        <w:t xml:space="preserve">The mean age is 28.36 years and median age is 29.  This indicates a substantial number of older students are in the programs.  Apparently, a good number of the students have given up ongoing careers to return to school.  </w:t>
      </w:r>
    </w:p>
    <w:p w:rsidR="00440A22" w:rsidRDefault="00440A22">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ab/>
        <w:t>f.</w:t>
      </w:r>
      <w:r>
        <w:rPr>
          <w:rFonts w:ascii="Times" w:hAnsi="Times"/>
          <w:color w:val="000000"/>
        </w:rPr>
        <w:tab/>
        <w:t>The mean percentage of foreign students is 28%, with four schools having 1% or 0% foreign.  Schools with a high percentage of foreign students include Australian National University (80%) and Asian Institute of Management in Bangkok (90%).</w:t>
      </w: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ab/>
        <w:t>g.</w:t>
      </w:r>
      <w:r>
        <w:rPr>
          <w:rFonts w:ascii="Times" w:hAnsi="Times"/>
          <w:color w:val="000000"/>
        </w:rPr>
        <w:tab/>
        <w:t>About half of the schools (56%) require the GMAT test for admission to the school.</w:t>
      </w: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ab/>
        <w:t>h.</w:t>
      </w:r>
      <w:r>
        <w:rPr>
          <w:rFonts w:ascii="Times" w:hAnsi="Times"/>
          <w:color w:val="000000"/>
        </w:rPr>
        <w:tab/>
        <w:t>English tests are only required in 32% of the schools.</w:t>
      </w: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lastRenderedPageBreak/>
        <w:tab/>
        <w:t>i.</w:t>
      </w:r>
      <w:r>
        <w:rPr>
          <w:rFonts w:ascii="Times" w:hAnsi="Times"/>
          <w:color w:val="000000"/>
        </w:rPr>
        <w:tab/>
        <w:t>Work experience appears to be an important factor in gaining admission to Asia-Pacific business schools, with 76% requiring work experience.  This is consistent with item e where the mean age was noted to be 28.36 years.</w:t>
      </w: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ab/>
        <w:t>j.</w:t>
      </w:r>
      <w:r>
        <w:rPr>
          <w:rFonts w:ascii="Times" w:hAnsi="Times"/>
          <w:color w:val="000000"/>
        </w:rPr>
        <w:tab/>
        <w:t>The mean starting salary is $37,292 and the median starting salary is $41,400.  Starting salary ranges from only $7,000 for four schools to a high of $87,000 at the International University of Japan.</w:t>
      </w: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ab/>
        <w:t>k.</w:t>
      </w:r>
      <w:r>
        <w:rPr>
          <w:rFonts w:ascii="Times" w:hAnsi="Times"/>
          <w:color w:val="000000"/>
        </w:rPr>
        <w:tab/>
        <w:t xml:space="preserve">As probably expected, the mean tuition is greater for foreign students.  The mean difference </w:t>
      </w:r>
      <w:proofErr w:type="gramStart"/>
      <w:r>
        <w:rPr>
          <w:rFonts w:ascii="Times" w:hAnsi="Times"/>
          <w:color w:val="000000"/>
        </w:rPr>
        <w:t>is  $</w:t>
      </w:r>
      <w:proofErr w:type="gramEnd"/>
      <w:r>
        <w:rPr>
          <w:rFonts w:ascii="Times" w:hAnsi="Times"/>
          <w:color w:val="000000"/>
        </w:rPr>
        <w:t>16,582 - $12,375  =  $4,207 per year.</w:t>
      </w: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ab/>
        <w:t>l.</w:t>
      </w:r>
      <w:r>
        <w:rPr>
          <w:rFonts w:ascii="Times" w:hAnsi="Times"/>
          <w:color w:val="000000"/>
        </w:rPr>
        <w:tab/>
        <w:t>The mean starting salary is greater for schools that require work experience.  This appears reasonable with means of $41,305 for the 19 schools requiring work experience and $24,583 for the 6 schools not requiring work experience.</w:t>
      </w: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425F03" w:rsidRDefault="00425F03">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r>
        <w:rPr>
          <w:rFonts w:ascii="Times" w:hAnsi="Times"/>
          <w:color w:val="000000"/>
        </w:rPr>
        <w:tab/>
        <w:t>m.</w:t>
      </w:r>
      <w:r>
        <w:rPr>
          <w:rFonts w:ascii="Times" w:hAnsi="Times"/>
          <w:color w:val="000000"/>
        </w:rPr>
        <w:tab/>
        <w:t>The mean starting salary is greater for schools that require English tests.  The mean is $45,088 for the 8 schools requiring English tests and the mean is $33,624 for schools not requiring English Tests.</w:t>
      </w:r>
    </w:p>
    <w:p w:rsidR="00F26B19" w:rsidRDefault="00F26B19">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F26B19" w:rsidRDefault="00F26B19" w:rsidP="00F26B19">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b/>
          <w:color w:val="000000"/>
          <w:sz w:val="24"/>
        </w:rPr>
      </w:pPr>
      <w:r>
        <w:rPr>
          <w:rFonts w:ascii="Times" w:hAnsi="Times"/>
          <w:b/>
          <w:color w:val="000000"/>
          <w:sz w:val="24"/>
        </w:rPr>
        <w:t>Case Problem 4:  Heavenly Chocolates Website Traffic</w:t>
      </w:r>
    </w:p>
    <w:p w:rsidR="00F26B19" w:rsidRDefault="00F26B19">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BD0320" w:rsidRDefault="00BD0320" w:rsidP="00BD0320">
      <w:pPr>
        <w:pStyle w:val="NL11"/>
        <w:tabs>
          <w:tab w:val="clear" w:pos="2640"/>
        </w:tabs>
        <w:spacing w:before="0" w:line="240" w:lineRule="auto"/>
        <w:ind w:left="540" w:hanging="540"/>
        <w:jc w:val="left"/>
        <w:rPr>
          <w:rStyle w:val="NL1"/>
          <w:bCs/>
        </w:rPr>
      </w:pPr>
      <w:r>
        <w:rPr>
          <w:rStyle w:val="NL1"/>
          <w:bCs/>
        </w:rPr>
        <w:t xml:space="preserve">1. </w:t>
      </w:r>
      <w:r>
        <w:rPr>
          <w:rStyle w:val="NL1"/>
          <w:bCs/>
        </w:rPr>
        <w:tab/>
        <w:t>Descriptive statistics for the time spent on the website, number of pages viewed, and amount spent are shown below.</w:t>
      </w:r>
    </w:p>
    <w:p w:rsidR="00BD0320" w:rsidRPr="00FB42C7" w:rsidRDefault="00BD0320" w:rsidP="00BD0320">
      <w:pPr>
        <w:pStyle w:val="NL11"/>
        <w:tabs>
          <w:tab w:val="clear" w:pos="2640"/>
        </w:tabs>
        <w:spacing w:before="0" w:line="240" w:lineRule="auto"/>
        <w:ind w:left="540" w:hanging="540"/>
        <w:jc w:val="left"/>
        <w:rPr>
          <w:rStyle w:val="H1"/>
          <w:rFonts w:ascii="Times New Roman" w:hAnsi="Times New Roman"/>
          <w:szCs w:val="36"/>
        </w:rPr>
      </w:pPr>
    </w:p>
    <w:tbl>
      <w:tblPr>
        <w:tblW w:w="6600" w:type="dxa"/>
        <w:jc w:val="center"/>
        <w:tblCellMar>
          <w:left w:w="0" w:type="dxa"/>
          <w:right w:w="0" w:type="dxa"/>
        </w:tblCellMar>
        <w:tblLook w:val="00A0" w:firstRow="1" w:lastRow="0" w:firstColumn="1" w:lastColumn="0" w:noHBand="0" w:noVBand="0"/>
      </w:tblPr>
      <w:tblGrid>
        <w:gridCol w:w="1960"/>
        <w:gridCol w:w="1220"/>
        <w:gridCol w:w="1520"/>
        <w:gridCol w:w="1900"/>
      </w:tblGrid>
      <w:tr w:rsidR="00BD0320" w:rsidRPr="00FB42C7">
        <w:trPr>
          <w:trHeight w:val="312"/>
          <w:jc w:val="center"/>
        </w:trPr>
        <w:tc>
          <w:tcPr>
            <w:tcW w:w="1960" w:type="dxa"/>
            <w:tcBorders>
              <w:top w:val="nil"/>
              <w:left w:val="nil"/>
              <w:bottom w:val="single" w:sz="4" w:space="0" w:color="auto"/>
              <w:right w:val="nil"/>
            </w:tcBorders>
            <w:noWrap/>
            <w:tcMar>
              <w:top w:w="11" w:type="dxa"/>
              <w:left w:w="11" w:type="dxa"/>
              <w:bottom w:w="0" w:type="dxa"/>
              <w:right w:w="11" w:type="dxa"/>
            </w:tcMar>
            <w:vAlign w:val="bottom"/>
          </w:tcPr>
          <w:p w:rsidR="00BD0320" w:rsidRPr="00FB42C7" w:rsidRDefault="00BD0320" w:rsidP="00444BED">
            <w:pPr>
              <w:rPr>
                <w:color w:val="000000"/>
              </w:rPr>
            </w:pPr>
          </w:p>
        </w:tc>
        <w:tc>
          <w:tcPr>
            <w:tcW w:w="1220" w:type="dxa"/>
            <w:tcBorders>
              <w:top w:val="nil"/>
              <w:left w:val="nil"/>
              <w:bottom w:val="single" w:sz="4" w:space="0" w:color="auto"/>
              <w:right w:val="nil"/>
            </w:tcBorders>
            <w:noWrap/>
            <w:tcMar>
              <w:top w:w="11" w:type="dxa"/>
              <w:left w:w="11" w:type="dxa"/>
              <w:bottom w:w="0" w:type="dxa"/>
              <w:right w:w="11" w:type="dxa"/>
            </w:tcMar>
            <w:vAlign w:val="bottom"/>
          </w:tcPr>
          <w:p w:rsidR="00BD0320" w:rsidRPr="00FB42C7" w:rsidRDefault="00BD0320" w:rsidP="00444BED">
            <w:pPr>
              <w:rPr>
                <w:b/>
                <w:bCs/>
                <w:color w:val="000000"/>
              </w:rPr>
            </w:pPr>
            <w:r w:rsidRPr="00FB42C7">
              <w:rPr>
                <w:b/>
                <w:bCs/>
                <w:color w:val="000000"/>
              </w:rPr>
              <w:t>Time (min)</w:t>
            </w:r>
          </w:p>
        </w:tc>
        <w:tc>
          <w:tcPr>
            <w:tcW w:w="1520" w:type="dxa"/>
            <w:tcBorders>
              <w:top w:val="nil"/>
              <w:left w:val="nil"/>
              <w:bottom w:val="single" w:sz="4" w:space="0" w:color="auto"/>
              <w:right w:val="nil"/>
            </w:tcBorders>
            <w:noWrap/>
            <w:tcMar>
              <w:top w:w="11" w:type="dxa"/>
              <w:left w:w="11" w:type="dxa"/>
              <w:bottom w:w="0" w:type="dxa"/>
              <w:right w:w="11" w:type="dxa"/>
            </w:tcMar>
            <w:vAlign w:val="bottom"/>
          </w:tcPr>
          <w:p w:rsidR="00BD0320" w:rsidRPr="00FB42C7" w:rsidRDefault="00BD0320" w:rsidP="00444BED">
            <w:pPr>
              <w:rPr>
                <w:b/>
                <w:bCs/>
                <w:color w:val="000000"/>
              </w:rPr>
            </w:pPr>
            <w:r w:rsidRPr="00FB42C7">
              <w:rPr>
                <w:b/>
                <w:bCs/>
                <w:color w:val="000000"/>
              </w:rPr>
              <w:t>Pages Viewed</w:t>
            </w:r>
          </w:p>
        </w:tc>
        <w:tc>
          <w:tcPr>
            <w:tcW w:w="1900" w:type="dxa"/>
            <w:tcBorders>
              <w:top w:val="nil"/>
              <w:left w:val="nil"/>
              <w:bottom w:val="single" w:sz="4" w:space="0" w:color="auto"/>
              <w:right w:val="nil"/>
            </w:tcBorders>
            <w:noWrap/>
            <w:tcMar>
              <w:top w:w="11" w:type="dxa"/>
              <w:left w:w="11" w:type="dxa"/>
              <w:bottom w:w="0" w:type="dxa"/>
              <w:right w:w="11" w:type="dxa"/>
            </w:tcMar>
            <w:vAlign w:val="bottom"/>
          </w:tcPr>
          <w:p w:rsidR="00BD0320" w:rsidRPr="00FB42C7" w:rsidRDefault="00BD0320" w:rsidP="00444BED">
            <w:pPr>
              <w:rPr>
                <w:b/>
                <w:bCs/>
                <w:color w:val="000000"/>
              </w:rPr>
            </w:pPr>
            <w:r w:rsidRPr="00FB42C7">
              <w:rPr>
                <w:b/>
                <w:bCs/>
                <w:color w:val="000000"/>
              </w:rPr>
              <w:t>Amount Spent ($)</w:t>
            </w:r>
          </w:p>
        </w:tc>
      </w:tr>
      <w:tr w:rsidR="00BD0320" w:rsidRPr="00FB42C7">
        <w:trPr>
          <w:trHeight w:val="312"/>
          <w:jc w:val="center"/>
        </w:trPr>
        <w:tc>
          <w:tcPr>
            <w:tcW w:w="0" w:type="auto"/>
            <w:tcBorders>
              <w:top w:val="single" w:sz="4" w:space="0" w:color="auto"/>
              <w:left w:val="nil"/>
              <w:bottom w:val="nil"/>
              <w:right w:val="nil"/>
            </w:tcBorders>
            <w:noWrap/>
            <w:tcMar>
              <w:top w:w="11" w:type="dxa"/>
              <w:left w:w="11" w:type="dxa"/>
              <w:bottom w:w="0" w:type="dxa"/>
              <w:right w:w="11" w:type="dxa"/>
            </w:tcMar>
            <w:vAlign w:val="bottom"/>
          </w:tcPr>
          <w:p w:rsidR="00BD0320" w:rsidRPr="00FB42C7" w:rsidRDefault="00BD0320" w:rsidP="00444BED">
            <w:pPr>
              <w:rPr>
                <w:color w:val="000000"/>
              </w:rPr>
            </w:pPr>
            <w:r w:rsidRPr="00FB42C7">
              <w:rPr>
                <w:color w:val="000000"/>
              </w:rPr>
              <w:t>Mean</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BD0320" w:rsidRPr="00FB42C7" w:rsidRDefault="00BD0320" w:rsidP="00444BED">
            <w:pPr>
              <w:jc w:val="center"/>
              <w:rPr>
                <w:color w:val="000000"/>
              </w:rPr>
            </w:pPr>
            <w:r>
              <w:rPr>
                <w:color w:val="000000"/>
              </w:rPr>
              <w:t xml:space="preserve">   </w:t>
            </w:r>
            <w:r w:rsidRPr="00FB42C7">
              <w:rPr>
                <w:color w:val="000000"/>
              </w:rPr>
              <w:t>12.8</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BD0320" w:rsidRPr="00FB42C7" w:rsidRDefault="00BD0320" w:rsidP="00444BED">
            <w:pPr>
              <w:jc w:val="center"/>
              <w:rPr>
                <w:color w:val="000000"/>
              </w:rPr>
            </w:pPr>
            <w:r>
              <w:rPr>
                <w:color w:val="000000"/>
              </w:rPr>
              <w:t xml:space="preserve">  </w:t>
            </w:r>
            <w:r w:rsidRPr="00FB42C7">
              <w:rPr>
                <w:color w:val="000000"/>
              </w:rPr>
              <w:t>4.8</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BD0320" w:rsidRPr="008D7C04" w:rsidRDefault="00BD0320" w:rsidP="00444BED">
            <w:pPr>
              <w:jc w:val="center"/>
              <w:rPr>
                <w:color w:val="000000"/>
              </w:rPr>
            </w:pPr>
            <w:r>
              <w:rPr>
                <w:color w:val="000000"/>
              </w:rPr>
              <w:t xml:space="preserve">  </w:t>
            </w:r>
            <w:r w:rsidRPr="008D7C04">
              <w:rPr>
                <w:color w:val="000000"/>
              </w:rPr>
              <w:t>68.13</w:t>
            </w:r>
          </w:p>
        </w:tc>
      </w:tr>
      <w:tr w:rsidR="00BD0320" w:rsidRPr="00FB42C7">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rPr>
                <w:color w:val="000000"/>
              </w:rPr>
            </w:pPr>
            <w:r w:rsidRPr="00FB42C7">
              <w:rPr>
                <w:color w:val="000000"/>
              </w:rPr>
              <w:t>Median</w:t>
            </w:r>
          </w:p>
        </w:tc>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jc w:val="center"/>
              <w:rPr>
                <w:color w:val="000000"/>
              </w:rPr>
            </w:pPr>
            <w:r>
              <w:rPr>
                <w:color w:val="000000"/>
              </w:rPr>
              <w:t xml:space="preserve">   </w:t>
            </w:r>
            <w:r w:rsidRPr="00FB42C7">
              <w:rPr>
                <w:color w:val="000000"/>
              </w:rPr>
              <w:t>11.4</w:t>
            </w:r>
          </w:p>
        </w:tc>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jc w:val="center"/>
              <w:rPr>
                <w:color w:val="000000"/>
              </w:rPr>
            </w:pPr>
            <w:r>
              <w:rPr>
                <w:color w:val="000000"/>
              </w:rPr>
              <w:t xml:space="preserve">  </w:t>
            </w:r>
            <w:r w:rsidRPr="00FB42C7">
              <w:rPr>
                <w:color w:val="000000"/>
              </w:rPr>
              <w:t>4.5</w:t>
            </w:r>
          </w:p>
        </w:tc>
        <w:tc>
          <w:tcPr>
            <w:tcW w:w="0" w:type="auto"/>
            <w:tcBorders>
              <w:top w:val="nil"/>
              <w:left w:val="nil"/>
              <w:bottom w:val="nil"/>
              <w:right w:val="nil"/>
            </w:tcBorders>
            <w:noWrap/>
            <w:tcMar>
              <w:top w:w="11" w:type="dxa"/>
              <w:left w:w="11" w:type="dxa"/>
              <w:bottom w:w="0" w:type="dxa"/>
              <w:right w:w="11" w:type="dxa"/>
            </w:tcMar>
            <w:vAlign w:val="bottom"/>
          </w:tcPr>
          <w:p w:rsidR="00BD0320" w:rsidRPr="008D7C04" w:rsidRDefault="00BD0320" w:rsidP="00444BED">
            <w:pPr>
              <w:jc w:val="center"/>
              <w:rPr>
                <w:color w:val="000000"/>
              </w:rPr>
            </w:pPr>
            <w:r>
              <w:rPr>
                <w:color w:val="000000"/>
              </w:rPr>
              <w:t xml:space="preserve">  </w:t>
            </w:r>
            <w:r w:rsidRPr="008D7C04">
              <w:rPr>
                <w:color w:val="000000"/>
              </w:rPr>
              <w:t>62.15</w:t>
            </w:r>
          </w:p>
        </w:tc>
      </w:tr>
      <w:tr w:rsidR="00BD0320" w:rsidRPr="00FB42C7">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rPr>
                <w:color w:val="000000"/>
              </w:rPr>
            </w:pPr>
            <w:r w:rsidRPr="00FB42C7">
              <w:rPr>
                <w:color w:val="000000"/>
              </w:rPr>
              <w:t>Standard Deviation</w:t>
            </w:r>
          </w:p>
        </w:tc>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jc w:val="center"/>
              <w:rPr>
                <w:color w:val="000000"/>
              </w:rPr>
            </w:pPr>
            <w:r>
              <w:rPr>
                <w:color w:val="000000"/>
              </w:rPr>
              <w:t xml:space="preserve">      </w:t>
            </w:r>
            <w:r w:rsidRPr="00FB42C7">
              <w:rPr>
                <w:color w:val="000000"/>
              </w:rPr>
              <w:t>6.06</w:t>
            </w:r>
          </w:p>
        </w:tc>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jc w:val="center"/>
              <w:rPr>
                <w:color w:val="000000"/>
              </w:rPr>
            </w:pPr>
            <w:r>
              <w:rPr>
                <w:color w:val="000000"/>
              </w:rPr>
              <w:t xml:space="preserve">    </w:t>
            </w:r>
            <w:r w:rsidRPr="00FB42C7">
              <w:rPr>
                <w:color w:val="000000"/>
              </w:rPr>
              <w:t>2.04</w:t>
            </w:r>
          </w:p>
        </w:tc>
        <w:tc>
          <w:tcPr>
            <w:tcW w:w="0" w:type="auto"/>
            <w:tcBorders>
              <w:top w:val="nil"/>
              <w:left w:val="nil"/>
              <w:bottom w:val="nil"/>
              <w:right w:val="nil"/>
            </w:tcBorders>
            <w:noWrap/>
            <w:tcMar>
              <w:top w:w="11" w:type="dxa"/>
              <w:left w:w="11" w:type="dxa"/>
              <w:bottom w:w="0" w:type="dxa"/>
              <w:right w:w="11" w:type="dxa"/>
            </w:tcMar>
            <w:vAlign w:val="bottom"/>
          </w:tcPr>
          <w:p w:rsidR="00BD0320" w:rsidRPr="008D7C04" w:rsidRDefault="00BD0320" w:rsidP="00444BED">
            <w:pPr>
              <w:jc w:val="center"/>
              <w:rPr>
                <w:color w:val="000000"/>
              </w:rPr>
            </w:pPr>
            <w:r>
              <w:rPr>
                <w:color w:val="000000"/>
              </w:rPr>
              <w:t xml:space="preserve">  </w:t>
            </w:r>
            <w:r w:rsidRPr="008D7C04">
              <w:rPr>
                <w:color w:val="000000"/>
              </w:rPr>
              <w:t>32.34</w:t>
            </w:r>
          </w:p>
        </w:tc>
      </w:tr>
      <w:tr w:rsidR="00BD0320" w:rsidRPr="00FB42C7">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rPr>
                <w:color w:val="000000"/>
              </w:rPr>
            </w:pPr>
            <w:proofErr w:type="spellStart"/>
            <w:r w:rsidRPr="00FB42C7">
              <w:rPr>
                <w:color w:val="000000"/>
              </w:rPr>
              <w:t>Skewness</w:t>
            </w:r>
            <w:proofErr w:type="spellEnd"/>
          </w:p>
        </w:tc>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jc w:val="center"/>
              <w:rPr>
                <w:color w:val="000000"/>
              </w:rPr>
            </w:pPr>
            <w:r>
              <w:rPr>
                <w:color w:val="000000"/>
              </w:rPr>
              <w:t xml:space="preserve">      </w:t>
            </w:r>
            <w:r w:rsidRPr="00FB42C7">
              <w:rPr>
                <w:color w:val="000000"/>
              </w:rPr>
              <w:t>1.45</w:t>
            </w:r>
          </w:p>
        </w:tc>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jc w:val="center"/>
              <w:rPr>
                <w:color w:val="000000"/>
              </w:rPr>
            </w:pPr>
            <w:r>
              <w:rPr>
                <w:color w:val="000000"/>
              </w:rPr>
              <w:t xml:space="preserve">      </w:t>
            </w:r>
            <w:r w:rsidRPr="00FB42C7">
              <w:rPr>
                <w:color w:val="000000"/>
              </w:rPr>
              <w:t>.65</w:t>
            </w:r>
          </w:p>
        </w:tc>
        <w:tc>
          <w:tcPr>
            <w:tcW w:w="0" w:type="auto"/>
            <w:tcBorders>
              <w:top w:val="nil"/>
              <w:left w:val="nil"/>
              <w:bottom w:val="nil"/>
              <w:right w:val="nil"/>
            </w:tcBorders>
            <w:noWrap/>
            <w:tcMar>
              <w:top w:w="11" w:type="dxa"/>
              <w:left w:w="11" w:type="dxa"/>
              <w:bottom w:w="0" w:type="dxa"/>
              <w:right w:w="11" w:type="dxa"/>
            </w:tcMar>
            <w:vAlign w:val="bottom"/>
          </w:tcPr>
          <w:p w:rsidR="00BD0320" w:rsidRPr="008D7C04" w:rsidRDefault="00BD0320" w:rsidP="00444BED">
            <w:pPr>
              <w:jc w:val="center"/>
              <w:rPr>
                <w:color w:val="000000"/>
              </w:rPr>
            </w:pPr>
            <w:r>
              <w:rPr>
                <w:color w:val="000000"/>
              </w:rPr>
              <w:t xml:space="preserve">    </w:t>
            </w:r>
            <w:r w:rsidRPr="008D7C04">
              <w:rPr>
                <w:color w:val="000000"/>
              </w:rPr>
              <w:t>1.05</w:t>
            </w:r>
          </w:p>
        </w:tc>
      </w:tr>
      <w:tr w:rsidR="00BD0320" w:rsidRPr="00FB42C7">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rPr>
                <w:color w:val="000000"/>
              </w:rPr>
            </w:pPr>
            <w:r w:rsidRPr="00FB42C7">
              <w:rPr>
                <w:color w:val="000000"/>
              </w:rPr>
              <w:t>Range</w:t>
            </w:r>
          </w:p>
        </w:tc>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jc w:val="center"/>
              <w:rPr>
                <w:color w:val="000000"/>
              </w:rPr>
            </w:pPr>
            <w:r>
              <w:rPr>
                <w:color w:val="000000"/>
              </w:rPr>
              <w:t xml:space="preserve">  </w:t>
            </w:r>
            <w:r w:rsidRPr="00FB42C7">
              <w:rPr>
                <w:color w:val="000000"/>
              </w:rPr>
              <w:t>28.6</w:t>
            </w:r>
          </w:p>
        </w:tc>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jc w:val="center"/>
              <w:rPr>
                <w:color w:val="000000"/>
              </w:rPr>
            </w:pPr>
            <w:r w:rsidRPr="00FB42C7">
              <w:rPr>
                <w:color w:val="000000"/>
              </w:rPr>
              <w:t>8</w:t>
            </w:r>
          </w:p>
        </w:tc>
        <w:tc>
          <w:tcPr>
            <w:tcW w:w="0" w:type="auto"/>
            <w:tcBorders>
              <w:top w:val="nil"/>
              <w:left w:val="nil"/>
              <w:bottom w:val="nil"/>
              <w:right w:val="nil"/>
            </w:tcBorders>
            <w:noWrap/>
            <w:tcMar>
              <w:top w:w="11" w:type="dxa"/>
              <w:left w:w="11" w:type="dxa"/>
              <w:bottom w:w="0" w:type="dxa"/>
              <w:right w:w="11" w:type="dxa"/>
            </w:tcMar>
            <w:vAlign w:val="bottom"/>
          </w:tcPr>
          <w:p w:rsidR="00BD0320" w:rsidRPr="008D7C04" w:rsidRDefault="00BD0320" w:rsidP="00444BED">
            <w:pPr>
              <w:jc w:val="center"/>
              <w:rPr>
                <w:color w:val="000000"/>
              </w:rPr>
            </w:pPr>
            <w:r w:rsidRPr="008D7C04">
              <w:rPr>
                <w:color w:val="000000"/>
              </w:rPr>
              <w:t>140.67</w:t>
            </w:r>
          </w:p>
        </w:tc>
      </w:tr>
      <w:tr w:rsidR="00BD0320" w:rsidRPr="00FB42C7">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rPr>
                <w:color w:val="000000"/>
              </w:rPr>
            </w:pPr>
            <w:r w:rsidRPr="00FB42C7">
              <w:rPr>
                <w:color w:val="000000"/>
              </w:rPr>
              <w:t>Minimum</w:t>
            </w:r>
          </w:p>
        </w:tc>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jc w:val="center"/>
              <w:rPr>
                <w:color w:val="000000"/>
              </w:rPr>
            </w:pPr>
            <w:r>
              <w:rPr>
                <w:color w:val="000000"/>
              </w:rPr>
              <w:t xml:space="preserve">    </w:t>
            </w:r>
            <w:r w:rsidRPr="00FB42C7">
              <w:rPr>
                <w:color w:val="000000"/>
              </w:rPr>
              <w:t>4.3</w:t>
            </w:r>
          </w:p>
        </w:tc>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jc w:val="center"/>
              <w:rPr>
                <w:color w:val="000000"/>
              </w:rPr>
            </w:pPr>
            <w:r w:rsidRPr="00FB42C7">
              <w:rPr>
                <w:color w:val="000000"/>
              </w:rPr>
              <w:t>2</w:t>
            </w:r>
          </w:p>
        </w:tc>
        <w:tc>
          <w:tcPr>
            <w:tcW w:w="0" w:type="auto"/>
            <w:tcBorders>
              <w:top w:val="nil"/>
              <w:left w:val="nil"/>
              <w:bottom w:val="nil"/>
              <w:right w:val="nil"/>
            </w:tcBorders>
            <w:noWrap/>
            <w:tcMar>
              <w:top w:w="11" w:type="dxa"/>
              <w:left w:w="11" w:type="dxa"/>
              <w:bottom w:w="0" w:type="dxa"/>
              <w:right w:w="11" w:type="dxa"/>
            </w:tcMar>
            <w:vAlign w:val="bottom"/>
          </w:tcPr>
          <w:p w:rsidR="00BD0320" w:rsidRPr="008D7C04" w:rsidRDefault="00BD0320" w:rsidP="00444BED">
            <w:pPr>
              <w:jc w:val="center"/>
              <w:rPr>
                <w:color w:val="000000"/>
              </w:rPr>
            </w:pPr>
            <w:r>
              <w:rPr>
                <w:color w:val="000000"/>
              </w:rPr>
              <w:t xml:space="preserve">  </w:t>
            </w:r>
            <w:r w:rsidRPr="008D7C04">
              <w:rPr>
                <w:color w:val="000000"/>
              </w:rPr>
              <w:t>17.84</w:t>
            </w:r>
          </w:p>
        </w:tc>
      </w:tr>
      <w:tr w:rsidR="00BD0320" w:rsidRPr="00FB42C7">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rPr>
                <w:color w:val="000000"/>
              </w:rPr>
            </w:pPr>
            <w:r w:rsidRPr="00FB42C7">
              <w:rPr>
                <w:color w:val="000000"/>
              </w:rPr>
              <w:t>Maximum</w:t>
            </w:r>
          </w:p>
        </w:tc>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jc w:val="center"/>
              <w:rPr>
                <w:color w:val="000000"/>
              </w:rPr>
            </w:pPr>
            <w:r>
              <w:rPr>
                <w:color w:val="000000"/>
              </w:rPr>
              <w:t xml:space="preserve">  </w:t>
            </w:r>
            <w:r w:rsidRPr="00FB42C7">
              <w:rPr>
                <w:color w:val="000000"/>
              </w:rPr>
              <w:t>32.9</w:t>
            </w:r>
          </w:p>
        </w:tc>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jc w:val="center"/>
              <w:rPr>
                <w:color w:val="000000"/>
              </w:rPr>
            </w:pPr>
            <w:r w:rsidRPr="00FB42C7">
              <w:rPr>
                <w:color w:val="000000"/>
              </w:rPr>
              <w:t>10</w:t>
            </w:r>
          </w:p>
        </w:tc>
        <w:tc>
          <w:tcPr>
            <w:tcW w:w="0" w:type="auto"/>
            <w:tcBorders>
              <w:top w:val="nil"/>
              <w:left w:val="nil"/>
              <w:bottom w:val="nil"/>
              <w:right w:val="nil"/>
            </w:tcBorders>
            <w:noWrap/>
            <w:tcMar>
              <w:top w:w="11" w:type="dxa"/>
              <w:left w:w="11" w:type="dxa"/>
              <w:bottom w:w="0" w:type="dxa"/>
              <w:right w:w="11" w:type="dxa"/>
            </w:tcMar>
            <w:vAlign w:val="bottom"/>
          </w:tcPr>
          <w:p w:rsidR="00BD0320" w:rsidRPr="008D7C04" w:rsidRDefault="00BD0320" w:rsidP="00444BED">
            <w:pPr>
              <w:jc w:val="center"/>
              <w:rPr>
                <w:color w:val="000000"/>
              </w:rPr>
            </w:pPr>
            <w:r w:rsidRPr="008D7C04">
              <w:rPr>
                <w:color w:val="000000"/>
              </w:rPr>
              <w:t>158.51</w:t>
            </w:r>
          </w:p>
        </w:tc>
      </w:tr>
      <w:tr w:rsidR="00BD0320" w:rsidRPr="00FB42C7">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rPr>
                <w:color w:val="000000"/>
              </w:rPr>
            </w:pPr>
            <w:r w:rsidRPr="00FB42C7">
              <w:rPr>
                <w:color w:val="000000"/>
              </w:rPr>
              <w:t>Sum</w:t>
            </w:r>
          </w:p>
        </w:tc>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jc w:val="center"/>
              <w:rPr>
                <w:color w:val="000000"/>
              </w:rPr>
            </w:pPr>
            <w:r w:rsidRPr="00FB42C7">
              <w:rPr>
                <w:color w:val="000000"/>
              </w:rPr>
              <w:t>640.5</w:t>
            </w:r>
          </w:p>
        </w:tc>
        <w:tc>
          <w:tcPr>
            <w:tcW w:w="0" w:type="auto"/>
            <w:tcBorders>
              <w:top w:val="nil"/>
              <w:left w:val="nil"/>
              <w:bottom w:val="nil"/>
              <w:right w:val="nil"/>
            </w:tcBorders>
            <w:noWrap/>
            <w:tcMar>
              <w:top w:w="11" w:type="dxa"/>
              <w:left w:w="11" w:type="dxa"/>
              <w:bottom w:w="0" w:type="dxa"/>
              <w:right w:w="11" w:type="dxa"/>
            </w:tcMar>
            <w:vAlign w:val="bottom"/>
          </w:tcPr>
          <w:p w:rsidR="00BD0320" w:rsidRPr="00FB42C7" w:rsidRDefault="00BD0320" w:rsidP="00444BED">
            <w:pPr>
              <w:jc w:val="center"/>
              <w:rPr>
                <w:color w:val="000000"/>
              </w:rPr>
            </w:pPr>
            <w:r w:rsidRPr="00FB42C7">
              <w:rPr>
                <w:color w:val="000000"/>
              </w:rPr>
              <w:t>241</w:t>
            </w:r>
          </w:p>
        </w:tc>
        <w:tc>
          <w:tcPr>
            <w:tcW w:w="0" w:type="auto"/>
            <w:tcBorders>
              <w:top w:val="nil"/>
              <w:left w:val="nil"/>
              <w:bottom w:val="nil"/>
              <w:right w:val="nil"/>
            </w:tcBorders>
            <w:noWrap/>
            <w:tcMar>
              <w:top w:w="11" w:type="dxa"/>
              <w:left w:w="11" w:type="dxa"/>
              <w:bottom w:w="0" w:type="dxa"/>
              <w:right w:w="11" w:type="dxa"/>
            </w:tcMar>
            <w:vAlign w:val="bottom"/>
          </w:tcPr>
          <w:p w:rsidR="00BD0320" w:rsidRPr="008D7C04" w:rsidRDefault="00BD0320" w:rsidP="00444BED">
            <w:pPr>
              <w:jc w:val="center"/>
              <w:rPr>
                <w:color w:val="000000"/>
              </w:rPr>
            </w:pPr>
            <w:r w:rsidRPr="008D7C04">
              <w:rPr>
                <w:color w:val="000000"/>
              </w:rPr>
              <w:t>3406.41</w:t>
            </w:r>
          </w:p>
        </w:tc>
      </w:tr>
    </w:tbl>
    <w:p w:rsidR="00BD0320" w:rsidRPr="00BD0320" w:rsidRDefault="00BD0320" w:rsidP="00BD0320">
      <w:pPr>
        <w:pStyle w:val="NL11"/>
        <w:tabs>
          <w:tab w:val="clear" w:pos="2640"/>
        </w:tabs>
        <w:spacing w:before="0" w:line="240" w:lineRule="auto"/>
        <w:ind w:left="0" w:hanging="1080"/>
        <w:jc w:val="left"/>
        <w:rPr>
          <w:rStyle w:val="H1"/>
          <w:rFonts w:ascii="Times New Roman" w:hAnsi="Times New Roman"/>
          <w:sz w:val="20"/>
        </w:rPr>
      </w:pPr>
    </w:p>
    <w:p w:rsidR="00BD0320" w:rsidRDefault="00BD0320" w:rsidP="00BD0320">
      <w:pPr>
        <w:pStyle w:val="NL11"/>
        <w:tabs>
          <w:tab w:val="clear" w:pos="2640"/>
          <w:tab w:val="left" w:pos="-720"/>
        </w:tabs>
        <w:spacing w:before="0" w:line="240" w:lineRule="auto"/>
        <w:ind w:left="540" w:hanging="540"/>
        <w:jc w:val="left"/>
        <w:rPr>
          <w:rStyle w:val="NL1"/>
          <w:rFonts w:ascii="Times New Roman" w:hAnsi="Times New Roman"/>
          <w:bCs/>
        </w:rPr>
      </w:pPr>
      <w:r>
        <w:rPr>
          <w:rStyle w:val="NL1"/>
          <w:rFonts w:ascii="Times New Roman" w:hAnsi="Times New Roman"/>
          <w:bCs/>
        </w:rPr>
        <w:tab/>
      </w:r>
      <w:r w:rsidRPr="00FB42C7">
        <w:rPr>
          <w:rStyle w:val="NL1"/>
          <w:rFonts w:ascii="Times New Roman" w:hAnsi="Times New Roman"/>
          <w:bCs/>
        </w:rPr>
        <w:t>The mean time a shopper is on the Heavenly Chocolates website is 12.8 minutes</w:t>
      </w:r>
      <w:r>
        <w:rPr>
          <w:rStyle w:val="NL1"/>
          <w:rFonts w:ascii="Times New Roman" w:hAnsi="Times New Roman"/>
          <w:bCs/>
        </w:rPr>
        <w:t>,</w:t>
      </w:r>
      <w:r w:rsidRPr="00FB42C7">
        <w:rPr>
          <w:rStyle w:val="NL1"/>
          <w:rFonts w:ascii="Times New Roman" w:hAnsi="Times New Roman"/>
          <w:bCs/>
        </w:rPr>
        <w:t xml:space="preserve"> with a minimum time of 4.3 minutes and a maximum time of 32.9 minutes.  The fact that the mean</w:t>
      </w:r>
      <w:r>
        <w:rPr>
          <w:rStyle w:val="NL1"/>
          <w:rFonts w:ascii="Times New Roman" w:hAnsi="Times New Roman"/>
          <w:bCs/>
        </w:rPr>
        <w:t xml:space="preserve"> time on the website (12.8 minutes)</w:t>
      </w:r>
      <w:r w:rsidRPr="00FB42C7">
        <w:rPr>
          <w:rStyle w:val="NL1"/>
          <w:rFonts w:ascii="Times New Roman" w:hAnsi="Times New Roman"/>
          <w:bCs/>
        </w:rPr>
        <w:t xml:space="preserve"> is greater than the median</w:t>
      </w:r>
      <w:r>
        <w:rPr>
          <w:rStyle w:val="NL1"/>
          <w:rFonts w:ascii="Times New Roman" w:hAnsi="Times New Roman"/>
          <w:bCs/>
        </w:rPr>
        <w:t xml:space="preserve"> time (11.4 minutes)</w:t>
      </w:r>
      <w:r w:rsidRPr="00FB42C7">
        <w:rPr>
          <w:rStyle w:val="NL1"/>
          <w:rFonts w:ascii="Times New Roman" w:hAnsi="Times New Roman"/>
          <w:bCs/>
        </w:rPr>
        <w:t xml:space="preserve"> and the </w:t>
      </w:r>
      <w:r>
        <w:rPr>
          <w:rStyle w:val="NL1"/>
          <w:rFonts w:ascii="Times New Roman" w:hAnsi="Times New Roman"/>
          <w:bCs/>
        </w:rPr>
        <w:t xml:space="preserve">value of </w:t>
      </w:r>
      <w:r w:rsidRPr="00FB42C7">
        <w:rPr>
          <w:rStyle w:val="NL1"/>
          <w:rFonts w:ascii="Times New Roman" w:hAnsi="Times New Roman"/>
          <w:bCs/>
        </w:rPr>
        <w:t>skewness is 1.45 indicates that the time on the website is skewed to the right.  The following histogram provides further evidence of the skewness in the data.</w:t>
      </w:r>
    </w:p>
    <w:p w:rsidR="00BD0320" w:rsidRDefault="00FE2E6D" w:rsidP="00BD0320">
      <w:pPr>
        <w:pStyle w:val="NL11"/>
        <w:tabs>
          <w:tab w:val="clear" w:pos="2640"/>
        </w:tabs>
        <w:spacing w:before="0" w:line="240" w:lineRule="auto"/>
        <w:ind w:left="0"/>
        <w:jc w:val="center"/>
        <w:rPr>
          <w:rStyle w:val="NL1"/>
          <w:rFonts w:ascii="Times New Roman" w:hAnsi="Times New Roman"/>
          <w:bCs/>
        </w:rPr>
      </w:pPr>
      <w:r>
        <w:lastRenderedPageBreak/>
        <w:drawing>
          <wp:inline distT="0" distB="0" distL="0" distR="0">
            <wp:extent cx="3479800" cy="2279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800" cy="2279650"/>
                    </a:xfrm>
                    <a:prstGeom prst="rect">
                      <a:avLst/>
                    </a:prstGeom>
                    <a:noFill/>
                    <a:ln>
                      <a:noFill/>
                    </a:ln>
                  </pic:spPr>
                </pic:pic>
              </a:graphicData>
            </a:graphic>
          </wp:inline>
        </w:drawing>
      </w:r>
    </w:p>
    <w:p w:rsidR="00BD0320" w:rsidRDefault="00BD0320" w:rsidP="00BD0320">
      <w:pPr>
        <w:pStyle w:val="NL11"/>
        <w:tabs>
          <w:tab w:val="clear" w:pos="2640"/>
        </w:tabs>
        <w:spacing w:before="0" w:line="240" w:lineRule="auto"/>
        <w:ind w:left="0"/>
        <w:jc w:val="left"/>
        <w:rPr>
          <w:rStyle w:val="NL1"/>
          <w:rFonts w:ascii="Times New Roman" w:hAnsi="Times New Roman"/>
          <w:bCs/>
        </w:rPr>
      </w:pPr>
    </w:p>
    <w:p w:rsidR="00BD0320" w:rsidRDefault="00BD0320" w:rsidP="00BD0320">
      <w:pPr>
        <w:pStyle w:val="NL11"/>
        <w:tabs>
          <w:tab w:val="clear" w:pos="2640"/>
        </w:tabs>
        <w:spacing w:before="0" w:line="240" w:lineRule="auto"/>
        <w:ind w:left="540"/>
        <w:jc w:val="left"/>
        <w:rPr>
          <w:rStyle w:val="NL1"/>
          <w:rFonts w:ascii="Times New Roman" w:hAnsi="Times New Roman"/>
          <w:bCs/>
        </w:rPr>
      </w:pPr>
      <w:r w:rsidRPr="00FB42C7">
        <w:rPr>
          <w:rStyle w:val="NL1"/>
          <w:rFonts w:ascii="Times New Roman" w:hAnsi="Times New Roman"/>
          <w:bCs/>
        </w:rPr>
        <w:t>The mean</w:t>
      </w:r>
      <w:r>
        <w:rPr>
          <w:rStyle w:val="NL1"/>
          <w:rFonts w:ascii="Times New Roman" w:hAnsi="Times New Roman"/>
          <w:bCs/>
        </w:rPr>
        <w:t xml:space="preserve"> </w:t>
      </w:r>
      <w:r w:rsidRPr="00FB42C7">
        <w:rPr>
          <w:rStyle w:val="NL1"/>
          <w:rFonts w:ascii="Times New Roman" w:hAnsi="Times New Roman"/>
          <w:bCs/>
        </w:rPr>
        <w:t>number of pages viewed during a visit is 4.</w:t>
      </w:r>
      <w:r>
        <w:rPr>
          <w:rStyle w:val="NL1"/>
          <w:rFonts w:ascii="Times New Roman" w:hAnsi="Times New Roman"/>
          <w:bCs/>
        </w:rPr>
        <w:t>8</w:t>
      </w:r>
      <w:r w:rsidRPr="00FB42C7">
        <w:rPr>
          <w:rStyle w:val="NL1"/>
          <w:rFonts w:ascii="Times New Roman" w:hAnsi="Times New Roman"/>
          <w:bCs/>
        </w:rPr>
        <w:t xml:space="preserve"> pages with a minimun of 2 pages and a maximum of 10 pages.  </w:t>
      </w:r>
      <w:r>
        <w:rPr>
          <w:rStyle w:val="NL1"/>
          <w:rFonts w:ascii="Times New Roman" w:hAnsi="Times New Roman"/>
          <w:bCs/>
        </w:rPr>
        <w:t xml:space="preserve">The fact that the mean number of pages viewed (4.8) is greater than the median (4.5) and the value of skewness is </w:t>
      </w:r>
      <w:r w:rsidRPr="00FB42C7">
        <w:rPr>
          <w:rStyle w:val="NL1"/>
          <w:rFonts w:ascii="Times New Roman" w:hAnsi="Times New Roman"/>
          <w:bCs/>
        </w:rPr>
        <w:t>.6</w:t>
      </w:r>
      <w:r>
        <w:rPr>
          <w:rStyle w:val="NL1"/>
          <w:rFonts w:ascii="Times New Roman" w:hAnsi="Times New Roman"/>
          <w:bCs/>
        </w:rPr>
        <w:t>5</w:t>
      </w:r>
      <w:r w:rsidRPr="00FB42C7">
        <w:rPr>
          <w:rStyle w:val="NL1"/>
          <w:rFonts w:ascii="Times New Roman" w:hAnsi="Times New Roman"/>
          <w:bCs/>
        </w:rPr>
        <w:t xml:space="preserve"> indicates the number of pages viewed is </w:t>
      </w:r>
      <w:r>
        <w:rPr>
          <w:rStyle w:val="NL1"/>
          <w:rFonts w:ascii="Times New Roman" w:hAnsi="Times New Roman"/>
          <w:bCs/>
        </w:rPr>
        <w:t xml:space="preserve">slightly </w:t>
      </w:r>
      <w:r w:rsidRPr="00FB42C7">
        <w:rPr>
          <w:rStyle w:val="NL1"/>
          <w:rFonts w:ascii="Times New Roman" w:hAnsi="Times New Roman"/>
          <w:bCs/>
        </w:rPr>
        <w:t xml:space="preserve">skewed to the right.  </w:t>
      </w:r>
      <w:r>
        <w:rPr>
          <w:rStyle w:val="NL1"/>
          <w:rFonts w:ascii="Times New Roman" w:hAnsi="Times New Roman"/>
          <w:bCs/>
        </w:rPr>
        <w:t>A histogram of the number of pages viewed provides additonal evidence that the data are slightly skewed to the right.</w:t>
      </w:r>
    </w:p>
    <w:p w:rsidR="00BD0320" w:rsidRDefault="00BD0320" w:rsidP="00BD0320">
      <w:pPr>
        <w:pStyle w:val="NL11"/>
        <w:tabs>
          <w:tab w:val="clear" w:pos="2640"/>
        </w:tabs>
        <w:spacing w:before="0" w:line="240" w:lineRule="auto"/>
        <w:ind w:left="0"/>
        <w:jc w:val="left"/>
        <w:rPr>
          <w:rStyle w:val="NL1"/>
          <w:rFonts w:ascii="Times New Roman" w:hAnsi="Times New Roman"/>
          <w:bCs/>
        </w:rPr>
      </w:pPr>
    </w:p>
    <w:p w:rsidR="00BD0320" w:rsidRDefault="00BD0320" w:rsidP="00BD0320">
      <w:pPr>
        <w:pStyle w:val="NL11"/>
        <w:tabs>
          <w:tab w:val="clear" w:pos="2640"/>
        </w:tabs>
        <w:spacing w:before="0" w:line="240" w:lineRule="auto"/>
        <w:ind w:left="0"/>
        <w:jc w:val="left"/>
        <w:rPr>
          <w:rStyle w:val="NL1"/>
          <w:rFonts w:ascii="Times New Roman" w:hAnsi="Times New Roman"/>
          <w:bCs/>
        </w:rPr>
      </w:pPr>
    </w:p>
    <w:p w:rsidR="00BD0320" w:rsidRDefault="00FE2E6D" w:rsidP="00BD0320">
      <w:pPr>
        <w:pStyle w:val="NL11"/>
        <w:tabs>
          <w:tab w:val="clear" w:pos="2640"/>
        </w:tabs>
        <w:spacing w:before="0" w:line="240" w:lineRule="auto"/>
        <w:ind w:left="0"/>
        <w:jc w:val="center"/>
      </w:pPr>
      <w:r>
        <w:drawing>
          <wp:inline distT="0" distB="0" distL="0" distR="0">
            <wp:extent cx="3448050" cy="2260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2260600"/>
                    </a:xfrm>
                    <a:prstGeom prst="rect">
                      <a:avLst/>
                    </a:prstGeom>
                    <a:noFill/>
                    <a:ln>
                      <a:noFill/>
                    </a:ln>
                  </pic:spPr>
                </pic:pic>
              </a:graphicData>
            </a:graphic>
          </wp:inline>
        </w:drawing>
      </w:r>
    </w:p>
    <w:p w:rsidR="00BD0320" w:rsidRDefault="00BD0320" w:rsidP="00BD0320">
      <w:pPr>
        <w:pStyle w:val="NL11"/>
        <w:tabs>
          <w:tab w:val="clear" w:pos="2640"/>
        </w:tabs>
        <w:spacing w:before="0" w:line="240" w:lineRule="auto"/>
        <w:ind w:left="0"/>
        <w:jc w:val="center"/>
      </w:pPr>
    </w:p>
    <w:p w:rsidR="00BD0320" w:rsidRDefault="00BD0320" w:rsidP="00BD0320">
      <w:pPr>
        <w:pStyle w:val="NL11"/>
        <w:tabs>
          <w:tab w:val="clear" w:pos="2640"/>
        </w:tabs>
        <w:spacing w:before="0" w:line="240" w:lineRule="auto"/>
        <w:ind w:left="540"/>
        <w:jc w:val="left"/>
        <w:rPr>
          <w:rStyle w:val="NL1"/>
          <w:rFonts w:ascii="Times New Roman" w:hAnsi="Times New Roman"/>
          <w:bCs/>
        </w:rPr>
      </w:pPr>
      <w:r w:rsidRPr="00FB42C7">
        <w:rPr>
          <w:rStyle w:val="NL1"/>
          <w:rFonts w:ascii="Times New Roman" w:hAnsi="Times New Roman"/>
          <w:bCs/>
        </w:rPr>
        <w:t>The mean amount spent for an on-line shopper is $</w:t>
      </w:r>
      <w:r>
        <w:rPr>
          <w:rStyle w:val="NL1"/>
          <w:rFonts w:ascii="Times New Roman" w:hAnsi="Times New Roman"/>
          <w:bCs/>
        </w:rPr>
        <w:t>68.13</w:t>
      </w:r>
      <w:r w:rsidRPr="00FB42C7">
        <w:rPr>
          <w:rStyle w:val="NL1"/>
          <w:rFonts w:ascii="Times New Roman" w:hAnsi="Times New Roman"/>
          <w:bCs/>
        </w:rPr>
        <w:t xml:space="preserve"> with a minimum amount spent</w:t>
      </w:r>
      <w:r>
        <w:rPr>
          <w:rStyle w:val="NL1"/>
          <w:rFonts w:ascii="Times New Roman" w:hAnsi="Times New Roman"/>
          <w:bCs/>
        </w:rPr>
        <w:t xml:space="preserve"> of</w:t>
      </w:r>
      <w:r w:rsidRPr="00FB42C7">
        <w:rPr>
          <w:rStyle w:val="NL1"/>
          <w:rFonts w:ascii="Times New Roman" w:hAnsi="Times New Roman"/>
          <w:bCs/>
        </w:rPr>
        <w:t xml:space="preserve"> $</w:t>
      </w:r>
      <w:r>
        <w:rPr>
          <w:rStyle w:val="NL1"/>
          <w:rFonts w:ascii="Times New Roman" w:hAnsi="Times New Roman"/>
          <w:bCs/>
        </w:rPr>
        <w:t xml:space="preserve">17.84 </w:t>
      </w:r>
      <w:r w:rsidRPr="00FB42C7">
        <w:rPr>
          <w:rStyle w:val="NL1"/>
          <w:rFonts w:ascii="Times New Roman" w:hAnsi="Times New Roman"/>
          <w:bCs/>
        </w:rPr>
        <w:t xml:space="preserve">and a maximum amount spent </w:t>
      </w:r>
      <w:r>
        <w:rPr>
          <w:rStyle w:val="NL1"/>
          <w:rFonts w:ascii="Times New Roman" w:hAnsi="Times New Roman"/>
          <w:bCs/>
        </w:rPr>
        <w:t xml:space="preserve">of </w:t>
      </w:r>
      <w:r w:rsidRPr="00FB42C7">
        <w:rPr>
          <w:rStyle w:val="NL1"/>
          <w:rFonts w:ascii="Times New Roman" w:hAnsi="Times New Roman"/>
          <w:bCs/>
        </w:rPr>
        <w:t>$</w:t>
      </w:r>
      <w:r>
        <w:rPr>
          <w:rStyle w:val="NL1"/>
          <w:rFonts w:ascii="Times New Roman" w:hAnsi="Times New Roman"/>
          <w:bCs/>
        </w:rPr>
        <w:t>158.51</w:t>
      </w:r>
      <w:r w:rsidRPr="00FB42C7">
        <w:rPr>
          <w:rStyle w:val="NL1"/>
          <w:rFonts w:ascii="Times New Roman" w:hAnsi="Times New Roman"/>
          <w:bCs/>
        </w:rPr>
        <w:t xml:space="preserve">.  </w:t>
      </w:r>
      <w:r>
        <w:rPr>
          <w:rStyle w:val="NL1"/>
          <w:rFonts w:ascii="Times New Roman" w:hAnsi="Times New Roman"/>
          <w:bCs/>
        </w:rPr>
        <w:t xml:space="preserve">The fact that the median amount spent ($68.13) is greater than the median amount spent ($62.15) and the value of skewess is 1.05 indicates that the amount spent is skewed to the right. </w:t>
      </w:r>
      <w:r w:rsidRPr="00FB42C7">
        <w:rPr>
          <w:rStyle w:val="NL1"/>
          <w:rFonts w:ascii="Times New Roman" w:hAnsi="Times New Roman"/>
          <w:bCs/>
        </w:rPr>
        <w:t>The following histogram provides further evidence of the skewness in the data.</w:t>
      </w:r>
    </w:p>
    <w:p w:rsidR="00BD0320" w:rsidRDefault="00BD0320" w:rsidP="00BD0320">
      <w:pPr>
        <w:pStyle w:val="NL11"/>
        <w:tabs>
          <w:tab w:val="clear" w:pos="2640"/>
        </w:tabs>
        <w:spacing w:before="0" w:line="240" w:lineRule="auto"/>
        <w:ind w:left="0"/>
        <w:jc w:val="left"/>
        <w:rPr>
          <w:rStyle w:val="NL1"/>
          <w:rFonts w:ascii="Times New Roman" w:hAnsi="Times New Roman"/>
          <w:bCs/>
        </w:rPr>
      </w:pPr>
    </w:p>
    <w:p w:rsidR="00BD0320" w:rsidRDefault="00FE2E6D" w:rsidP="00BD0320">
      <w:pPr>
        <w:pStyle w:val="NL11"/>
        <w:tabs>
          <w:tab w:val="clear" w:pos="2640"/>
        </w:tabs>
        <w:spacing w:before="0" w:line="240" w:lineRule="auto"/>
        <w:ind w:left="0"/>
        <w:jc w:val="center"/>
      </w:pPr>
      <w:r>
        <w:lastRenderedPageBreak/>
        <w:drawing>
          <wp:inline distT="0" distB="0" distL="0" distR="0">
            <wp:extent cx="344805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2260600"/>
                    </a:xfrm>
                    <a:prstGeom prst="rect">
                      <a:avLst/>
                    </a:prstGeom>
                    <a:noFill/>
                    <a:ln>
                      <a:noFill/>
                    </a:ln>
                  </pic:spPr>
                </pic:pic>
              </a:graphicData>
            </a:graphic>
          </wp:inline>
        </w:drawing>
      </w:r>
    </w:p>
    <w:p w:rsidR="00BD0320" w:rsidRDefault="00BD0320" w:rsidP="00BD0320">
      <w:pPr>
        <w:pStyle w:val="NL11"/>
        <w:tabs>
          <w:tab w:val="clear" w:pos="2640"/>
        </w:tabs>
        <w:spacing w:before="0" w:line="240" w:lineRule="auto"/>
        <w:ind w:left="0"/>
        <w:jc w:val="left"/>
      </w:pPr>
    </w:p>
    <w:p w:rsidR="00BD0320" w:rsidRDefault="00BD0320" w:rsidP="00BD0320">
      <w:pPr>
        <w:pStyle w:val="NL11"/>
        <w:tabs>
          <w:tab w:val="clear" w:pos="2640"/>
          <w:tab w:val="left" w:pos="540"/>
        </w:tabs>
        <w:spacing w:before="0" w:line="240" w:lineRule="auto"/>
        <w:ind w:left="0"/>
        <w:jc w:val="left"/>
      </w:pPr>
      <w:r>
        <w:t xml:space="preserve">2. </w:t>
      </w:r>
      <w:r>
        <w:tab/>
        <w:t>Summary by Day of Week</w:t>
      </w:r>
    </w:p>
    <w:p w:rsidR="00BD0320" w:rsidRDefault="00BD0320" w:rsidP="00BD0320">
      <w:pPr>
        <w:pStyle w:val="NL11"/>
        <w:tabs>
          <w:tab w:val="clear" w:pos="2640"/>
        </w:tabs>
        <w:spacing w:before="0" w:line="240" w:lineRule="auto"/>
        <w:ind w:left="0"/>
        <w:jc w:val="left"/>
        <w:rPr>
          <w:rStyle w:val="NL1"/>
          <w:rFonts w:ascii="Times New Roman" w:hAnsi="Times New Roman"/>
          <w:bCs/>
        </w:rPr>
      </w:pPr>
    </w:p>
    <w:tbl>
      <w:tblPr>
        <w:tblW w:w="7885" w:type="dxa"/>
        <w:tblLook w:val="00A0" w:firstRow="1" w:lastRow="0" w:firstColumn="1" w:lastColumn="0" w:noHBand="0" w:noVBand="0"/>
      </w:tblPr>
      <w:tblGrid>
        <w:gridCol w:w="861"/>
        <w:gridCol w:w="1641"/>
        <w:gridCol w:w="1530"/>
        <w:gridCol w:w="1852"/>
        <w:gridCol w:w="2001"/>
      </w:tblGrid>
      <w:tr w:rsidR="00BD0320" w:rsidRPr="00FB42C7">
        <w:trPr>
          <w:trHeight w:val="330"/>
        </w:trPr>
        <w:tc>
          <w:tcPr>
            <w:tcW w:w="861" w:type="dxa"/>
            <w:tcBorders>
              <w:top w:val="nil"/>
              <w:left w:val="nil"/>
              <w:bottom w:val="nil"/>
              <w:right w:val="nil"/>
            </w:tcBorders>
            <w:noWrap/>
            <w:vAlign w:val="bottom"/>
          </w:tcPr>
          <w:p w:rsidR="00BD0320" w:rsidRPr="00FB42C7" w:rsidRDefault="00BD0320" w:rsidP="00444BED"/>
        </w:tc>
        <w:tc>
          <w:tcPr>
            <w:tcW w:w="1641" w:type="dxa"/>
            <w:tcBorders>
              <w:top w:val="nil"/>
              <w:left w:val="nil"/>
              <w:bottom w:val="single" w:sz="8" w:space="0" w:color="auto"/>
              <w:right w:val="nil"/>
            </w:tcBorders>
            <w:noWrap/>
            <w:vAlign w:val="bottom"/>
          </w:tcPr>
          <w:p w:rsidR="00BD0320" w:rsidRPr="00FB42C7" w:rsidRDefault="00BD0320" w:rsidP="00444BED">
            <w:pPr>
              <w:rPr>
                <w:b/>
                <w:bCs/>
              </w:rPr>
            </w:pPr>
            <w:r w:rsidRPr="00FB42C7">
              <w:rPr>
                <w:b/>
                <w:bCs/>
              </w:rPr>
              <w:t>Day of Week</w:t>
            </w:r>
          </w:p>
        </w:tc>
        <w:tc>
          <w:tcPr>
            <w:tcW w:w="1530" w:type="dxa"/>
            <w:tcBorders>
              <w:top w:val="nil"/>
              <w:left w:val="nil"/>
              <w:bottom w:val="single" w:sz="8" w:space="0" w:color="auto"/>
              <w:right w:val="nil"/>
            </w:tcBorders>
            <w:noWrap/>
            <w:vAlign w:val="bottom"/>
          </w:tcPr>
          <w:p w:rsidR="00BD0320" w:rsidRPr="00FB42C7" w:rsidRDefault="00BD0320" w:rsidP="00444BED">
            <w:pPr>
              <w:jc w:val="center"/>
              <w:rPr>
                <w:b/>
                <w:bCs/>
              </w:rPr>
            </w:pPr>
            <w:r w:rsidRPr="00FB42C7">
              <w:rPr>
                <w:b/>
                <w:bCs/>
              </w:rPr>
              <w:t>Frequency</w:t>
            </w:r>
          </w:p>
        </w:tc>
        <w:tc>
          <w:tcPr>
            <w:tcW w:w="1852" w:type="dxa"/>
            <w:tcBorders>
              <w:top w:val="nil"/>
              <w:left w:val="nil"/>
              <w:bottom w:val="single" w:sz="8" w:space="0" w:color="auto"/>
              <w:right w:val="nil"/>
            </w:tcBorders>
            <w:noWrap/>
            <w:vAlign w:val="bottom"/>
          </w:tcPr>
          <w:p w:rsidR="00BD0320" w:rsidRPr="00FB42C7" w:rsidRDefault="00BD0320" w:rsidP="00444BED">
            <w:pPr>
              <w:jc w:val="center"/>
              <w:rPr>
                <w:b/>
                <w:bCs/>
              </w:rPr>
            </w:pPr>
            <w:r w:rsidRPr="00FB42C7">
              <w:rPr>
                <w:b/>
                <w:bCs/>
              </w:rPr>
              <w:t xml:space="preserve">Total </w:t>
            </w:r>
            <w:r>
              <w:rPr>
                <w:b/>
                <w:bCs/>
              </w:rPr>
              <w:t>Amount Spent ($)</w:t>
            </w:r>
          </w:p>
        </w:tc>
        <w:tc>
          <w:tcPr>
            <w:tcW w:w="2001" w:type="dxa"/>
            <w:tcBorders>
              <w:top w:val="nil"/>
              <w:left w:val="nil"/>
              <w:bottom w:val="single" w:sz="8" w:space="0" w:color="auto"/>
              <w:right w:val="nil"/>
            </w:tcBorders>
            <w:noWrap/>
            <w:vAlign w:val="bottom"/>
          </w:tcPr>
          <w:p w:rsidR="00BD0320" w:rsidRPr="00FB42C7" w:rsidRDefault="00BD0320" w:rsidP="00444BED">
            <w:pPr>
              <w:jc w:val="center"/>
              <w:rPr>
                <w:b/>
                <w:bCs/>
              </w:rPr>
            </w:pPr>
            <w:r w:rsidRPr="00FB42C7">
              <w:rPr>
                <w:b/>
                <w:bCs/>
              </w:rPr>
              <w:t xml:space="preserve">Average </w:t>
            </w:r>
            <w:r>
              <w:rPr>
                <w:b/>
                <w:bCs/>
              </w:rPr>
              <w:t>Amount Spent ($)</w:t>
            </w:r>
          </w:p>
        </w:tc>
      </w:tr>
      <w:tr w:rsidR="00BD0320" w:rsidRPr="00FB42C7">
        <w:trPr>
          <w:trHeight w:val="315"/>
        </w:trPr>
        <w:tc>
          <w:tcPr>
            <w:tcW w:w="861" w:type="dxa"/>
            <w:tcBorders>
              <w:top w:val="nil"/>
              <w:left w:val="nil"/>
              <w:bottom w:val="nil"/>
              <w:right w:val="nil"/>
            </w:tcBorders>
            <w:noWrap/>
            <w:vAlign w:val="bottom"/>
          </w:tcPr>
          <w:p w:rsidR="00BD0320" w:rsidRPr="00FB42C7" w:rsidRDefault="00BD0320" w:rsidP="00444BED"/>
        </w:tc>
        <w:tc>
          <w:tcPr>
            <w:tcW w:w="1641" w:type="dxa"/>
            <w:tcBorders>
              <w:top w:val="nil"/>
              <w:left w:val="nil"/>
              <w:bottom w:val="nil"/>
              <w:right w:val="nil"/>
            </w:tcBorders>
            <w:noWrap/>
            <w:vAlign w:val="bottom"/>
          </w:tcPr>
          <w:p w:rsidR="00BD0320" w:rsidRPr="00FB42C7" w:rsidRDefault="00BD0320" w:rsidP="00444BED">
            <w:r w:rsidRPr="00FB42C7">
              <w:t>Sunday</w:t>
            </w:r>
          </w:p>
        </w:tc>
        <w:tc>
          <w:tcPr>
            <w:tcW w:w="1530" w:type="dxa"/>
            <w:tcBorders>
              <w:top w:val="nil"/>
              <w:left w:val="nil"/>
              <w:bottom w:val="nil"/>
              <w:right w:val="nil"/>
            </w:tcBorders>
            <w:noWrap/>
            <w:vAlign w:val="bottom"/>
          </w:tcPr>
          <w:p w:rsidR="00BD0320" w:rsidRPr="00FD181F" w:rsidRDefault="00BD0320" w:rsidP="00444BED">
            <w:pPr>
              <w:jc w:val="center"/>
              <w:rPr>
                <w:color w:val="000000"/>
              </w:rPr>
            </w:pPr>
            <w:r w:rsidRPr="00FD181F">
              <w:rPr>
                <w:color w:val="000000"/>
              </w:rPr>
              <w:t>5</w:t>
            </w:r>
          </w:p>
        </w:tc>
        <w:tc>
          <w:tcPr>
            <w:tcW w:w="1852" w:type="dxa"/>
            <w:tcBorders>
              <w:top w:val="nil"/>
              <w:left w:val="nil"/>
              <w:bottom w:val="nil"/>
              <w:right w:val="nil"/>
            </w:tcBorders>
            <w:noWrap/>
            <w:vAlign w:val="bottom"/>
          </w:tcPr>
          <w:p w:rsidR="00BD0320" w:rsidRPr="00B7648F" w:rsidRDefault="00BD0320" w:rsidP="00444BED">
            <w:pPr>
              <w:jc w:val="center"/>
              <w:rPr>
                <w:color w:val="000000"/>
              </w:rPr>
            </w:pPr>
            <w:r w:rsidRPr="00B7648F">
              <w:rPr>
                <w:color w:val="000000"/>
              </w:rPr>
              <w:t>218.15</w:t>
            </w:r>
          </w:p>
        </w:tc>
        <w:tc>
          <w:tcPr>
            <w:tcW w:w="2001" w:type="dxa"/>
            <w:tcBorders>
              <w:top w:val="nil"/>
              <w:left w:val="nil"/>
              <w:bottom w:val="nil"/>
              <w:right w:val="nil"/>
            </w:tcBorders>
            <w:noWrap/>
            <w:vAlign w:val="bottom"/>
          </w:tcPr>
          <w:p w:rsidR="00BD0320" w:rsidRPr="002419A5" w:rsidRDefault="00BD0320" w:rsidP="00444BED">
            <w:pPr>
              <w:jc w:val="center"/>
              <w:rPr>
                <w:color w:val="000000"/>
              </w:rPr>
            </w:pPr>
            <w:r w:rsidRPr="002419A5">
              <w:rPr>
                <w:color w:val="000000"/>
              </w:rPr>
              <w:t>43.63</w:t>
            </w:r>
          </w:p>
        </w:tc>
      </w:tr>
      <w:tr w:rsidR="00BD0320" w:rsidRPr="00FB42C7">
        <w:trPr>
          <w:trHeight w:val="315"/>
        </w:trPr>
        <w:tc>
          <w:tcPr>
            <w:tcW w:w="861" w:type="dxa"/>
            <w:tcBorders>
              <w:top w:val="nil"/>
              <w:left w:val="nil"/>
              <w:bottom w:val="nil"/>
              <w:right w:val="nil"/>
            </w:tcBorders>
            <w:noWrap/>
            <w:vAlign w:val="bottom"/>
          </w:tcPr>
          <w:p w:rsidR="00BD0320" w:rsidRPr="00FB42C7" w:rsidRDefault="00BD0320" w:rsidP="00444BED"/>
        </w:tc>
        <w:tc>
          <w:tcPr>
            <w:tcW w:w="1641" w:type="dxa"/>
            <w:tcBorders>
              <w:top w:val="nil"/>
              <w:left w:val="nil"/>
              <w:bottom w:val="nil"/>
              <w:right w:val="nil"/>
            </w:tcBorders>
            <w:noWrap/>
            <w:vAlign w:val="bottom"/>
          </w:tcPr>
          <w:p w:rsidR="00BD0320" w:rsidRPr="00FB42C7" w:rsidRDefault="00BD0320" w:rsidP="00444BED">
            <w:r w:rsidRPr="00FB42C7">
              <w:t>Monday</w:t>
            </w:r>
          </w:p>
        </w:tc>
        <w:tc>
          <w:tcPr>
            <w:tcW w:w="1530" w:type="dxa"/>
            <w:tcBorders>
              <w:top w:val="nil"/>
              <w:left w:val="nil"/>
              <w:bottom w:val="nil"/>
              <w:right w:val="nil"/>
            </w:tcBorders>
            <w:noWrap/>
            <w:vAlign w:val="bottom"/>
          </w:tcPr>
          <w:p w:rsidR="00BD0320" w:rsidRPr="00FD181F" w:rsidRDefault="00BD0320" w:rsidP="00444BED">
            <w:pPr>
              <w:jc w:val="center"/>
              <w:rPr>
                <w:color w:val="000000"/>
              </w:rPr>
            </w:pPr>
            <w:r w:rsidRPr="00FD181F">
              <w:rPr>
                <w:color w:val="000000"/>
              </w:rPr>
              <w:t>9</w:t>
            </w:r>
          </w:p>
        </w:tc>
        <w:tc>
          <w:tcPr>
            <w:tcW w:w="1852" w:type="dxa"/>
            <w:tcBorders>
              <w:top w:val="nil"/>
              <w:left w:val="nil"/>
              <w:bottom w:val="nil"/>
              <w:right w:val="nil"/>
            </w:tcBorders>
            <w:noWrap/>
            <w:vAlign w:val="bottom"/>
          </w:tcPr>
          <w:p w:rsidR="00BD0320" w:rsidRPr="00B7648F" w:rsidRDefault="00BD0320" w:rsidP="00444BED">
            <w:pPr>
              <w:jc w:val="center"/>
              <w:rPr>
                <w:color w:val="000000"/>
              </w:rPr>
            </w:pPr>
            <w:r w:rsidRPr="00B7648F">
              <w:rPr>
                <w:color w:val="000000"/>
              </w:rPr>
              <w:t>813.38</w:t>
            </w:r>
          </w:p>
        </w:tc>
        <w:tc>
          <w:tcPr>
            <w:tcW w:w="2001" w:type="dxa"/>
            <w:tcBorders>
              <w:top w:val="nil"/>
              <w:left w:val="nil"/>
              <w:bottom w:val="nil"/>
              <w:right w:val="nil"/>
            </w:tcBorders>
            <w:noWrap/>
            <w:vAlign w:val="bottom"/>
          </w:tcPr>
          <w:p w:rsidR="00BD0320" w:rsidRPr="002419A5" w:rsidRDefault="00BD0320" w:rsidP="00444BED">
            <w:pPr>
              <w:jc w:val="center"/>
              <w:rPr>
                <w:color w:val="000000"/>
              </w:rPr>
            </w:pPr>
            <w:r w:rsidRPr="002419A5">
              <w:rPr>
                <w:color w:val="000000"/>
              </w:rPr>
              <w:t>90.38</w:t>
            </w:r>
          </w:p>
        </w:tc>
      </w:tr>
      <w:tr w:rsidR="00BD0320" w:rsidRPr="00FB42C7">
        <w:trPr>
          <w:trHeight w:val="315"/>
        </w:trPr>
        <w:tc>
          <w:tcPr>
            <w:tcW w:w="861" w:type="dxa"/>
            <w:tcBorders>
              <w:top w:val="nil"/>
              <w:left w:val="nil"/>
              <w:bottom w:val="nil"/>
              <w:right w:val="nil"/>
            </w:tcBorders>
            <w:noWrap/>
            <w:vAlign w:val="bottom"/>
          </w:tcPr>
          <w:p w:rsidR="00BD0320" w:rsidRPr="00FB42C7" w:rsidRDefault="00BD0320" w:rsidP="00444BED"/>
        </w:tc>
        <w:tc>
          <w:tcPr>
            <w:tcW w:w="1641" w:type="dxa"/>
            <w:tcBorders>
              <w:top w:val="nil"/>
              <w:left w:val="nil"/>
              <w:bottom w:val="nil"/>
              <w:right w:val="nil"/>
            </w:tcBorders>
            <w:noWrap/>
            <w:vAlign w:val="bottom"/>
          </w:tcPr>
          <w:p w:rsidR="00BD0320" w:rsidRPr="00FB42C7" w:rsidRDefault="00BD0320" w:rsidP="00444BED">
            <w:r w:rsidRPr="00FB42C7">
              <w:t>Tuesday</w:t>
            </w:r>
          </w:p>
        </w:tc>
        <w:tc>
          <w:tcPr>
            <w:tcW w:w="1530" w:type="dxa"/>
            <w:tcBorders>
              <w:top w:val="nil"/>
              <w:left w:val="nil"/>
              <w:bottom w:val="nil"/>
              <w:right w:val="nil"/>
            </w:tcBorders>
            <w:noWrap/>
            <w:vAlign w:val="bottom"/>
          </w:tcPr>
          <w:p w:rsidR="00BD0320" w:rsidRPr="00FD181F" w:rsidRDefault="00BD0320" w:rsidP="00444BED">
            <w:pPr>
              <w:jc w:val="center"/>
              <w:rPr>
                <w:color w:val="000000"/>
              </w:rPr>
            </w:pPr>
            <w:r w:rsidRPr="00FD181F">
              <w:rPr>
                <w:color w:val="000000"/>
              </w:rPr>
              <w:t>7</w:t>
            </w:r>
          </w:p>
        </w:tc>
        <w:tc>
          <w:tcPr>
            <w:tcW w:w="1852" w:type="dxa"/>
            <w:tcBorders>
              <w:top w:val="nil"/>
              <w:left w:val="nil"/>
              <w:bottom w:val="nil"/>
              <w:right w:val="nil"/>
            </w:tcBorders>
            <w:noWrap/>
            <w:vAlign w:val="bottom"/>
          </w:tcPr>
          <w:p w:rsidR="00BD0320" w:rsidRPr="00B7648F" w:rsidRDefault="00BD0320" w:rsidP="00444BED">
            <w:pPr>
              <w:jc w:val="center"/>
              <w:rPr>
                <w:color w:val="000000"/>
              </w:rPr>
            </w:pPr>
            <w:r w:rsidRPr="00B7648F">
              <w:rPr>
                <w:color w:val="000000"/>
              </w:rPr>
              <w:t>414.86</w:t>
            </w:r>
          </w:p>
        </w:tc>
        <w:tc>
          <w:tcPr>
            <w:tcW w:w="2001" w:type="dxa"/>
            <w:tcBorders>
              <w:top w:val="nil"/>
              <w:left w:val="nil"/>
              <w:bottom w:val="nil"/>
              <w:right w:val="nil"/>
            </w:tcBorders>
            <w:noWrap/>
            <w:vAlign w:val="bottom"/>
          </w:tcPr>
          <w:p w:rsidR="00BD0320" w:rsidRPr="002419A5" w:rsidRDefault="00BD0320" w:rsidP="00444BED">
            <w:pPr>
              <w:jc w:val="center"/>
              <w:rPr>
                <w:color w:val="000000"/>
              </w:rPr>
            </w:pPr>
            <w:r w:rsidRPr="002419A5">
              <w:rPr>
                <w:color w:val="000000"/>
              </w:rPr>
              <w:t>59.27</w:t>
            </w:r>
          </w:p>
        </w:tc>
      </w:tr>
      <w:tr w:rsidR="00BD0320" w:rsidRPr="00FB42C7">
        <w:trPr>
          <w:trHeight w:val="315"/>
        </w:trPr>
        <w:tc>
          <w:tcPr>
            <w:tcW w:w="861" w:type="dxa"/>
            <w:tcBorders>
              <w:top w:val="nil"/>
              <w:left w:val="nil"/>
              <w:bottom w:val="nil"/>
              <w:right w:val="nil"/>
            </w:tcBorders>
            <w:noWrap/>
            <w:vAlign w:val="bottom"/>
          </w:tcPr>
          <w:p w:rsidR="00BD0320" w:rsidRPr="00FB42C7" w:rsidRDefault="00BD0320" w:rsidP="00444BED"/>
        </w:tc>
        <w:tc>
          <w:tcPr>
            <w:tcW w:w="1641" w:type="dxa"/>
            <w:tcBorders>
              <w:top w:val="nil"/>
              <w:left w:val="nil"/>
              <w:bottom w:val="nil"/>
              <w:right w:val="nil"/>
            </w:tcBorders>
            <w:noWrap/>
            <w:vAlign w:val="bottom"/>
          </w:tcPr>
          <w:p w:rsidR="00BD0320" w:rsidRPr="00FB42C7" w:rsidRDefault="00BD0320" w:rsidP="00444BED">
            <w:r w:rsidRPr="00FB42C7">
              <w:t>Wednesday</w:t>
            </w:r>
          </w:p>
        </w:tc>
        <w:tc>
          <w:tcPr>
            <w:tcW w:w="1530" w:type="dxa"/>
            <w:tcBorders>
              <w:top w:val="nil"/>
              <w:left w:val="nil"/>
              <w:bottom w:val="nil"/>
              <w:right w:val="nil"/>
            </w:tcBorders>
            <w:noWrap/>
            <w:vAlign w:val="bottom"/>
          </w:tcPr>
          <w:p w:rsidR="00BD0320" w:rsidRPr="00FD181F" w:rsidRDefault="00BD0320" w:rsidP="00444BED">
            <w:pPr>
              <w:jc w:val="center"/>
              <w:rPr>
                <w:color w:val="000000"/>
              </w:rPr>
            </w:pPr>
            <w:r w:rsidRPr="00FD181F">
              <w:rPr>
                <w:color w:val="000000"/>
              </w:rPr>
              <w:t>6</w:t>
            </w:r>
          </w:p>
        </w:tc>
        <w:tc>
          <w:tcPr>
            <w:tcW w:w="1852" w:type="dxa"/>
            <w:tcBorders>
              <w:top w:val="nil"/>
              <w:left w:val="nil"/>
              <w:bottom w:val="nil"/>
              <w:right w:val="nil"/>
            </w:tcBorders>
            <w:noWrap/>
            <w:vAlign w:val="bottom"/>
          </w:tcPr>
          <w:p w:rsidR="00BD0320" w:rsidRPr="00B7648F" w:rsidRDefault="00BD0320" w:rsidP="00444BED">
            <w:pPr>
              <w:jc w:val="center"/>
              <w:rPr>
                <w:color w:val="000000"/>
              </w:rPr>
            </w:pPr>
            <w:r w:rsidRPr="00B7648F">
              <w:rPr>
                <w:color w:val="000000"/>
              </w:rPr>
              <w:t>341.82</w:t>
            </w:r>
          </w:p>
        </w:tc>
        <w:tc>
          <w:tcPr>
            <w:tcW w:w="2001" w:type="dxa"/>
            <w:tcBorders>
              <w:top w:val="nil"/>
              <w:left w:val="nil"/>
              <w:bottom w:val="nil"/>
              <w:right w:val="nil"/>
            </w:tcBorders>
            <w:noWrap/>
            <w:vAlign w:val="bottom"/>
          </w:tcPr>
          <w:p w:rsidR="00BD0320" w:rsidRPr="002419A5" w:rsidRDefault="00BD0320" w:rsidP="00444BED">
            <w:pPr>
              <w:jc w:val="center"/>
              <w:rPr>
                <w:color w:val="000000"/>
              </w:rPr>
            </w:pPr>
            <w:r w:rsidRPr="002419A5">
              <w:rPr>
                <w:color w:val="000000"/>
              </w:rPr>
              <w:t>56.97</w:t>
            </w:r>
          </w:p>
        </w:tc>
      </w:tr>
      <w:tr w:rsidR="00BD0320" w:rsidRPr="00FB42C7">
        <w:trPr>
          <w:trHeight w:val="315"/>
        </w:trPr>
        <w:tc>
          <w:tcPr>
            <w:tcW w:w="861" w:type="dxa"/>
            <w:tcBorders>
              <w:top w:val="nil"/>
              <w:left w:val="nil"/>
              <w:bottom w:val="nil"/>
              <w:right w:val="nil"/>
            </w:tcBorders>
            <w:noWrap/>
            <w:vAlign w:val="bottom"/>
          </w:tcPr>
          <w:p w:rsidR="00BD0320" w:rsidRPr="00FB42C7" w:rsidRDefault="00BD0320" w:rsidP="00444BED"/>
        </w:tc>
        <w:tc>
          <w:tcPr>
            <w:tcW w:w="1641" w:type="dxa"/>
            <w:tcBorders>
              <w:top w:val="nil"/>
              <w:left w:val="nil"/>
              <w:bottom w:val="nil"/>
              <w:right w:val="nil"/>
            </w:tcBorders>
            <w:noWrap/>
            <w:vAlign w:val="bottom"/>
          </w:tcPr>
          <w:p w:rsidR="00BD0320" w:rsidRPr="00FB42C7" w:rsidRDefault="00BD0320" w:rsidP="00444BED">
            <w:r w:rsidRPr="00FB42C7">
              <w:t>Thursday</w:t>
            </w:r>
          </w:p>
        </w:tc>
        <w:tc>
          <w:tcPr>
            <w:tcW w:w="1530" w:type="dxa"/>
            <w:tcBorders>
              <w:top w:val="nil"/>
              <w:left w:val="nil"/>
              <w:bottom w:val="nil"/>
              <w:right w:val="nil"/>
            </w:tcBorders>
            <w:noWrap/>
            <w:vAlign w:val="bottom"/>
          </w:tcPr>
          <w:p w:rsidR="00BD0320" w:rsidRPr="00FD181F" w:rsidRDefault="00BD0320" w:rsidP="00444BED">
            <w:pPr>
              <w:jc w:val="center"/>
              <w:rPr>
                <w:color w:val="000000"/>
              </w:rPr>
            </w:pPr>
            <w:r w:rsidRPr="00FD181F">
              <w:rPr>
                <w:color w:val="000000"/>
              </w:rPr>
              <w:t>5</w:t>
            </w:r>
          </w:p>
        </w:tc>
        <w:tc>
          <w:tcPr>
            <w:tcW w:w="1852" w:type="dxa"/>
            <w:tcBorders>
              <w:top w:val="nil"/>
              <w:left w:val="nil"/>
              <w:bottom w:val="nil"/>
              <w:right w:val="nil"/>
            </w:tcBorders>
            <w:noWrap/>
            <w:vAlign w:val="bottom"/>
          </w:tcPr>
          <w:p w:rsidR="00BD0320" w:rsidRPr="00B7648F" w:rsidRDefault="00BD0320" w:rsidP="00444BED">
            <w:pPr>
              <w:jc w:val="center"/>
              <w:rPr>
                <w:color w:val="000000"/>
              </w:rPr>
            </w:pPr>
            <w:r w:rsidRPr="00B7648F">
              <w:rPr>
                <w:color w:val="000000"/>
              </w:rPr>
              <w:t>294.03</w:t>
            </w:r>
          </w:p>
        </w:tc>
        <w:tc>
          <w:tcPr>
            <w:tcW w:w="2001" w:type="dxa"/>
            <w:tcBorders>
              <w:top w:val="nil"/>
              <w:left w:val="nil"/>
              <w:bottom w:val="nil"/>
              <w:right w:val="nil"/>
            </w:tcBorders>
            <w:noWrap/>
            <w:vAlign w:val="bottom"/>
          </w:tcPr>
          <w:p w:rsidR="00BD0320" w:rsidRPr="002419A5" w:rsidRDefault="00BD0320" w:rsidP="00444BED">
            <w:pPr>
              <w:jc w:val="center"/>
              <w:rPr>
                <w:color w:val="000000"/>
              </w:rPr>
            </w:pPr>
            <w:r w:rsidRPr="002419A5">
              <w:rPr>
                <w:color w:val="000000"/>
              </w:rPr>
              <w:t>58.81</w:t>
            </w:r>
          </w:p>
        </w:tc>
      </w:tr>
      <w:tr w:rsidR="00BD0320" w:rsidRPr="00FB42C7">
        <w:trPr>
          <w:trHeight w:val="315"/>
        </w:trPr>
        <w:tc>
          <w:tcPr>
            <w:tcW w:w="861" w:type="dxa"/>
            <w:tcBorders>
              <w:top w:val="nil"/>
              <w:left w:val="nil"/>
              <w:bottom w:val="nil"/>
              <w:right w:val="nil"/>
            </w:tcBorders>
            <w:noWrap/>
            <w:vAlign w:val="bottom"/>
          </w:tcPr>
          <w:p w:rsidR="00BD0320" w:rsidRPr="00FB42C7" w:rsidRDefault="00BD0320" w:rsidP="00444BED"/>
        </w:tc>
        <w:tc>
          <w:tcPr>
            <w:tcW w:w="1641" w:type="dxa"/>
            <w:tcBorders>
              <w:top w:val="nil"/>
              <w:left w:val="nil"/>
              <w:right w:val="nil"/>
            </w:tcBorders>
            <w:noWrap/>
            <w:vAlign w:val="bottom"/>
          </w:tcPr>
          <w:p w:rsidR="00BD0320" w:rsidRPr="00FB42C7" w:rsidRDefault="00BD0320" w:rsidP="00444BED">
            <w:r w:rsidRPr="00FB42C7">
              <w:t>Friday</w:t>
            </w:r>
          </w:p>
        </w:tc>
        <w:tc>
          <w:tcPr>
            <w:tcW w:w="1530" w:type="dxa"/>
            <w:tcBorders>
              <w:top w:val="nil"/>
              <w:left w:val="nil"/>
              <w:right w:val="nil"/>
            </w:tcBorders>
            <w:noWrap/>
            <w:vAlign w:val="bottom"/>
          </w:tcPr>
          <w:p w:rsidR="00BD0320" w:rsidRPr="00FD181F" w:rsidRDefault="00BD0320" w:rsidP="00444BED">
            <w:pPr>
              <w:jc w:val="center"/>
              <w:rPr>
                <w:color w:val="000000"/>
              </w:rPr>
            </w:pPr>
            <w:r w:rsidRPr="00FD181F">
              <w:rPr>
                <w:color w:val="000000"/>
              </w:rPr>
              <w:t>11</w:t>
            </w:r>
          </w:p>
        </w:tc>
        <w:tc>
          <w:tcPr>
            <w:tcW w:w="1852" w:type="dxa"/>
            <w:tcBorders>
              <w:top w:val="nil"/>
              <w:left w:val="nil"/>
              <w:right w:val="nil"/>
            </w:tcBorders>
            <w:noWrap/>
            <w:vAlign w:val="bottom"/>
          </w:tcPr>
          <w:p w:rsidR="00BD0320" w:rsidRPr="00B7648F" w:rsidRDefault="00BD0320" w:rsidP="00444BED">
            <w:pPr>
              <w:jc w:val="center"/>
              <w:rPr>
                <w:color w:val="000000"/>
              </w:rPr>
            </w:pPr>
            <w:r w:rsidRPr="00B7648F">
              <w:rPr>
                <w:color w:val="000000"/>
              </w:rPr>
              <w:t>945.43</w:t>
            </w:r>
          </w:p>
        </w:tc>
        <w:tc>
          <w:tcPr>
            <w:tcW w:w="2001" w:type="dxa"/>
            <w:tcBorders>
              <w:top w:val="nil"/>
              <w:left w:val="nil"/>
              <w:right w:val="nil"/>
            </w:tcBorders>
            <w:noWrap/>
            <w:vAlign w:val="bottom"/>
          </w:tcPr>
          <w:p w:rsidR="00BD0320" w:rsidRPr="002419A5" w:rsidRDefault="00BD0320" w:rsidP="00444BED">
            <w:pPr>
              <w:jc w:val="center"/>
              <w:rPr>
                <w:color w:val="000000"/>
              </w:rPr>
            </w:pPr>
            <w:r w:rsidRPr="002419A5">
              <w:rPr>
                <w:color w:val="000000"/>
              </w:rPr>
              <w:t>85.95</w:t>
            </w:r>
          </w:p>
        </w:tc>
      </w:tr>
      <w:tr w:rsidR="00BD0320" w:rsidRPr="00FB42C7">
        <w:trPr>
          <w:trHeight w:val="315"/>
        </w:trPr>
        <w:tc>
          <w:tcPr>
            <w:tcW w:w="861" w:type="dxa"/>
            <w:tcBorders>
              <w:top w:val="nil"/>
              <w:left w:val="nil"/>
              <w:bottom w:val="nil"/>
              <w:right w:val="nil"/>
            </w:tcBorders>
            <w:noWrap/>
            <w:vAlign w:val="bottom"/>
          </w:tcPr>
          <w:p w:rsidR="00BD0320" w:rsidRPr="00FB42C7" w:rsidRDefault="00BD0320" w:rsidP="00444BED"/>
        </w:tc>
        <w:tc>
          <w:tcPr>
            <w:tcW w:w="1641" w:type="dxa"/>
            <w:tcBorders>
              <w:top w:val="nil"/>
              <w:left w:val="nil"/>
              <w:bottom w:val="single" w:sz="4" w:space="0" w:color="auto"/>
              <w:right w:val="nil"/>
            </w:tcBorders>
            <w:noWrap/>
            <w:vAlign w:val="bottom"/>
          </w:tcPr>
          <w:p w:rsidR="00BD0320" w:rsidRPr="00FB42C7" w:rsidRDefault="00BD0320" w:rsidP="00444BED">
            <w:r w:rsidRPr="00FB42C7">
              <w:t>Saturday</w:t>
            </w:r>
          </w:p>
        </w:tc>
        <w:tc>
          <w:tcPr>
            <w:tcW w:w="1530" w:type="dxa"/>
            <w:tcBorders>
              <w:top w:val="nil"/>
              <w:left w:val="nil"/>
              <w:bottom w:val="single" w:sz="4" w:space="0" w:color="auto"/>
              <w:right w:val="nil"/>
            </w:tcBorders>
            <w:noWrap/>
            <w:vAlign w:val="bottom"/>
          </w:tcPr>
          <w:p w:rsidR="00BD0320" w:rsidRPr="00FD181F" w:rsidRDefault="00BD0320" w:rsidP="00444BED">
            <w:pPr>
              <w:jc w:val="center"/>
              <w:rPr>
                <w:color w:val="000000"/>
              </w:rPr>
            </w:pPr>
            <w:r w:rsidRPr="00FD181F">
              <w:rPr>
                <w:color w:val="000000"/>
              </w:rPr>
              <w:t>7</w:t>
            </w:r>
          </w:p>
        </w:tc>
        <w:tc>
          <w:tcPr>
            <w:tcW w:w="1852" w:type="dxa"/>
            <w:tcBorders>
              <w:top w:val="nil"/>
              <w:left w:val="nil"/>
              <w:bottom w:val="single" w:sz="4" w:space="0" w:color="auto"/>
              <w:right w:val="nil"/>
            </w:tcBorders>
            <w:noWrap/>
            <w:vAlign w:val="bottom"/>
          </w:tcPr>
          <w:p w:rsidR="00BD0320" w:rsidRPr="00B7648F" w:rsidRDefault="00BD0320" w:rsidP="00444BED">
            <w:pPr>
              <w:jc w:val="center"/>
              <w:rPr>
                <w:color w:val="000000"/>
              </w:rPr>
            </w:pPr>
            <w:r w:rsidRPr="00B7648F">
              <w:rPr>
                <w:color w:val="000000"/>
              </w:rPr>
              <w:t>378.74</w:t>
            </w:r>
          </w:p>
        </w:tc>
        <w:tc>
          <w:tcPr>
            <w:tcW w:w="2001" w:type="dxa"/>
            <w:tcBorders>
              <w:top w:val="nil"/>
              <w:left w:val="nil"/>
              <w:bottom w:val="single" w:sz="4" w:space="0" w:color="auto"/>
              <w:right w:val="nil"/>
            </w:tcBorders>
            <w:noWrap/>
            <w:vAlign w:val="bottom"/>
          </w:tcPr>
          <w:p w:rsidR="00BD0320" w:rsidRPr="002419A5" w:rsidRDefault="00BD0320" w:rsidP="00444BED">
            <w:pPr>
              <w:jc w:val="center"/>
              <w:rPr>
                <w:color w:val="000000"/>
              </w:rPr>
            </w:pPr>
            <w:r w:rsidRPr="002419A5">
              <w:rPr>
                <w:color w:val="000000"/>
              </w:rPr>
              <w:t>54.11</w:t>
            </w:r>
          </w:p>
        </w:tc>
      </w:tr>
      <w:tr w:rsidR="00BD0320" w:rsidRPr="00FB42C7">
        <w:trPr>
          <w:trHeight w:val="315"/>
        </w:trPr>
        <w:tc>
          <w:tcPr>
            <w:tcW w:w="861" w:type="dxa"/>
            <w:tcBorders>
              <w:top w:val="nil"/>
              <w:left w:val="nil"/>
              <w:bottom w:val="nil"/>
              <w:right w:val="nil"/>
            </w:tcBorders>
            <w:noWrap/>
            <w:vAlign w:val="bottom"/>
          </w:tcPr>
          <w:p w:rsidR="00BD0320" w:rsidRPr="00FB42C7" w:rsidRDefault="00BD0320" w:rsidP="00444BED"/>
        </w:tc>
        <w:tc>
          <w:tcPr>
            <w:tcW w:w="1641" w:type="dxa"/>
            <w:tcBorders>
              <w:top w:val="single" w:sz="4" w:space="0" w:color="auto"/>
              <w:left w:val="nil"/>
              <w:bottom w:val="nil"/>
              <w:right w:val="nil"/>
            </w:tcBorders>
            <w:noWrap/>
            <w:vAlign w:val="bottom"/>
          </w:tcPr>
          <w:p w:rsidR="00BD0320" w:rsidRPr="00FB42C7" w:rsidRDefault="00BD0320" w:rsidP="00444BED">
            <w:pPr>
              <w:jc w:val="right"/>
            </w:pPr>
            <w:r>
              <w:t>Total</w:t>
            </w:r>
          </w:p>
        </w:tc>
        <w:tc>
          <w:tcPr>
            <w:tcW w:w="1530" w:type="dxa"/>
            <w:tcBorders>
              <w:top w:val="single" w:sz="4" w:space="0" w:color="auto"/>
              <w:left w:val="nil"/>
              <w:bottom w:val="nil"/>
              <w:right w:val="nil"/>
            </w:tcBorders>
            <w:noWrap/>
            <w:vAlign w:val="bottom"/>
          </w:tcPr>
          <w:p w:rsidR="00BD0320" w:rsidRPr="00FD181F" w:rsidRDefault="00BD0320" w:rsidP="00444BED">
            <w:pPr>
              <w:jc w:val="center"/>
              <w:rPr>
                <w:color w:val="000000"/>
              </w:rPr>
            </w:pPr>
            <w:r>
              <w:rPr>
                <w:color w:val="000000"/>
              </w:rPr>
              <w:t>50</w:t>
            </w:r>
          </w:p>
        </w:tc>
        <w:tc>
          <w:tcPr>
            <w:tcW w:w="1852" w:type="dxa"/>
            <w:tcBorders>
              <w:top w:val="single" w:sz="4" w:space="0" w:color="auto"/>
              <w:left w:val="nil"/>
              <w:bottom w:val="nil"/>
              <w:right w:val="nil"/>
            </w:tcBorders>
            <w:noWrap/>
            <w:vAlign w:val="bottom"/>
          </w:tcPr>
          <w:p w:rsidR="00BD0320" w:rsidRPr="00FD181F" w:rsidRDefault="00BD0320" w:rsidP="00444BED">
            <w:pPr>
              <w:jc w:val="center"/>
              <w:rPr>
                <w:color w:val="000000"/>
              </w:rPr>
            </w:pPr>
            <w:r>
              <w:rPr>
                <w:color w:val="000000"/>
              </w:rPr>
              <w:t>3406.41</w:t>
            </w:r>
          </w:p>
        </w:tc>
        <w:tc>
          <w:tcPr>
            <w:tcW w:w="2001" w:type="dxa"/>
            <w:tcBorders>
              <w:top w:val="single" w:sz="4" w:space="0" w:color="auto"/>
              <w:left w:val="nil"/>
              <w:bottom w:val="nil"/>
              <w:right w:val="nil"/>
            </w:tcBorders>
            <w:noWrap/>
            <w:vAlign w:val="bottom"/>
          </w:tcPr>
          <w:p w:rsidR="00BD0320" w:rsidRPr="002419A5" w:rsidRDefault="00BD0320" w:rsidP="00444BED">
            <w:pPr>
              <w:jc w:val="center"/>
              <w:rPr>
                <w:bCs/>
                <w:color w:val="000000"/>
              </w:rPr>
            </w:pPr>
            <w:r w:rsidRPr="002419A5">
              <w:rPr>
                <w:bCs/>
                <w:color w:val="000000"/>
              </w:rPr>
              <w:t>68.1</w:t>
            </w:r>
            <w:r>
              <w:rPr>
                <w:bCs/>
                <w:color w:val="000000"/>
              </w:rPr>
              <w:t>3</w:t>
            </w:r>
          </w:p>
        </w:tc>
      </w:tr>
    </w:tbl>
    <w:p w:rsidR="00BD0320" w:rsidRDefault="00BD0320" w:rsidP="00BD0320">
      <w:pPr>
        <w:pStyle w:val="NL11"/>
        <w:tabs>
          <w:tab w:val="clear" w:pos="2640"/>
        </w:tabs>
        <w:spacing w:before="0" w:line="240" w:lineRule="auto"/>
        <w:ind w:left="0"/>
        <w:jc w:val="left"/>
        <w:rPr>
          <w:rStyle w:val="NL1"/>
          <w:rFonts w:ascii="Times New Roman" w:hAnsi="Times New Roman"/>
        </w:rPr>
      </w:pPr>
    </w:p>
    <w:p w:rsidR="00BD0320" w:rsidRDefault="00BD0320" w:rsidP="00BD0320">
      <w:pPr>
        <w:pStyle w:val="NL11"/>
        <w:tabs>
          <w:tab w:val="clear" w:pos="2640"/>
        </w:tabs>
        <w:spacing w:before="0" w:line="240" w:lineRule="auto"/>
        <w:ind w:left="540"/>
        <w:jc w:val="left"/>
        <w:rPr>
          <w:rStyle w:val="NL1"/>
          <w:rFonts w:ascii="Times New Roman" w:hAnsi="Times New Roman"/>
        </w:rPr>
      </w:pPr>
      <w:r w:rsidRPr="00FB42C7">
        <w:rPr>
          <w:rStyle w:val="NL1"/>
          <w:rFonts w:ascii="Times New Roman" w:hAnsi="Times New Roman"/>
        </w:rPr>
        <w:t xml:space="preserve">The </w:t>
      </w:r>
      <w:r>
        <w:rPr>
          <w:rStyle w:val="NL1"/>
          <w:rFonts w:ascii="Times New Roman" w:hAnsi="Times New Roman"/>
        </w:rPr>
        <w:t xml:space="preserve">above </w:t>
      </w:r>
      <w:r w:rsidRPr="00FB42C7">
        <w:rPr>
          <w:rStyle w:val="NL1"/>
          <w:rFonts w:ascii="Times New Roman" w:hAnsi="Times New Roman"/>
        </w:rPr>
        <w:t xml:space="preserve">summary shows that </w:t>
      </w:r>
      <w:r>
        <w:rPr>
          <w:rStyle w:val="NL1"/>
          <w:rFonts w:ascii="Times New Roman" w:hAnsi="Times New Roman"/>
        </w:rPr>
        <w:t>Monday</w:t>
      </w:r>
      <w:r w:rsidRPr="00FB42C7">
        <w:rPr>
          <w:rStyle w:val="NL1"/>
          <w:rFonts w:ascii="Times New Roman" w:hAnsi="Times New Roman"/>
        </w:rPr>
        <w:t xml:space="preserve"> and </w:t>
      </w:r>
      <w:r>
        <w:rPr>
          <w:rStyle w:val="NL1"/>
          <w:rFonts w:ascii="Times New Roman" w:hAnsi="Times New Roman"/>
        </w:rPr>
        <w:t>Friday</w:t>
      </w:r>
      <w:r w:rsidRPr="00FB42C7">
        <w:rPr>
          <w:rStyle w:val="NL1"/>
          <w:rFonts w:ascii="Times New Roman" w:hAnsi="Times New Roman"/>
        </w:rPr>
        <w:t xml:space="preserve"> are the </w:t>
      </w:r>
      <w:r>
        <w:rPr>
          <w:rStyle w:val="NL1"/>
          <w:rFonts w:ascii="Times New Roman" w:hAnsi="Times New Roman"/>
        </w:rPr>
        <w:t>best</w:t>
      </w:r>
      <w:r w:rsidRPr="00FB42C7">
        <w:rPr>
          <w:rStyle w:val="NL1"/>
          <w:rFonts w:ascii="Times New Roman" w:hAnsi="Times New Roman"/>
        </w:rPr>
        <w:t xml:space="preserve"> days </w:t>
      </w:r>
      <w:r>
        <w:rPr>
          <w:rStyle w:val="NL1"/>
          <w:rFonts w:ascii="Times New Roman" w:hAnsi="Times New Roman"/>
        </w:rPr>
        <w:t>in terms of both the total amount spent and the averge amount spent per transaction</w:t>
      </w:r>
      <w:r w:rsidRPr="00FB42C7">
        <w:rPr>
          <w:rStyle w:val="NL1"/>
          <w:rFonts w:ascii="Times New Roman" w:hAnsi="Times New Roman"/>
        </w:rPr>
        <w:t>. Friday had the most purchases</w:t>
      </w:r>
      <w:r>
        <w:rPr>
          <w:rStyle w:val="NL1"/>
          <w:rFonts w:ascii="Times New Roman" w:hAnsi="Times New Roman"/>
        </w:rPr>
        <w:t xml:space="preserve"> (11)</w:t>
      </w:r>
      <w:r w:rsidRPr="00FB42C7">
        <w:rPr>
          <w:rStyle w:val="NL1"/>
          <w:rFonts w:ascii="Times New Roman" w:hAnsi="Times New Roman"/>
        </w:rPr>
        <w:t xml:space="preserve"> and the highest </w:t>
      </w:r>
      <w:r>
        <w:rPr>
          <w:rStyle w:val="NL1"/>
          <w:rFonts w:ascii="Times New Roman" w:hAnsi="Times New Roman"/>
        </w:rPr>
        <w:t xml:space="preserve">value for </w:t>
      </w:r>
      <w:r w:rsidRPr="00FB42C7">
        <w:rPr>
          <w:rStyle w:val="NL1"/>
          <w:rFonts w:ascii="Times New Roman" w:hAnsi="Times New Roman"/>
        </w:rPr>
        <w:t xml:space="preserve">total </w:t>
      </w:r>
      <w:r>
        <w:rPr>
          <w:rStyle w:val="NL1"/>
          <w:rFonts w:ascii="Times New Roman" w:hAnsi="Times New Roman"/>
        </w:rPr>
        <w:t>amount spent (</w:t>
      </w:r>
      <w:r w:rsidRPr="00FB42C7">
        <w:rPr>
          <w:rStyle w:val="NL1"/>
          <w:rFonts w:ascii="Times New Roman" w:hAnsi="Times New Roman"/>
        </w:rPr>
        <w:t>$</w:t>
      </w:r>
      <w:r>
        <w:rPr>
          <w:rStyle w:val="NL1"/>
          <w:rFonts w:ascii="Times New Roman" w:hAnsi="Times New Roman"/>
        </w:rPr>
        <w:t>945.43). Monday, with nine transactions,</w:t>
      </w:r>
      <w:r w:rsidRPr="00FB42C7">
        <w:rPr>
          <w:rStyle w:val="NL1"/>
          <w:rFonts w:ascii="Times New Roman" w:hAnsi="Times New Roman"/>
        </w:rPr>
        <w:t xml:space="preserve"> had the highest average amount </w:t>
      </w:r>
      <w:r>
        <w:rPr>
          <w:rStyle w:val="NL1"/>
          <w:rFonts w:ascii="Times New Roman" w:hAnsi="Times New Roman"/>
        </w:rPr>
        <w:t xml:space="preserve">spent </w:t>
      </w:r>
      <w:r w:rsidRPr="00FB42C7">
        <w:rPr>
          <w:rStyle w:val="NL1"/>
          <w:rFonts w:ascii="Times New Roman" w:hAnsi="Times New Roman"/>
        </w:rPr>
        <w:t xml:space="preserve">per </w:t>
      </w:r>
      <w:r>
        <w:rPr>
          <w:rStyle w:val="NL1"/>
          <w:rFonts w:ascii="Times New Roman" w:hAnsi="Times New Roman"/>
        </w:rPr>
        <w:t>transaction (</w:t>
      </w:r>
      <w:r w:rsidRPr="00FB42C7">
        <w:rPr>
          <w:rStyle w:val="NL1"/>
          <w:rFonts w:ascii="Times New Roman" w:hAnsi="Times New Roman"/>
        </w:rPr>
        <w:t>$</w:t>
      </w:r>
      <w:r>
        <w:rPr>
          <w:rStyle w:val="NL1"/>
          <w:rFonts w:ascii="Times New Roman" w:hAnsi="Times New Roman"/>
        </w:rPr>
        <w:t>90.38)</w:t>
      </w:r>
      <w:r w:rsidRPr="00FB42C7">
        <w:rPr>
          <w:rStyle w:val="NL1"/>
          <w:rFonts w:ascii="Times New Roman" w:hAnsi="Times New Roman"/>
        </w:rPr>
        <w:t xml:space="preserve">.  Sunday </w:t>
      </w:r>
      <w:r>
        <w:rPr>
          <w:rStyle w:val="NL1"/>
          <w:rFonts w:ascii="Times New Roman" w:hAnsi="Times New Roman"/>
        </w:rPr>
        <w:t xml:space="preserve">was the worst sales day of the week in terms of number of transactions (5), total amount spent ($218.15), and average amount spent per transaction ($43.63). </w:t>
      </w:r>
      <w:r w:rsidRPr="00FB42C7">
        <w:rPr>
          <w:rStyle w:val="NL1"/>
          <w:rFonts w:ascii="Times New Roman" w:hAnsi="Times New Roman"/>
        </w:rPr>
        <w:t xml:space="preserve"> </w:t>
      </w:r>
      <w:r>
        <w:rPr>
          <w:rStyle w:val="NL1"/>
          <w:rFonts w:ascii="Times New Roman" w:hAnsi="Times New Roman"/>
        </w:rPr>
        <w:t>However, the sample size for each day of the week are very small, with only Friday having more than ten transactions. We would suggest a larger sample size be taken before recommending any specific stratgegy based on the day of week statistics.</w:t>
      </w:r>
      <w:r w:rsidRPr="00FB42C7">
        <w:rPr>
          <w:rStyle w:val="NL1"/>
          <w:rFonts w:ascii="Times New Roman" w:hAnsi="Times New Roman"/>
        </w:rPr>
        <w:t xml:space="preserve"> </w:t>
      </w:r>
    </w:p>
    <w:p w:rsidR="00BD0320" w:rsidRPr="00FB42C7" w:rsidRDefault="00BD0320" w:rsidP="00BD0320">
      <w:pPr>
        <w:pStyle w:val="NL11"/>
        <w:tabs>
          <w:tab w:val="clear" w:pos="2640"/>
        </w:tabs>
        <w:spacing w:before="0" w:line="240" w:lineRule="auto"/>
        <w:ind w:left="0"/>
        <w:jc w:val="left"/>
        <w:rPr>
          <w:rStyle w:val="NL1"/>
          <w:rFonts w:ascii="Times New Roman" w:hAnsi="Times New Roman"/>
        </w:rPr>
      </w:pPr>
    </w:p>
    <w:p w:rsidR="00BD0320" w:rsidRDefault="00BD0320" w:rsidP="00BD0320">
      <w:pPr>
        <w:pStyle w:val="NL11"/>
        <w:tabs>
          <w:tab w:val="clear" w:pos="2640"/>
          <w:tab w:val="left" w:pos="540"/>
        </w:tabs>
        <w:spacing w:before="0" w:line="240" w:lineRule="auto"/>
        <w:ind w:left="0"/>
        <w:jc w:val="left"/>
        <w:rPr>
          <w:rStyle w:val="T1"/>
          <w:rFonts w:ascii="Times New Roman" w:hAnsi="Times New Roman"/>
        </w:rPr>
      </w:pPr>
      <w:r>
        <w:rPr>
          <w:rStyle w:val="T1"/>
          <w:rFonts w:ascii="Times New Roman" w:hAnsi="Times New Roman"/>
        </w:rPr>
        <w:t>3.</w:t>
      </w:r>
      <w:r>
        <w:rPr>
          <w:rStyle w:val="T1"/>
          <w:rFonts w:ascii="Times New Roman" w:hAnsi="Times New Roman"/>
        </w:rPr>
        <w:tab/>
        <w:t>Summary by Type of Browser</w:t>
      </w:r>
    </w:p>
    <w:p w:rsidR="00BD0320" w:rsidRPr="00FB42C7" w:rsidRDefault="00BD0320" w:rsidP="00BD0320">
      <w:pPr>
        <w:pStyle w:val="NL11"/>
        <w:tabs>
          <w:tab w:val="clear" w:pos="2640"/>
        </w:tabs>
        <w:spacing w:before="0" w:line="240" w:lineRule="auto"/>
        <w:ind w:left="0"/>
        <w:jc w:val="left"/>
        <w:rPr>
          <w:rStyle w:val="T1"/>
          <w:rFonts w:ascii="Times New Roman" w:hAnsi="Times New Roman"/>
        </w:rPr>
      </w:pPr>
    </w:p>
    <w:tbl>
      <w:tblPr>
        <w:tblW w:w="7848" w:type="dxa"/>
        <w:tblLook w:val="00A0" w:firstRow="1" w:lastRow="0" w:firstColumn="1" w:lastColumn="0" w:noHBand="0" w:noVBand="0"/>
      </w:tblPr>
      <w:tblGrid>
        <w:gridCol w:w="828"/>
        <w:gridCol w:w="1710"/>
        <w:gridCol w:w="1440"/>
        <w:gridCol w:w="1890"/>
        <w:gridCol w:w="1980"/>
      </w:tblGrid>
      <w:tr w:rsidR="00BD0320" w:rsidRPr="00FB42C7">
        <w:trPr>
          <w:trHeight w:val="330"/>
        </w:trPr>
        <w:tc>
          <w:tcPr>
            <w:tcW w:w="828" w:type="dxa"/>
            <w:tcBorders>
              <w:top w:val="nil"/>
              <w:left w:val="nil"/>
              <w:bottom w:val="nil"/>
              <w:right w:val="nil"/>
            </w:tcBorders>
            <w:noWrap/>
            <w:vAlign w:val="bottom"/>
          </w:tcPr>
          <w:p w:rsidR="00BD0320" w:rsidRPr="00FB42C7" w:rsidRDefault="00BD0320" w:rsidP="00444BED"/>
        </w:tc>
        <w:tc>
          <w:tcPr>
            <w:tcW w:w="1710" w:type="dxa"/>
            <w:tcBorders>
              <w:top w:val="nil"/>
              <w:left w:val="nil"/>
              <w:bottom w:val="single" w:sz="8" w:space="0" w:color="auto"/>
              <w:right w:val="nil"/>
            </w:tcBorders>
            <w:noWrap/>
            <w:vAlign w:val="bottom"/>
          </w:tcPr>
          <w:p w:rsidR="00BD0320" w:rsidRPr="00FB42C7" w:rsidRDefault="00BD0320" w:rsidP="00444BED">
            <w:pPr>
              <w:rPr>
                <w:b/>
                <w:bCs/>
              </w:rPr>
            </w:pPr>
            <w:r w:rsidRPr="00FB42C7">
              <w:rPr>
                <w:b/>
                <w:bCs/>
              </w:rPr>
              <w:t>Browser</w:t>
            </w:r>
          </w:p>
        </w:tc>
        <w:tc>
          <w:tcPr>
            <w:tcW w:w="1440" w:type="dxa"/>
            <w:tcBorders>
              <w:top w:val="nil"/>
              <w:left w:val="nil"/>
              <w:bottom w:val="single" w:sz="8" w:space="0" w:color="auto"/>
              <w:right w:val="nil"/>
            </w:tcBorders>
            <w:noWrap/>
            <w:vAlign w:val="bottom"/>
          </w:tcPr>
          <w:p w:rsidR="00BD0320" w:rsidRPr="00FB42C7" w:rsidRDefault="00BD0320" w:rsidP="00444BED">
            <w:pPr>
              <w:jc w:val="center"/>
              <w:rPr>
                <w:b/>
                <w:bCs/>
              </w:rPr>
            </w:pPr>
            <w:r w:rsidRPr="00FB42C7">
              <w:rPr>
                <w:b/>
                <w:bCs/>
              </w:rPr>
              <w:t>Frequency</w:t>
            </w:r>
          </w:p>
        </w:tc>
        <w:tc>
          <w:tcPr>
            <w:tcW w:w="1890" w:type="dxa"/>
            <w:tcBorders>
              <w:top w:val="nil"/>
              <w:left w:val="nil"/>
              <w:bottom w:val="single" w:sz="8" w:space="0" w:color="auto"/>
              <w:right w:val="nil"/>
            </w:tcBorders>
            <w:noWrap/>
            <w:vAlign w:val="bottom"/>
          </w:tcPr>
          <w:p w:rsidR="00BD0320" w:rsidRPr="00FB42C7" w:rsidRDefault="00BD0320" w:rsidP="00444BED">
            <w:pPr>
              <w:jc w:val="center"/>
              <w:rPr>
                <w:b/>
                <w:bCs/>
              </w:rPr>
            </w:pPr>
            <w:r w:rsidRPr="00FB42C7">
              <w:rPr>
                <w:b/>
                <w:bCs/>
              </w:rPr>
              <w:t xml:space="preserve">Total </w:t>
            </w:r>
            <w:r>
              <w:rPr>
                <w:b/>
                <w:bCs/>
              </w:rPr>
              <w:t>Amount Spent ($)</w:t>
            </w:r>
          </w:p>
        </w:tc>
        <w:tc>
          <w:tcPr>
            <w:tcW w:w="1980" w:type="dxa"/>
            <w:tcBorders>
              <w:top w:val="nil"/>
              <w:left w:val="nil"/>
              <w:bottom w:val="single" w:sz="8" w:space="0" w:color="auto"/>
              <w:right w:val="nil"/>
            </w:tcBorders>
            <w:noWrap/>
            <w:vAlign w:val="bottom"/>
          </w:tcPr>
          <w:p w:rsidR="00BD0320" w:rsidRPr="00FB42C7" w:rsidRDefault="00BD0320" w:rsidP="00444BED">
            <w:pPr>
              <w:jc w:val="center"/>
              <w:rPr>
                <w:b/>
                <w:bCs/>
              </w:rPr>
            </w:pPr>
            <w:r w:rsidRPr="00FB42C7">
              <w:rPr>
                <w:b/>
                <w:bCs/>
              </w:rPr>
              <w:t xml:space="preserve">Average </w:t>
            </w:r>
            <w:r>
              <w:rPr>
                <w:b/>
                <w:bCs/>
              </w:rPr>
              <w:t>Amount Spent ($)</w:t>
            </w:r>
          </w:p>
        </w:tc>
      </w:tr>
      <w:tr w:rsidR="00BD0320" w:rsidRPr="00FB42C7">
        <w:trPr>
          <w:trHeight w:val="315"/>
        </w:trPr>
        <w:tc>
          <w:tcPr>
            <w:tcW w:w="828" w:type="dxa"/>
            <w:tcBorders>
              <w:top w:val="nil"/>
              <w:left w:val="nil"/>
              <w:bottom w:val="nil"/>
              <w:right w:val="nil"/>
            </w:tcBorders>
            <w:noWrap/>
            <w:vAlign w:val="bottom"/>
          </w:tcPr>
          <w:p w:rsidR="00BD0320" w:rsidRPr="00FB42C7" w:rsidRDefault="00BD0320" w:rsidP="00444BED"/>
        </w:tc>
        <w:tc>
          <w:tcPr>
            <w:tcW w:w="1710" w:type="dxa"/>
            <w:tcBorders>
              <w:top w:val="nil"/>
              <w:left w:val="nil"/>
              <w:bottom w:val="nil"/>
              <w:right w:val="nil"/>
            </w:tcBorders>
            <w:noWrap/>
            <w:vAlign w:val="bottom"/>
          </w:tcPr>
          <w:p w:rsidR="00BD0320" w:rsidRPr="00FB42C7" w:rsidRDefault="00BD0320" w:rsidP="00444BED">
            <w:r w:rsidRPr="00FB42C7">
              <w:t>F</w:t>
            </w:r>
            <w:r>
              <w:t>irefox</w:t>
            </w:r>
          </w:p>
        </w:tc>
        <w:tc>
          <w:tcPr>
            <w:tcW w:w="1440" w:type="dxa"/>
            <w:tcBorders>
              <w:top w:val="nil"/>
              <w:left w:val="nil"/>
              <w:bottom w:val="nil"/>
              <w:right w:val="nil"/>
            </w:tcBorders>
            <w:noWrap/>
            <w:vAlign w:val="bottom"/>
          </w:tcPr>
          <w:p w:rsidR="00BD0320" w:rsidRPr="00FB42C7" w:rsidRDefault="00BD0320" w:rsidP="00444BED">
            <w:pPr>
              <w:jc w:val="center"/>
            </w:pPr>
            <w:r w:rsidRPr="00FB42C7">
              <w:t>16</w:t>
            </w:r>
          </w:p>
        </w:tc>
        <w:tc>
          <w:tcPr>
            <w:tcW w:w="1890" w:type="dxa"/>
            <w:tcBorders>
              <w:top w:val="nil"/>
              <w:left w:val="nil"/>
              <w:bottom w:val="nil"/>
              <w:right w:val="nil"/>
            </w:tcBorders>
            <w:noWrap/>
            <w:vAlign w:val="bottom"/>
          </w:tcPr>
          <w:p w:rsidR="00BD0320" w:rsidRPr="002419A5" w:rsidRDefault="00BD0320" w:rsidP="00444BED">
            <w:pPr>
              <w:jc w:val="center"/>
              <w:rPr>
                <w:color w:val="000000"/>
              </w:rPr>
            </w:pPr>
            <w:r w:rsidRPr="002419A5">
              <w:rPr>
                <w:color w:val="000000"/>
              </w:rPr>
              <w:t>1228.21</w:t>
            </w:r>
          </w:p>
        </w:tc>
        <w:tc>
          <w:tcPr>
            <w:tcW w:w="1980" w:type="dxa"/>
            <w:tcBorders>
              <w:top w:val="nil"/>
              <w:left w:val="nil"/>
              <w:bottom w:val="nil"/>
              <w:right w:val="nil"/>
            </w:tcBorders>
            <w:noWrap/>
            <w:vAlign w:val="bottom"/>
          </w:tcPr>
          <w:p w:rsidR="00BD0320" w:rsidRPr="00FB42C7" w:rsidRDefault="00BD0320" w:rsidP="00444BED">
            <w:pPr>
              <w:jc w:val="center"/>
            </w:pPr>
            <w:r>
              <w:t>76.76</w:t>
            </w:r>
          </w:p>
        </w:tc>
      </w:tr>
      <w:tr w:rsidR="00BD0320" w:rsidRPr="00FB42C7">
        <w:trPr>
          <w:trHeight w:val="315"/>
        </w:trPr>
        <w:tc>
          <w:tcPr>
            <w:tcW w:w="828" w:type="dxa"/>
            <w:tcBorders>
              <w:top w:val="nil"/>
              <w:left w:val="nil"/>
              <w:bottom w:val="nil"/>
              <w:right w:val="nil"/>
            </w:tcBorders>
            <w:noWrap/>
            <w:vAlign w:val="bottom"/>
          </w:tcPr>
          <w:p w:rsidR="00BD0320" w:rsidRPr="00FB42C7" w:rsidRDefault="00BD0320" w:rsidP="00444BED"/>
        </w:tc>
        <w:tc>
          <w:tcPr>
            <w:tcW w:w="1710" w:type="dxa"/>
            <w:tcBorders>
              <w:top w:val="nil"/>
              <w:left w:val="nil"/>
              <w:bottom w:val="nil"/>
              <w:right w:val="nil"/>
            </w:tcBorders>
            <w:noWrap/>
            <w:vAlign w:val="bottom"/>
          </w:tcPr>
          <w:p w:rsidR="00BD0320" w:rsidRPr="00FB42C7" w:rsidRDefault="00BD0320" w:rsidP="00444BED">
            <w:r w:rsidRPr="00FB42C7">
              <w:t>Internet Explorer</w:t>
            </w:r>
          </w:p>
        </w:tc>
        <w:tc>
          <w:tcPr>
            <w:tcW w:w="1440" w:type="dxa"/>
            <w:tcBorders>
              <w:top w:val="nil"/>
              <w:left w:val="nil"/>
              <w:bottom w:val="nil"/>
              <w:right w:val="nil"/>
            </w:tcBorders>
            <w:noWrap/>
            <w:vAlign w:val="bottom"/>
          </w:tcPr>
          <w:p w:rsidR="00BD0320" w:rsidRPr="00FB42C7" w:rsidRDefault="00BD0320" w:rsidP="00444BED">
            <w:pPr>
              <w:jc w:val="center"/>
            </w:pPr>
            <w:r w:rsidRPr="00FB42C7">
              <w:t>27</w:t>
            </w:r>
          </w:p>
        </w:tc>
        <w:tc>
          <w:tcPr>
            <w:tcW w:w="1890" w:type="dxa"/>
            <w:tcBorders>
              <w:top w:val="nil"/>
              <w:left w:val="nil"/>
              <w:bottom w:val="nil"/>
              <w:right w:val="nil"/>
            </w:tcBorders>
            <w:noWrap/>
            <w:vAlign w:val="bottom"/>
          </w:tcPr>
          <w:p w:rsidR="00BD0320" w:rsidRPr="002419A5" w:rsidRDefault="00BD0320" w:rsidP="00444BED">
            <w:pPr>
              <w:jc w:val="center"/>
              <w:rPr>
                <w:color w:val="000000"/>
              </w:rPr>
            </w:pPr>
            <w:r w:rsidRPr="002419A5">
              <w:rPr>
                <w:color w:val="000000"/>
              </w:rPr>
              <w:t>1656.81</w:t>
            </w:r>
          </w:p>
        </w:tc>
        <w:tc>
          <w:tcPr>
            <w:tcW w:w="1980" w:type="dxa"/>
            <w:tcBorders>
              <w:top w:val="nil"/>
              <w:left w:val="nil"/>
              <w:bottom w:val="nil"/>
              <w:right w:val="nil"/>
            </w:tcBorders>
            <w:noWrap/>
            <w:vAlign w:val="bottom"/>
          </w:tcPr>
          <w:p w:rsidR="00BD0320" w:rsidRPr="00FB42C7" w:rsidRDefault="00BD0320" w:rsidP="00444BED">
            <w:pPr>
              <w:jc w:val="center"/>
            </w:pPr>
            <w:r>
              <w:t>61.36</w:t>
            </w:r>
          </w:p>
        </w:tc>
      </w:tr>
      <w:tr w:rsidR="00BD0320" w:rsidRPr="00FB42C7">
        <w:trPr>
          <w:trHeight w:val="315"/>
        </w:trPr>
        <w:tc>
          <w:tcPr>
            <w:tcW w:w="828" w:type="dxa"/>
            <w:tcBorders>
              <w:top w:val="nil"/>
              <w:left w:val="nil"/>
              <w:bottom w:val="nil"/>
              <w:right w:val="nil"/>
            </w:tcBorders>
            <w:noWrap/>
            <w:vAlign w:val="bottom"/>
          </w:tcPr>
          <w:p w:rsidR="00BD0320" w:rsidRPr="00FB42C7" w:rsidRDefault="00BD0320" w:rsidP="00444BED"/>
        </w:tc>
        <w:tc>
          <w:tcPr>
            <w:tcW w:w="1710" w:type="dxa"/>
            <w:tcBorders>
              <w:top w:val="nil"/>
              <w:left w:val="nil"/>
              <w:bottom w:val="nil"/>
              <w:right w:val="nil"/>
            </w:tcBorders>
            <w:noWrap/>
            <w:vAlign w:val="bottom"/>
          </w:tcPr>
          <w:p w:rsidR="00BD0320" w:rsidRPr="00FB42C7" w:rsidRDefault="00BD0320" w:rsidP="00444BED">
            <w:r w:rsidRPr="00FB42C7">
              <w:t>Other</w:t>
            </w:r>
          </w:p>
        </w:tc>
        <w:tc>
          <w:tcPr>
            <w:tcW w:w="1440" w:type="dxa"/>
            <w:tcBorders>
              <w:top w:val="nil"/>
              <w:left w:val="nil"/>
              <w:bottom w:val="nil"/>
              <w:right w:val="nil"/>
            </w:tcBorders>
            <w:noWrap/>
            <w:vAlign w:val="bottom"/>
          </w:tcPr>
          <w:p w:rsidR="00BD0320" w:rsidRPr="00FB42C7" w:rsidRDefault="00BD0320" w:rsidP="00444BED">
            <w:pPr>
              <w:jc w:val="center"/>
            </w:pPr>
            <w:r w:rsidRPr="00FB42C7">
              <w:t>7</w:t>
            </w:r>
          </w:p>
        </w:tc>
        <w:tc>
          <w:tcPr>
            <w:tcW w:w="1890" w:type="dxa"/>
            <w:tcBorders>
              <w:top w:val="nil"/>
              <w:left w:val="nil"/>
              <w:bottom w:val="nil"/>
              <w:right w:val="nil"/>
            </w:tcBorders>
            <w:noWrap/>
            <w:vAlign w:val="bottom"/>
          </w:tcPr>
          <w:p w:rsidR="00BD0320" w:rsidRPr="002419A5" w:rsidRDefault="00BD0320" w:rsidP="00444BED">
            <w:pPr>
              <w:jc w:val="center"/>
              <w:rPr>
                <w:color w:val="000000"/>
              </w:rPr>
            </w:pPr>
            <w:r w:rsidRPr="002419A5">
              <w:rPr>
                <w:color w:val="000000"/>
              </w:rPr>
              <w:t>521.39</w:t>
            </w:r>
          </w:p>
        </w:tc>
        <w:tc>
          <w:tcPr>
            <w:tcW w:w="1980" w:type="dxa"/>
            <w:tcBorders>
              <w:top w:val="nil"/>
              <w:left w:val="nil"/>
              <w:bottom w:val="nil"/>
              <w:right w:val="nil"/>
            </w:tcBorders>
            <w:noWrap/>
            <w:vAlign w:val="bottom"/>
          </w:tcPr>
          <w:p w:rsidR="00BD0320" w:rsidRPr="00FB42C7" w:rsidRDefault="00BD0320" w:rsidP="00444BED">
            <w:pPr>
              <w:jc w:val="center"/>
            </w:pPr>
            <w:r>
              <w:t>74.48</w:t>
            </w:r>
          </w:p>
        </w:tc>
      </w:tr>
    </w:tbl>
    <w:p w:rsidR="00BD0320" w:rsidRPr="00FB42C7" w:rsidRDefault="00BD0320" w:rsidP="00BD0320">
      <w:pPr>
        <w:pStyle w:val="NL11"/>
        <w:tabs>
          <w:tab w:val="clear" w:pos="2640"/>
        </w:tabs>
        <w:spacing w:before="0" w:line="240" w:lineRule="auto"/>
        <w:ind w:left="1080"/>
        <w:jc w:val="left"/>
        <w:rPr>
          <w:rStyle w:val="NL1"/>
          <w:rFonts w:ascii="Times New Roman" w:hAnsi="Times New Roman"/>
        </w:rPr>
      </w:pPr>
    </w:p>
    <w:p w:rsidR="00BD0320" w:rsidRPr="00FB42C7" w:rsidRDefault="00BD0320" w:rsidP="00BD0320">
      <w:pPr>
        <w:pStyle w:val="NL11"/>
        <w:tabs>
          <w:tab w:val="clear" w:pos="2640"/>
        </w:tabs>
        <w:spacing w:before="0" w:line="240" w:lineRule="auto"/>
        <w:ind w:left="540"/>
        <w:jc w:val="left"/>
        <w:rPr>
          <w:rStyle w:val="NL1"/>
          <w:rFonts w:ascii="Times New Roman" w:hAnsi="Times New Roman"/>
        </w:rPr>
      </w:pPr>
      <w:r w:rsidRPr="00FB42C7">
        <w:rPr>
          <w:rStyle w:val="NL1"/>
          <w:rFonts w:ascii="Times New Roman" w:hAnsi="Times New Roman"/>
        </w:rPr>
        <w:lastRenderedPageBreak/>
        <w:t>Internet Explorer</w:t>
      </w:r>
      <w:r>
        <w:rPr>
          <w:rStyle w:val="NL1"/>
          <w:rFonts w:ascii="Times New Roman" w:hAnsi="Times New Roman"/>
        </w:rPr>
        <w:t xml:space="preserve"> was used by 27 of the 50 shoppers (</w:t>
      </w:r>
      <w:r w:rsidRPr="00FB42C7">
        <w:rPr>
          <w:rStyle w:val="NL1"/>
          <w:rFonts w:ascii="Times New Roman" w:hAnsi="Times New Roman"/>
        </w:rPr>
        <w:t>54%</w:t>
      </w:r>
      <w:r>
        <w:rPr>
          <w:rStyle w:val="NL1"/>
          <w:rFonts w:ascii="Times New Roman" w:hAnsi="Times New Roman"/>
        </w:rPr>
        <w:t>).</w:t>
      </w:r>
      <w:r w:rsidRPr="00FB42C7">
        <w:rPr>
          <w:rStyle w:val="NL1"/>
          <w:rFonts w:ascii="Times New Roman" w:hAnsi="Times New Roman"/>
        </w:rPr>
        <w:t xml:space="preserve">  </w:t>
      </w:r>
      <w:r>
        <w:rPr>
          <w:rStyle w:val="NL1"/>
          <w:rFonts w:ascii="Times New Roman" w:hAnsi="Times New Roman"/>
        </w:rPr>
        <w:t xml:space="preserve">But, </w:t>
      </w:r>
      <w:r w:rsidRPr="00FB42C7">
        <w:rPr>
          <w:rStyle w:val="NL1"/>
          <w:rFonts w:ascii="Times New Roman" w:hAnsi="Times New Roman"/>
        </w:rPr>
        <w:t xml:space="preserve">the average </w:t>
      </w:r>
      <w:r>
        <w:rPr>
          <w:rStyle w:val="NL1"/>
          <w:rFonts w:ascii="Times New Roman" w:hAnsi="Times New Roman"/>
        </w:rPr>
        <w:t>amount spent</w:t>
      </w:r>
      <w:r w:rsidRPr="00FB42C7">
        <w:rPr>
          <w:rStyle w:val="NL1"/>
          <w:rFonts w:ascii="Times New Roman" w:hAnsi="Times New Roman"/>
        </w:rPr>
        <w:t xml:space="preserve"> spent </w:t>
      </w:r>
      <w:r>
        <w:rPr>
          <w:rStyle w:val="NL1"/>
          <w:rFonts w:ascii="Times New Roman" w:hAnsi="Times New Roman"/>
        </w:rPr>
        <w:t>by</w:t>
      </w:r>
      <w:r w:rsidRPr="00FB42C7">
        <w:rPr>
          <w:rStyle w:val="NL1"/>
          <w:rFonts w:ascii="Times New Roman" w:hAnsi="Times New Roman"/>
        </w:rPr>
        <w:t xml:space="preserve"> </w:t>
      </w:r>
      <w:r>
        <w:rPr>
          <w:rStyle w:val="NL1"/>
          <w:rFonts w:ascii="Times New Roman" w:hAnsi="Times New Roman"/>
        </w:rPr>
        <w:t xml:space="preserve">customers who used </w:t>
      </w:r>
      <w:r w:rsidRPr="00FB42C7">
        <w:rPr>
          <w:rStyle w:val="NL1"/>
          <w:rFonts w:ascii="Times New Roman" w:hAnsi="Times New Roman"/>
        </w:rPr>
        <w:t>Internet Explorer</w:t>
      </w:r>
      <w:r>
        <w:rPr>
          <w:rStyle w:val="NL1"/>
          <w:rFonts w:ascii="Times New Roman" w:hAnsi="Times New Roman"/>
        </w:rPr>
        <w:t xml:space="preserve"> ($61.36)</w:t>
      </w:r>
      <w:r w:rsidRPr="00FB42C7">
        <w:rPr>
          <w:rStyle w:val="NL1"/>
          <w:rFonts w:ascii="Times New Roman" w:hAnsi="Times New Roman"/>
        </w:rPr>
        <w:t xml:space="preserve"> </w:t>
      </w:r>
      <w:r>
        <w:rPr>
          <w:rStyle w:val="NL1"/>
          <w:rFonts w:ascii="Times New Roman" w:hAnsi="Times New Roman"/>
        </w:rPr>
        <w:t>is less than the average amount spent by customers who used Firefox ($76.76) or some other type of browser ($74.48). This result would suggest targeting special promotion offers to Firefox users or users of other types of browsers. But, before recommending  any specific strategies based upon the type of browser, we would suggest taking a larger smaple size.</w:t>
      </w:r>
    </w:p>
    <w:p w:rsidR="00BD0320" w:rsidRDefault="00BD0320" w:rsidP="00BD0320">
      <w:pPr>
        <w:rPr>
          <w:rStyle w:val="NL1"/>
          <w:noProof/>
        </w:rPr>
      </w:pPr>
    </w:p>
    <w:p w:rsidR="00BD0320" w:rsidRDefault="00BD0320" w:rsidP="00BD0320">
      <w:pPr>
        <w:pStyle w:val="NL11"/>
        <w:tabs>
          <w:tab w:val="clear" w:pos="2640"/>
          <w:tab w:val="left" w:pos="540"/>
        </w:tabs>
        <w:spacing w:before="0" w:line="240" w:lineRule="auto"/>
        <w:ind w:left="540" w:hanging="540"/>
        <w:jc w:val="left"/>
        <w:rPr>
          <w:rStyle w:val="NL1"/>
          <w:rFonts w:ascii="Times New Roman" w:hAnsi="Times New Roman"/>
        </w:rPr>
      </w:pPr>
      <w:r>
        <w:rPr>
          <w:rStyle w:val="NL1"/>
          <w:rFonts w:ascii="Times New Roman" w:hAnsi="Times New Roman"/>
        </w:rPr>
        <w:t>4.</w:t>
      </w:r>
      <w:r>
        <w:rPr>
          <w:rStyle w:val="NL1"/>
          <w:rFonts w:ascii="Times New Roman" w:hAnsi="Times New Roman"/>
        </w:rPr>
        <w:tab/>
        <w:t>A scatter diagram showing the relationship between time spent on the website and the amount spent follows:</w:t>
      </w:r>
    </w:p>
    <w:p w:rsidR="00BD0320" w:rsidRDefault="00BD0320" w:rsidP="00BD0320">
      <w:pPr>
        <w:pStyle w:val="NL11"/>
        <w:tabs>
          <w:tab w:val="clear" w:pos="2640"/>
          <w:tab w:val="left" w:pos="540"/>
        </w:tabs>
        <w:spacing w:before="0" w:line="240" w:lineRule="auto"/>
        <w:ind w:left="0"/>
        <w:jc w:val="left"/>
        <w:rPr>
          <w:rStyle w:val="NL1"/>
          <w:rFonts w:ascii="Times New Roman" w:hAnsi="Times New Roman"/>
        </w:rPr>
      </w:pPr>
    </w:p>
    <w:p w:rsidR="00BD0320" w:rsidRDefault="00FE2E6D" w:rsidP="00BD0320">
      <w:pPr>
        <w:pStyle w:val="NL11"/>
        <w:tabs>
          <w:tab w:val="clear" w:pos="2640"/>
        </w:tabs>
        <w:spacing w:before="0" w:line="240" w:lineRule="auto"/>
        <w:ind w:left="0"/>
        <w:jc w:val="center"/>
        <w:rPr>
          <w:rStyle w:val="NL1"/>
          <w:rFonts w:ascii="Times New Roman" w:hAnsi="Times New Roman"/>
        </w:rPr>
      </w:pPr>
      <w:r>
        <w:rPr>
          <w:rFonts w:ascii="Times New Roman" w:hAnsi="Times New Roman"/>
        </w:rPr>
        <w:drawing>
          <wp:inline distT="0" distB="0" distL="0" distR="0">
            <wp:extent cx="3835400" cy="2190750"/>
            <wp:effectExtent l="0" t="0" r="0" b="0"/>
            <wp:docPr id="4" name="Chart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2"/>
                    <pic:cNvPicPr>
                      <a:picLocks noChangeArrowheads="1"/>
                    </pic:cNvPicPr>
                  </pic:nvPicPr>
                  <pic:blipFill>
                    <a:blip r:embed="rId11">
                      <a:extLst>
                        <a:ext uri="{28A0092B-C50C-407E-A947-70E740481C1C}">
                          <a14:useLocalDpi xmlns:a14="http://schemas.microsoft.com/office/drawing/2010/main" val="0"/>
                        </a:ext>
                      </a:extLst>
                    </a:blip>
                    <a:srcRect l="-4993" t="-4701" r="-3537" b="-8945"/>
                    <a:stretch>
                      <a:fillRect/>
                    </a:stretch>
                  </pic:blipFill>
                  <pic:spPr bwMode="auto">
                    <a:xfrm>
                      <a:off x="0" y="0"/>
                      <a:ext cx="3835400" cy="2190750"/>
                    </a:xfrm>
                    <a:prstGeom prst="rect">
                      <a:avLst/>
                    </a:prstGeom>
                    <a:noFill/>
                    <a:ln>
                      <a:noFill/>
                    </a:ln>
                  </pic:spPr>
                </pic:pic>
              </a:graphicData>
            </a:graphic>
          </wp:inline>
        </w:drawing>
      </w:r>
    </w:p>
    <w:p w:rsidR="00BD0320" w:rsidRDefault="00BD0320" w:rsidP="00BD0320">
      <w:pPr>
        <w:pStyle w:val="NL11"/>
        <w:tabs>
          <w:tab w:val="clear" w:pos="2640"/>
        </w:tabs>
        <w:spacing w:before="0" w:line="240" w:lineRule="auto"/>
        <w:ind w:left="540"/>
        <w:jc w:val="left"/>
        <w:rPr>
          <w:rStyle w:val="NL1"/>
          <w:rFonts w:ascii="Times New Roman" w:hAnsi="Times New Roman"/>
        </w:rPr>
      </w:pPr>
      <w:r>
        <w:rPr>
          <w:rStyle w:val="NL1"/>
          <w:rFonts w:ascii="Times New Roman" w:hAnsi="Times New Roman"/>
        </w:rPr>
        <w:t>The sample correlation coefficient between these two variables is .580. The scatter diagram and the sample correlation coefficient indicate a postive relationship between time spent on the website and the total amount spent. Thus, the sample data support the conclusion that customers who spend more time on the website spend more.</w:t>
      </w:r>
    </w:p>
    <w:p w:rsidR="00BD0320" w:rsidRDefault="00BD0320" w:rsidP="00BD0320">
      <w:pPr>
        <w:pStyle w:val="NL11"/>
        <w:tabs>
          <w:tab w:val="clear" w:pos="2640"/>
        </w:tabs>
        <w:spacing w:before="0" w:line="240" w:lineRule="auto"/>
        <w:ind w:left="0"/>
        <w:jc w:val="left"/>
        <w:rPr>
          <w:rStyle w:val="NL1"/>
          <w:rFonts w:ascii="Times New Roman" w:hAnsi="Times New Roman"/>
        </w:rPr>
      </w:pPr>
    </w:p>
    <w:p w:rsidR="00BD0320" w:rsidRDefault="00BD0320" w:rsidP="00BD0320">
      <w:pPr>
        <w:pStyle w:val="NL11"/>
        <w:tabs>
          <w:tab w:val="clear" w:pos="2640"/>
          <w:tab w:val="left" w:pos="540"/>
        </w:tabs>
        <w:spacing w:before="0" w:line="240" w:lineRule="auto"/>
        <w:ind w:left="540" w:hanging="540"/>
        <w:jc w:val="left"/>
        <w:rPr>
          <w:rStyle w:val="NL1"/>
          <w:rFonts w:ascii="Times New Roman" w:hAnsi="Times New Roman"/>
        </w:rPr>
      </w:pPr>
      <w:r>
        <w:rPr>
          <w:rStyle w:val="NL1"/>
          <w:rFonts w:ascii="Times New Roman" w:hAnsi="Times New Roman"/>
        </w:rPr>
        <w:t>5.</w:t>
      </w:r>
      <w:r>
        <w:rPr>
          <w:rStyle w:val="NL1"/>
          <w:rFonts w:ascii="Times New Roman" w:hAnsi="Times New Roman"/>
        </w:rPr>
        <w:tab/>
        <w:t>A scatter diagram showing the relationship between the number of pages viewed and the amount spent  follows:</w:t>
      </w:r>
    </w:p>
    <w:p w:rsidR="00BD0320" w:rsidRDefault="00BD0320" w:rsidP="00BD0320">
      <w:pPr>
        <w:pStyle w:val="NL11"/>
        <w:tabs>
          <w:tab w:val="clear" w:pos="2640"/>
          <w:tab w:val="left" w:pos="540"/>
        </w:tabs>
        <w:spacing w:before="0" w:line="240" w:lineRule="auto"/>
        <w:ind w:left="540" w:hanging="540"/>
        <w:jc w:val="left"/>
        <w:rPr>
          <w:rStyle w:val="NL1"/>
          <w:rFonts w:ascii="Times New Roman" w:hAnsi="Times New Roman"/>
        </w:rPr>
      </w:pPr>
    </w:p>
    <w:p w:rsidR="00BD0320" w:rsidRDefault="00FE2E6D" w:rsidP="00BD0320">
      <w:pPr>
        <w:pStyle w:val="NL11"/>
        <w:tabs>
          <w:tab w:val="clear" w:pos="2640"/>
        </w:tabs>
        <w:spacing w:before="0" w:line="240" w:lineRule="auto"/>
        <w:ind w:left="0"/>
        <w:jc w:val="center"/>
        <w:rPr>
          <w:rStyle w:val="NL1"/>
          <w:rFonts w:ascii="Times New Roman" w:hAnsi="Times New Roman"/>
        </w:rPr>
      </w:pPr>
      <w:r>
        <w:rPr>
          <w:rFonts w:ascii="Times New Roman" w:hAnsi="Times New Roman"/>
        </w:rPr>
        <w:drawing>
          <wp:inline distT="0" distB="0" distL="0" distR="0">
            <wp:extent cx="3708400" cy="2406650"/>
            <wp:effectExtent l="0" t="0" r="0" b="0"/>
            <wp:docPr id="5" name="Chart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
                    <pic:cNvPicPr>
                      <a:picLocks noChangeArrowheads="1"/>
                    </pic:cNvPicPr>
                  </pic:nvPicPr>
                  <pic:blipFill>
                    <a:blip r:embed="rId12">
                      <a:extLst>
                        <a:ext uri="{28A0092B-C50C-407E-A947-70E740481C1C}">
                          <a14:useLocalDpi xmlns:a14="http://schemas.microsoft.com/office/drawing/2010/main" val="0"/>
                        </a:ext>
                      </a:extLst>
                    </a:blip>
                    <a:srcRect l="-5188" t="-4260" r="-3957" b="-8078"/>
                    <a:stretch>
                      <a:fillRect/>
                    </a:stretch>
                  </pic:blipFill>
                  <pic:spPr bwMode="auto">
                    <a:xfrm>
                      <a:off x="0" y="0"/>
                      <a:ext cx="3708400" cy="2406650"/>
                    </a:xfrm>
                    <a:prstGeom prst="rect">
                      <a:avLst/>
                    </a:prstGeom>
                    <a:noFill/>
                    <a:ln>
                      <a:noFill/>
                    </a:ln>
                  </pic:spPr>
                </pic:pic>
              </a:graphicData>
            </a:graphic>
          </wp:inline>
        </w:drawing>
      </w:r>
    </w:p>
    <w:p w:rsidR="00BD0320" w:rsidRPr="00FB42C7" w:rsidRDefault="00BD0320" w:rsidP="00BD0320">
      <w:pPr>
        <w:pStyle w:val="NL11"/>
        <w:tabs>
          <w:tab w:val="clear" w:pos="2640"/>
        </w:tabs>
        <w:spacing w:before="0" w:line="240" w:lineRule="auto"/>
        <w:ind w:left="540"/>
        <w:jc w:val="left"/>
        <w:rPr>
          <w:rStyle w:val="NL1"/>
          <w:rFonts w:ascii="Times New Roman" w:hAnsi="Times New Roman"/>
        </w:rPr>
      </w:pPr>
      <w:r>
        <w:rPr>
          <w:rStyle w:val="NL1"/>
          <w:rFonts w:ascii="Times New Roman" w:hAnsi="Times New Roman"/>
        </w:rPr>
        <w:t>The sample correlation coefficient between these two variables is .724. The scatter diagram and the sample correlation coefficient indicate a postive relationship between time spent on the website and the number of pages viewed. Thus, the sample data support the conclusion that customers who view more website pages spend more.</w:t>
      </w:r>
    </w:p>
    <w:p w:rsidR="00BD0320" w:rsidRDefault="00BD0320" w:rsidP="00BD0320">
      <w:pPr>
        <w:tabs>
          <w:tab w:val="left" w:pos="540"/>
        </w:tabs>
        <w:ind w:left="540" w:hanging="540"/>
        <w:rPr>
          <w:rStyle w:val="NL1"/>
        </w:rPr>
      </w:pPr>
      <w:r>
        <w:rPr>
          <w:rStyle w:val="NL1"/>
        </w:rPr>
        <w:br w:type="page"/>
      </w:r>
      <w:r>
        <w:rPr>
          <w:rStyle w:val="NL1"/>
        </w:rPr>
        <w:lastRenderedPageBreak/>
        <w:t>6.</w:t>
      </w:r>
      <w:r>
        <w:rPr>
          <w:rStyle w:val="NL1"/>
        </w:rPr>
        <w:tab/>
        <w:t xml:space="preserve">A scatter diagram showing the relationship between the </w:t>
      </w:r>
      <w:proofErr w:type="gramStart"/>
      <w:r>
        <w:rPr>
          <w:rStyle w:val="NL1"/>
        </w:rPr>
        <w:t>number</w:t>
      </w:r>
      <w:proofErr w:type="gramEnd"/>
      <w:r>
        <w:rPr>
          <w:rStyle w:val="NL1"/>
        </w:rPr>
        <w:t xml:space="preserve"> of pages viewed and the time spent on the website follows:</w:t>
      </w:r>
    </w:p>
    <w:p w:rsidR="00BD0320" w:rsidRDefault="00BD0320" w:rsidP="00BD0320">
      <w:pPr>
        <w:tabs>
          <w:tab w:val="left" w:pos="540"/>
        </w:tabs>
        <w:ind w:left="540" w:hanging="540"/>
        <w:rPr>
          <w:rStyle w:val="NL1"/>
        </w:rPr>
      </w:pPr>
    </w:p>
    <w:p w:rsidR="00BD0320" w:rsidRDefault="00FE2E6D" w:rsidP="00BD0320">
      <w:pPr>
        <w:pStyle w:val="NL11"/>
        <w:tabs>
          <w:tab w:val="clear" w:pos="2640"/>
        </w:tabs>
        <w:spacing w:before="0" w:line="240" w:lineRule="auto"/>
        <w:ind w:left="0"/>
        <w:jc w:val="center"/>
        <w:rPr>
          <w:rStyle w:val="NL1"/>
          <w:rFonts w:ascii="Times New Roman" w:hAnsi="Times New Roman"/>
        </w:rPr>
      </w:pPr>
      <w:r>
        <w:rPr>
          <w:rFonts w:ascii="Times New Roman" w:hAnsi="Times New Roman"/>
        </w:rPr>
        <w:drawing>
          <wp:inline distT="0" distB="0" distL="0" distR="0">
            <wp:extent cx="4032250" cy="2165350"/>
            <wp:effectExtent l="0" t="0" r="0" b="0"/>
            <wp:docPr id="6" name="Chart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7"/>
                    <pic:cNvPicPr>
                      <a:picLocks noChangeArrowheads="1"/>
                    </pic:cNvPicPr>
                  </pic:nvPicPr>
                  <pic:blipFill>
                    <a:blip r:embed="rId13">
                      <a:extLst>
                        <a:ext uri="{28A0092B-C50C-407E-A947-70E740481C1C}">
                          <a14:useLocalDpi xmlns:a14="http://schemas.microsoft.com/office/drawing/2010/main" val="0"/>
                        </a:ext>
                      </a:extLst>
                    </a:blip>
                    <a:srcRect l="-4745" t="-4745" r="-3670" b="-8899"/>
                    <a:stretch>
                      <a:fillRect/>
                    </a:stretch>
                  </pic:blipFill>
                  <pic:spPr bwMode="auto">
                    <a:xfrm>
                      <a:off x="0" y="0"/>
                      <a:ext cx="4032250" cy="2165350"/>
                    </a:xfrm>
                    <a:prstGeom prst="rect">
                      <a:avLst/>
                    </a:prstGeom>
                    <a:noFill/>
                    <a:ln>
                      <a:noFill/>
                    </a:ln>
                  </pic:spPr>
                </pic:pic>
              </a:graphicData>
            </a:graphic>
          </wp:inline>
        </w:drawing>
      </w:r>
    </w:p>
    <w:p w:rsidR="00BD0320" w:rsidRDefault="00BD0320" w:rsidP="00BD0320">
      <w:pPr>
        <w:pStyle w:val="NL11"/>
        <w:tabs>
          <w:tab w:val="clear" w:pos="2640"/>
        </w:tabs>
        <w:spacing w:before="0" w:line="240" w:lineRule="auto"/>
        <w:ind w:left="540"/>
        <w:jc w:val="left"/>
        <w:rPr>
          <w:rStyle w:val="NL1"/>
          <w:rFonts w:ascii="Times New Roman" w:hAnsi="Times New Roman"/>
        </w:rPr>
      </w:pPr>
      <w:r>
        <w:rPr>
          <w:rStyle w:val="NL1"/>
          <w:rFonts w:ascii="Times New Roman" w:hAnsi="Times New Roman"/>
        </w:rPr>
        <w:t xml:space="preserve">The sample correlation coefficient between these two variables is .596. The scatter diagram and the sample correlation coefficient indicate a postive relationship between the number of pages viewed and the time spent on the website. </w:t>
      </w:r>
    </w:p>
    <w:p w:rsidR="00BD0320" w:rsidRDefault="00BD0320" w:rsidP="00BD0320">
      <w:pPr>
        <w:pStyle w:val="NL11"/>
        <w:tabs>
          <w:tab w:val="clear" w:pos="2640"/>
        </w:tabs>
        <w:spacing w:before="0" w:line="240" w:lineRule="auto"/>
        <w:ind w:left="0"/>
        <w:jc w:val="left"/>
        <w:rPr>
          <w:rStyle w:val="NL1"/>
          <w:rFonts w:ascii="Times New Roman" w:hAnsi="Times New Roman"/>
          <w:b/>
        </w:rPr>
      </w:pPr>
    </w:p>
    <w:p w:rsidR="00BD0320" w:rsidRDefault="00BD0320" w:rsidP="00BD0320">
      <w:pPr>
        <w:pStyle w:val="NL11"/>
        <w:tabs>
          <w:tab w:val="clear" w:pos="2640"/>
        </w:tabs>
        <w:spacing w:before="0" w:line="240" w:lineRule="auto"/>
        <w:ind w:left="540"/>
        <w:jc w:val="left"/>
        <w:rPr>
          <w:rStyle w:val="NL1"/>
          <w:rFonts w:ascii="Times New Roman" w:hAnsi="Times New Roman"/>
        </w:rPr>
      </w:pPr>
      <w:r>
        <w:rPr>
          <w:rStyle w:val="NL1"/>
          <w:rFonts w:ascii="Times New Roman" w:hAnsi="Times New Roman"/>
          <w:b/>
        </w:rPr>
        <w:t>Summary</w:t>
      </w:r>
      <w:r>
        <w:rPr>
          <w:rStyle w:val="NL1"/>
          <w:rFonts w:ascii="Times New Roman" w:hAnsi="Times New Roman"/>
        </w:rPr>
        <w:t xml:space="preserve">: </w:t>
      </w:r>
      <w:r w:rsidRPr="00FB42C7">
        <w:rPr>
          <w:rStyle w:val="NL1"/>
          <w:rFonts w:ascii="Times New Roman" w:hAnsi="Times New Roman"/>
        </w:rPr>
        <w:t xml:space="preserve">The </w:t>
      </w:r>
      <w:r>
        <w:rPr>
          <w:rStyle w:val="NL1"/>
          <w:rFonts w:ascii="Times New Roman" w:hAnsi="Times New Roman"/>
        </w:rPr>
        <w:t>analysis</w:t>
      </w:r>
      <w:r w:rsidRPr="00FB42C7">
        <w:rPr>
          <w:rStyle w:val="NL1"/>
          <w:rFonts w:ascii="Times New Roman" w:hAnsi="Times New Roman"/>
        </w:rPr>
        <w:t xml:space="preserve"> </w:t>
      </w:r>
      <w:r>
        <w:rPr>
          <w:rStyle w:val="NL1"/>
          <w:rFonts w:ascii="Times New Roman" w:hAnsi="Times New Roman"/>
        </w:rPr>
        <w:t>indicates</w:t>
      </w:r>
      <w:r w:rsidRPr="00FB42C7">
        <w:rPr>
          <w:rStyle w:val="NL1"/>
          <w:rFonts w:ascii="Times New Roman" w:hAnsi="Times New Roman"/>
        </w:rPr>
        <w:t xml:space="preserve"> </w:t>
      </w:r>
      <w:r w:rsidRPr="00ED452D">
        <w:rPr>
          <w:rStyle w:val="T1"/>
          <w:rFonts w:ascii="Times New Roman" w:hAnsi="Times New Roman"/>
        </w:rPr>
        <w:t xml:space="preserve">that on-line shoppers </w:t>
      </w:r>
      <w:r>
        <w:rPr>
          <w:rStyle w:val="T1"/>
          <w:rFonts w:ascii="Times New Roman" w:hAnsi="Times New Roman"/>
        </w:rPr>
        <w:t>who</w:t>
      </w:r>
      <w:r w:rsidRPr="00ED452D">
        <w:rPr>
          <w:rStyle w:val="T1"/>
          <w:rFonts w:ascii="Times New Roman" w:hAnsi="Times New Roman"/>
        </w:rPr>
        <w:t xml:space="preserve"> spend more time on the company’s website and/or view more website pages spend more money during their visit to the website.</w:t>
      </w:r>
      <w:r>
        <w:rPr>
          <w:rStyle w:val="T1"/>
          <w:rFonts w:ascii="Times New Roman" w:hAnsi="Times New Roman"/>
          <w:sz w:val="24"/>
          <w:szCs w:val="24"/>
        </w:rPr>
        <w:t xml:space="preserve"> </w:t>
      </w:r>
      <w:r>
        <w:rPr>
          <w:rStyle w:val="NL1"/>
          <w:rFonts w:ascii="Times New Roman" w:hAnsi="Times New Roman"/>
        </w:rPr>
        <w:t>I</w:t>
      </w:r>
      <w:r w:rsidRPr="00FB42C7">
        <w:rPr>
          <w:rStyle w:val="NL1"/>
          <w:rFonts w:ascii="Times New Roman" w:hAnsi="Times New Roman"/>
        </w:rPr>
        <w:t>f Heavenly Chocolates can develop an attractive website such that on-line shoppers are willing to spend more time</w:t>
      </w:r>
      <w:r>
        <w:rPr>
          <w:rStyle w:val="NL1"/>
          <w:rFonts w:ascii="Times New Roman" w:hAnsi="Times New Roman"/>
        </w:rPr>
        <w:t xml:space="preserve"> on the website</w:t>
      </w:r>
      <w:r w:rsidRPr="00FB42C7">
        <w:rPr>
          <w:rStyle w:val="NL1"/>
          <w:rFonts w:ascii="Times New Roman" w:hAnsi="Times New Roman"/>
        </w:rPr>
        <w:t xml:space="preserve"> and</w:t>
      </w:r>
      <w:r>
        <w:rPr>
          <w:rStyle w:val="NL1"/>
          <w:rFonts w:ascii="Times New Roman" w:hAnsi="Times New Roman"/>
        </w:rPr>
        <w:t>/or</w:t>
      </w:r>
      <w:r w:rsidRPr="00FB42C7">
        <w:rPr>
          <w:rStyle w:val="NL1"/>
          <w:rFonts w:ascii="Times New Roman" w:hAnsi="Times New Roman"/>
        </w:rPr>
        <w:t xml:space="preserve"> view more pages, there is a good possiblity that the company will experience greater sales.</w:t>
      </w:r>
      <w:r>
        <w:rPr>
          <w:rStyle w:val="NL1"/>
          <w:rFonts w:ascii="Times New Roman" w:hAnsi="Times New Roman"/>
        </w:rPr>
        <w:t xml:space="preserve"> And, consideration should also be given to developing marketing strategies based upon possible differences in sales associated with the day of the week as well as differences in sales associated with the type of browser used by the customer. </w:t>
      </w:r>
    </w:p>
    <w:p w:rsidR="001F644F" w:rsidRDefault="001F644F" w:rsidP="00BD0320">
      <w:pPr>
        <w:pStyle w:val="NL11"/>
        <w:tabs>
          <w:tab w:val="clear" w:pos="2640"/>
        </w:tabs>
        <w:spacing w:before="0" w:line="240" w:lineRule="auto"/>
        <w:ind w:left="540"/>
        <w:jc w:val="left"/>
        <w:rPr>
          <w:rStyle w:val="NL1"/>
          <w:rFonts w:ascii="Times New Roman" w:hAnsi="Times New Roman"/>
        </w:rPr>
      </w:pPr>
    </w:p>
    <w:p w:rsidR="001F644F" w:rsidRPr="001F644F" w:rsidRDefault="001F644F" w:rsidP="001F644F">
      <w:pPr>
        <w:spacing w:line="480" w:lineRule="auto"/>
        <w:rPr>
          <w:b/>
          <w:color w:val="000000"/>
          <w:sz w:val="24"/>
          <w:szCs w:val="24"/>
        </w:rPr>
      </w:pPr>
      <w:r w:rsidRPr="001F644F">
        <w:rPr>
          <w:b/>
          <w:color w:val="000000"/>
          <w:sz w:val="24"/>
          <w:szCs w:val="24"/>
        </w:rPr>
        <w:t>Case Problem 5</w:t>
      </w:r>
      <w:r w:rsidRPr="001F644F">
        <w:rPr>
          <w:b/>
          <w:color w:val="000000"/>
          <w:sz w:val="24"/>
          <w:szCs w:val="24"/>
        </w:rPr>
        <w:tab/>
        <w:t>African Elephant Populations</w:t>
      </w:r>
    </w:p>
    <w:p w:rsidR="001F644F" w:rsidRDefault="001F644F" w:rsidP="001F644F">
      <w:r w:rsidRPr="001F644F">
        <w:t>This case provides the student with the opportunity to use the geometric mean in conjunction with a graph (such as the boxplot) to analyze changes over time in the populations of elephants in several African nations.</w:t>
      </w:r>
    </w:p>
    <w:p w:rsidR="001F644F" w:rsidRPr="001F644F" w:rsidRDefault="001F644F" w:rsidP="001F644F"/>
    <w:p w:rsidR="001F644F" w:rsidRDefault="001F644F" w:rsidP="001F644F">
      <w:pPr>
        <w:tabs>
          <w:tab w:val="left" w:pos="540"/>
        </w:tabs>
        <w:ind w:left="540" w:hanging="540"/>
      </w:pPr>
      <w:r w:rsidRPr="001F644F">
        <w:t>1.</w:t>
      </w:r>
      <w:r w:rsidRPr="001F644F">
        <w:tab/>
        <w:t>Let’s calculate the proportional change for each country over the ten year period 1979-1989. We’ll begin by considering the Central African Republic. We have:</w:t>
      </w:r>
    </w:p>
    <w:p w:rsidR="001F644F" w:rsidRPr="001F644F" w:rsidRDefault="001F644F" w:rsidP="001F644F">
      <w:pPr>
        <w:tabs>
          <w:tab w:val="left" w:pos="540"/>
        </w:tabs>
        <w:ind w:left="540" w:hanging="540"/>
      </w:pPr>
    </w:p>
    <w:p w:rsidR="001F644F" w:rsidRPr="001F644F" w:rsidRDefault="001F644F" w:rsidP="001F644F">
      <w:pPr>
        <w:tabs>
          <w:tab w:val="left" w:pos="540"/>
        </w:tabs>
        <w:ind w:left="540" w:hanging="540"/>
      </w:pPr>
      <w:r>
        <w:tab/>
      </w:r>
      <w:r w:rsidRPr="001F644F">
        <w:t>19000=63000</w:t>
      </w:r>
      <w:r w:rsidRPr="001F644F">
        <w:rPr>
          <w:position w:val="-14"/>
        </w:rPr>
        <w:object w:dxaOrig="15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9pt" o:ole="">
            <v:imagedata r:id="rId14" o:title=""/>
          </v:shape>
          <o:OLEObject Type="Embed" ProgID="Equation.DSMT4" ShapeID="_x0000_i1025" DrawAspect="Content" ObjectID="_1410525385" r:id="rId15"/>
        </w:object>
      </w:r>
      <w:r w:rsidRPr="001F644F">
        <w:t xml:space="preserve">, so </w:t>
      </w:r>
      <w:r w:rsidRPr="001F644F">
        <w:rPr>
          <w:position w:val="-14"/>
        </w:rPr>
        <w:object w:dxaOrig="1500" w:dyaOrig="380">
          <v:shape id="_x0000_i1026" type="#_x0000_t75" style="width:75pt;height:19pt" o:ole="">
            <v:imagedata r:id="rId16" o:title=""/>
          </v:shape>
          <o:OLEObject Type="Embed" ProgID="Equation.DSMT4" ShapeID="_x0000_i1026" DrawAspect="Content" ObjectID="_1410525386" r:id="rId17"/>
        </w:object>
      </w:r>
      <w:r w:rsidRPr="001F644F">
        <w:t>=0.301587 and</w:t>
      </w:r>
    </w:p>
    <w:p w:rsidR="001F644F" w:rsidRDefault="001F644F" w:rsidP="001F644F">
      <w:pPr>
        <w:tabs>
          <w:tab w:val="left" w:pos="540"/>
        </w:tabs>
        <w:ind w:left="540" w:hanging="540"/>
        <w:rPr>
          <w:position w:val="-16"/>
        </w:rPr>
      </w:pPr>
    </w:p>
    <w:p w:rsidR="001F644F" w:rsidRPr="001F644F" w:rsidRDefault="001F644F" w:rsidP="001F644F">
      <w:pPr>
        <w:tabs>
          <w:tab w:val="left" w:pos="540"/>
        </w:tabs>
        <w:ind w:left="540" w:hanging="540"/>
      </w:pPr>
      <w:r>
        <w:rPr>
          <w:position w:val="-16"/>
        </w:rPr>
        <w:tab/>
      </w:r>
      <w:r w:rsidRPr="001F644F">
        <w:rPr>
          <w:position w:val="-14"/>
        </w:rPr>
        <w:object w:dxaOrig="3920" w:dyaOrig="400">
          <v:shape id="_x0000_i1027" type="#_x0000_t75" style="width:195.5pt;height:20pt" o:ole="">
            <v:imagedata r:id="rId18" o:title=""/>
          </v:shape>
          <o:OLEObject Type="Embed" ProgID="Equation.DSMT4" ShapeID="_x0000_i1027" DrawAspect="Content" ObjectID="_1410525387" r:id="rId19"/>
        </w:object>
      </w:r>
    </w:p>
    <w:p w:rsidR="001F644F" w:rsidRDefault="001F644F" w:rsidP="001F644F">
      <w:pPr>
        <w:tabs>
          <w:tab w:val="left" w:pos="540"/>
        </w:tabs>
        <w:ind w:left="540" w:hanging="540"/>
      </w:pPr>
    </w:p>
    <w:p w:rsidR="001F644F" w:rsidRPr="001F644F" w:rsidRDefault="001F644F" w:rsidP="001F644F">
      <w:pPr>
        <w:tabs>
          <w:tab w:val="left" w:pos="540"/>
        </w:tabs>
        <w:ind w:left="540" w:hanging="540"/>
      </w:pPr>
      <w:r>
        <w:tab/>
      </w:r>
      <w:r w:rsidRPr="001F644F">
        <w:t>So the mean annual change in the elephant population for the Central African Republic during this period is (0.887036 – 1)100 = -11.3%. During the period of 1979-1989, the elephant population in the Central African Republic declined at an annual rate of 11.3%.</w:t>
      </w:r>
    </w:p>
    <w:p w:rsidR="001F644F" w:rsidRDefault="001F644F" w:rsidP="001F644F">
      <w:pPr>
        <w:tabs>
          <w:tab w:val="left" w:pos="540"/>
        </w:tabs>
        <w:ind w:left="540" w:hanging="540"/>
      </w:pPr>
    </w:p>
    <w:p w:rsidR="001F644F" w:rsidRDefault="001F644F" w:rsidP="001F644F">
      <w:pPr>
        <w:tabs>
          <w:tab w:val="left" w:pos="540"/>
        </w:tabs>
        <w:ind w:left="540" w:hanging="540"/>
      </w:pPr>
    </w:p>
    <w:p w:rsidR="001F644F" w:rsidRDefault="001F644F" w:rsidP="001F644F">
      <w:pPr>
        <w:tabs>
          <w:tab w:val="left" w:pos="540"/>
        </w:tabs>
        <w:ind w:left="540" w:hanging="540"/>
      </w:pPr>
    </w:p>
    <w:p w:rsidR="001F644F" w:rsidRDefault="001F644F" w:rsidP="001F644F">
      <w:pPr>
        <w:tabs>
          <w:tab w:val="left" w:pos="540"/>
        </w:tabs>
        <w:ind w:left="540" w:hanging="540"/>
      </w:pPr>
    </w:p>
    <w:p w:rsidR="001F644F" w:rsidRDefault="001F644F" w:rsidP="001F644F">
      <w:pPr>
        <w:tabs>
          <w:tab w:val="left" w:pos="540"/>
        </w:tabs>
        <w:ind w:left="540" w:hanging="540"/>
      </w:pPr>
    </w:p>
    <w:p w:rsidR="001F644F" w:rsidRDefault="001F644F" w:rsidP="001F644F">
      <w:pPr>
        <w:tabs>
          <w:tab w:val="left" w:pos="540"/>
        </w:tabs>
        <w:ind w:left="540" w:hanging="540"/>
      </w:pPr>
    </w:p>
    <w:p w:rsidR="001F644F" w:rsidRDefault="001F644F" w:rsidP="001F644F">
      <w:pPr>
        <w:tabs>
          <w:tab w:val="left" w:pos="540"/>
        </w:tabs>
        <w:ind w:left="540" w:hanging="540"/>
      </w:pPr>
    </w:p>
    <w:p w:rsidR="001F644F" w:rsidRDefault="001F644F" w:rsidP="001F644F">
      <w:pPr>
        <w:tabs>
          <w:tab w:val="left" w:pos="540"/>
        </w:tabs>
        <w:ind w:left="540" w:hanging="540"/>
      </w:pPr>
    </w:p>
    <w:p w:rsidR="001F644F" w:rsidRDefault="001F644F" w:rsidP="001F644F">
      <w:pPr>
        <w:tabs>
          <w:tab w:val="left" w:pos="540"/>
        </w:tabs>
        <w:ind w:left="540" w:hanging="540"/>
      </w:pPr>
      <w:r>
        <w:lastRenderedPageBreak/>
        <w:tab/>
      </w:r>
      <w:r w:rsidRPr="001F644F">
        <w:t>Repeating these calculations for each nation yields the values in the following table.</w:t>
      </w:r>
    </w:p>
    <w:p w:rsidR="001F644F" w:rsidRPr="001F644F" w:rsidRDefault="001F644F" w:rsidP="001F644F">
      <w:pPr>
        <w:tabs>
          <w:tab w:val="left" w:pos="540"/>
        </w:tabs>
        <w:ind w:left="540" w:hanging="540"/>
      </w:pPr>
    </w:p>
    <w:tbl>
      <w:tblPr>
        <w:tblW w:w="6678" w:type="dxa"/>
        <w:tblInd w:w="648" w:type="dxa"/>
        <w:tblLook w:val="04A0" w:firstRow="1" w:lastRow="0" w:firstColumn="1" w:lastColumn="0" w:noHBand="0" w:noVBand="1"/>
      </w:tblPr>
      <w:tblGrid>
        <w:gridCol w:w="1800"/>
        <w:gridCol w:w="1980"/>
        <w:gridCol w:w="1260"/>
        <w:gridCol w:w="1638"/>
      </w:tblGrid>
      <w:tr w:rsidR="001F644F" w:rsidRPr="001F644F" w:rsidTr="001F644F">
        <w:trPr>
          <w:trHeight w:val="315"/>
        </w:trPr>
        <w:tc>
          <w:tcPr>
            <w:tcW w:w="1800" w:type="dxa"/>
            <w:tcBorders>
              <w:left w:val="nil"/>
              <w:bottom w:val="single" w:sz="4" w:space="0" w:color="auto"/>
              <w:right w:val="nil"/>
            </w:tcBorders>
            <w:shd w:val="clear" w:color="auto" w:fill="auto"/>
            <w:noWrap/>
            <w:vAlign w:val="center"/>
            <w:hideMark/>
          </w:tcPr>
          <w:p w:rsidR="001F644F" w:rsidRPr="001F644F" w:rsidRDefault="001F644F" w:rsidP="001F644F">
            <w:pPr>
              <w:rPr>
                <w:color w:val="000000"/>
              </w:rPr>
            </w:pPr>
            <w:r w:rsidRPr="001F644F">
              <w:rPr>
                <w:color w:val="000000"/>
              </w:rPr>
              <w:t xml:space="preserve">Country </w:t>
            </w:r>
          </w:p>
        </w:tc>
        <w:tc>
          <w:tcPr>
            <w:tcW w:w="1980" w:type="dxa"/>
            <w:tcBorders>
              <w:left w:val="nil"/>
              <w:bottom w:val="single" w:sz="4" w:space="0" w:color="auto"/>
              <w:right w:val="nil"/>
            </w:tcBorders>
            <w:shd w:val="clear" w:color="auto" w:fill="auto"/>
            <w:noWrap/>
            <w:vAlign w:val="center"/>
            <w:hideMark/>
          </w:tcPr>
          <w:p w:rsidR="001F644F" w:rsidRPr="001F644F" w:rsidRDefault="001F644F" w:rsidP="00E57E0C">
            <w:pPr>
              <w:jc w:val="center"/>
              <w:rPr>
                <w:color w:val="000000"/>
              </w:rPr>
            </w:pPr>
            <w:r w:rsidRPr="001F644F">
              <w:rPr>
                <w:color w:val="000000"/>
                <w:position w:val="-12"/>
              </w:rPr>
              <w:object w:dxaOrig="1320" w:dyaOrig="340">
                <v:shape id="_x0000_i1028" type="#_x0000_t75" style="width:65.5pt;height:17pt" o:ole="">
                  <v:imagedata r:id="rId20" o:title=""/>
                </v:shape>
                <o:OLEObject Type="Embed" ProgID="Equation.DSMT4" ShapeID="_x0000_i1028" DrawAspect="Content" ObjectID="_1410525388" r:id="rId21"/>
              </w:object>
            </w:r>
          </w:p>
        </w:tc>
        <w:tc>
          <w:tcPr>
            <w:tcW w:w="1260" w:type="dxa"/>
            <w:tcBorders>
              <w:left w:val="nil"/>
              <w:bottom w:val="single" w:sz="4" w:space="0" w:color="auto"/>
              <w:right w:val="nil"/>
            </w:tcBorders>
            <w:shd w:val="clear" w:color="auto" w:fill="auto"/>
            <w:noWrap/>
            <w:vAlign w:val="center"/>
            <w:hideMark/>
          </w:tcPr>
          <w:p w:rsidR="001F644F" w:rsidRPr="001F644F" w:rsidRDefault="001F644F" w:rsidP="00E57E0C">
            <w:pPr>
              <w:jc w:val="center"/>
              <w:rPr>
                <w:color w:val="000000"/>
              </w:rPr>
            </w:pPr>
            <w:r w:rsidRPr="001F644F">
              <w:rPr>
                <w:color w:val="000000"/>
                <w:position w:val="-12"/>
              </w:rPr>
              <w:object w:dxaOrig="240" w:dyaOrig="320">
                <v:shape id="_x0000_i1029" type="#_x0000_t75" style="width:12pt;height:16pt" o:ole="">
                  <v:imagedata r:id="rId22" o:title=""/>
                </v:shape>
                <o:OLEObject Type="Embed" ProgID="Equation.DSMT4" ShapeID="_x0000_i1029" DrawAspect="Content" ObjectID="_1410525389" r:id="rId23"/>
              </w:object>
            </w:r>
          </w:p>
        </w:tc>
        <w:tc>
          <w:tcPr>
            <w:tcW w:w="1638" w:type="dxa"/>
            <w:tcBorders>
              <w:left w:val="nil"/>
              <w:bottom w:val="single" w:sz="4" w:space="0" w:color="auto"/>
              <w:right w:val="nil"/>
            </w:tcBorders>
          </w:tcPr>
          <w:p w:rsidR="001F644F" w:rsidRPr="001F644F" w:rsidRDefault="001F644F" w:rsidP="00E57E0C">
            <w:pPr>
              <w:jc w:val="center"/>
              <w:rPr>
                <w:color w:val="000000"/>
              </w:rPr>
            </w:pPr>
            <w:r w:rsidRPr="001F644F">
              <w:rPr>
                <w:color w:val="000000"/>
              </w:rPr>
              <w:t>Mean Annual Change</w:t>
            </w:r>
          </w:p>
        </w:tc>
      </w:tr>
      <w:tr w:rsidR="001F644F" w:rsidRPr="001F644F" w:rsidTr="001F644F">
        <w:trPr>
          <w:trHeight w:val="315"/>
        </w:trPr>
        <w:tc>
          <w:tcPr>
            <w:tcW w:w="1800" w:type="dxa"/>
            <w:tcBorders>
              <w:top w:val="single" w:sz="4" w:space="0" w:color="auto"/>
              <w:left w:val="nil"/>
              <w:bottom w:val="nil"/>
              <w:right w:val="nil"/>
            </w:tcBorders>
            <w:shd w:val="clear" w:color="auto" w:fill="auto"/>
            <w:noWrap/>
            <w:hideMark/>
          </w:tcPr>
          <w:p w:rsidR="001F644F" w:rsidRPr="001F644F" w:rsidRDefault="001F644F" w:rsidP="00E57E0C">
            <w:pPr>
              <w:rPr>
                <w:color w:val="000000"/>
              </w:rPr>
            </w:pPr>
            <w:r w:rsidRPr="001F644F">
              <w:rPr>
                <w:color w:val="000000"/>
              </w:rPr>
              <w:t>Angola</w:t>
            </w:r>
          </w:p>
        </w:tc>
        <w:tc>
          <w:tcPr>
            <w:tcW w:w="1980" w:type="dxa"/>
            <w:tcBorders>
              <w:top w:val="single" w:sz="4" w:space="0" w:color="auto"/>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1.0000</w:t>
            </w:r>
          </w:p>
        </w:tc>
        <w:tc>
          <w:tcPr>
            <w:tcW w:w="1260" w:type="dxa"/>
            <w:tcBorders>
              <w:top w:val="single" w:sz="4" w:space="0" w:color="auto"/>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1.0000</w:t>
            </w:r>
          </w:p>
        </w:tc>
        <w:tc>
          <w:tcPr>
            <w:tcW w:w="1638" w:type="dxa"/>
            <w:tcBorders>
              <w:top w:val="single" w:sz="4" w:space="0" w:color="auto"/>
              <w:left w:val="nil"/>
              <w:bottom w:val="nil"/>
              <w:right w:val="nil"/>
            </w:tcBorders>
          </w:tcPr>
          <w:p w:rsidR="001F644F" w:rsidRPr="001F644F" w:rsidRDefault="001F644F" w:rsidP="001F644F">
            <w:pPr>
              <w:tabs>
                <w:tab w:val="left" w:pos="1692"/>
              </w:tabs>
              <w:ind w:right="360"/>
              <w:jc w:val="right"/>
              <w:rPr>
                <w:color w:val="000000"/>
              </w:rPr>
            </w:pPr>
            <w:r w:rsidRPr="001F644F">
              <w:rPr>
                <w:color w:val="000000"/>
              </w:rPr>
              <w:t>0.0000</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Botswana</w:t>
            </w:r>
          </w:p>
        </w:tc>
        <w:tc>
          <w:tcPr>
            <w:tcW w:w="198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2.5500</w:t>
            </w:r>
          </w:p>
        </w:tc>
        <w:tc>
          <w:tcPr>
            <w:tcW w:w="126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1.0981</w:t>
            </w:r>
          </w:p>
        </w:tc>
        <w:tc>
          <w:tcPr>
            <w:tcW w:w="1638" w:type="dxa"/>
            <w:tcBorders>
              <w:top w:val="nil"/>
              <w:left w:val="nil"/>
              <w:bottom w:val="nil"/>
              <w:right w:val="nil"/>
            </w:tcBorders>
          </w:tcPr>
          <w:p w:rsidR="001F644F" w:rsidRPr="001F644F" w:rsidRDefault="001F644F" w:rsidP="001F644F">
            <w:pPr>
              <w:tabs>
                <w:tab w:val="left" w:pos="1692"/>
              </w:tabs>
              <w:ind w:right="360"/>
              <w:jc w:val="right"/>
              <w:rPr>
                <w:color w:val="000000"/>
              </w:rPr>
            </w:pPr>
            <w:r w:rsidRPr="001F644F">
              <w:rPr>
                <w:color w:val="000000"/>
              </w:rPr>
              <w:t>0.0981</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Cameroon</w:t>
            </w:r>
          </w:p>
        </w:tc>
        <w:tc>
          <w:tcPr>
            <w:tcW w:w="198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1.3086</w:t>
            </w:r>
          </w:p>
        </w:tc>
        <w:tc>
          <w:tcPr>
            <w:tcW w:w="126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1.0273</w:t>
            </w:r>
          </w:p>
        </w:tc>
        <w:tc>
          <w:tcPr>
            <w:tcW w:w="1638" w:type="dxa"/>
            <w:tcBorders>
              <w:top w:val="nil"/>
              <w:left w:val="nil"/>
              <w:bottom w:val="nil"/>
              <w:right w:val="nil"/>
            </w:tcBorders>
          </w:tcPr>
          <w:p w:rsidR="001F644F" w:rsidRPr="001F644F" w:rsidRDefault="001F644F" w:rsidP="001F644F">
            <w:pPr>
              <w:tabs>
                <w:tab w:val="left" w:pos="1692"/>
              </w:tabs>
              <w:ind w:right="360"/>
              <w:jc w:val="right"/>
              <w:rPr>
                <w:color w:val="000000"/>
              </w:rPr>
            </w:pPr>
            <w:r w:rsidRPr="001F644F">
              <w:rPr>
                <w:color w:val="000000"/>
              </w:rPr>
              <w:t>0.0273</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Cen African Rep</w:t>
            </w:r>
          </w:p>
        </w:tc>
        <w:tc>
          <w:tcPr>
            <w:tcW w:w="198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0.3016</w:t>
            </w:r>
          </w:p>
        </w:tc>
        <w:tc>
          <w:tcPr>
            <w:tcW w:w="126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0.8870</w:t>
            </w:r>
          </w:p>
        </w:tc>
        <w:tc>
          <w:tcPr>
            <w:tcW w:w="1638" w:type="dxa"/>
            <w:tcBorders>
              <w:top w:val="nil"/>
              <w:left w:val="nil"/>
              <w:bottom w:val="nil"/>
              <w:right w:val="nil"/>
            </w:tcBorders>
          </w:tcPr>
          <w:p w:rsidR="001F644F" w:rsidRPr="001F644F" w:rsidRDefault="001F644F" w:rsidP="001F644F">
            <w:pPr>
              <w:tabs>
                <w:tab w:val="left" w:pos="1692"/>
              </w:tabs>
              <w:ind w:right="360"/>
              <w:jc w:val="right"/>
              <w:rPr>
                <w:color w:val="000000"/>
              </w:rPr>
            </w:pPr>
            <w:r w:rsidRPr="001F644F">
              <w:rPr>
                <w:color w:val="000000"/>
              </w:rPr>
              <w:t>-0.1130</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Chad</w:t>
            </w:r>
          </w:p>
        </w:tc>
        <w:tc>
          <w:tcPr>
            <w:tcW w:w="198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0.2067</w:t>
            </w:r>
          </w:p>
        </w:tc>
        <w:tc>
          <w:tcPr>
            <w:tcW w:w="126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0.8541</w:t>
            </w:r>
          </w:p>
        </w:tc>
        <w:tc>
          <w:tcPr>
            <w:tcW w:w="1638" w:type="dxa"/>
            <w:tcBorders>
              <w:top w:val="nil"/>
              <w:left w:val="nil"/>
              <w:bottom w:val="nil"/>
              <w:right w:val="nil"/>
            </w:tcBorders>
          </w:tcPr>
          <w:p w:rsidR="001F644F" w:rsidRPr="001F644F" w:rsidRDefault="001F644F" w:rsidP="001F644F">
            <w:pPr>
              <w:tabs>
                <w:tab w:val="left" w:pos="1692"/>
              </w:tabs>
              <w:ind w:right="360"/>
              <w:jc w:val="right"/>
              <w:rPr>
                <w:color w:val="000000"/>
              </w:rPr>
            </w:pPr>
            <w:r w:rsidRPr="001F644F">
              <w:rPr>
                <w:color w:val="000000"/>
              </w:rPr>
              <w:t>-0.1459</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Congo</w:t>
            </w:r>
          </w:p>
        </w:tc>
        <w:tc>
          <w:tcPr>
            <w:tcW w:w="198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6.4815</w:t>
            </w:r>
          </w:p>
        </w:tc>
        <w:tc>
          <w:tcPr>
            <w:tcW w:w="126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1.2055</w:t>
            </w:r>
          </w:p>
        </w:tc>
        <w:tc>
          <w:tcPr>
            <w:tcW w:w="1638" w:type="dxa"/>
            <w:tcBorders>
              <w:top w:val="nil"/>
              <w:left w:val="nil"/>
              <w:bottom w:val="nil"/>
              <w:right w:val="nil"/>
            </w:tcBorders>
          </w:tcPr>
          <w:p w:rsidR="001F644F" w:rsidRPr="001F644F" w:rsidRDefault="001F644F" w:rsidP="001F644F">
            <w:pPr>
              <w:tabs>
                <w:tab w:val="left" w:pos="1692"/>
              </w:tabs>
              <w:ind w:right="360"/>
              <w:jc w:val="right"/>
              <w:rPr>
                <w:color w:val="000000"/>
              </w:rPr>
            </w:pPr>
            <w:r w:rsidRPr="001F644F">
              <w:rPr>
                <w:color w:val="000000"/>
              </w:rPr>
              <w:t>0.2055</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Dem Rep of Congo</w:t>
            </w:r>
          </w:p>
        </w:tc>
        <w:tc>
          <w:tcPr>
            <w:tcW w:w="198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0.2250</w:t>
            </w:r>
          </w:p>
        </w:tc>
        <w:tc>
          <w:tcPr>
            <w:tcW w:w="126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0.8614</w:t>
            </w:r>
          </w:p>
        </w:tc>
        <w:tc>
          <w:tcPr>
            <w:tcW w:w="1638" w:type="dxa"/>
            <w:tcBorders>
              <w:top w:val="nil"/>
              <w:left w:val="nil"/>
              <w:bottom w:val="nil"/>
              <w:right w:val="nil"/>
            </w:tcBorders>
          </w:tcPr>
          <w:p w:rsidR="001F644F" w:rsidRPr="001F644F" w:rsidRDefault="001F644F" w:rsidP="001F644F">
            <w:pPr>
              <w:tabs>
                <w:tab w:val="left" w:pos="1692"/>
              </w:tabs>
              <w:ind w:right="360"/>
              <w:jc w:val="right"/>
              <w:rPr>
                <w:color w:val="000000"/>
              </w:rPr>
            </w:pPr>
            <w:r w:rsidRPr="001F644F">
              <w:rPr>
                <w:color w:val="000000"/>
              </w:rPr>
              <w:t>-0.1386</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Gabon</w:t>
            </w:r>
          </w:p>
        </w:tc>
        <w:tc>
          <w:tcPr>
            <w:tcW w:w="198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5.6716</w:t>
            </w:r>
          </w:p>
        </w:tc>
        <w:tc>
          <w:tcPr>
            <w:tcW w:w="126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1.1895</w:t>
            </w:r>
          </w:p>
        </w:tc>
        <w:tc>
          <w:tcPr>
            <w:tcW w:w="1638" w:type="dxa"/>
            <w:tcBorders>
              <w:top w:val="nil"/>
              <w:left w:val="nil"/>
              <w:bottom w:val="nil"/>
              <w:right w:val="nil"/>
            </w:tcBorders>
          </w:tcPr>
          <w:p w:rsidR="001F644F" w:rsidRPr="001F644F" w:rsidRDefault="001F644F" w:rsidP="001F644F">
            <w:pPr>
              <w:tabs>
                <w:tab w:val="left" w:pos="1692"/>
              </w:tabs>
              <w:ind w:right="360"/>
              <w:jc w:val="right"/>
              <w:rPr>
                <w:color w:val="000000"/>
              </w:rPr>
            </w:pPr>
            <w:r w:rsidRPr="001F644F">
              <w:rPr>
                <w:color w:val="000000"/>
              </w:rPr>
              <w:t>0.1895</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Kenya</w:t>
            </w:r>
          </w:p>
        </w:tc>
        <w:tc>
          <w:tcPr>
            <w:tcW w:w="198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0.2923</w:t>
            </w:r>
          </w:p>
        </w:tc>
        <w:tc>
          <w:tcPr>
            <w:tcW w:w="126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0.8843</w:t>
            </w:r>
          </w:p>
        </w:tc>
        <w:tc>
          <w:tcPr>
            <w:tcW w:w="1638" w:type="dxa"/>
            <w:tcBorders>
              <w:top w:val="nil"/>
              <w:left w:val="nil"/>
              <w:bottom w:val="nil"/>
              <w:right w:val="nil"/>
            </w:tcBorders>
          </w:tcPr>
          <w:p w:rsidR="001F644F" w:rsidRPr="001F644F" w:rsidRDefault="001F644F" w:rsidP="001F644F">
            <w:pPr>
              <w:tabs>
                <w:tab w:val="left" w:pos="1692"/>
              </w:tabs>
              <w:ind w:right="360"/>
              <w:jc w:val="right"/>
              <w:rPr>
                <w:color w:val="000000"/>
              </w:rPr>
            </w:pPr>
            <w:r w:rsidRPr="001F644F">
              <w:rPr>
                <w:color w:val="000000"/>
              </w:rPr>
              <w:t>-0.1157</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Mozambique</w:t>
            </w:r>
          </w:p>
        </w:tc>
        <w:tc>
          <w:tcPr>
            <w:tcW w:w="198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0.3394</w:t>
            </w:r>
          </w:p>
        </w:tc>
        <w:tc>
          <w:tcPr>
            <w:tcW w:w="126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0.8976</w:t>
            </w:r>
          </w:p>
        </w:tc>
        <w:tc>
          <w:tcPr>
            <w:tcW w:w="1638" w:type="dxa"/>
            <w:tcBorders>
              <w:top w:val="nil"/>
              <w:left w:val="nil"/>
              <w:bottom w:val="nil"/>
              <w:right w:val="nil"/>
            </w:tcBorders>
          </w:tcPr>
          <w:p w:rsidR="001F644F" w:rsidRPr="001F644F" w:rsidRDefault="001F644F" w:rsidP="001F644F">
            <w:pPr>
              <w:tabs>
                <w:tab w:val="left" w:pos="1692"/>
              </w:tabs>
              <w:ind w:right="360"/>
              <w:jc w:val="right"/>
              <w:rPr>
                <w:color w:val="000000"/>
              </w:rPr>
            </w:pPr>
            <w:r w:rsidRPr="001F644F">
              <w:rPr>
                <w:color w:val="000000"/>
              </w:rPr>
              <w:t>-0.1024</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Somalia</w:t>
            </w:r>
          </w:p>
        </w:tc>
        <w:tc>
          <w:tcPr>
            <w:tcW w:w="198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0.2469</w:t>
            </w:r>
          </w:p>
        </w:tc>
        <w:tc>
          <w:tcPr>
            <w:tcW w:w="126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0.8695</w:t>
            </w:r>
          </w:p>
        </w:tc>
        <w:tc>
          <w:tcPr>
            <w:tcW w:w="1638" w:type="dxa"/>
            <w:tcBorders>
              <w:top w:val="nil"/>
              <w:left w:val="nil"/>
              <w:bottom w:val="nil"/>
              <w:right w:val="nil"/>
            </w:tcBorders>
          </w:tcPr>
          <w:p w:rsidR="001F644F" w:rsidRPr="001F644F" w:rsidRDefault="001F644F" w:rsidP="001F644F">
            <w:pPr>
              <w:tabs>
                <w:tab w:val="left" w:pos="1692"/>
              </w:tabs>
              <w:ind w:right="360"/>
              <w:jc w:val="right"/>
              <w:rPr>
                <w:color w:val="000000"/>
              </w:rPr>
            </w:pPr>
            <w:r w:rsidRPr="001F644F">
              <w:rPr>
                <w:color w:val="000000"/>
              </w:rPr>
              <w:t>-0.1305</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Sudan</w:t>
            </w:r>
          </w:p>
        </w:tc>
        <w:tc>
          <w:tcPr>
            <w:tcW w:w="198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0.0299</w:t>
            </w:r>
          </w:p>
        </w:tc>
        <w:tc>
          <w:tcPr>
            <w:tcW w:w="126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0.7039</w:t>
            </w:r>
          </w:p>
        </w:tc>
        <w:tc>
          <w:tcPr>
            <w:tcW w:w="1638" w:type="dxa"/>
            <w:tcBorders>
              <w:top w:val="nil"/>
              <w:left w:val="nil"/>
              <w:bottom w:val="nil"/>
              <w:right w:val="nil"/>
            </w:tcBorders>
          </w:tcPr>
          <w:p w:rsidR="001F644F" w:rsidRPr="001F644F" w:rsidRDefault="001F644F" w:rsidP="001F644F">
            <w:pPr>
              <w:tabs>
                <w:tab w:val="left" w:pos="1692"/>
              </w:tabs>
              <w:ind w:right="360"/>
              <w:jc w:val="right"/>
              <w:rPr>
                <w:color w:val="000000"/>
              </w:rPr>
            </w:pPr>
            <w:r w:rsidRPr="001F644F">
              <w:rPr>
                <w:color w:val="000000"/>
              </w:rPr>
              <w:t>-0.2961</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Tanzania</w:t>
            </w:r>
          </w:p>
        </w:tc>
        <w:tc>
          <w:tcPr>
            <w:tcW w:w="198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0.2529</w:t>
            </w:r>
          </w:p>
        </w:tc>
        <w:tc>
          <w:tcPr>
            <w:tcW w:w="126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0.8716</w:t>
            </w:r>
          </w:p>
        </w:tc>
        <w:tc>
          <w:tcPr>
            <w:tcW w:w="1638" w:type="dxa"/>
            <w:tcBorders>
              <w:top w:val="nil"/>
              <w:left w:val="nil"/>
              <w:bottom w:val="nil"/>
              <w:right w:val="nil"/>
            </w:tcBorders>
          </w:tcPr>
          <w:p w:rsidR="001F644F" w:rsidRPr="001F644F" w:rsidRDefault="001F644F" w:rsidP="001F644F">
            <w:pPr>
              <w:tabs>
                <w:tab w:val="left" w:pos="1692"/>
              </w:tabs>
              <w:ind w:right="360"/>
              <w:jc w:val="right"/>
              <w:rPr>
                <w:color w:val="000000"/>
              </w:rPr>
            </w:pPr>
            <w:r w:rsidRPr="001F644F">
              <w:rPr>
                <w:color w:val="000000"/>
              </w:rPr>
              <w:t>-0.1284</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Zambia</w:t>
            </w:r>
          </w:p>
        </w:tc>
        <w:tc>
          <w:tcPr>
            <w:tcW w:w="198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0.2733</w:t>
            </w:r>
          </w:p>
        </w:tc>
        <w:tc>
          <w:tcPr>
            <w:tcW w:w="126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0.8784</w:t>
            </w:r>
          </w:p>
        </w:tc>
        <w:tc>
          <w:tcPr>
            <w:tcW w:w="1638" w:type="dxa"/>
            <w:tcBorders>
              <w:top w:val="nil"/>
              <w:left w:val="nil"/>
              <w:bottom w:val="nil"/>
              <w:right w:val="nil"/>
            </w:tcBorders>
          </w:tcPr>
          <w:p w:rsidR="001F644F" w:rsidRPr="001F644F" w:rsidRDefault="001F644F" w:rsidP="001F644F">
            <w:pPr>
              <w:tabs>
                <w:tab w:val="left" w:pos="1692"/>
              </w:tabs>
              <w:ind w:right="360"/>
              <w:jc w:val="right"/>
              <w:rPr>
                <w:color w:val="000000"/>
              </w:rPr>
            </w:pPr>
            <w:r w:rsidRPr="001F644F">
              <w:rPr>
                <w:color w:val="000000"/>
              </w:rPr>
              <w:t>-0.1216</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Zimbabwe</w:t>
            </w:r>
          </w:p>
        </w:tc>
        <w:tc>
          <w:tcPr>
            <w:tcW w:w="198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1.4333</w:t>
            </w:r>
          </w:p>
        </w:tc>
        <w:tc>
          <w:tcPr>
            <w:tcW w:w="126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1.0367</w:t>
            </w:r>
          </w:p>
        </w:tc>
        <w:tc>
          <w:tcPr>
            <w:tcW w:w="1638" w:type="dxa"/>
            <w:tcBorders>
              <w:top w:val="nil"/>
              <w:left w:val="nil"/>
              <w:bottom w:val="nil"/>
              <w:right w:val="nil"/>
            </w:tcBorders>
          </w:tcPr>
          <w:p w:rsidR="001F644F" w:rsidRPr="001F644F" w:rsidRDefault="001F644F" w:rsidP="001F644F">
            <w:pPr>
              <w:tabs>
                <w:tab w:val="left" w:pos="1692"/>
              </w:tabs>
              <w:ind w:right="360"/>
              <w:jc w:val="right"/>
              <w:rPr>
                <w:color w:val="000000"/>
              </w:rPr>
            </w:pPr>
            <w:r w:rsidRPr="001F644F">
              <w:rPr>
                <w:color w:val="000000"/>
              </w:rPr>
              <w:t>0.0367</w:t>
            </w:r>
          </w:p>
        </w:tc>
      </w:tr>
    </w:tbl>
    <w:p w:rsidR="001F644F" w:rsidRPr="001F644F" w:rsidRDefault="001F644F" w:rsidP="001F644F">
      <w:pPr>
        <w:ind w:left="360"/>
      </w:pPr>
    </w:p>
    <w:p w:rsidR="001F644F" w:rsidRDefault="001F644F" w:rsidP="001F644F">
      <w:pPr>
        <w:ind w:left="540"/>
      </w:pPr>
      <w:r w:rsidRPr="001F644F">
        <w:t xml:space="preserve">The elephant populations in several nations (Central African Republic, Chad, Democratic Republic of the Congo, Kenya, Mozambique, Somalia, Sudan, Tanzania, and Zambia) declined at an annual rate of 10% or more from 1979-1989, with Sudan losing almost 30% of its elephant population annually. </w:t>
      </w:r>
      <w:r w:rsidR="00654019">
        <w:t>Sudan</w:t>
      </w:r>
      <w:bookmarkStart w:id="0" w:name="_GoBack"/>
      <w:bookmarkEnd w:id="0"/>
      <w:r w:rsidRPr="001F644F">
        <w:t>’s elephant population has almost entirely disappeared. During the same period a few nations (Botswana, Congo, and Gabon) experienced growth in their elephant populations.</w:t>
      </w:r>
    </w:p>
    <w:p w:rsidR="001F644F" w:rsidRPr="001F644F" w:rsidRDefault="001F644F" w:rsidP="001F644F">
      <w:pPr>
        <w:ind w:left="360"/>
      </w:pPr>
    </w:p>
    <w:p w:rsidR="001F644F" w:rsidRDefault="001F644F" w:rsidP="001F644F">
      <w:pPr>
        <w:tabs>
          <w:tab w:val="left" w:pos="540"/>
        </w:tabs>
        <w:ind w:left="540" w:hanging="540"/>
      </w:pPr>
      <w:r w:rsidRPr="001F644F">
        <w:t>2.</w:t>
      </w:r>
      <w:r w:rsidRPr="001F644F">
        <w:tab/>
        <w:t>Now let’s calculate the proportional change for each country over the ten year period 1989-2007. We’ll again begin by considering the Central African Republic. We have:</w:t>
      </w:r>
    </w:p>
    <w:p w:rsidR="001F644F" w:rsidRPr="001F644F" w:rsidRDefault="001F644F" w:rsidP="001F644F">
      <w:pPr>
        <w:tabs>
          <w:tab w:val="left" w:pos="540"/>
        </w:tabs>
        <w:ind w:left="540" w:hanging="540"/>
      </w:pPr>
    </w:p>
    <w:p w:rsidR="001F644F" w:rsidRPr="001F644F" w:rsidRDefault="001F644F" w:rsidP="001F644F">
      <w:pPr>
        <w:tabs>
          <w:tab w:val="left" w:pos="540"/>
        </w:tabs>
        <w:ind w:left="540" w:hanging="540"/>
      </w:pPr>
      <w:r>
        <w:tab/>
      </w:r>
      <w:r w:rsidRPr="001F644F">
        <w:t>3334=19000</w:t>
      </w:r>
      <w:r w:rsidRPr="001F644F">
        <w:rPr>
          <w:position w:val="-14"/>
        </w:rPr>
        <w:object w:dxaOrig="1500" w:dyaOrig="380">
          <v:shape id="_x0000_i1030" type="#_x0000_t75" style="width:75pt;height:19pt" o:ole="">
            <v:imagedata r:id="rId24" o:title=""/>
          </v:shape>
          <o:OLEObject Type="Embed" ProgID="Equation.DSMT4" ShapeID="_x0000_i1030" DrawAspect="Content" ObjectID="_1410525390" r:id="rId25"/>
        </w:object>
      </w:r>
      <w:r w:rsidRPr="001F644F">
        <w:t xml:space="preserve">, so </w:t>
      </w:r>
      <w:r w:rsidRPr="001F644F">
        <w:rPr>
          <w:position w:val="-14"/>
        </w:rPr>
        <w:object w:dxaOrig="1500" w:dyaOrig="380">
          <v:shape id="_x0000_i1031" type="#_x0000_t75" style="width:75pt;height:19pt" o:ole="">
            <v:imagedata r:id="rId26" o:title=""/>
          </v:shape>
          <o:OLEObject Type="Embed" ProgID="Equation.DSMT4" ShapeID="_x0000_i1031" DrawAspect="Content" ObjectID="_1410525391" r:id="rId27"/>
        </w:object>
      </w:r>
      <w:r w:rsidRPr="001F644F">
        <w:t>=0.175474 and</w:t>
      </w:r>
    </w:p>
    <w:p w:rsidR="001F644F" w:rsidRDefault="001F644F" w:rsidP="001F644F">
      <w:pPr>
        <w:tabs>
          <w:tab w:val="left" w:pos="540"/>
        </w:tabs>
        <w:ind w:left="540" w:hanging="540"/>
        <w:rPr>
          <w:position w:val="-16"/>
        </w:rPr>
      </w:pPr>
    </w:p>
    <w:p w:rsidR="001F644F" w:rsidRPr="001F644F" w:rsidRDefault="001F644F" w:rsidP="001F644F">
      <w:pPr>
        <w:tabs>
          <w:tab w:val="left" w:pos="540"/>
        </w:tabs>
        <w:ind w:left="540" w:hanging="540"/>
      </w:pPr>
      <w:r>
        <w:rPr>
          <w:position w:val="-16"/>
        </w:rPr>
        <w:tab/>
      </w:r>
      <w:r w:rsidRPr="001F644F">
        <w:rPr>
          <w:position w:val="-14"/>
        </w:rPr>
        <w:object w:dxaOrig="3920" w:dyaOrig="400">
          <v:shape id="_x0000_i1032" type="#_x0000_t75" style="width:195.5pt;height:20pt" o:ole="">
            <v:imagedata r:id="rId28" o:title=""/>
          </v:shape>
          <o:OLEObject Type="Embed" ProgID="Equation.DSMT4" ShapeID="_x0000_i1032" DrawAspect="Content" ObjectID="_1410525392" r:id="rId29"/>
        </w:object>
      </w:r>
    </w:p>
    <w:p w:rsidR="001F644F" w:rsidRDefault="001F644F" w:rsidP="001F644F">
      <w:pPr>
        <w:tabs>
          <w:tab w:val="left" w:pos="540"/>
        </w:tabs>
        <w:ind w:left="540" w:hanging="540"/>
      </w:pPr>
    </w:p>
    <w:p w:rsidR="001F644F" w:rsidRDefault="001F644F" w:rsidP="001F644F">
      <w:pPr>
        <w:tabs>
          <w:tab w:val="left" w:pos="540"/>
        </w:tabs>
        <w:ind w:left="540" w:hanging="540"/>
      </w:pPr>
      <w:r>
        <w:tab/>
      </w:r>
      <w:r w:rsidRPr="001F644F">
        <w:t>So the mean annual change in the elephant population for the Central African Republic during this period is (0.907845 – 1)100 = -9.2155%. During the period of 1979-1989, the elephant population in the Central African Republic declined at an annual rate of 9.2%.</w:t>
      </w:r>
    </w:p>
    <w:p w:rsidR="001F644F" w:rsidRDefault="001F644F" w:rsidP="001F644F">
      <w:pPr>
        <w:tabs>
          <w:tab w:val="left" w:pos="540"/>
        </w:tabs>
        <w:ind w:left="540" w:hanging="540"/>
      </w:pPr>
    </w:p>
    <w:p w:rsidR="001F644F" w:rsidRDefault="001F644F" w:rsidP="001F644F">
      <w:pPr>
        <w:tabs>
          <w:tab w:val="left" w:pos="540"/>
        </w:tabs>
        <w:ind w:left="540" w:hanging="540"/>
      </w:pPr>
    </w:p>
    <w:p w:rsidR="001F644F" w:rsidRDefault="001F644F" w:rsidP="001F644F">
      <w:pPr>
        <w:ind w:left="360"/>
      </w:pPr>
    </w:p>
    <w:p w:rsidR="001F644F" w:rsidRDefault="001F644F" w:rsidP="001F644F">
      <w:pPr>
        <w:ind w:left="360"/>
      </w:pPr>
    </w:p>
    <w:p w:rsidR="001F644F" w:rsidRDefault="001F644F" w:rsidP="001F644F">
      <w:pPr>
        <w:ind w:left="360"/>
      </w:pPr>
    </w:p>
    <w:p w:rsidR="001F644F" w:rsidRDefault="001F644F" w:rsidP="001F644F">
      <w:pPr>
        <w:ind w:left="360"/>
      </w:pPr>
    </w:p>
    <w:p w:rsidR="001F644F" w:rsidRDefault="001F644F" w:rsidP="001F644F">
      <w:pPr>
        <w:ind w:left="360"/>
      </w:pPr>
    </w:p>
    <w:p w:rsidR="001F644F" w:rsidRDefault="001F644F" w:rsidP="001F644F">
      <w:pPr>
        <w:ind w:left="360"/>
      </w:pPr>
    </w:p>
    <w:p w:rsidR="001F644F" w:rsidRDefault="001F644F" w:rsidP="001F644F">
      <w:pPr>
        <w:ind w:left="360"/>
      </w:pPr>
    </w:p>
    <w:p w:rsidR="001F644F" w:rsidRDefault="001F644F" w:rsidP="001F644F">
      <w:pPr>
        <w:ind w:left="360"/>
      </w:pPr>
    </w:p>
    <w:p w:rsidR="001F644F" w:rsidRDefault="001F644F" w:rsidP="001F644F">
      <w:pPr>
        <w:ind w:left="360"/>
      </w:pPr>
    </w:p>
    <w:p w:rsidR="001F644F" w:rsidRDefault="001F644F" w:rsidP="001F644F">
      <w:pPr>
        <w:ind w:left="360"/>
      </w:pPr>
    </w:p>
    <w:p w:rsidR="001F644F" w:rsidRPr="001F644F" w:rsidRDefault="001F644F" w:rsidP="001F644F">
      <w:pPr>
        <w:ind w:left="360"/>
      </w:pPr>
    </w:p>
    <w:p w:rsidR="001F644F" w:rsidRDefault="001F644F" w:rsidP="001F644F">
      <w:pPr>
        <w:ind w:left="360" w:firstLine="180"/>
      </w:pPr>
      <w:r w:rsidRPr="001F644F">
        <w:lastRenderedPageBreak/>
        <w:t>Repeating these calculations for each nation yields the values in the following table.</w:t>
      </w:r>
    </w:p>
    <w:p w:rsidR="001F644F" w:rsidRPr="001F644F" w:rsidRDefault="001F644F" w:rsidP="001F644F">
      <w:pPr>
        <w:ind w:left="360"/>
      </w:pPr>
    </w:p>
    <w:tbl>
      <w:tblPr>
        <w:tblW w:w="6660" w:type="dxa"/>
        <w:tblInd w:w="648" w:type="dxa"/>
        <w:tblLook w:val="04A0" w:firstRow="1" w:lastRow="0" w:firstColumn="1" w:lastColumn="0" w:noHBand="0" w:noVBand="1"/>
      </w:tblPr>
      <w:tblGrid>
        <w:gridCol w:w="1800"/>
        <w:gridCol w:w="1800"/>
        <w:gridCol w:w="1530"/>
        <w:gridCol w:w="1530"/>
      </w:tblGrid>
      <w:tr w:rsidR="001F644F" w:rsidRPr="001F644F" w:rsidTr="001F644F">
        <w:trPr>
          <w:trHeight w:val="315"/>
        </w:trPr>
        <w:tc>
          <w:tcPr>
            <w:tcW w:w="1800" w:type="dxa"/>
            <w:tcBorders>
              <w:left w:val="nil"/>
              <w:bottom w:val="single" w:sz="4" w:space="0" w:color="auto"/>
              <w:right w:val="nil"/>
            </w:tcBorders>
            <w:shd w:val="clear" w:color="auto" w:fill="auto"/>
            <w:noWrap/>
            <w:vAlign w:val="center"/>
            <w:hideMark/>
          </w:tcPr>
          <w:p w:rsidR="001F644F" w:rsidRPr="001F644F" w:rsidRDefault="001F644F" w:rsidP="001F644F">
            <w:pPr>
              <w:rPr>
                <w:color w:val="000000"/>
              </w:rPr>
            </w:pPr>
            <w:r w:rsidRPr="001F644F">
              <w:rPr>
                <w:color w:val="000000"/>
              </w:rPr>
              <w:t xml:space="preserve">Country </w:t>
            </w:r>
          </w:p>
        </w:tc>
        <w:tc>
          <w:tcPr>
            <w:tcW w:w="1800" w:type="dxa"/>
            <w:tcBorders>
              <w:left w:val="nil"/>
              <w:bottom w:val="single" w:sz="4" w:space="0" w:color="auto"/>
              <w:right w:val="nil"/>
            </w:tcBorders>
            <w:shd w:val="clear" w:color="auto" w:fill="auto"/>
            <w:noWrap/>
            <w:vAlign w:val="center"/>
            <w:hideMark/>
          </w:tcPr>
          <w:p w:rsidR="001F644F" w:rsidRPr="001F644F" w:rsidRDefault="001F644F" w:rsidP="00E57E0C">
            <w:pPr>
              <w:jc w:val="center"/>
              <w:rPr>
                <w:color w:val="000000"/>
              </w:rPr>
            </w:pPr>
            <w:r w:rsidRPr="001F644F">
              <w:rPr>
                <w:color w:val="000000"/>
                <w:position w:val="-12"/>
              </w:rPr>
              <w:object w:dxaOrig="1320" w:dyaOrig="340">
                <v:shape id="_x0000_i1033" type="#_x0000_t75" style="width:65.5pt;height:17pt" o:ole="">
                  <v:imagedata r:id="rId30" o:title=""/>
                </v:shape>
                <o:OLEObject Type="Embed" ProgID="Equation.DSMT4" ShapeID="_x0000_i1033" DrawAspect="Content" ObjectID="_1410525393" r:id="rId31"/>
              </w:object>
            </w:r>
          </w:p>
        </w:tc>
        <w:tc>
          <w:tcPr>
            <w:tcW w:w="1530" w:type="dxa"/>
            <w:tcBorders>
              <w:left w:val="nil"/>
              <w:bottom w:val="single" w:sz="4" w:space="0" w:color="auto"/>
              <w:right w:val="nil"/>
            </w:tcBorders>
            <w:shd w:val="clear" w:color="auto" w:fill="auto"/>
            <w:noWrap/>
            <w:vAlign w:val="center"/>
            <w:hideMark/>
          </w:tcPr>
          <w:p w:rsidR="001F644F" w:rsidRPr="001F644F" w:rsidRDefault="001F644F" w:rsidP="00E57E0C">
            <w:pPr>
              <w:jc w:val="center"/>
              <w:rPr>
                <w:color w:val="000000"/>
              </w:rPr>
            </w:pPr>
            <w:r w:rsidRPr="001F644F">
              <w:rPr>
                <w:color w:val="000000"/>
                <w:position w:val="-12"/>
              </w:rPr>
              <w:object w:dxaOrig="240" w:dyaOrig="320">
                <v:shape id="_x0000_i1034" type="#_x0000_t75" style="width:12pt;height:16pt" o:ole="">
                  <v:imagedata r:id="rId32" o:title=""/>
                </v:shape>
                <o:OLEObject Type="Embed" ProgID="Equation.DSMT4" ShapeID="_x0000_i1034" DrawAspect="Content" ObjectID="_1410525394" r:id="rId33"/>
              </w:object>
            </w:r>
          </w:p>
        </w:tc>
        <w:tc>
          <w:tcPr>
            <w:tcW w:w="1530" w:type="dxa"/>
            <w:tcBorders>
              <w:left w:val="nil"/>
              <w:bottom w:val="single" w:sz="4" w:space="0" w:color="auto"/>
              <w:right w:val="nil"/>
            </w:tcBorders>
          </w:tcPr>
          <w:p w:rsidR="001F644F" w:rsidRPr="001F644F" w:rsidRDefault="001F644F" w:rsidP="00E57E0C">
            <w:pPr>
              <w:jc w:val="center"/>
              <w:rPr>
                <w:color w:val="000000"/>
              </w:rPr>
            </w:pPr>
            <w:r w:rsidRPr="001F644F">
              <w:rPr>
                <w:color w:val="000000"/>
              </w:rPr>
              <w:t>Mean Annual Change</w:t>
            </w:r>
          </w:p>
        </w:tc>
      </w:tr>
      <w:tr w:rsidR="001F644F" w:rsidRPr="001F644F" w:rsidTr="001F644F">
        <w:trPr>
          <w:trHeight w:val="315"/>
        </w:trPr>
        <w:tc>
          <w:tcPr>
            <w:tcW w:w="1800" w:type="dxa"/>
            <w:tcBorders>
              <w:top w:val="single" w:sz="4" w:space="0" w:color="auto"/>
              <w:left w:val="nil"/>
              <w:bottom w:val="nil"/>
              <w:right w:val="nil"/>
            </w:tcBorders>
            <w:shd w:val="clear" w:color="auto" w:fill="auto"/>
            <w:noWrap/>
            <w:hideMark/>
          </w:tcPr>
          <w:p w:rsidR="001F644F" w:rsidRPr="001F644F" w:rsidRDefault="001F644F" w:rsidP="00E57E0C">
            <w:pPr>
              <w:rPr>
                <w:color w:val="000000"/>
              </w:rPr>
            </w:pPr>
            <w:r w:rsidRPr="001F644F">
              <w:rPr>
                <w:color w:val="000000"/>
              </w:rPr>
              <w:t>Angola</w:t>
            </w:r>
          </w:p>
        </w:tc>
        <w:tc>
          <w:tcPr>
            <w:tcW w:w="1800" w:type="dxa"/>
            <w:tcBorders>
              <w:top w:val="single" w:sz="4" w:space="0" w:color="auto"/>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0.2040</w:t>
            </w:r>
          </w:p>
        </w:tc>
        <w:tc>
          <w:tcPr>
            <w:tcW w:w="1530" w:type="dxa"/>
            <w:tcBorders>
              <w:top w:val="single" w:sz="4" w:space="0" w:color="auto"/>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0.9155</w:t>
            </w:r>
          </w:p>
        </w:tc>
        <w:tc>
          <w:tcPr>
            <w:tcW w:w="1530" w:type="dxa"/>
            <w:tcBorders>
              <w:top w:val="single" w:sz="4" w:space="0" w:color="auto"/>
              <w:left w:val="nil"/>
              <w:bottom w:val="nil"/>
              <w:right w:val="nil"/>
            </w:tcBorders>
          </w:tcPr>
          <w:p w:rsidR="001F644F" w:rsidRPr="001F644F" w:rsidRDefault="001F644F" w:rsidP="001F644F">
            <w:pPr>
              <w:tabs>
                <w:tab w:val="left" w:pos="1962"/>
              </w:tabs>
              <w:ind w:right="342"/>
              <w:jc w:val="right"/>
              <w:rPr>
                <w:color w:val="000000"/>
              </w:rPr>
            </w:pPr>
            <w:r w:rsidRPr="001F644F">
              <w:rPr>
                <w:color w:val="000000"/>
              </w:rPr>
              <w:t>-0.0845</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Botswana</w:t>
            </w:r>
          </w:p>
        </w:tc>
        <w:tc>
          <w:tcPr>
            <w:tcW w:w="180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3.4409</w:t>
            </w:r>
          </w:p>
        </w:tc>
        <w:tc>
          <w:tcPr>
            <w:tcW w:w="153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1.0711</w:t>
            </w:r>
          </w:p>
        </w:tc>
        <w:tc>
          <w:tcPr>
            <w:tcW w:w="1530" w:type="dxa"/>
            <w:tcBorders>
              <w:top w:val="nil"/>
              <w:left w:val="nil"/>
              <w:bottom w:val="nil"/>
              <w:right w:val="nil"/>
            </w:tcBorders>
          </w:tcPr>
          <w:p w:rsidR="001F644F" w:rsidRPr="001F644F" w:rsidRDefault="001F644F" w:rsidP="001F644F">
            <w:pPr>
              <w:tabs>
                <w:tab w:val="left" w:pos="1962"/>
              </w:tabs>
              <w:ind w:right="342"/>
              <w:jc w:val="right"/>
              <w:rPr>
                <w:color w:val="000000"/>
              </w:rPr>
            </w:pPr>
            <w:r w:rsidRPr="001F644F">
              <w:rPr>
                <w:color w:val="000000"/>
              </w:rPr>
              <w:t>0.0711</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Cameroon</w:t>
            </w:r>
          </w:p>
        </w:tc>
        <w:tc>
          <w:tcPr>
            <w:tcW w:w="180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0.7258</w:t>
            </w:r>
          </w:p>
        </w:tc>
        <w:tc>
          <w:tcPr>
            <w:tcW w:w="153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0.9824</w:t>
            </w:r>
          </w:p>
        </w:tc>
        <w:tc>
          <w:tcPr>
            <w:tcW w:w="1530" w:type="dxa"/>
            <w:tcBorders>
              <w:top w:val="nil"/>
              <w:left w:val="nil"/>
              <w:bottom w:val="nil"/>
              <w:right w:val="nil"/>
            </w:tcBorders>
          </w:tcPr>
          <w:p w:rsidR="001F644F" w:rsidRPr="001F644F" w:rsidRDefault="001F644F" w:rsidP="001F644F">
            <w:pPr>
              <w:tabs>
                <w:tab w:val="left" w:pos="1962"/>
              </w:tabs>
              <w:ind w:right="342"/>
              <w:jc w:val="right"/>
              <w:rPr>
                <w:color w:val="000000"/>
              </w:rPr>
            </w:pPr>
            <w:r w:rsidRPr="001F644F">
              <w:rPr>
                <w:color w:val="000000"/>
              </w:rPr>
              <w:t>-0.0176</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Cen African Rep</w:t>
            </w:r>
          </w:p>
        </w:tc>
        <w:tc>
          <w:tcPr>
            <w:tcW w:w="180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0.1755</w:t>
            </w:r>
          </w:p>
        </w:tc>
        <w:tc>
          <w:tcPr>
            <w:tcW w:w="153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0.9078</w:t>
            </w:r>
          </w:p>
        </w:tc>
        <w:tc>
          <w:tcPr>
            <w:tcW w:w="1530" w:type="dxa"/>
            <w:tcBorders>
              <w:top w:val="nil"/>
              <w:left w:val="nil"/>
              <w:bottom w:val="nil"/>
              <w:right w:val="nil"/>
            </w:tcBorders>
          </w:tcPr>
          <w:p w:rsidR="001F644F" w:rsidRPr="001F644F" w:rsidRDefault="001F644F" w:rsidP="001F644F">
            <w:pPr>
              <w:tabs>
                <w:tab w:val="left" w:pos="1962"/>
              </w:tabs>
              <w:ind w:right="342"/>
              <w:jc w:val="right"/>
              <w:rPr>
                <w:color w:val="000000"/>
              </w:rPr>
            </w:pPr>
            <w:r w:rsidRPr="001F644F">
              <w:rPr>
                <w:color w:val="000000"/>
              </w:rPr>
              <w:t>-0.0922</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Chad</w:t>
            </w:r>
          </w:p>
        </w:tc>
        <w:tc>
          <w:tcPr>
            <w:tcW w:w="180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2.0758</w:t>
            </w:r>
          </w:p>
        </w:tc>
        <w:tc>
          <w:tcPr>
            <w:tcW w:w="153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1.0414</w:t>
            </w:r>
          </w:p>
        </w:tc>
        <w:tc>
          <w:tcPr>
            <w:tcW w:w="1530" w:type="dxa"/>
            <w:tcBorders>
              <w:top w:val="nil"/>
              <w:left w:val="nil"/>
              <w:bottom w:val="nil"/>
              <w:right w:val="nil"/>
            </w:tcBorders>
          </w:tcPr>
          <w:p w:rsidR="001F644F" w:rsidRPr="001F644F" w:rsidRDefault="001F644F" w:rsidP="001F644F">
            <w:pPr>
              <w:tabs>
                <w:tab w:val="left" w:pos="1962"/>
              </w:tabs>
              <w:ind w:right="342"/>
              <w:jc w:val="right"/>
              <w:rPr>
                <w:color w:val="000000"/>
              </w:rPr>
            </w:pPr>
            <w:r w:rsidRPr="001F644F">
              <w:rPr>
                <w:color w:val="000000"/>
              </w:rPr>
              <w:t>0.0414</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Congo</w:t>
            </w:r>
          </w:p>
        </w:tc>
        <w:tc>
          <w:tcPr>
            <w:tcW w:w="180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0.3157</w:t>
            </w:r>
          </w:p>
        </w:tc>
        <w:tc>
          <w:tcPr>
            <w:tcW w:w="153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0.9380</w:t>
            </w:r>
          </w:p>
        </w:tc>
        <w:tc>
          <w:tcPr>
            <w:tcW w:w="1530" w:type="dxa"/>
            <w:tcBorders>
              <w:top w:val="nil"/>
              <w:left w:val="nil"/>
              <w:bottom w:val="nil"/>
              <w:right w:val="nil"/>
            </w:tcBorders>
          </w:tcPr>
          <w:p w:rsidR="001F644F" w:rsidRPr="001F644F" w:rsidRDefault="001F644F" w:rsidP="001F644F">
            <w:pPr>
              <w:tabs>
                <w:tab w:val="left" w:pos="1962"/>
              </w:tabs>
              <w:ind w:right="342"/>
              <w:jc w:val="right"/>
              <w:rPr>
                <w:color w:val="000000"/>
              </w:rPr>
            </w:pPr>
            <w:r w:rsidRPr="001F644F">
              <w:rPr>
                <w:color w:val="000000"/>
              </w:rPr>
              <w:t>-0.0620</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Dem Rep of Congo</w:t>
            </w:r>
          </w:p>
        </w:tc>
        <w:tc>
          <w:tcPr>
            <w:tcW w:w="180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0.2790</w:t>
            </w:r>
          </w:p>
        </w:tc>
        <w:tc>
          <w:tcPr>
            <w:tcW w:w="153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0.9315</w:t>
            </w:r>
          </w:p>
        </w:tc>
        <w:tc>
          <w:tcPr>
            <w:tcW w:w="1530" w:type="dxa"/>
            <w:tcBorders>
              <w:top w:val="nil"/>
              <w:left w:val="nil"/>
              <w:bottom w:val="nil"/>
              <w:right w:val="nil"/>
            </w:tcBorders>
          </w:tcPr>
          <w:p w:rsidR="001F644F" w:rsidRPr="001F644F" w:rsidRDefault="001F644F" w:rsidP="001F644F">
            <w:pPr>
              <w:tabs>
                <w:tab w:val="left" w:pos="1962"/>
              </w:tabs>
              <w:ind w:right="342"/>
              <w:jc w:val="right"/>
              <w:rPr>
                <w:color w:val="000000"/>
              </w:rPr>
            </w:pPr>
            <w:r w:rsidRPr="001F644F">
              <w:rPr>
                <w:color w:val="000000"/>
              </w:rPr>
              <w:t>-0.0685</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Gabon</w:t>
            </w:r>
          </w:p>
        </w:tc>
        <w:tc>
          <w:tcPr>
            <w:tcW w:w="180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0.9294</w:t>
            </w:r>
          </w:p>
        </w:tc>
        <w:tc>
          <w:tcPr>
            <w:tcW w:w="153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0.9959</w:t>
            </w:r>
          </w:p>
        </w:tc>
        <w:tc>
          <w:tcPr>
            <w:tcW w:w="1530" w:type="dxa"/>
            <w:tcBorders>
              <w:top w:val="nil"/>
              <w:left w:val="nil"/>
              <w:bottom w:val="nil"/>
              <w:right w:val="nil"/>
            </w:tcBorders>
          </w:tcPr>
          <w:p w:rsidR="001F644F" w:rsidRPr="001F644F" w:rsidRDefault="001F644F" w:rsidP="001F644F">
            <w:pPr>
              <w:tabs>
                <w:tab w:val="left" w:pos="1962"/>
              </w:tabs>
              <w:ind w:right="342"/>
              <w:jc w:val="right"/>
              <w:rPr>
                <w:color w:val="000000"/>
              </w:rPr>
            </w:pPr>
            <w:r w:rsidRPr="001F644F">
              <w:rPr>
                <w:color w:val="000000"/>
              </w:rPr>
              <w:t>-0.0041</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Kenya</w:t>
            </w:r>
          </w:p>
        </w:tc>
        <w:tc>
          <w:tcPr>
            <w:tcW w:w="180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1.6651</w:t>
            </w:r>
          </w:p>
        </w:tc>
        <w:tc>
          <w:tcPr>
            <w:tcW w:w="153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1.0287</w:t>
            </w:r>
          </w:p>
        </w:tc>
        <w:tc>
          <w:tcPr>
            <w:tcW w:w="1530" w:type="dxa"/>
            <w:tcBorders>
              <w:top w:val="nil"/>
              <w:left w:val="nil"/>
              <w:bottom w:val="nil"/>
              <w:right w:val="nil"/>
            </w:tcBorders>
          </w:tcPr>
          <w:p w:rsidR="001F644F" w:rsidRPr="001F644F" w:rsidRDefault="001F644F" w:rsidP="001F644F">
            <w:pPr>
              <w:tabs>
                <w:tab w:val="left" w:pos="1962"/>
              </w:tabs>
              <w:ind w:right="342"/>
              <w:jc w:val="right"/>
              <w:rPr>
                <w:color w:val="000000"/>
              </w:rPr>
            </w:pPr>
            <w:r w:rsidRPr="001F644F">
              <w:rPr>
                <w:color w:val="000000"/>
              </w:rPr>
              <w:t>0.0287</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Mozambique</w:t>
            </w:r>
          </w:p>
        </w:tc>
        <w:tc>
          <w:tcPr>
            <w:tcW w:w="180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1.4026</w:t>
            </w:r>
          </w:p>
        </w:tc>
        <w:tc>
          <w:tcPr>
            <w:tcW w:w="153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1.0190</w:t>
            </w:r>
          </w:p>
        </w:tc>
        <w:tc>
          <w:tcPr>
            <w:tcW w:w="1530" w:type="dxa"/>
            <w:tcBorders>
              <w:top w:val="nil"/>
              <w:left w:val="nil"/>
              <w:bottom w:val="nil"/>
              <w:right w:val="nil"/>
            </w:tcBorders>
          </w:tcPr>
          <w:p w:rsidR="001F644F" w:rsidRPr="001F644F" w:rsidRDefault="001F644F" w:rsidP="001F644F">
            <w:pPr>
              <w:tabs>
                <w:tab w:val="left" w:pos="1962"/>
              </w:tabs>
              <w:ind w:right="342"/>
              <w:jc w:val="right"/>
              <w:rPr>
                <w:color w:val="000000"/>
              </w:rPr>
            </w:pPr>
            <w:r w:rsidRPr="001F644F">
              <w:rPr>
                <w:color w:val="000000"/>
              </w:rPr>
              <w:t>0.0190</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Somalia</w:t>
            </w:r>
          </w:p>
        </w:tc>
        <w:tc>
          <w:tcPr>
            <w:tcW w:w="180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0.0117</w:t>
            </w:r>
          </w:p>
        </w:tc>
        <w:tc>
          <w:tcPr>
            <w:tcW w:w="153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0.7809</w:t>
            </w:r>
          </w:p>
        </w:tc>
        <w:tc>
          <w:tcPr>
            <w:tcW w:w="1530" w:type="dxa"/>
            <w:tcBorders>
              <w:top w:val="nil"/>
              <w:left w:val="nil"/>
              <w:bottom w:val="nil"/>
              <w:right w:val="nil"/>
            </w:tcBorders>
          </w:tcPr>
          <w:p w:rsidR="001F644F" w:rsidRPr="001F644F" w:rsidRDefault="001F644F" w:rsidP="001F644F">
            <w:pPr>
              <w:tabs>
                <w:tab w:val="left" w:pos="1962"/>
              </w:tabs>
              <w:ind w:right="342"/>
              <w:jc w:val="right"/>
              <w:rPr>
                <w:color w:val="000000"/>
              </w:rPr>
            </w:pPr>
            <w:r w:rsidRPr="001F644F">
              <w:rPr>
                <w:color w:val="000000"/>
              </w:rPr>
              <w:t>-0.2191</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Sudan</w:t>
            </w:r>
          </w:p>
        </w:tc>
        <w:tc>
          <w:tcPr>
            <w:tcW w:w="180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0.0750</w:t>
            </w:r>
          </w:p>
        </w:tc>
        <w:tc>
          <w:tcPr>
            <w:tcW w:w="153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0.8660</w:t>
            </w:r>
          </w:p>
        </w:tc>
        <w:tc>
          <w:tcPr>
            <w:tcW w:w="1530" w:type="dxa"/>
            <w:tcBorders>
              <w:top w:val="nil"/>
              <w:left w:val="nil"/>
              <w:bottom w:val="nil"/>
              <w:right w:val="nil"/>
            </w:tcBorders>
          </w:tcPr>
          <w:p w:rsidR="001F644F" w:rsidRPr="001F644F" w:rsidRDefault="001F644F" w:rsidP="001F644F">
            <w:pPr>
              <w:tabs>
                <w:tab w:val="left" w:pos="1962"/>
              </w:tabs>
              <w:ind w:right="342"/>
              <w:jc w:val="right"/>
              <w:rPr>
                <w:color w:val="000000"/>
              </w:rPr>
            </w:pPr>
            <w:r w:rsidRPr="001F644F">
              <w:rPr>
                <w:color w:val="000000"/>
              </w:rPr>
              <w:t>-0.1340</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Tanzania</w:t>
            </w:r>
          </w:p>
        </w:tc>
        <w:tc>
          <w:tcPr>
            <w:tcW w:w="180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2.0875</w:t>
            </w:r>
          </w:p>
        </w:tc>
        <w:tc>
          <w:tcPr>
            <w:tcW w:w="153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1.0417</w:t>
            </w:r>
          </w:p>
        </w:tc>
        <w:tc>
          <w:tcPr>
            <w:tcW w:w="1530" w:type="dxa"/>
            <w:tcBorders>
              <w:top w:val="nil"/>
              <w:left w:val="nil"/>
              <w:bottom w:val="nil"/>
              <w:right w:val="nil"/>
            </w:tcBorders>
          </w:tcPr>
          <w:p w:rsidR="001F644F" w:rsidRPr="001F644F" w:rsidRDefault="001F644F" w:rsidP="001F644F">
            <w:pPr>
              <w:tabs>
                <w:tab w:val="left" w:pos="1962"/>
              </w:tabs>
              <w:ind w:right="342"/>
              <w:jc w:val="right"/>
              <w:rPr>
                <w:color w:val="000000"/>
              </w:rPr>
            </w:pPr>
            <w:r w:rsidRPr="001F644F">
              <w:rPr>
                <w:color w:val="000000"/>
              </w:rPr>
              <w:t>0.0417</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Zambia</w:t>
            </w:r>
          </w:p>
        </w:tc>
        <w:tc>
          <w:tcPr>
            <w:tcW w:w="180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0.7130</w:t>
            </w:r>
          </w:p>
        </w:tc>
        <w:tc>
          <w:tcPr>
            <w:tcW w:w="153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0.9814</w:t>
            </w:r>
          </w:p>
        </w:tc>
        <w:tc>
          <w:tcPr>
            <w:tcW w:w="1530" w:type="dxa"/>
            <w:tcBorders>
              <w:top w:val="nil"/>
              <w:left w:val="nil"/>
              <w:bottom w:val="nil"/>
              <w:right w:val="nil"/>
            </w:tcBorders>
          </w:tcPr>
          <w:p w:rsidR="001F644F" w:rsidRPr="001F644F" w:rsidRDefault="001F644F" w:rsidP="001F644F">
            <w:pPr>
              <w:tabs>
                <w:tab w:val="left" w:pos="1962"/>
              </w:tabs>
              <w:ind w:right="342"/>
              <w:jc w:val="right"/>
              <w:rPr>
                <w:color w:val="000000"/>
              </w:rPr>
            </w:pPr>
            <w:r w:rsidRPr="001F644F">
              <w:rPr>
                <w:color w:val="000000"/>
              </w:rPr>
              <w:t>-0.0186</w:t>
            </w:r>
          </w:p>
        </w:tc>
      </w:tr>
      <w:tr w:rsidR="001F644F" w:rsidRPr="001F644F" w:rsidTr="001F644F">
        <w:trPr>
          <w:trHeight w:val="315"/>
        </w:trPr>
        <w:tc>
          <w:tcPr>
            <w:tcW w:w="1800" w:type="dxa"/>
            <w:tcBorders>
              <w:top w:val="nil"/>
              <w:left w:val="nil"/>
              <w:bottom w:val="nil"/>
              <w:right w:val="nil"/>
            </w:tcBorders>
            <w:shd w:val="clear" w:color="auto" w:fill="auto"/>
            <w:noWrap/>
            <w:hideMark/>
          </w:tcPr>
          <w:p w:rsidR="001F644F" w:rsidRPr="001F644F" w:rsidRDefault="001F644F" w:rsidP="00E57E0C">
            <w:pPr>
              <w:rPr>
                <w:color w:val="000000"/>
              </w:rPr>
            </w:pPr>
            <w:r w:rsidRPr="001F644F">
              <w:rPr>
                <w:color w:val="000000"/>
              </w:rPr>
              <w:t>Zimbabwe</w:t>
            </w:r>
          </w:p>
        </w:tc>
        <w:tc>
          <w:tcPr>
            <w:tcW w:w="1800" w:type="dxa"/>
            <w:tcBorders>
              <w:top w:val="nil"/>
              <w:left w:val="nil"/>
              <w:bottom w:val="nil"/>
              <w:right w:val="nil"/>
            </w:tcBorders>
            <w:shd w:val="clear" w:color="auto" w:fill="auto"/>
            <w:noWrap/>
            <w:hideMark/>
          </w:tcPr>
          <w:p w:rsidR="001F644F" w:rsidRPr="001F644F" w:rsidRDefault="001F644F" w:rsidP="00E57E0C">
            <w:pPr>
              <w:ind w:right="432"/>
              <w:jc w:val="right"/>
              <w:rPr>
                <w:color w:val="000000"/>
              </w:rPr>
            </w:pPr>
            <w:r w:rsidRPr="001F644F">
              <w:rPr>
                <w:color w:val="000000"/>
              </w:rPr>
              <w:t>2.3048</w:t>
            </w:r>
          </w:p>
        </w:tc>
        <w:tc>
          <w:tcPr>
            <w:tcW w:w="1530" w:type="dxa"/>
            <w:tcBorders>
              <w:top w:val="nil"/>
              <w:left w:val="nil"/>
              <w:bottom w:val="nil"/>
              <w:right w:val="nil"/>
            </w:tcBorders>
            <w:shd w:val="clear" w:color="auto" w:fill="auto"/>
            <w:noWrap/>
            <w:hideMark/>
          </w:tcPr>
          <w:p w:rsidR="001F644F" w:rsidRPr="001F644F" w:rsidRDefault="001F644F" w:rsidP="00E57E0C">
            <w:pPr>
              <w:ind w:right="342"/>
              <w:jc w:val="right"/>
              <w:rPr>
                <w:color w:val="000000"/>
              </w:rPr>
            </w:pPr>
            <w:r w:rsidRPr="001F644F">
              <w:rPr>
                <w:color w:val="000000"/>
              </w:rPr>
              <w:t>1.0475</w:t>
            </w:r>
          </w:p>
        </w:tc>
        <w:tc>
          <w:tcPr>
            <w:tcW w:w="1530" w:type="dxa"/>
            <w:tcBorders>
              <w:top w:val="nil"/>
              <w:left w:val="nil"/>
              <w:bottom w:val="nil"/>
              <w:right w:val="nil"/>
            </w:tcBorders>
          </w:tcPr>
          <w:p w:rsidR="001F644F" w:rsidRPr="001F644F" w:rsidRDefault="001F644F" w:rsidP="001F644F">
            <w:pPr>
              <w:tabs>
                <w:tab w:val="left" w:pos="1962"/>
              </w:tabs>
              <w:ind w:right="342"/>
              <w:jc w:val="right"/>
              <w:rPr>
                <w:color w:val="000000"/>
              </w:rPr>
            </w:pPr>
            <w:r w:rsidRPr="001F644F">
              <w:rPr>
                <w:color w:val="000000"/>
              </w:rPr>
              <w:t>0.0475</w:t>
            </w:r>
          </w:p>
        </w:tc>
      </w:tr>
    </w:tbl>
    <w:p w:rsidR="001F644F" w:rsidRPr="001F644F" w:rsidRDefault="001F644F" w:rsidP="001F644F">
      <w:pPr>
        <w:ind w:left="360"/>
      </w:pPr>
    </w:p>
    <w:p w:rsidR="001F644F" w:rsidRDefault="001F644F" w:rsidP="001F644F">
      <w:pPr>
        <w:ind w:left="540"/>
      </w:pPr>
      <w:r w:rsidRPr="001F644F">
        <w:t>Only two countries (Somalia and Sudan) continue to experience average annual declines in their elephant populations of 10% or more from 1989-2007, while the elephant populations in most other nations had relatively small mean annual changes in their elephant populations.</w:t>
      </w:r>
    </w:p>
    <w:p w:rsidR="001F644F" w:rsidRPr="001F644F" w:rsidRDefault="001F644F" w:rsidP="001F644F">
      <w:pPr>
        <w:ind w:left="540" w:hanging="540"/>
      </w:pPr>
    </w:p>
    <w:p w:rsidR="001F644F" w:rsidRPr="001F644F" w:rsidRDefault="001F644F" w:rsidP="001F644F">
      <w:pPr>
        <w:ind w:left="540" w:hanging="540"/>
      </w:pPr>
      <w:r w:rsidRPr="001F644F">
        <w:t>3.</w:t>
      </w:r>
      <w:r w:rsidRPr="001F644F">
        <w:tab/>
        <w:t>Now we compare the results of our two analyses and draw conclusions.</w:t>
      </w:r>
    </w:p>
    <w:p w:rsidR="001F644F" w:rsidRPr="001F644F" w:rsidRDefault="001F644F" w:rsidP="001F644F">
      <w:pPr>
        <w:ind w:left="360"/>
      </w:pPr>
    </w:p>
    <w:tbl>
      <w:tblPr>
        <w:tblW w:w="6840" w:type="dxa"/>
        <w:tblInd w:w="468" w:type="dxa"/>
        <w:tblLook w:val="04A0" w:firstRow="1" w:lastRow="0" w:firstColumn="1" w:lastColumn="0" w:noHBand="0" w:noVBand="1"/>
      </w:tblPr>
      <w:tblGrid>
        <w:gridCol w:w="1890"/>
        <w:gridCol w:w="2520"/>
        <w:gridCol w:w="2430"/>
      </w:tblGrid>
      <w:tr w:rsidR="001F644F" w:rsidRPr="001F644F" w:rsidTr="001F644F">
        <w:trPr>
          <w:trHeight w:val="315"/>
        </w:trPr>
        <w:tc>
          <w:tcPr>
            <w:tcW w:w="1890" w:type="dxa"/>
            <w:tcBorders>
              <w:left w:val="nil"/>
              <w:bottom w:val="single" w:sz="4" w:space="0" w:color="auto"/>
              <w:right w:val="nil"/>
            </w:tcBorders>
            <w:shd w:val="clear" w:color="auto" w:fill="auto"/>
            <w:noWrap/>
            <w:vAlign w:val="center"/>
            <w:hideMark/>
          </w:tcPr>
          <w:p w:rsidR="001F644F" w:rsidRPr="001F644F" w:rsidRDefault="001F644F" w:rsidP="001F644F">
            <w:pPr>
              <w:rPr>
                <w:b/>
                <w:color w:val="000000"/>
              </w:rPr>
            </w:pPr>
            <w:r w:rsidRPr="001F644F">
              <w:rPr>
                <w:b/>
                <w:color w:val="000000"/>
              </w:rPr>
              <w:t xml:space="preserve">Country </w:t>
            </w:r>
          </w:p>
        </w:tc>
        <w:tc>
          <w:tcPr>
            <w:tcW w:w="2520" w:type="dxa"/>
            <w:tcBorders>
              <w:left w:val="nil"/>
              <w:bottom w:val="single" w:sz="4" w:space="0" w:color="auto"/>
              <w:right w:val="nil"/>
            </w:tcBorders>
          </w:tcPr>
          <w:p w:rsidR="001F644F" w:rsidRPr="001F644F" w:rsidRDefault="001F644F" w:rsidP="00E57E0C">
            <w:pPr>
              <w:jc w:val="center"/>
              <w:rPr>
                <w:b/>
                <w:color w:val="000000"/>
              </w:rPr>
            </w:pPr>
            <w:r w:rsidRPr="001F644F">
              <w:rPr>
                <w:b/>
                <w:color w:val="000000"/>
              </w:rPr>
              <w:t>Mean Annual Change 1979-1989</w:t>
            </w:r>
          </w:p>
        </w:tc>
        <w:tc>
          <w:tcPr>
            <w:tcW w:w="2430" w:type="dxa"/>
            <w:tcBorders>
              <w:left w:val="nil"/>
              <w:bottom w:val="single" w:sz="4" w:space="0" w:color="auto"/>
              <w:right w:val="nil"/>
            </w:tcBorders>
          </w:tcPr>
          <w:p w:rsidR="001F644F" w:rsidRDefault="001F644F" w:rsidP="001F644F">
            <w:pPr>
              <w:jc w:val="center"/>
              <w:rPr>
                <w:b/>
                <w:color w:val="000000"/>
              </w:rPr>
            </w:pPr>
            <w:r w:rsidRPr="001F644F">
              <w:rPr>
                <w:b/>
                <w:color w:val="000000"/>
              </w:rPr>
              <w:t>Mean Annual Change</w:t>
            </w:r>
          </w:p>
          <w:p w:rsidR="001F644F" w:rsidRPr="001F644F" w:rsidRDefault="001F644F" w:rsidP="001F644F">
            <w:pPr>
              <w:jc w:val="center"/>
              <w:rPr>
                <w:b/>
                <w:color w:val="000000"/>
              </w:rPr>
            </w:pPr>
            <w:r w:rsidRPr="001F644F">
              <w:rPr>
                <w:b/>
                <w:color w:val="000000"/>
              </w:rPr>
              <w:t>1989-2007</w:t>
            </w:r>
          </w:p>
        </w:tc>
      </w:tr>
      <w:tr w:rsidR="001F644F" w:rsidRPr="001F644F" w:rsidTr="001F644F">
        <w:trPr>
          <w:trHeight w:val="315"/>
        </w:trPr>
        <w:tc>
          <w:tcPr>
            <w:tcW w:w="1890" w:type="dxa"/>
            <w:tcBorders>
              <w:top w:val="single" w:sz="4" w:space="0" w:color="auto"/>
              <w:left w:val="nil"/>
              <w:bottom w:val="nil"/>
              <w:right w:val="nil"/>
            </w:tcBorders>
            <w:shd w:val="clear" w:color="auto" w:fill="auto"/>
            <w:noWrap/>
            <w:vAlign w:val="center"/>
            <w:hideMark/>
          </w:tcPr>
          <w:p w:rsidR="001F644F" w:rsidRPr="001F644F" w:rsidRDefault="001F644F" w:rsidP="00E57E0C">
            <w:pPr>
              <w:rPr>
                <w:color w:val="000000"/>
              </w:rPr>
            </w:pPr>
            <w:r w:rsidRPr="001F644F">
              <w:rPr>
                <w:color w:val="000000"/>
              </w:rPr>
              <w:t>Dem Rep of Congo</w:t>
            </w:r>
          </w:p>
        </w:tc>
        <w:tc>
          <w:tcPr>
            <w:tcW w:w="2520" w:type="dxa"/>
            <w:tcBorders>
              <w:top w:val="single" w:sz="4" w:space="0" w:color="auto"/>
              <w:left w:val="nil"/>
              <w:bottom w:val="nil"/>
              <w:right w:val="nil"/>
            </w:tcBorders>
            <w:vAlign w:val="center"/>
          </w:tcPr>
          <w:p w:rsidR="001F644F" w:rsidRPr="001F644F" w:rsidRDefault="001F644F" w:rsidP="00E57E0C">
            <w:pPr>
              <w:ind w:right="702"/>
              <w:jc w:val="right"/>
              <w:rPr>
                <w:color w:val="000000"/>
              </w:rPr>
            </w:pPr>
            <w:r w:rsidRPr="001F644F">
              <w:rPr>
                <w:color w:val="000000"/>
              </w:rPr>
              <w:t>-0.1386</w:t>
            </w:r>
          </w:p>
        </w:tc>
        <w:tc>
          <w:tcPr>
            <w:tcW w:w="2430" w:type="dxa"/>
            <w:tcBorders>
              <w:top w:val="single" w:sz="4" w:space="0" w:color="auto"/>
              <w:left w:val="nil"/>
              <w:bottom w:val="nil"/>
              <w:right w:val="nil"/>
            </w:tcBorders>
          </w:tcPr>
          <w:p w:rsidR="001F644F" w:rsidRPr="001F644F" w:rsidRDefault="001F644F" w:rsidP="00E57E0C">
            <w:pPr>
              <w:tabs>
                <w:tab w:val="left" w:pos="2664"/>
              </w:tabs>
              <w:ind w:right="882"/>
              <w:jc w:val="right"/>
              <w:rPr>
                <w:color w:val="000000"/>
              </w:rPr>
            </w:pPr>
            <w:r w:rsidRPr="001F644F">
              <w:rPr>
                <w:color w:val="000000"/>
              </w:rPr>
              <w:t>-0.0685</w:t>
            </w:r>
          </w:p>
        </w:tc>
      </w:tr>
      <w:tr w:rsidR="001F644F" w:rsidRPr="001F644F" w:rsidTr="001F644F">
        <w:trPr>
          <w:trHeight w:val="315"/>
        </w:trPr>
        <w:tc>
          <w:tcPr>
            <w:tcW w:w="1890" w:type="dxa"/>
            <w:tcBorders>
              <w:top w:val="nil"/>
              <w:left w:val="nil"/>
              <w:bottom w:val="nil"/>
              <w:right w:val="nil"/>
            </w:tcBorders>
            <w:shd w:val="clear" w:color="auto" w:fill="auto"/>
            <w:noWrap/>
            <w:vAlign w:val="center"/>
            <w:hideMark/>
          </w:tcPr>
          <w:p w:rsidR="001F644F" w:rsidRPr="001F644F" w:rsidRDefault="001F644F" w:rsidP="00E57E0C">
            <w:pPr>
              <w:rPr>
                <w:color w:val="000000"/>
              </w:rPr>
            </w:pPr>
            <w:r w:rsidRPr="001F644F">
              <w:rPr>
                <w:color w:val="000000"/>
              </w:rPr>
              <w:t>Tanzania</w:t>
            </w:r>
          </w:p>
        </w:tc>
        <w:tc>
          <w:tcPr>
            <w:tcW w:w="2520" w:type="dxa"/>
            <w:tcBorders>
              <w:top w:val="nil"/>
              <w:left w:val="nil"/>
              <w:bottom w:val="nil"/>
              <w:right w:val="nil"/>
            </w:tcBorders>
            <w:vAlign w:val="center"/>
          </w:tcPr>
          <w:p w:rsidR="001F644F" w:rsidRPr="001F644F" w:rsidRDefault="001F644F" w:rsidP="00E57E0C">
            <w:pPr>
              <w:ind w:right="702"/>
              <w:jc w:val="right"/>
              <w:rPr>
                <w:color w:val="000000"/>
              </w:rPr>
            </w:pPr>
            <w:r w:rsidRPr="001F644F">
              <w:rPr>
                <w:color w:val="000000"/>
              </w:rPr>
              <w:t>-0.1284</w:t>
            </w:r>
          </w:p>
        </w:tc>
        <w:tc>
          <w:tcPr>
            <w:tcW w:w="2430" w:type="dxa"/>
            <w:tcBorders>
              <w:top w:val="nil"/>
              <w:left w:val="nil"/>
              <w:bottom w:val="nil"/>
              <w:right w:val="nil"/>
            </w:tcBorders>
          </w:tcPr>
          <w:p w:rsidR="001F644F" w:rsidRPr="001F644F" w:rsidRDefault="001F644F" w:rsidP="00E57E0C">
            <w:pPr>
              <w:tabs>
                <w:tab w:val="left" w:pos="2664"/>
              </w:tabs>
              <w:ind w:right="882"/>
              <w:jc w:val="right"/>
              <w:rPr>
                <w:color w:val="000000"/>
              </w:rPr>
            </w:pPr>
            <w:r w:rsidRPr="001F644F">
              <w:rPr>
                <w:color w:val="000000"/>
              </w:rPr>
              <w:t>0.0417</w:t>
            </w:r>
          </w:p>
        </w:tc>
      </w:tr>
      <w:tr w:rsidR="001F644F" w:rsidRPr="001F644F" w:rsidTr="001F644F">
        <w:trPr>
          <w:trHeight w:val="315"/>
        </w:trPr>
        <w:tc>
          <w:tcPr>
            <w:tcW w:w="1890" w:type="dxa"/>
            <w:tcBorders>
              <w:top w:val="nil"/>
              <w:left w:val="nil"/>
              <w:bottom w:val="nil"/>
              <w:right w:val="nil"/>
            </w:tcBorders>
            <w:shd w:val="clear" w:color="auto" w:fill="auto"/>
            <w:noWrap/>
            <w:vAlign w:val="center"/>
            <w:hideMark/>
          </w:tcPr>
          <w:p w:rsidR="001F644F" w:rsidRPr="001F644F" w:rsidRDefault="001F644F" w:rsidP="00E57E0C">
            <w:pPr>
              <w:rPr>
                <w:color w:val="000000"/>
              </w:rPr>
            </w:pPr>
            <w:r w:rsidRPr="001F644F">
              <w:rPr>
                <w:color w:val="000000"/>
              </w:rPr>
              <w:t>Zambia</w:t>
            </w:r>
          </w:p>
        </w:tc>
        <w:tc>
          <w:tcPr>
            <w:tcW w:w="2520" w:type="dxa"/>
            <w:tcBorders>
              <w:top w:val="nil"/>
              <w:left w:val="nil"/>
              <w:bottom w:val="nil"/>
              <w:right w:val="nil"/>
            </w:tcBorders>
            <w:vAlign w:val="center"/>
          </w:tcPr>
          <w:p w:rsidR="001F644F" w:rsidRPr="001F644F" w:rsidRDefault="001F644F" w:rsidP="00E57E0C">
            <w:pPr>
              <w:ind w:right="702"/>
              <w:jc w:val="right"/>
              <w:rPr>
                <w:color w:val="000000"/>
              </w:rPr>
            </w:pPr>
            <w:r w:rsidRPr="001F644F">
              <w:rPr>
                <w:color w:val="000000"/>
              </w:rPr>
              <w:t>-0.1216</w:t>
            </w:r>
          </w:p>
        </w:tc>
        <w:tc>
          <w:tcPr>
            <w:tcW w:w="2430" w:type="dxa"/>
            <w:tcBorders>
              <w:top w:val="nil"/>
              <w:left w:val="nil"/>
              <w:bottom w:val="nil"/>
              <w:right w:val="nil"/>
            </w:tcBorders>
          </w:tcPr>
          <w:p w:rsidR="001F644F" w:rsidRPr="001F644F" w:rsidRDefault="001F644F" w:rsidP="00E57E0C">
            <w:pPr>
              <w:tabs>
                <w:tab w:val="left" w:pos="2664"/>
              </w:tabs>
              <w:ind w:right="882"/>
              <w:jc w:val="right"/>
              <w:rPr>
                <w:color w:val="000000"/>
              </w:rPr>
            </w:pPr>
            <w:r w:rsidRPr="001F644F">
              <w:rPr>
                <w:color w:val="000000"/>
              </w:rPr>
              <w:t>-0.0186</w:t>
            </w:r>
          </w:p>
        </w:tc>
      </w:tr>
      <w:tr w:rsidR="001F644F" w:rsidRPr="001F644F" w:rsidTr="001F644F">
        <w:trPr>
          <w:trHeight w:val="315"/>
        </w:trPr>
        <w:tc>
          <w:tcPr>
            <w:tcW w:w="1890" w:type="dxa"/>
            <w:tcBorders>
              <w:top w:val="nil"/>
              <w:left w:val="nil"/>
              <w:bottom w:val="nil"/>
              <w:right w:val="nil"/>
            </w:tcBorders>
            <w:shd w:val="clear" w:color="auto" w:fill="auto"/>
            <w:noWrap/>
            <w:vAlign w:val="center"/>
            <w:hideMark/>
          </w:tcPr>
          <w:p w:rsidR="001F644F" w:rsidRPr="001F644F" w:rsidRDefault="001F644F" w:rsidP="00E57E0C">
            <w:pPr>
              <w:rPr>
                <w:color w:val="000000"/>
              </w:rPr>
            </w:pPr>
            <w:r w:rsidRPr="001F644F">
              <w:rPr>
                <w:color w:val="000000"/>
              </w:rPr>
              <w:t>Sudan</w:t>
            </w:r>
          </w:p>
        </w:tc>
        <w:tc>
          <w:tcPr>
            <w:tcW w:w="2520" w:type="dxa"/>
            <w:tcBorders>
              <w:top w:val="nil"/>
              <w:left w:val="nil"/>
              <w:bottom w:val="nil"/>
              <w:right w:val="nil"/>
            </w:tcBorders>
            <w:vAlign w:val="center"/>
          </w:tcPr>
          <w:p w:rsidR="001F644F" w:rsidRPr="001F644F" w:rsidRDefault="001F644F" w:rsidP="00E57E0C">
            <w:pPr>
              <w:ind w:right="702"/>
              <w:jc w:val="right"/>
              <w:rPr>
                <w:color w:val="000000"/>
              </w:rPr>
            </w:pPr>
            <w:r w:rsidRPr="001F644F">
              <w:rPr>
                <w:color w:val="000000"/>
              </w:rPr>
              <w:t>-0.2961</w:t>
            </w:r>
          </w:p>
        </w:tc>
        <w:tc>
          <w:tcPr>
            <w:tcW w:w="2430" w:type="dxa"/>
            <w:tcBorders>
              <w:top w:val="nil"/>
              <w:left w:val="nil"/>
              <w:bottom w:val="nil"/>
              <w:right w:val="nil"/>
            </w:tcBorders>
          </w:tcPr>
          <w:p w:rsidR="001F644F" w:rsidRPr="001F644F" w:rsidRDefault="001F644F" w:rsidP="00E57E0C">
            <w:pPr>
              <w:tabs>
                <w:tab w:val="left" w:pos="2664"/>
              </w:tabs>
              <w:ind w:right="882"/>
              <w:jc w:val="right"/>
              <w:rPr>
                <w:color w:val="000000"/>
              </w:rPr>
            </w:pPr>
            <w:r w:rsidRPr="001F644F">
              <w:rPr>
                <w:color w:val="000000"/>
              </w:rPr>
              <w:t>-0.1340</w:t>
            </w:r>
          </w:p>
        </w:tc>
      </w:tr>
      <w:tr w:rsidR="001F644F" w:rsidRPr="001F644F" w:rsidTr="001F644F">
        <w:trPr>
          <w:trHeight w:val="315"/>
        </w:trPr>
        <w:tc>
          <w:tcPr>
            <w:tcW w:w="1890" w:type="dxa"/>
            <w:tcBorders>
              <w:top w:val="nil"/>
              <w:left w:val="nil"/>
              <w:bottom w:val="nil"/>
              <w:right w:val="nil"/>
            </w:tcBorders>
            <w:shd w:val="clear" w:color="auto" w:fill="auto"/>
            <w:noWrap/>
            <w:vAlign w:val="center"/>
            <w:hideMark/>
          </w:tcPr>
          <w:p w:rsidR="001F644F" w:rsidRPr="001F644F" w:rsidRDefault="001F644F" w:rsidP="00E57E0C">
            <w:pPr>
              <w:rPr>
                <w:color w:val="000000"/>
              </w:rPr>
            </w:pPr>
            <w:r w:rsidRPr="001F644F">
              <w:rPr>
                <w:color w:val="000000"/>
              </w:rPr>
              <w:t>Kenya</w:t>
            </w:r>
          </w:p>
        </w:tc>
        <w:tc>
          <w:tcPr>
            <w:tcW w:w="2520" w:type="dxa"/>
            <w:tcBorders>
              <w:top w:val="nil"/>
              <w:left w:val="nil"/>
              <w:bottom w:val="nil"/>
              <w:right w:val="nil"/>
            </w:tcBorders>
            <w:vAlign w:val="center"/>
          </w:tcPr>
          <w:p w:rsidR="001F644F" w:rsidRPr="001F644F" w:rsidRDefault="001F644F" w:rsidP="00E57E0C">
            <w:pPr>
              <w:ind w:right="702"/>
              <w:jc w:val="right"/>
              <w:rPr>
                <w:color w:val="000000"/>
              </w:rPr>
            </w:pPr>
            <w:r w:rsidRPr="001F644F">
              <w:rPr>
                <w:color w:val="000000"/>
              </w:rPr>
              <w:t>-0.1157</w:t>
            </w:r>
          </w:p>
        </w:tc>
        <w:tc>
          <w:tcPr>
            <w:tcW w:w="2430" w:type="dxa"/>
            <w:tcBorders>
              <w:top w:val="nil"/>
              <w:left w:val="nil"/>
              <w:bottom w:val="nil"/>
              <w:right w:val="nil"/>
            </w:tcBorders>
          </w:tcPr>
          <w:p w:rsidR="001F644F" w:rsidRPr="001F644F" w:rsidRDefault="001F644F" w:rsidP="00E57E0C">
            <w:pPr>
              <w:tabs>
                <w:tab w:val="left" w:pos="2664"/>
              </w:tabs>
              <w:ind w:right="882"/>
              <w:jc w:val="right"/>
              <w:rPr>
                <w:color w:val="000000"/>
              </w:rPr>
            </w:pPr>
            <w:r w:rsidRPr="001F644F">
              <w:rPr>
                <w:color w:val="000000"/>
              </w:rPr>
              <w:t>0.0287</w:t>
            </w:r>
          </w:p>
        </w:tc>
      </w:tr>
      <w:tr w:rsidR="001F644F" w:rsidRPr="001F644F" w:rsidTr="001F644F">
        <w:trPr>
          <w:trHeight w:val="315"/>
        </w:trPr>
        <w:tc>
          <w:tcPr>
            <w:tcW w:w="1890" w:type="dxa"/>
            <w:tcBorders>
              <w:top w:val="nil"/>
              <w:left w:val="nil"/>
              <w:bottom w:val="nil"/>
              <w:right w:val="nil"/>
            </w:tcBorders>
            <w:shd w:val="clear" w:color="auto" w:fill="auto"/>
            <w:noWrap/>
            <w:vAlign w:val="center"/>
            <w:hideMark/>
          </w:tcPr>
          <w:p w:rsidR="001F644F" w:rsidRPr="001F644F" w:rsidRDefault="001F644F" w:rsidP="00E57E0C">
            <w:pPr>
              <w:rPr>
                <w:color w:val="000000"/>
              </w:rPr>
            </w:pPr>
            <w:r w:rsidRPr="001F644F">
              <w:rPr>
                <w:color w:val="000000"/>
              </w:rPr>
              <w:t>Cen African Rep</w:t>
            </w:r>
          </w:p>
        </w:tc>
        <w:tc>
          <w:tcPr>
            <w:tcW w:w="2520" w:type="dxa"/>
            <w:tcBorders>
              <w:top w:val="nil"/>
              <w:left w:val="nil"/>
              <w:bottom w:val="nil"/>
              <w:right w:val="nil"/>
            </w:tcBorders>
            <w:vAlign w:val="center"/>
          </w:tcPr>
          <w:p w:rsidR="001F644F" w:rsidRPr="001F644F" w:rsidRDefault="001F644F" w:rsidP="00E57E0C">
            <w:pPr>
              <w:ind w:right="702"/>
              <w:jc w:val="right"/>
              <w:rPr>
                <w:color w:val="000000"/>
              </w:rPr>
            </w:pPr>
            <w:r w:rsidRPr="001F644F">
              <w:rPr>
                <w:color w:val="000000"/>
              </w:rPr>
              <w:t>-0.1130</w:t>
            </w:r>
          </w:p>
        </w:tc>
        <w:tc>
          <w:tcPr>
            <w:tcW w:w="2430" w:type="dxa"/>
            <w:tcBorders>
              <w:top w:val="nil"/>
              <w:left w:val="nil"/>
              <w:bottom w:val="nil"/>
              <w:right w:val="nil"/>
            </w:tcBorders>
          </w:tcPr>
          <w:p w:rsidR="001F644F" w:rsidRPr="001F644F" w:rsidRDefault="001F644F" w:rsidP="00E57E0C">
            <w:pPr>
              <w:tabs>
                <w:tab w:val="left" w:pos="2664"/>
              </w:tabs>
              <w:ind w:right="882"/>
              <w:jc w:val="right"/>
              <w:rPr>
                <w:color w:val="000000"/>
              </w:rPr>
            </w:pPr>
            <w:r w:rsidRPr="001F644F">
              <w:rPr>
                <w:color w:val="000000"/>
              </w:rPr>
              <w:t>-0.0922</w:t>
            </w:r>
          </w:p>
        </w:tc>
      </w:tr>
      <w:tr w:rsidR="001F644F" w:rsidRPr="001F644F" w:rsidTr="001F644F">
        <w:trPr>
          <w:trHeight w:val="315"/>
        </w:trPr>
        <w:tc>
          <w:tcPr>
            <w:tcW w:w="1890" w:type="dxa"/>
            <w:tcBorders>
              <w:top w:val="nil"/>
              <w:left w:val="nil"/>
              <w:bottom w:val="nil"/>
              <w:right w:val="nil"/>
            </w:tcBorders>
            <w:shd w:val="clear" w:color="auto" w:fill="auto"/>
            <w:noWrap/>
            <w:vAlign w:val="center"/>
            <w:hideMark/>
          </w:tcPr>
          <w:p w:rsidR="001F644F" w:rsidRPr="001F644F" w:rsidRDefault="001F644F" w:rsidP="00E57E0C">
            <w:pPr>
              <w:rPr>
                <w:color w:val="000000"/>
              </w:rPr>
            </w:pPr>
            <w:r w:rsidRPr="001F644F">
              <w:rPr>
                <w:color w:val="000000"/>
              </w:rPr>
              <w:t>Mozambique</w:t>
            </w:r>
          </w:p>
        </w:tc>
        <w:tc>
          <w:tcPr>
            <w:tcW w:w="2520" w:type="dxa"/>
            <w:tcBorders>
              <w:top w:val="nil"/>
              <w:left w:val="nil"/>
              <w:bottom w:val="nil"/>
              <w:right w:val="nil"/>
            </w:tcBorders>
            <w:vAlign w:val="center"/>
          </w:tcPr>
          <w:p w:rsidR="001F644F" w:rsidRPr="001F644F" w:rsidRDefault="001F644F" w:rsidP="00E57E0C">
            <w:pPr>
              <w:ind w:right="702"/>
              <w:jc w:val="right"/>
              <w:rPr>
                <w:color w:val="000000"/>
              </w:rPr>
            </w:pPr>
            <w:r w:rsidRPr="001F644F">
              <w:rPr>
                <w:color w:val="000000"/>
              </w:rPr>
              <w:t>-0.1024</w:t>
            </w:r>
          </w:p>
        </w:tc>
        <w:tc>
          <w:tcPr>
            <w:tcW w:w="2430" w:type="dxa"/>
            <w:tcBorders>
              <w:top w:val="nil"/>
              <w:left w:val="nil"/>
              <w:bottom w:val="nil"/>
              <w:right w:val="nil"/>
            </w:tcBorders>
          </w:tcPr>
          <w:p w:rsidR="001F644F" w:rsidRPr="001F644F" w:rsidRDefault="001F644F" w:rsidP="00E57E0C">
            <w:pPr>
              <w:tabs>
                <w:tab w:val="left" w:pos="2664"/>
              </w:tabs>
              <w:ind w:right="882"/>
              <w:jc w:val="right"/>
              <w:rPr>
                <w:color w:val="000000"/>
              </w:rPr>
            </w:pPr>
            <w:r w:rsidRPr="001F644F">
              <w:rPr>
                <w:color w:val="000000"/>
              </w:rPr>
              <w:t>0.0190</w:t>
            </w:r>
          </w:p>
        </w:tc>
      </w:tr>
      <w:tr w:rsidR="001F644F" w:rsidRPr="001F644F" w:rsidTr="001F644F">
        <w:trPr>
          <w:trHeight w:val="315"/>
        </w:trPr>
        <w:tc>
          <w:tcPr>
            <w:tcW w:w="1890" w:type="dxa"/>
            <w:tcBorders>
              <w:top w:val="nil"/>
              <w:left w:val="nil"/>
              <w:bottom w:val="nil"/>
              <w:right w:val="nil"/>
            </w:tcBorders>
            <w:shd w:val="clear" w:color="auto" w:fill="auto"/>
            <w:noWrap/>
            <w:vAlign w:val="center"/>
            <w:hideMark/>
          </w:tcPr>
          <w:p w:rsidR="001F644F" w:rsidRPr="001F644F" w:rsidRDefault="001F644F" w:rsidP="00E57E0C">
            <w:pPr>
              <w:rPr>
                <w:color w:val="000000"/>
              </w:rPr>
            </w:pPr>
            <w:r w:rsidRPr="001F644F">
              <w:rPr>
                <w:color w:val="000000"/>
              </w:rPr>
              <w:t>Zimbabwe</w:t>
            </w:r>
          </w:p>
        </w:tc>
        <w:tc>
          <w:tcPr>
            <w:tcW w:w="2520" w:type="dxa"/>
            <w:tcBorders>
              <w:top w:val="nil"/>
              <w:left w:val="nil"/>
              <w:bottom w:val="nil"/>
              <w:right w:val="nil"/>
            </w:tcBorders>
            <w:vAlign w:val="center"/>
          </w:tcPr>
          <w:p w:rsidR="001F644F" w:rsidRPr="001F644F" w:rsidRDefault="001F644F" w:rsidP="00E57E0C">
            <w:pPr>
              <w:ind w:right="702"/>
              <w:jc w:val="right"/>
              <w:rPr>
                <w:color w:val="000000"/>
              </w:rPr>
            </w:pPr>
            <w:r w:rsidRPr="001F644F">
              <w:rPr>
                <w:color w:val="000000"/>
              </w:rPr>
              <w:t>0.0367</w:t>
            </w:r>
          </w:p>
        </w:tc>
        <w:tc>
          <w:tcPr>
            <w:tcW w:w="2430" w:type="dxa"/>
            <w:tcBorders>
              <w:top w:val="nil"/>
              <w:left w:val="nil"/>
              <w:bottom w:val="nil"/>
              <w:right w:val="nil"/>
            </w:tcBorders>
          </w:tcPr>
          <w:p w:rsidR="001F644F" w:rsidRPr="001F644F" w:rsidRDefault="001F644F" w:rsidP="00E57E0C">
            <w:pPr>
              <w:tabs>
                <w:tab w:val="left" w:pos="2664"/>
              </w:tabs>
              <w:ind w:right="882"/>
              <w:jc w:val="right"/>
              <w:rPr>
                <w:color w:val="000000"/>
              </w:rPr>
            </w:pPr>
            <w:r w:rsidRPr="001F644F">
              <w:rPr>
                <w:color w:val="000000"/>
              </w:rPr>
              <w:t>0.0475</w:t>
            </w:r>
          </w:p>
        </w:tc>
      </w:tr>
      <w:tr w:rsidR="001F644F" w:rsidRPr="001F644F" w:rsidTr="001F644F">
        <w:trPr>
          <w:trHeight w:val="315"/>
        </w:trPr>
        <w:tc>
          <w:tcPr>
            <w:tcW w:w="1890" w:type="dxa"/>
            <w:tcBorders>
              <w:top w:val="nil"/>
              <w:left w:val="nil"/>
              <w:bottom w:val="nil"/>
              <w:right w:val="nil"/>
            </w:tcBorders>
            <w:shd w:val="clear" w:color="auto" w:fill="auto"/>
            <w:noWrap/>
            <w:vAlign w:val="center"/>
            <w:hideMark/>
          </w:tcPr>
          <w:p w:rsidR="001F644F" w:rsidRPr="001F644F" w:rsidRDefault="001F644F" w:rsidP="00E57E0C">
            <w:pPr>
              <w:rPr>
                <w:color w:val="000000"/>
              </w:rPr>
            </w:pPr>
            <w:r w:rsidRPr="001F644F">
              <w:rPr>
                <w:color w:val="000000"/>
              </w:rPr>
              <w:t>Somalia</w:t>
            </w:r>
          </w:p>
        </w:tc>
        <w:tc>
          <w:tcPr>
            <w:tcW w:w="2520" w:type="dxa"/>
            <w:tcBorders>
              <w:top w:val="nil"/>
              <w:left w:val="nil"/>
              <w:bottom w:val="nil"/>
              <w:right w:val="nil"/>
            </w:tcBorders>
            <w:vAlign w:val="center"/>
          </w:tcPr>
          <w:p w:rsidR="001F644F" w:rsidRPr="001F644F" w:rsidRDefault="001F644F" w:rsidP="00E57E0C">
            <w:pPr>
              <w:ind w:right="702"/>
              <w:jc w:val="right"/>
              <w:rPr>
                <w:color w:val="000000"/>
              </w:rPr>
            </w:pPr>
            <w:r w:rsidRPr="001F644F">
              <w:rPr>
                <w:color w:val="000000"/>
              </w:rPr>
              <w:t>-0.1305</w:t>
            </w:r>
          </w:p>
        </w:tc>
        <w:tc>
          <w:tcPr>
            <w:tcW w:w="2430" w:type="dxa"/>
            <w:tcBorders>
              <w:top w:val="nil"/>
              <w:left w:val="nil"/>
              <w:bottom w:val="nil"/>
              <w:right w:val="nil"/>
            </w:tcBorders>
          </w:tcPr>
          <w:p w:rsidR="001F644F" w:rsidRPr="001F644F" w:rsidRDefault="001F644F" w:rsidP="00E57E0C">
            <w:pPr>
              <w:tabs>
                <w:tab w:val="left" w:pos="2664"/>
              </w:tabs>
              <w:ind w:right="882"/>
              <w:jc w:val="right"/>
              <w:rPr>
                <w:color w:val="000000"/>
              </w:rPr>
            </w:pPr>
            <w:r w:rsidRPr="001F644F">
              <w:rPr>
                <w:color w:val="000000"/>
              </w:rPr>
              <w:t>-0.2191</w:t>
            </w:r>
          </w:p>
        </w:tc>
      </w:tr>
      <w:tr w:rsidR="001F644F" w:rsidRPr="001F644F" w:rsidTr="001F644F">
        <w:trPr>
          <w:trHeight w:val="315"/>
        </w:trPr>
        <w:tc>
          <w:tcPr>
            <w:tcW w:w="1890" w:type="dxa"/>
            <w:tcBorders>
              <w:top w:val="nil"/>
              <w:left w:val="nil"/>
              <w:bottom w:val="nil"/>
              <w:right w:val="nil"/>
            </w:tcBorders>
            <w:shd w:val="clear" w:color="auto" w:fill="auto"/>
            <w:noWrap/>
            <w:vAlign w:val="center"/>
            <w:hideMark/>
          </w:tcPr>
          <w:p w:rsidR="001F644F" w:rsidRPr="001F644F" w:rsidRDefault="001F644F" w:rsidP="00E57E0C">
            <w:pPr>
              <w:rPr>
                <w:color w:val="000000"/>
              </w:rPr>
            </w:pPr>
            <w:r w:rsidRPr="001F644F">
              <w:rPr>
                <w:color w:val="000000"/>
              </w:rPr>
              <w:t>Botswana</w:t>
            </w:r>
          </w:p>
        </w:tc>
        <w:tc>
          <w:tcPr>
            <w:tcW w:w="2520" w:type="dxa"/>
            <w:tcBorders>
              <w:top w:val="nil"/>
              <w:left w:val="nil"/>
              <w:bottom w:val="nil"/>
              <w:right w:val="nil"/>
            </w:tcBorders>
            <w:vAlign w:val="center"/>
          </w:tcPr>
          <w:p w:rsidR="001F644F" w:rsidRPr="001F644F" w:rsidRDefault="001F644F" w:rsidP="00E57E0C">
            <w:pPr>
              <w:ind w:right="702"/>
              <w:jc w:val="right"/>
              <w:rPr>
                <w:color w:val="000000"/>
              </w:rPr>
            </w:pPr>
            <w:r w:rsidRPr="001F644F">
              <w:rPr>
                <w:color w:val="000000"/>
              </w:rPr>
              <w:t>0.0981</w:t>
            </w:r>
          </w:p>
        </w:tc>
        <w:tc>
          <w:tcPr>
            <w:tcW w:w="2430" w:type="dxa"/>
            <w:tcBorders>
              <w:top w:val="nil"/>
              <w:left w:val="nil"/>
              <w:bottom w:val="nil"/>
              <w:right w:val="nil"/>
            </w:tcBorders>
          </w:tcPr>
          <w:p w:rsidR="001F644F" w:rsidRPr="001F644F" w:rsidRDefault="001F644F" w:rsidP="00E57E0C">
            <w:pPr>
              <w:tabs>
                <w:tab w:val="left" w:pos="2664"/>
              </w:tabs>
              <w:ind w:right="882"/>
              <w:jc w:val="right"/>
              <w:rPr>
                <w:color w:val="000000"/>
              </w:rPr>
            </w:pPr>
            <w:r w:rsidRPr="001F644F">
              <w:rPr>
                <w:color w:val="000000"/>
              </w:rPr>
              <w:t>0.0711</w:t>
            </w:r>
          </w:p>
        </w:tc>
      </w:tr>
      <w:tr w:rsidR="001F644F" w:rsidRPr="001F644F" w:rsidTr="001F644F">
        <w:trPr>
          <w:trHeight w:val="315"/>
        </w:trPr>
        <w:tc>
          <w:tcPr>
            <w:tcW w:w="1890" w:type="dxa"/>
            <w:tcBorders>
              <w:top w:val="nil"/>
              <w:left w:val="nil"/>
              <w:bottom w:val="nil"/>
              <w:right w:val="nil"/>
            </w:tcBorders>
            <w:shd w:val="clear" w:color="auto" w:fill="auto"/>
            <w:noWrap/>
            <w:vAlign w:val="center"/>
            <w:hideMark/>
          </w:tcPr>
          <w:p w:rsidR="001F644F" w:rsidRPr="001F644F" w:rsidRDefault="001F644F" w:rsidP="00E57E0C">
            <w:pPr>
              <w:rPr>
                <w:color w:val="000000"/>
              </w:rPr>
            </w:pPr>
            <w:r w:rsidRPr="001F644F">
              <w:rPr>
                <w:color w:val="000000"/>
              </w:rPr>
              <w:t>Cameroon</w:t>
            </w:r>
          </w:p>
        </w:tc>
        <w:tc>
          <w:tcPr>
            <w:tcW w:w="2520" w:type="dxa"/>
            <w:tcBorders>
              <w:top w:val="nil"/>
              <w:left w:val="nil"/>
              <w:bottom w:val="nil"/>
              <w:right w:val="nil"/>
            </w:tcBorders>
            <w:vAlign w:val="center"/>
          </w:tcPr>
          <w:p w:rsidR="001F644F" w:rsidRPr="001F644F" w:rsidRDefault="001F644F" w:rsidP="00E57E0C">
            <w:pPr>
              <w:ind w:right="702"/>
              <w:jc w:val="right"/>
              <w:rPr>
                <w:color w:val="000000"/>
              </w:rPr>
            </w:pPr>
            <w:r w:rsidRPr="001F644F">
              <w:rPr>
                <w:color w:val="000000"/>
              </w:rPr>
              <w:t>0.0273</w:t>
            </w:r>
          </w:p>
        </w:tc>
        <w:tc>
          <w:tcPr>
            <w:tcW w:w="2430" w:type="dxa"/>
            <w:tcBorders>
              <w:top w:val="nil"/>
              <w:left w:val="nil"/>
              <w:bottom w:val="nil"/>
              <w:right w:val="nil"/>
            </w:tcBorders>
          </w:tcPr>
          <w:p w:rsidR="001F644F" w:rsidRPr="001F644F" w:rsidRDefault="001F644F" w:rsidP="00E57E0C">
            <w:pPr>
              <w:tabs>
                <w:tab w:val="left" w:pos="2664"/>
              </w:tabs>
              <w:ind w:right="882"/>
              <w:jc w:val="right"/>
              <w:rPr>
                <w:color w:val="000000"/>
              </w:rPr>
            </w:pPr>
            <w:r w:rsidRPr="001F644F">
              <w:rPr>
                <w:color w:val="000000"/>
              </w:rPr>
              <w:t>-0.0176</w:t>
            </w:r>
          </w:p>
        </w:tc>
      </w:tr>
      <w:tr w:rsidR="001F644F" w:rsidRPr="001F644F" w:rsidTr="001F644F">
        <w:trPr>
          <w:trHeight w:val="315"/>
        </w:trPr>
        <w:tc>
          <w:tcPr>
            <w:tcW w:w="1890" w:type="dxa"/>
            <w:tcBorders>
              <w:top w:val="nil"/>
              <w:left w:val="nil"/>
              <w:bottom w:val="nil"/>
              <w:right w:val="nil"/>
            </w:tcBorders>
            <w:shd w:val="clear" w:color="auto" w:fill="auto"/>
            <w:noWrap/>
            <w:vAlign w:val="center"/>
            <w:hideMark/>
          </w:tcPr>
          <w:p w:rsidR="001F644F" w:rsidRPr="001F644F" w:rsidRDefault="001F644F" w:rsidP="00E57E0C">
            <w:pPr>
              <w:rPr>
                <w:color w:val="000000"/>
              </w:rPr>
            </w:pPr>
            <w:r w:rsidRPr="001F644F">
              <w:rPr>
                <w:color w:val="000000"/>
              </w:rPr>
              <w:t>Chad</w:t>
            </w:r>
          </w:p>
        </w:tc>
        <w:tc>
          <w:tcPr>
            <w:tcW w:w="2520" w:type="dxa"/>
            <w:tcBorders>
              <w:top w:val="nil"/>
              <w:left w:val="nil"/>
              <w:bottom w:val="nil"/>
              <w:right w:val="nil"/>
            </w:tcBorders>
            <w:vAlign w:val="center"/>
          </w:tcPr>
          <w:p w:rsidR="001F644F" w:rsidRPr="001F644F" w:rsidRDefault="001F644F" w:rsidP="00E57E0C">
            <w:pPr>
              <w:ind w:right="702"/>
              <w:jc w:val="right"/>
              <w:rPr>
                <w:color w:val="000000"/>
              </w:rPr>
            </w:pPr>
            <w:r w:rsidRPr="001F644F">
              <w:rPr>
                <w:color w:val="000000"/>
              </w:rPr>
              <w:t>-0.1459</w:t>
            </w:r>
          </w:p>
        </w:tc>
        <w:tc>
          <w:tcPr>
            <w:tcW w:w="2430" w:type="dxa"/>
            <w:tcBorders>
              <w:top w:val="nil"/>
              <w:left w:val="nil"/>
              <w:bottom w:val="nil"/>
              <w:right w:val="nil"/>
            </w:tcBorders>
          </w:tcPr>
          <w:p w:rsidR="001F644F" w:rsidRPr="001F644F" w:rsidRDefault="001F644F" w:rsidP="00E57E0C">
            <w:pPr>
              <w:tabs>
                <w:tab w:val="left" w:pos="2664"/>
              </w:tabs>
              <w:ind w:right="882"/>
              <w:jc w:val="right"/>
              <w:rPr>
                <w:color w:val="000000"/>
              </w:rPr>
            </w:pPr>
            <w:r w:rsidRPr="001F644F">
              <w:rPr>
                <w:color w:val="000000"/>
              </w:rPr>
              <w:t>0.0414</w:t>
            </w:r>
          </w:p>
        </w:tc>
      </w:tr>
      <w:tr w:rsidR="001F644F" w:rsidRPr="001F644F" w:rsidTr="001F644F">
        <w:trPr>
          <w:trHeight w:val="315"/>
        </w:trPr>
        <w:tc>
          <w:tcPr>
            <w:tcW w:w="1890" w:type="dxa"/>
            <w:tcBorders>
              <w:top w:val="nil"/>
              <w:left w:val="nil"/>
              <w:bottom w:val="nil"/>
              <w:right w:val="nil"/>
            </w:tcBorders>
            <w:shd w:val="clear" w:color="auto" w:fill="auto"/>
            <w:noWrap/>
            <w:vAlign w:val="center"/>
            <w:hideMark/>
          </w:tcPr>
          <w:p w:rsidR="001F644F" w:rsidRPr="001F644F" w:rsidRDefault="001F644F" w:rsidP="00E57E0C">
            <w:pPr>
              <w:rPr>
                <w:color w:val="000000"/>
              </w:rPr>
            </w:pPr>
            <w:r w:rsidRPr="001F644F">
              <w:rPr>
                <w:color w:val="000000"/>
              </w:rPr>
              <w:t>Gabon</w:t>
            </w:r>
          </w:p>
        </w:tc>
        <w:tc>
          <w:tcPr>
            <w:tcW w:w="2520" w:type="dxa"/>
            <w:tcBorders>
              <w:top w:val="nil"/>
              <w:left w:val="nil"/>
              <w:bottom w:val="nil"/>
              <w:right w:val="nil"/>
            </w:tcBorders>
            <w:vAlign w:val="center"/>
          </w:tcPr>
          <w:p w:rsidR="001F644F" w:rsidRPr="001F644F" w:rsidRDefault="001F644F" w:rsidP="00E57E0C">
            <w:pPr>
              <w:ind w:right="702"/>
              <w:jc w:val="right"/>
              <w:rPr>
                <w:color w:val="000000"/>
              </w:rPr>
            </w:pPr>
            <w:r w:rsidRPr="001F644F">
              <w:rPr>
                <w:color w:val="000000"/>
              </w:rPr>
              <w:t>0.1895</w:t>
            </w:r>
          </w:p>
        </w:tc>
        <w:tc>
          <w:tcPr>
            <w:tcW w:w="2430" w:type="dxa"/>
            <w:tcBorders>
              <w:top w:val="nil"/>
              <w:left w:val="nil"/>
              <w:bottom w:val="nil"/>
              <w:right w:val="nil"/>
            </w:tcBorders>
          </w:tcPr>
          <w:p w:rsidR="001F644F" w:rsidRPr="001F644F" w:rsidRDefault="001F644F" w:rsidP="00E57E0C">
            <w:pPr>
              <w:tabs>
                <w:tab w:val="left" w:pos="2664"/>
              </w:tabs>
              <w:ind w:right="882"/>
              <w:jc w:val="right"/>
              <w:rPr>
                <w:color w:val="000000"/>
              </w:rPr>
            </w:pPr>
            <w:r w:rsidRPr="001F644F">
              <w:rPr>
                <w:color w:val="000000"/>
              </w:rPr>
              <w:t>-0.0041</w:t>
            </w:r>
          </w:p>
        </w:tc>
      </w:tr>
      <w:tr w:rsidR="001F644F" w:rsidRPr="001F644F" w:rsidTr="001F644F">
        <w:trPr>
          <w:trHeight w:val="315"/>
        </w:trPr>
        <w:tc>
          <w:tcPr>
            <w:tcW w:w="1890" w:type="dxa"/>
            <w:tcBorders>
              <w:top w:val="nil"/>
              <w:left w:val="nil"/>
              <w:bottom w:val="nil"/>
              <w:right w:val="nil"/>
            </w:tcBorders>
            <w:shd w:val="clear" w:color="auto" w:fill="auto"/>
            <w:noWrap/>
            <w:vAlign w:val="center"/>
            <w:hideMark/>
          </w:tcPr>
          <w:p w:rsidR="001F644F" w:rsidRPr="001F644F" w:rsidRDefault="001F644F" w:rsidP="00E57E0C">
            <w:pPr>
              <w:rPr>
                <w:color w:val="000000"/>
              </w:rPr>
            </w:pPr>
            <w:r w:rsidRPr="001F644F">
              <w:rPr>
                <w:color w:val="000000"/>
              </w:rPr>
              <w:t>Angola</w:t>
            </w:r>
          </w:p>
        </w:tc>
        <w:tc>
          <w:tcPr>
            <w:tcW w:w="2520" w:type="dxa"/>
            <w:tcBorders>
              <w:top w:val="nil"/>
              <w:left w:val="nil"/>
              <w:bottom w:val="nil"/>
              <w:right w:val="nil"/>
            </w:tcBorders>
            <w:vAlign w:val="center"/>
          </w:tcPr>
          <w:p w:rsidR="001F644F" w:rsidRPr="001F644F" w:rsidRDefault="001F644F" w:rsidP="00E57E0C">
            <w:pPr>
              <w:ind w:right="702"/>
              <w:jc w:val="right"/>
              <w:rPr>
                <w:color w:val="000000"/>
              </w:rPr>
            </w:pPr>
            <w:r w:rsidRPr="001F644F">
              <w:rPr>
                <w:color w:val="000000"/>
              </w:rPr>
              <w:t>0.0000</w:t>
            </w:r>
          </w:p>
        </w:tc>
        <w:tc>
          <w:tcPr>
            <w:tcW w:w="2430" w:type="dxa"/>
            <w:tcBorders>
              <w:top w:val="nil"/>
              <w:left w:val="nil"/>
              <w:bottom w:val="nil"/>
              <w:right w:val="nil"/>
            </w:tcBorders>
          </w:tcPr>
          <w:p w:rsidR="001F644F" w:rsidRPr="001F644F" w:rsidRDefault="001F644F" w:rsidP="00E57E0C">
            <w:pPr>
              <w:tabs>
                <w:tab w:val="left" w:pos="2664"/>
              </w:tabs>
              <w:ind w:right="882"/>
              <w:jc w:val="right"/>
              <w:rPr>
                <w:color w:val="000000"/>
              </w:rPr>
            </w:pPr>
            <w:r w:rsidRPr="001F644F">
              <w:rPr>
                <w:color w:val="000000"/>
              </w:rPr>
              <w:t>-0.0845</w:t>
            </w:r>
          </w:p>
        </w:tc>
      </w:tr>
      <w:tr w:rsidR="001F644F" w:rsidRPr="001F644F" w:rsidTr="001F644F">
        <w:trPr>
          <w:trHeight w:val="315"/>
        </w:trPr>
        <w:tc>
          <w:tcPr>
            <w:tcW w:w="1890" w:type="dxa"/>
            <w:tcBorders>
              <w:top w:val="nil"/>
              <w:left w:val="nil"/>
              <w:bottom w:val="nil"/>
              <w:right w:val="nil"/>
            </w:tcBorders>
            <w:shd w:val="clear" w:color="auto" w:fill="auto"/>
            <w:noWrap/>
            <w:vAlign w:val="center"/>
            <w:hideMark/>
          </w:tcPr>
          <w:p w:rsidR="001F644F" w:rsidRPr="001F644F" w:rsidRDefault="001F644F" w:rsidP="00E57E0C">
            <w:pPr>
              <w:rPr>
                <w:color w:val="000000"/>
              </w:rPr>
            </w:pPr>
            <w:r w:rsidRPr="001F644F">
              <w:rPr>
                <w:color w:val="000000"/>
              </w:rPr>
              <w:t>Congo</w:t>
            </w:r>
          </w:p>
        </w:tc>
        <w:tc>
          <w:tcPr>
            <w:tcW w:w="2520" w:type="dxa"/>
            <w:tcBorders>
              <w:top w:val="nil"/>
              <w:left w:val="nil"/>
              <w:bottom w:val="nil"/>
              <w:right w:val="nil"/>
            </w:tcBorders>
            <w:vAlign w:val="center"/>
          </w:tcPr>
          <w:p w:rsidR="001F644F" w:rsidRPr="001F644F" w:rsidRDefault="001F644F" w:rsidP="00E57E0C">
            <w:pPr>
              <w:ind w:right="702"/>
              <w:jc w:val="right"/>
              <w:rPr>
                <w:color w:val="000000"/>
              </w:rPr>
            </w:pPr>
            <w:r w:rsidRPr="001F644F">
              <w:rPr>
                <w:color w:val="000000"/>
              </w:rPr>
              <w:t>0.2055</w:t>
            </w:r>
          </w:p>
        </w:tc>
        <w:tc>
          <w:tcPr>
            <w:tcW w:w="2430" w:type="dxa"/>
            <w:tcBorders>
              <w:top w:val="nil"/>
              <w:left w:val="nil"/>
              <w:bottom w:val="nil"/>
              <w:right w:val="nil"/>
            </w:tcBorders>
          </w:tcPr>
          <w:p w:rsidR="001F644F" w:rsidRPr="001F644F" w:rsidRDefault="001F644F" w:rsidP="00E57E0C">
            <w:pPr>
              <w:tabs>
                <w:tab w:val="left" w:pos="2664"/>
              </w:tabs>
              <w:ind w:right="882"/>
              <w:jc w:val="right"/>
              <w:rPr>
                <w:color w:val="000000"/>
              </w:rPr>
            </w:pPr>
            <w:r w:rsidRPr="001F644F">
              <w:rPr>
                <w:color w:val="000000"/>
              </w:rPr>
              <w:t>-0.0620</w:t>
            </w:r>
          </w:p>
        </w:tc>
      </w:tr>
    </w:tbl>
    <w:p w:rsidR="001F644F" w:rsidRPr="001F644F" w:rsidRDefault="001F644F" w:rsidP="001F644F">
      <w:pPr>
        <w:ind w:left="360"/>
      </w:pPr>
    </w:p>
    <w:p w:rsidR="001F644F" w:rsidRPr="001F644F" w:rsidRDefault="001F644F" w:rsidP="001F644F">
      <w:pPr>
        <w:ind w:left="540"/>
      </w:pPr>
      <w:r w:rsidRPr="001F644F">
        <w:lastRenderedPageBreak/>
        <w:t>We can use a set of boxplots to support this analysis. We can see from these boxplots that the population of elephants declined dramatically from 1979 to 1989, and have generally started to come back between 1989 and 2007.  We can also see that the declining trend that was established between 1979 and 1989 continues for the elephant populations in some African nations.</w:t>
      </w:r>
    </w:p>
    <w:p w:rsidR="001F644F" w:rsidRPr="001F644F" w:rsidRDefault="001F644F" w:rsidP="001F644F"/>
    <w:p w:rsidR="001F644F" w:rsidRDefault="001F644F" w:rsidP="001F644F">
      <w:pPr>
        <w:jc w:val="center"/>
        <w:rPr>
          <w:sz w:val="24"/>
          <w:szCs w:val="24"/>
        </w:rPr>
      </w:pPr>
      <w:r>
        <w:object w:dxaOrig="8640" w:dyaOrig="5760">
          <v:shape id="_x0000_i1035" type="#_x0000_t75" style="width:296pt;height:197.5pt" o:ole="">
            <v:imagedata r:id="rId34" o:title=""/>
          </v:shape>
          <o:OLEObject Type="Embed" ProgID="MtbGraph.Document.16" ShapeID="_x0000_i1035" DrawAspect="Content" ObjectID="_1410525395" r:id="rId35"/>
        </w:object>
      </w:r>
    </w:p>
    <w:p w:rsidR="001F644F" w:rsidRDefault="001F644F" w:rsidP="001F644F">
      <w:pPr>
        <w:ind w:left="360"/>
        <w:rPr>
          <w:sz w:val="24"/>
          <w:szCs w:val="24"/>
        </w:rPr>
      </w:pPr>
    </w:p>
    <w:p w:rsidR="001F644F" w:rsidRPr="001F644F" w:rsidRDefault="001F644F" w:rsidP="001F644F">
      <w:pPr>
        <w:ind w:left="540"/>
      </w:pPr>
      <w:r w:rsidRPr="001F644F">
        <w:t>Several nations appear to have reversed the declines in elephant populations they experienced from 1979-1989, but the growth rates are still generally low (and in some countries still negative). At 1989-2007 rates of change, it will take many decades for the elephant populations to recover to their 1979 levels.</w:t>
      </w:r>
    </w:p>
    <w:p w:rsidR="001F644F" w:rsidRPr="001F644F" w:rsidRDefault="001F644F" w:rsidP="001F644F">
      <w:pPr>
        <w:pStyle w:val="NL11"/>
        <w:tabs>
          <w:tab w:val="clear" w:pos="2640"/>
        </w:tabs>
        <w:spacing w:before="0" w:line="240" w:lineRule="auto"/>
        <w:ind w:left="540"/>
        <w:jc w:val="left"/>
        <w:rPr>
          <w:rStyle w:val="NL1"/>
          <w:rFonts w:ascii="Times New Roman" w:hAnsi="Times New Roman"/>
        </w:rPr>
      </w:pPr>
    </w:p>
    <w:p w:rsidR="00BD0320" w:rsidRPr="001F644F" w:rsidRDefault="00BD0320" w:rsidP="001F644F">
      <w:pPr>
        <w:ind w:left="540"/>
      </w:pPr>
    </w:p>
    <w:p w:rsidR="00425F03" w:rsidRDefault="00425F03" w:rsidP="00BD0320">
      <w:pPr>
        <w:tabs>
          <w:tab w:val="left" w:pos="-940"/>
          <w:tab w:val="left" w:pos="-630"/>
          <w:tab w:val="left" w:pos="-220"/>
          <w:tab w:val="left" w:pos="900"/>
          <w:tab w:val="left" w:pos="1260"/>
          <w:tab w:val="left" w:pos="164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pPr>
    </w:p>
    <w:sectPr w:rsidR="00425F03" w:rsidSect="00EB4453">
      <w:headerReference w:type="default" r:id="rId36"/>
      <w:footerReference w:type="default" r:id="rId37"/>
      <w:pgSz w:w="12240" w:h="15840"/>
      <w:pgMar w:top="1440" w:right="1800" w:bottom="1440" w:left="1800" w:header="720" w:footer="720" w:gutter="0"/>
      <w:pgNumType w:start="9"/>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383" w:rsidRDefault="00721383">
      <w:r>
        <w:separator/>
      </w:r>
    </w:p>
  </w:endnote>
  <w:endnote w:type="continuationSeparator" w:id="0">
    <w:p w:rsidR="00721383" w:rsidRDefault="00721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RotisSerif 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390" w:rsidRDefault="00BD0320" w:rsidP="008C1390">
    <w:pPr>
      <w:pStyle w:val="Footer"/>
      <w:spacing w:line="240" w:lineRule="auto"/>
      <w:jc w:val="center"/>
      <w:rPr>
        <w:rStyle w:val="PageNumber"/>
        <w:rFonts w:ascii="Times New Roman" w:hAnsi="Times New Roman"/>
      </w:rPr>
    </w:pPr>
    <w:r>
      <w:rPr>
        <w:rFonts w:ascii="Times New Roman" w:hAnsi="Times New Roman"/>
      </w:rPr>
      <w:t xml:space="preserve">CP -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654019">
      <w:rPr>
        <w:rStyle w:val="PageNumber"/>
        <w:rFonts w:ascii="Times New Roman" w:hAnsi="Times New Roman"/>
        <w:noProof/>
      </w:rPr>
      <w:t>21</w:t>
    </w:r>
    <w:r>
      <w:rPr>
        <w:rStyle w:val="PageNumber"/>
        <w:rFonts w:ascii="Times New Roman" w:hAnsi="Times New Roman"/>
      </w:rPr>
      <w:fldChar w:fldCharType="end"/>
    </w:r>
  </w:p>
  <w:p w:rsidR="008C1390" w:rsidRPr="003C63A3" w:rsidRDefault="008C1390" w:rsidP="008C1390">
    <w:pPr>
      <w:jc w:val="center"/>
      <w:rPr>
        <w:bCs/>
        <w:sz w:val="16"/>
        <w:szCs w:val="16"/>
      </w:rPr>
    </w:pPr>
    <w:r w:rsidRPr="003C63A3">
      <w:rPr>
        <w:bCs/>
        <w:sz w:val="16"/>
        <w:szCs w:val="16"/>
      </w:rPr>
      <w:t>© 201</w:t>
    </w:r>
    <w:r w:rsidR="001F644F">
      <w:rPr>
        <w:bCs/>
        <w:sz w:val="16"/>
        <w:szCs w:val="16"/>
      </w:rPr>
      <w:t>3</w:t>
    </w:r>
    <w:r w:rsidRPr="003C63A3">
      <w:rPr>
        <w:bCs/>
        <w:sz w:val="16"/>
        <w:szCs w:val="16"/>
      </w:rPr>
      <w:t xml:space="preserve"> </w:t>
    </w:r>
    <w:proofErr w:type="spellStart"/>
    <w:r w:rsidRPr="003C63A3">
      <w:rPr>
        <w:bCs/>
        <w:sz w:val="16"/>
        <w:szCs w:val="16"/>
      </w:rPr>
      <w:t>Cengage</w:t>
    </w:r>
    <w:proofErr w:type="spellEnd"/>
    <w:r w:rsidRPr="003C63A3">
      <w:rPr>
        <w:bCs/>
        <w:sz w:val="16"/>
        <w:szCs w:val="16"/>
      </w:rPr>
      <w:t xml:space="preserve"> Learning. All Rights Reserved.</w:t>
    </w:r>
  </w:p>
  <w:p w:rsidR="00BD0320" w:rsidRPr="008C1390" w:rsidRDefault="008C1390" w:rsidP="008C1390">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383" w:rsidRDefault="00721383">
      <w:r>
        <w:separator/>
      </w:r>
    </w:p>
  </w:footnote>
  <w:footnote w:type="continuationSeparator" w:id="0">
    <w:p w:rsidR="00721383" w:rsidRDefault="007213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320" w:rsidRDefault="00BD0320">
    <w:pPr>
      <w:pStyle w:val="Header"/>
      <w:tabs>
        <w:tab w:val="clear" w:pos="504"/>
        <w:tab w:val="left" w:pos="-450"/>
      </w:tabs>
      <w:ind w:left="0"/>
      <w:rPr>
        <w:rFonts w:ascii="Times New Roman" w:hAnsi="Times New Roman"/>
      </w:rPr>
    </w:pPr>
    <w:r>
      <w:rPr>
        <w:rFonts w:ascii="Times New Roman" w:hAnsi="Times New Roman"/>
      </w:rPr>
      <w:t xml:space="preserve">Chapter 3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Descriptive Statistics: Numerical Measures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975"/>
    <w:multiLevelType w:val="multilevel"/>
    <w:tmpl w:val="D902B36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15CD1749"/>
    <w:multiLevelType w:val="multilevel"/>
    <w:tmpl w:val="A68AA41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5E347B9"/>
    <w:multiLevelType w:val="multilevel"/>
    <w:tmpl w:val="2642FCC0"/>
    <w:lvl w:ilvl="0">
      <w:start w:val="12"/>
      <w:numFmt w:val="lowerLetter"/>
      <w:lvlText w:val="%1."/>
      <w:lvlJc w:val="left"/>
      <w:pPr>
        <w:tabs>
          <w:tab w:val="num" w:pos="860"/>
        </w:tabs>
        <w:ind w:left="860" w:hanging="360"/>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abstractNum w:abstractNumId="3">
    <w:nsid w:val="23FD697C"/>
    <w:multiLevelType w:val="multilevel"/>
    <w:tmpl w:val="30907E5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5B8F502B"/>
    <w:multiLevelType w:val="multilevel"/>
    <w:tmpl w:val="B2F6047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66F05955"/>
    <w:multiLevelType w:val="singleLevel"/>
    <w:tmpl w:val="959C0432"/>
    <w:lvl w:ilvl="0">
      <w:start w:val="6"/>
      <w:numFmt w:val="lowerLetter"/>
      <w:lvlText w:val="%1."/>
      <w:lvlJc w:val="left"/>
      <w:pPr>
        <w:tabs>
          <w:tab w:val="num" w:pos="360"/>
        </w:tabs>
        <w:ind w:left="360" w:hanging="360"/>
      </w:pPr>
      <w:rPr>
        <w:rFonts w:hint="default"/>
      </w:rPr>
    </w:lvl>
  </w:abstractNum>
  <w:abstractNum w:abstractNumId="6">
    <w:nsid w:val="6DC20907"/>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7BB21CE2"/>
    <w:multiLevelType w:val="multilevel"/>
    <w:tmpl w:val="7A3E230E"/>
    <w:lvl w:ilvl="0">
      <w:start w:val="8"/>
      <w:numFmt w:val="lowerLetter"/>
      <w:lvlText w:val="%1."/>
      <w:lvlJc w:val="left"/>
      <w:pPr>
        <w:tabs>
          <w:tab w:val="num" w:pos="905"/>
        </w:tabs>
        <w:ind w:left="905" w:hanging="405"/>
      </w:pPr>
      <w:rPr>
        <w:rFonts w:hint="default"/>
      </w:rPr>
    </w:lvl>
    <w:lvl w:ilvl="1" w:tentative="1">
      <w:start w:val="1"/>
      <w:numFmt w:val="lowerLetter"/>
      <w:lvlText w:val="%2."/>
      <w:lvlJc w:val="left"/>
      <w:pPr>
        <w:tabs>
          <w:tab w:val="num" w:pos="1580"/>
        </w:tabs>
        <w:ind w:left="1580" w:hanging="360"/>
      </w:pPr>
    </w:lvl>
    <w:lvl w:ilvl="2" w:tentative="1">
      <w:start w:val="1"/>
      <w:numFmt w:val="lowerRoman"/>
      <w:lvlText w:val="%3."/>
      <w:lvlJc w:val="right"/>
      <w:pPr>
        <w:tabs>
          <w:tab w:val="num" w:pos="2300"/>
        </w:tabs>
        <w:ind w:left="2300" w:hanging="180"/>
      </w:pPr>
    </w:lvl>
    <w:lvl w:ilvl="3" w:tentative="1">
      <w:start w:val="1"/>
      <w:numFmt w:val="decimal"/>
      <w:lvlText w:val="%4."/>
      <w:lvlJc w:val="left"/>
      <w:pPr>
        <w:tabs>
          <w:tab w:val="num" w:pos="3020"/>
        </w:tabs>
        <w:ind w:left="3020" w:hanging="360"/>
      </w:pPr>
    </w:lvl>
    <w:lvl w:ilvl="4" w:tentative="1">
      <w:start w:val="1"/>
      <w:numFmt w:val="lowerLetter"/>
      <w:lvlText w:val="%5."/>
      <w:lvlJc w:val="left"/>
      <w:pPr>
        <w:tabs>
          <w:tab w:val="num" w:pos="3740"/>
        </w:tabs>
        <w:ind w:left="3740" w:hanging="360"/>
      </w:pPr>
    </w:lvl>
    <w:lvl w:ilvl="5" w:tentative="1">
      <w:start w:val="1"/>
      <w:numFmt w:val="lowerRoman"/>
      <w:lvlText w:val="%6."/>
      <w:lvlJc w:val="right"/>
      <w:pPr>
        <w:tabs>
          <w:tab w:val="num" w:pos="4460"/>
        </w:tabs>
        <w:ind w:left="4460" w:hanging="180"/>
      </w:pPr>
    </w:lvl>
    <w:lvl w:ilvl="6" w:tentative="1">
      <w:start w:val="1"/>
      <w:numFmt w:val="decimal"/>
      <w:lvlText w:val="%7."/>
      <w:lvlJc w:val="left"/>
      <w:pPr>
        <w:tabs>
          <w:tab w:val="num" w:pos="5180"/>
        </w:tabs>
        <w:ind w:left="5180" w:hanging="360"/>
      </w:pPr>
    </w:lvl>
    <w:lvl w:ilvl="7" w:tentative="1">
      <w:start w:val="1"/>
      <w:numFmt w:val="lowerLetter"/>
      <w:lvlText w:val="%8."/>
      <w:lvlJc w:val="left"/>
      <w:pPr>
        <w:tabs>
          <w:tab w:val="num" w:pos="5900"/>
        </w:tabs>
        <w:ind w:left="5900" w:hanging="360"/>
      </w:pPr>
    </w:lvl>
    <w:lvl w:ilvl="8" w:tentative="1">
      <w:start w:val="1"/>
      <w:numFmt w:val="lowerRoman"/>
      <w:lvlText w:val="%9."/>
      <w:lvlJc w:val="right"/>
      <w:pPr>
        <w:tabs>
          <w:tab w:val="num" w:pos="6620"/>
        </w:tabs>
        <w:ind w:left="6620" w:hanging="180"/>
      </w:pPr>
    </w:lvl>
  </w:abstractNum>
  <w:num w:numId="1">
    <w:abstractNumId w:val="6"/>
  </w:num>
  <w:num w:numId="2">
    <w:abstractNumId w:val="1"/>
  </w:num>
  <w:num w:numId="3">
    <w:abstractNumId w:val="2"/>
  </w:num>
  <w:num w:numId="4">
    <w:abstractNumId w:val="7"/>
  </w:num>
  <w:num w:numId="5">
    <w:abstractNumId w:val="0"/>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80E"/>
    <w:rsid w:val="000A19AA"/>
    <w:rsid w:val="001F644F"/>
    <w:rsid w:val="002F1763"/>
    <w:rsid w:val="00425F03"/>
    <w:rsid w:val="00440A22"/>
    <w:rsid w:val="00444BED"/>
    <w:rsid w:val="005026DC"/>
    <w:rsid w:val="005A0D9D"/>
    <w:rsid w:val="005E529D"/>
    <w:rsid w:val="00654019"/>
    <w:rsid w:val="006A2050"/>
    <w:rsid w:val="00721383"/>
    <w:rsid w:val="00842E01"/>
    <w:rsid w:val="0085789E"/>
    <w:rsid w:val="0088774C"/>
    <w:rsid w:val="008C1390"/>
    <w:rsid w:val="00A00643"/>
    <w:rsid w:val="00A4243F"/>
    <w:rsid w:val="00A452C0"/>
    <w:rsid w:val="00BB7AB7"/>
    <w:rsid w:val="00BD0320"/>
    <w:rsid w:val="00C72732"/>
    <w:rsid w:val="00D17B4D"/>
    <w:rsid w:val="00E57E0C"/>
    <w:rsid w:val="00E65D87"/>
    <w:rsid w:val="00EB4453"/>
    <w:rsid w:val="00F26B19"/>
    <w:rsid w:val="00F739F1"/>
    <w:rsid w:val="00FB380E"/>
    <w:rsid w:val="00FE2E6D"/>
    <w:rsid w:val="00FE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pPr>
    <w:rPr>
      <w:rFonts w:ascii="Times" w:hAnsi="Times"/>
      <w:color w:val="000000"/>
      <w:sz w:val="24"/>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styleId="Footer">
    <w:name w:val="footer"/>
    <w:pPr>
      <w:spacing w:line="240" w:lineRule="atLeast"/>
    </w:pPr>
    <w:rPr>
      <w:rFonts w:ascii="Geneva" w:hAnsi="Geneva"/>
      <w:color w:val="000000"/>
    </w:rPr>
  </w:style>
  <w:style w:type="character" w:styleId="PageNumber">
    <w:name w:val="page number"/>
    <w:basedOn w:val="DefaultParagraphFont"/>
  </w:style>
  <w:style w:type="table" w:styleId="TableGrid">
    <w:name w:val="Table Grid"/>
    <w:basedOn w:val="TableNormal"/>
    <w:rsid w:val="00FE4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1">
    <w:name w:val="T1"/>
    <w:rsid w:val="00BD0320"/>
    <w:rPr>
      <w:rFonts w:ascii="Times" w:hAnsi="Times"/>
    </w:rPr>
  </w:style>
  <w:style w:type="character" w:customStyle="1" w:styleId="H1">
    <w:name w:val="H1"/>
    <w:rsid w:val="00BD0320"/>
    <w:rPr>
      <w:rFonts w:ascii="RotisSerif Bold" w:hAnsi="RotisSerif Bold"/>
      <w:color w:val="auto"/>
      <w:sz w:val="36"/>
    </w:rPr>
  </w:style>
  <w:style w:type="character" w:customStyle="1" w:styleId="NL1">
    <w:name w:val="NL1"/>
    <w:rsid w:val="00BD0320"/>
    <w:rPr>
      <w:rFonts w:ascii="Times" w:hAnsi="Times"/>
    </w:rPr>
  </w:style>
  <w:style w:type="paragraph" w:customStyle="1" w:styleId="NL11">
    <w:name w:val="NL11"/>
    <w:rsid w:val="00BD0320"/>
    <w:pPr>
      <w:keepLines/>
      <w:tabs>
        <w:tab w:val="left" w:pos="2640"/>
      </w:tabs>
      <w:autoSpaceDE w:val="0"/>
      <w:autoSpaceDN w:val="0"/>
      <w:spacing w:before="120" w:line="240" w:lineRule="exact"/>
      <w:ind w:left="2360"/>
      <w:jc w:val="both"/>
    </w:pPr>
    <w:rPr>
      <w:rFonts w:ascii="Times" w:hAnsi="Times"/>
      <w:noProof/>
    </w:rPr>
  </w:style>
  <w:style w:type="paragraph" w:styleId="BalloonText">
    <w:name w:val="Balloon Text"/>
    <w:basedOn w:val="Normal"/>
    <w:link w:val="BalloonTextChar"/>
    <w:rsid w:val="00654019"/>
    <w:rPr>
      <w:rFonts w:ascii="Tahoma" w:hAnsi="Tahoma" w:cs="Tahoma"/>
      <w:sz w:val="16"/>
      <w:szCs w:val="16"/>
    </w:rPr>
  </w:style>
  <w:style w:type="character" w:customStyle="1" w:styleId="BalloonTextChar">
    <w:name w:val="Balloon Text Char"/>
    <w:basedOn w:val="DefaultParagraphFont"/>
    <w:link w:val="BalloonText"/>
    <w:rsid w:val="006540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pPr>
    <w:rPr>
      <w:rFonts w:ascii="Times" w:hAnsi="Times"/>
      <w:color w:val="000000"/>
      <w:sz w:val="24"/>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styleId="Footer">
    <w:name w:val="footer"/>
    <w:pPr>
      <w:spacing w:line="240" w:lineRule="atLeast"/>
    </w:pPr>
    <w:rPr>
      <w:rFonts w:ascii="Geneva" w:hAnsi="Geneva"/>
      <w:color w:val="000000"/>
    </w:rPr>
  </w:style>
  <w:style w:type="character" w:styleId="PageNumber">
    <w:name w:val="page number"/>
    <w:basedOn w:val="DefaultParagraphFont"/>
  </w:style>
  <w:style w:type="table" w:styleId="TableGrid">
    <w:name w:val="Table Grid"/>
    <w:basedOn w:val="TableNormal"/>
    <w:rsid w:val="00FE4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1">
    <w:name w:val="T1"/>
    <w:rsid w:val="00BD0320"/>
    <w:rPr>
      <w:rFonts w:ascii="Times" w:hAnsi="Times"/>
    </w:rPr>
  </w:style>
  <w:style w:type="character" w:customStyle="1" w:styleId="H1">
    <w:name w:val="H1"/>
    <w:rsid w:val="00BD0320"/>
    <w:rPr>
      <w:rFonts w:ascii="RotisSerif Bold" w:hAnsi="RotisSerif Bold"/>
      <w:color w:val="auto"/>
      <w:sz w:val="36"/>
    </w:rPr>
  </w:style>
  <w:style w:type="character" w:customStyle="1" w:styleId="NL1">
    <w:name w:val="NL1"/>
    <w:rsid w:val="00BD0320"/>
    <w:rPr>
      <w:rFonts w:ascii="Times" w:hAnsi="Times"/>
    </w:rPr>
  </w:style>
  <w:style w:type="paragraph" w:customStyle="1" w:styleId="NL11">
    <w:name w:val="NL11"/>
    <w:rsid w:val="00BD0320"/>
    <w:pPr>
      <w:keepLines/>
      <w:tabs>
        <w:tab w:val="left" w:pos="2640"/>
      </w:tabs>
      <w:autoSpaceDE w:val="0"/>
      <w:autoSpaceDN w:val="0"/>
      <w:spacing w:before="120" w:line="240" w:lineRule="exact"/>
      <w:ind w:left="2360"/>
      <w:jc w:val="both"/>
    </w:pPr>
    <w:rPr>
      <w:rFonts w:ascii="Times" w:hAnsi="Times"/>
      <w:noProof/>
    </w:rPr>
  </w:style>
  <w:style w:type="paragraph" w:styleId="BalloonText">
    <w:name w:val="Balloon Text"/>
    <w:basedOn w:val="Normal"/>
    <w:link w:val="BalloonTextChar"/>
    <w:rsid w:val="00654019"/>
    <w:rPr>
      <w:rFonts w:ascii="Tahoma" w:hAnsi="Tahoma" w:cs="Tahoma"/>
      <w:sz w:val="16"/>
      <w:szCs w:val="16"/>
    </w:rPr>
  </w:style>
  <w:style w:type="character" w:customStyle="1" w:styleId="BalloonTextChar">
    <w:name w:val="Balloon Text Char"/>
    <w:basedOn w:val="DefaultParagraphFont"/>
    <w:link w:val="BalloonText"/>
    <w:rsid w:val="006540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4.bin"/><Relationship Id="rId34" Type="http://schemas.openxmlformats.org/officeDocument/2006/relationships/image" Target="media/image17.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image" Target="media/image15.wmf"/><Relationship Id="rId35"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3529</Words>
  <Characters>20119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Chapter 3</vt:lpstr>
    </vt:vector>
  </TitlesOfParts>
  <Company>Brown Dog</Company>
  <LinksUpToDate>false</LinksUpToDate>
  <CharactersWithSpaces>23601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creator>Preferred Customer</dc:creator>
  <cp:lastModifiedBy>Cathy</cp:lastModifiedBy>
  <cp:revision>5</cp:revision>
  <cp:lastPrinted>2007-09-15T17:56:00Z</cp:lastPrinted>
  <dcterms:created xsi:type="dcterms:W3CDTF">2012-09-30T18:58:00Z</dcterms:created>
  <dcterms:modified xsi:type="dcterms:W3CDTF">2012-09-30T19:03:00Z</dcterms:modified>
</cp:coreProperties>
</file>