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Total Project Budget vs Award Amount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Owner’s estimate vs what the winning contractor actually got it for.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real pricing bands: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Example: You see 10 epoxy jobs: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Owner budgets: 100k avg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Awards: 68–78k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That tells you: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Competitive band = ~70–80% of posted estimate.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Now your system can recommend target ranges instead of guessing.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Flag over-budget or rebid projects: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every bid &gt; budget, project may be redesigned or rebid = chance to slide in early with VE (value engineering).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Sellable 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“We benchmark public budgets vs awards for your trade so your bids land in the money zone, not the clown zone.”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Add columns: owner_estimate, award_amount, award_contractor.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simple ratios → show target users “Most wins for XYZ trade in FL land at ~0.74 of posted budget.”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Timeline Milestones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Bid dates, start/completion dates, delays.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Prioritization: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Upcoming deadlines = push to top of your daily email.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Owner reliability scoring: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Constantly delayed projects = red flag.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“This school district always slips 6 months” → plan manpower &amp; cashflow realistically.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urgency: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“You’ve got 5 days to turn this around; here’s your scoped starter kit.”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Track bid_date, start_date, end_date, revised_dates.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Auto: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Sort by urgency.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Tag chronic delayers.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Pitch: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“We keep your pipeline on time so you never miss the real deadlines.”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Exact Location / GIS Coordinates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Precision location for each project.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Heatmaps: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Show where most jobs are popping = target subs/GCs there first.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Travel &amp; mobilization filters: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Auto-filter: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“Only show opps within 60mi of your yard.”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Market presence flex: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“You’re weak in Lakeland but there’s a ton of industrial work. Want in?”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Track lat, lon or use basic city/county.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Later can show: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“We’re not just sending you links; we’re targeting your real service area.”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 Owner/Agency &amp; Project Manager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Who’s in charge and which agency / department is spending.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Build a hit list of repeat issuers: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“These 15 agencies generated 60% of last year’s opportunities.”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Map relationship targets: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You know who to meet at events.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Identify aligned owners: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Some are always clean, funded, fair.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Some are chaos + slow pay → you warn your people.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Columns: owner_name, owner_type, pm_name, pm_email.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Auto: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 opps per owner → “Top 20 owners for your trade.”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That’s BD gold.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5. Architect / Engineer / Design Firm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Kingmakers.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See which firms repeatedly: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Design your type of projects.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Work with the same GCs.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Lunches, intros, “we can help budget &amp; constructability on your specs.”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Pitch your users: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“We’ll tell you which architects are behind the projects you want so you can get in before bid day.”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Track design_firm, design_contact.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“These 5 firms show up on all your ideal jobs. Let’s go shake hands.”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6. Planholders List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Who downloaded the plans.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Competition gauge: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 planholders = real shot.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32 planholders = feeding frenzy.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Prospect list: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Every planholder is a potential customer for your intel.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GC targeting: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See which GCs: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consistently chase your kind of work → offer to be their intel/estimation arm.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planholder_count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planholder_names (compressed).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Auto flag: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“Low competition – recommend pursuing.”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“High competition – only chase if strategic.”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7. Addenda Count &amp; Content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Changes, clarifications, chaos indicators.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Complexity signal: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Many addenda = project confusion.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Contractors hate that.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You position your system: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As the one that: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tracks addenda,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updates scopes,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warns on key changes.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You help your users: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Not miss scope shifts that screw margin.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Columns: addenda_count, addenda_keywords.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Auto: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“Scope increased”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“Alternate”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“Owner revision”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Sell: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“We keep your bid aligned when owners keep moving the goalposts.”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8. Pre-Bid Meeting Details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Who showed up, what was discussed.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Identify engaged competitors.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RFIs,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key clarifications.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Use in: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AI summaries → clear bullet points your clients can paste into their proposals.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prebid_date, attendance_notes, key_issues.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Auto: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Include summary in your outbound lead email: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“Pre-bid notes: watch spec section 09xxx; coatings detail changed.”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9. Funding Source / Codes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Who’s paying and what rules apply.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Quickly flag: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Davis-Bacon,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federal forms,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MWBE/DBE goals,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bond-funded scrutiny.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Let your people decide: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“We’re built for this” vs “Hard pass.”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Column: funding_type (federal/state/local/private/bond).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Tag: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compliance-heavy jobs,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market niches for clients who like that game.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10. Contract Terms (LDs, Retainage, Warranty)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The fine print that kills profit.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Automated risk scoring: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High LDs + long warranty + 10% retainage?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Flag as high risk.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Light terms?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Much more attractive.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Use AI to: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scan docs,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pull retainage %, LD clauses, warranties.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Give your clients: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 1-line risk label per job: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“Green / Yellow / Red.”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Fields: retainage, LD_clause, warranty_years, risk_score.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You just became their legal/ops early-warning system.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11. Bidder History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Who usually wins what.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Spot: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Agencies that “always” award to same 1–2 GCs.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Play: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If you’re selling to subs: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focus on those winning GCs.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If your client hates rigged boards: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avoid those owners.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bidders_count,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winning_bidder,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historical_wins_by_owner.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“We’ll tell you where you’re actually competitive, not just busy.”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12. Local Economic Data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Labor market, wage pressure, etc.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Adjust: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crew productivity,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wage assumptions,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risk premium.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Hot market = raise margin to cover labor chase.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Slower market = tighten spread, stay lethal but lean.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Simple: region_risk flag based on public stats.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Not fancy. Just: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“Labor tight here: bump rates.”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13. Permitting Status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Is the project actually moving?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vaporware with no permits.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Hunt: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projects that: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have permits pulled,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but no visible GC / subs locked → opportunity.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Fields: permit_status, permit_issued_date.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Alert when: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permits granted on a job type your clients love.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14. Community / Political / PR Stuff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Noise that can kill or delay a job.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projects under heavy protest / legal fights.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plan for slow roll &amp; high admin cost.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Spin: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For some contractors, this = premium margin jobs.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controversy_flag (yes/no/monitor).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Pulled from: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hearing minutes,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news references,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keywords.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15. Subcontractor &amp; Participation Requirements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Set-asides, DBE %, local firms, etc.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qualified firms with required roles.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If your client qualifies: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show them: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“You’re a perfect fit for these 12 jobs requiring X-certification.”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set_aside_type (DBE, MBE, WBE, SBE, etc.)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Let your system: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match those jobs to qualifying subs in your CONTRACTORS tab.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16. Market Conditions (Material &amp; Labor)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Indices &amp; trends, not vibes.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How to use it: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Adjust: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quotes duration,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escalation clauses,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contingencies.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Turn into: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“pricing notes” in your proposals: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looks pro,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manages risk.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System move: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Global settings table: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material_index_factor, labor_index_factor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AI uses those to: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adders,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or clauses.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How You Package All This (This Is the Fun Part)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When you stitch these together, you’re not: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“The guy who emails links.”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You’re: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Precon Intel — “We don’t just find projects; we read the whole board for you.”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You send a contractor not just: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“Here’s a job.”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You send: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Here’s the project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Here’s the budget vs reality pattern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Here’s how many are bidding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Here’s the risk rating on terms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Here’s why this fits you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Here’s a draft scope &amp; price band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That’s how you become irreplaceable.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Next step, I can turn all that into: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 sample Precon Intel Report (1-page) for a single project that visually shows all these data points in a way a GC/estimator will drool over in 12 seconds.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