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ws-requirements"/>
    <w:p>
      <w:pPr>
        <w:pStyle w:val="Heading1"/>
      </w:pPr>
      <w:r>
        <w:t xml:space="preserve">AWS Requirements</w:t>
      </w:r>
    </w:p>
    <w:p>
      <w:pPr>
        <w:pStyle w:val="Compact"/>
        <w:numPr>
          <w:ilvl w:val="0"/>
          <w:numId w:val="1001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create an IAM User</w:t>
      </w:r>
      <w:r>
        <w:t xml:space="preserve"> </w:t>
      </w:r>
      <w:r>
        <w:t xml:space="preserve">within their</w:t>
      </w:r>
      <w:r>
        <w:t xml:space="preserve"> </w:t>
      </w:r>
      <w:r>
        <w:rPr>
          <w:b/>
          <w:bCs/>
        </w:rPr>
        <w:t xml:space="preserve">AWS Account</w:t>
      </w:r>
      <w:r>
        <w:t xml:space="preserve"> </w:t>
      </w:r>
      <w:r>
        <w:t xml:space="preserve">dedicated to security assessment activities.</w:t>
      </w:r>
    </w:p>
    <w:p>
      <w:pPr>
        <w:pStyle w:val="Compact"/>
        <w:numPr>
          <w:ilvl w:val="0"/>
          <w:numId w:val="1001"/>
        </w:numPr>
      </w:pPr>
      <w:r>
        <w:t xml:space="preserve">The IAM User must be assigned the</w:t>
      </w:r>
      <w:r>
        <w:t xml:space="preserve"> </w:t>
      </w:r>
      <w:r>
        <w:rPr>
          <w:b/>
          <w:bCs/>
        </w:rPr>
        <w:t xml:space="preserve">SecurityAudit</w:t>
      </w:r>
      <w:r>
        <w:t xml:space="preserve"> </w:t>
      </w:r>
      <w:r>
        <w:t xml:space="preserve">policy to provide read-only access for security scanning purposes.</w:t>
      </w:r>
    </w:p>
    <w:p>
      <w:pPr>
        <w:pStyle w:val="Compact"/>
        <w:numPr>
          <w:ilvl w:val="0"/>
          <w:numId w:val="1001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generate an Access Key 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Secret Access Key</w:t>
      </w:r>
      <w:r>
        <w:t xml:space="preserve"> </w:t>
      </w:r>
      <w:r>
        <w:t xml:space="preserve">for this IAM User. These credentials will be securely recorded and provided to the security testing team for integration into vulnerability assessment tools.</w:t>
      </w:r>
    </w:p>
    <w:p>
      <w:pPr>
        <w:pStyle w:val="Compact"/>
        <w:numPr>
          <w:ilvl w:val="0"/>
          <w:numId w:val="1001"/>
        </w:numPr>
      </w:pPr>
      <w:r>
        <w:t xml:space="preserve">Upon completion of the setup, the client shall provide the following details to the security testing team: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Key ID</w:t>
            </w:r>
          </w:p>
        </w:tc>
        <w:tc>
          <w:tcPr/>
          <w:p>
            <w:pPr>
              <w:pStyle w:val="Compact"/>
            </w:pPr>
            <w:r>
              <w:t xml:space="preserve">Unique identifier for the IAM User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Secret Access Key</w:t>
            </w:r>
          </w:p>
        </w:tc>
        <w:tc>
          <w:tcPr/>
          <w:p>
            <w:pPr>
              <w:pStyle w:val="Compact"/>
            </w:pPr>
            <w:r>
              <w:t xml:space="preserve">Secret authentication key for the IAM User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Account ID</w:t>
            </w:r>
          </w:p>
        </w:tc>
        <w:tc>
          <w:tcPr/>
          <w:p>
            <w:pPr>
              <w:pStyle w:val="Compact"/>
            </w:pPr>
            <w:r>
              <w:t xml:space="preserve">The client’s AWS Account Identifier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 (optional)</w:t>
            </w:r>
          </w:p>
        </w:tc>
        <w:tc>
          <w:tcPr/>
          <w:p>
            <w:pPr>
              <w:pStyle w:val="Compact"/>
            </w:pPr>
            <w:r>
              <w:t xml:space="preserve">Default region to be used for scanning</w:t>
            </w:r>
          </w:p>
        </w:tc>
      </w:tr>
    </w:tbl>
    <w:bookmarkEnd w:id="9"/>
    <w:bookmarkStart w:id="10" w:name="azure-requirements"/>
    <w:p>
      <w:pPr>
        <w:pStyle w:val="Heading1"/>
      </w:pPr>
      <w:r>
        <w:t xml:space="preserve">Azure Requirements</w:t>
      </w:r>
    </w:p>
    <w:p>
      <w:pPr>
        <w:pStyle w:val="Compact"/>
        <w:numPr>
          <w:ilvl w:val="0"/>
          <w:numId w:val="1002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register an application</w:t>
      </w:r>
      <w:r>
        <w:t xml:space="preserve"> </w:t>
      </w:r>
      <w:r>
        <w:t xml:space="preserve">and create a</w:t>
      </w:r>
      <w:r>
        <w:t xml:space="preserve"> </w:t>
      </w:r>
      <w:r>
        <w:rPr>
          <w:b/>
          <w:bCs/>
        </w:rPr>
        <w:t xml:space="preserve">Service Principal</w:t>
      </w:r>
      <w:r>
        <w:t xml:space="preserve"> </w:t>
      </w:r>
      <w:r>
        <w:t xml:space="preserve">within</w:t>
      </w:r>
      <w:r>
        <w:t xml:space="preserve"> </w:t>
      </w:r>
      <w:r>
        <w:rPr>
          <w:b/>
          <w:bCs/>
        </w:rPr>
        <w:t xml:space="preserve">Microsoft Entra 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Service Principal must be assigned the following roles: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Security Reader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Analytics Reader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Reader</w:t>
      </w:r>
    </w:p>
    <w:p>
      <w:pPr>
        <w:pStyle w:val="Compact"/>
        <w:numPr>
          <w:ilvl w:val="0"/>
          <w:numId w:val="1002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generate a Client Secret</w:t>
      </w:r>
      <w:r>
        <w:t xml:space="preserve"> </w:t>
      </w:r>
      <w:r>
        <w:t xml:space="preserve">for the registered application and securely record both the</w:t>
      </w:r>
      <w:r>
        <w:t xml:space="preserve"> </w:t>
      </w:r>
      <w:r>
        <w:rPr>
          <w:b/>
          <w:bCs/>
        </w:rPr>
        <w:t xml:space="preserve">Client 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Client Secret</w:t>
      </w:r>
      <w:r>
        <w:t xml:space="preserve">. These credentials will be provided to the security testing team for assessment purposes.</w:t>
      </w:r>
    </w:p>
    <w:p>
      <w:pPr>
        <w:pStyle w:val="Compact"/>
        <w:numPr>
          <w:ilvl w:val="0"/>
          <w:numId w:val="1002"/>
        </w:numPr>
      </w:pPr>
      <w:r>
        <w:t xml:space="preserve">Under</w:t>
      </w:r>
      <w:r>
        <w:t xml:space="preserve"> </w:t>
      </w:r>
      <w:r>
        <w:rPr>
          <w:b/>
          <w:bCs/>
        </w:rPr>
        <w:t xml:space="preserve">API Permissions</w:t>
      </w:r>
      <w:r>
        <w:t xml:space="preserve">, the client shall navigate to</w:t>
      </w:r>
      <w:r>
        <w:t xml:space="preserve"> </w:t>
      </w:r>
      <w:r>
        <w:rPr>
          <w:b/>
          <w:bCs/>
        </w:rPr>
        <w:t xml:space="preserve">Request API Permissions</w:t>
      </w:r>
      <w:r>
        <w:t xml:space="preserve"> </w:t>
      </w:r>
      <w:r>
        <w:t xml:space="preserve">and add the following delegated permissions: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Directory.Read.All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Policy.Read.All</w:t>
      </w:r>
    </w:p>
    <w:p>
      <w:pPr>
        <w:pStyle w:val="Compact"/>
        <w:numPr>
          <w:ilvl w:val="0"/>
          <w:numId w:val="1002"/>
        </w:numPr>
      </w:pPr>
      <w:r>
        <w:t xml:space="preserve">Upon completion of the setup, the client shall provide the following details to the security testing team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 ID</w:t>
            </w:r>
          </w:p>
        </w:tc>
        <w:tc>
          <w:tcPr/>
          <w:p>
            <w:pPr>
              <w:pStyle w:val="Compact"/>
            </w:pPr>
            <w:r>
              <w:t xml:space="preserve">Application (Client)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 Secret</w:t>
            </w:r>
          </w:p>
        </w:tc>
        <w:tc>
          <w:tcPr/>
          <w:p>
            <w:pPr>
              <w:pStyle w:val="Compact"/>
            </w:pPr>
            <w:r>
              <w:t xml:space="preserve">Secret key used for authentication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 ID</w:t>
            </w:r>
          </w:p>
        </w:tc>
        <w:tc>
          <w:tcPr/>
          <w:p>
            <w:pPr>
              <w:pStyle w:val="Compact"/>
            </w:pPr>
            <w:r>
              <w:t xml:space="preserve">Microsoft Entra Tenant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Subscription ID</w:t>
            </w:r>
          </w:p>
        </w:tc>
        <w:tc>
          <w:tcPr/>
          <w:p>
            <w:pPr>
              <w:pStyle w:val="Compact"/>
            </w:pPr>
            <w:r>
              <w:t xml:space="preserve">Azure Subscription Identifier</w:t>
            </w:r>
          </w:p>
        </w:tc>
      </w:tr>
    </w:tbl>
    <w:bookmarkEnd w:id="10"/>
    <w:bookmarkStart w:id="11" w:name="gcp-requirements"/>
    <w:p>
      <w:pPr>
        <w:pStyle w:val="Heading1"/>
      </w:pPr>
      <w:r>
        <w:t xml:space="preserve">GCP Requirements</w:t>
      </w:r>
    </w:p>
    <w:p>
      <w:pPr>
        <w:pStyle w:val="Compact"/>
        <w:numPr>
          <w:ilvl w:val="0"/>
          <w:numId w:val="1005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create a custom IAM role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AquaCSPMSecurityAudit</w:t>
      </w:r>
      <w:r>
        <w:t xml:space="preserve"> </w:t>
      </w:r>
      <w:r>
        <w:t xml:space="preserve">within their</w:t>
      </w:r>
      <w:r>
        <w:t xml:space="preserve"> </w:t>
      </w:r>
      <w:r>
        <w:rPr>
          <w:b/>
          <w:bCs/>
        </w:rPr>
        <w:t xml:space="preserve">GCP Organization or Project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This role must include the required read-only and audit-related permissions as defined in the</w:t>
      </w:r>
      <w:r>
        <w:t xml:space="preserve"> </w:t>
      </w:r>
      <w:r>
        <w:rPr>
          <w:rStyle w:val="VerbatimChar"/>
        </w:rPr>
        <w:t xml:space="preserve">aqua-security-audit-role.yaml</w:t>
      </w:r>
      <w:r>
        <w:t xml:space="preserve"> </w:t>
      </w:r>
      <w:r>
        <w:t xml:space="preserve">template.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roles/AquaCSPMSecurityAudit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Aqua CSPM Security Audit</w:t>
      </w:r>
      <w:r>
        <w:br/>
      </w:r>
      <w:r>
        <w:rPr>
          <w:rStyle w:val="FunctionTok"/>
        </w:rPr>
        <w:t xml:space="preserve">includedPermissions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cloudasset.assets.listResource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cloudkms.cryptoKeys.list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cloudkms.keyRings.list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cloudsql.instances.list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cloudsql.users.list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compute.autoscalers.list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compute.backendServices.list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compute.disks.list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compute.firewalls.list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compute.healthChecks.list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compute.instanceGroups.list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compute.instances.getIamPolicy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compute.instances.list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compute.networks.list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compute.projects.get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compute.securityPolicies.list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compute.subnetworks.list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compute.targetHttpProxies.list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container.clusters.list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dns.managedZones.list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iam.serviceAccountKeys.list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iam.serviceAccounts.list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logging.logMetrics.list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logging.sinks.list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monitoring.alertPolicies.list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resourcemanager.folders.get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resourcemanager.folders.getIamPolicy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resourcemanager.folders.list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resourcemanager.hierarchyNodes.listTagBindings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resourcemanager.organizations.get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resourcemanager.organizations.getIamPolicy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resourcemanager.projects.get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resourcemanager.projects.getIamPolicy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resourcemanager.projects.list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resourcemanager.resourceTagBindings.list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resourcemanager.tagKeys.get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resourcemanager.tagKeys.getIamPolicy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resourcemanager.tagKeys.list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resourcemanager.tagValues.get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resourcemanager.tagValues.getIamPolicy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resourcemanager.tagValues.list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storage.buckets.getIamPolicy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storage.buckets.list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deploymentmanager.deployments.list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dataproc.clusters.list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artifactregistry.repositories.list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composer.environments.list</w:t>
      </w:r>
      <w:r>
        <w:br/>
      </w:r>
      <w:r>
        <w:rPr>
          <w:rStyle w:val="FunctionTok"/>
        </w:rPr>
        <w:t xml:space="preserve">stage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GA</w:t>
      </w:r>
    </w:p>
    <w:p>
      <w:pPr>
        <w:pStyle w:val="Compact"/>
        <w:numPr>
          <w:ilvl w:val="0"/>
          <w:numId w:val="1007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create a Service Account</w:t>
      </w:r>
      <w:r>
        <w:t xml:space="preserve"> </w:t>
      </w:r>
      <w:r>
        <w:t xml:space="preserve">and assign the following roles: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Viewer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Security Reviewer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Stackdriver Accounts Viewer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Aqua CSPM Security Audit</w:t>
      </w:r>
      <w:r>
        <w:t xml:space="preserve"> </w:t>
      </w:r>
      <w:r>
        <w:t xml:space="preserve">(the custom role created earlier)</w:t>
      </w:r>
    </w:p>
    <w:p>
      <w:pPr>
        <w:pStyle w:val="Compact"/>
        <w:numPr>
          <w:ilvl w:val="0"/>
          <w:numId w:val="1007"/>
        </w:numPr>
      </w:pPr>
      <w:r>
        <w:t xml:space="preserve">The client shall</w:t>
      </w:r>
      <w:r>
        <w:t xml:space="preserve"> </w:t>
      </w:r>
      <w:r>
        <w:rPr>
          <w:b/>
          <w:bCs/>
        </w:rPr>
        <w:t xml:space="preserve">generate a JSON key</w:t>
      </w:r>
      <w:r>
        <w:t xml:space="preserve"> </w:t>
      </w:r>
      <w:r>
        <w:t xml:space="preserve">for the Service Account and securely download it. This key will be provided to the security testing team for assessment purposes.</w:t>
      </w:r>
    </w:p>
    <w:p>
      <w:pPr>
        <w:pStyle w:val="Compact"/>
        <w:numPr>
          <w:ilvl w:val="0"/>
          <w:numId w:val="1007"/>
        </w:numPr>
      </w:pPr>
      <w:r>
        <w:t xml:space="preserve">Upon completion of the setup, the client shall provide the following details to the security testing team: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Credential File</w:t>
            </w:r>
          </w:p>
        </w:tc>
        <w:tc>
          <w:tcPr/>
          <w:p>
            <w:pPr>
              <w:pStyle w:val="Compact"/>
            </w:pPr>
            <w:r>
              <w:t xml:space="preserve">Copy of the JSON key file</w:t>
            </w:r>
          </w:p>
        </w:tc>
      </w:tr>
    </w:tbl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2025-10-08T05:33:36Z</dcterms:created>
  <dcterms:modified xsi:type="dcterms:W3CDTF">2025-10-08T05:33:36Z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