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Three-dimensional finite element modeling of ductile crack initiation and propagation</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https://amses-journal.springeropen.com/track/pdf/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10.1186</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/s</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40323-016-0071</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-y.pdf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crack is extended when the damage field at its front becomes critical, whereby theorientation is governed by the direction of maximum nonlocal damage driving variable."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Crack 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2D, the crack-front is a point, whereas in 3D it is a curve. For each node lying onthis curve, a growth direction is determined in a plane perpendicular to the front. By usingthe nonlocal damage driving variable field in this plane, a direction vector is computedfor all nodes lying on the crack-front. Using all these vectors, the extended crack surfaceis constructed."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Crack propagation direction and 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"Contrary to the 2D case, where a crack is ending in a point called crack tip, here it isdelimited by a curve, the crack-front. The crack-front is either a closed loop or it has twoends called the crack-front corners"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6398">
          <v:rect xmlns:o="urn:schemas-microsoft-com:office:office" xmlns:v="urn:schemas-microsoft-com:vml" id="rectole0000000000" style="width:447.450000pt;height:319.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tetrahedral discretisation of the 3D geometry, crack-front points coincide withfinite element nodes."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crackis predicted to grow over a distance which depends on the damage field ahead of the con-sidered crack node and its direction is evaluated differently at the crack-front comparedto the crack-front corners.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Propagation of a crack-front node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crack-front node, a corresponding growth direction and distance must be deter-mined"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alibri" w:hAnsi="Calibri" w:cs="Calibri" w:eastAsia="Calibri"/>
          <w:color w:val="auto"/>
          <w:spacing w:val="0"/>
          <w:position w:val="0"/>
          <w:sz w:val="22"/>
          <w:shd w:fill="FFFF00" w:val="clear"/>
        </w:rPr>
        <w:t xml:space="preserve">each node</w:t>
      </w:r>
      <w:r>
        <w:rPr>
          <w:rFonts w:ascii="Calibri" w:hAnsi="Calibri" w:cs="Calibri" w:eastAsia="Calibri"/>
          <w:color w:val="auto"/>
          <w:spacing w:val="0"/>
          <w:position w:val="0"/>
          <w:sz w:val="22"/>
          <w:shd w:fill="auto" w:val="clear"/>
        </w:rPr>
        <w:t xml:space="preserve">, a </w:t>
      </w:r>
      <w:r>
        <w:rPr>
          <w:rFonts w:ascii="Calibri" w:hAnsi="Calibri" w:cs="Calibri" w:eastAsia="Calibri"/>
          <w:color w:val="auto"/>
          <w:spacing w:val="0"/>
          <w:position w:val="0"/>
          <w:sz w:val="22"/>
          <w:shd w:fill="FFFF00" w:val="clear"/>
        </w:rPr>
        <w:t xml:space="preserve">reference plane is defined</w:t>
      </w:r>
      <w:r>
        <w:rPr>
          <w:rFonts w:ascii="Calibri" w:hAnsi="Calibri" w:cs="Calibri" w:eastAsia="Calibri"/>
          <w:color w:val="auto"/>
          <w:spacing w:val="0"/>
          <w:position w:val="0"/>
          <w:sz w:val="22"/>
          <w:shd w:fill="auto" w:val="clear"/>
        </w:rPr>
        <w:t xml:space="preserve"> in which the </w:t>
      </w:r>
      <w:r>
        <w:rPr>
          <w:rFonts w:ascii="Calibri" w:hAnsi="Calibri" w:cs="Calibri" w:eastAsia="Calibri"/>
          <w:color w:val="auto"/>
          <w:spacing w:val="0"/>
          <w:position w:val="0"/>
          <w:sz w:val="22"/>
          <w:shd w:fill="FFFF00" w:val="clear"/>
        </w:rPr>
        <w:t xml:space="preserve">direction</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FFFF00" w:val="clear"/>
        </w:rPr>
        <w:t xml:space="preserve">distance</w:t>
      </w:r>
      <w:r>
        <w:rPr>
          <w:rFonts w:ascii="Calibri" w:hAnsi="Calibri" w:cs="Calibri" w:eastAsia="Calibri"/>
          <w:color w:val="auto"/>
          <w:spacing w:val="0"/>
          <w:position w:val="0"/>
          <w:sz w:val="22"/>
          <w:shd w:fill="auto" w:val="clear"/>
        </w:rPr>
        <w:t xml:space="preserve"> of the crack growth will be </w:t>
      </w:r>
      <w:r>
        <w:rPr>
          <w:rFonts w:ascii="Calibri" w:hAnsi="Calibri" w:cs="Calibri" w:eastAsia="Calibri"/>
          <w:color w:val="auto"/>
          <w:spacing w:val="0"/>
          <w:position w:val="0"/>
          <w:sz w:val="22"/>
          <w:shd w:fill="FFFF00" w:val="clear"/>
        </w:rPr>
        <w:t xml:space="preserve">computed</w:t>
      </w:r>
      <w:r>
        <w:rPr>
          <w:rFonts w:ascii="Calibri" w:hAnsi="Calibri" w:cs="Calibri" w:eastAsia="Calibri"/>
          <w:color w:val="auto"/>
          <w:spacing w:val="0"/>
          <w:position w:val="0"/>
          <w:sz w:val="22"/>
          <w:shd w:fill="auto" w:val="clear"/>
        </w:rPr>
        <w:t xml:space="preserve">. The </w:t>
      </w:r>
      <w:r>
        <w:rPr>
          <w:rFonts w:ascii="Calibri" w:hAnsi="Calibri" w:cs="Calibri" w:eastAsia="Calibri"/>
          <w:color w:val="auto"/>
          <w:spacing w:val="0"/>
          <w:position w:val="0"/>
          <w:sz w:val="22"/>
          <w:shd w:fill="FFFF00" w:val="clear"/>
        </w:rPr>
        <w:t xml:space="preserve">tangent to the crack-front at the desired point o</w:t>
      </w:r>
      <w:r>
        <w:rPr>
          <w:rFonts w:ascii="Calibri" w:hAnsi="Calibri" w:cs="Calibri" w:eastAsia="Calibri"/>
          <w:color w:val="auto"/>
          <w:spacing w:val="0"/>
          <w:position w:val="0"/>
          <w:sz w:val="22"/>
          <w:shd w:fill="auto" w:val="clear"/>
        </w:rPr>
        <w:t xml:space="preserve">, is used as the </w:t>
      </w:r>
      <w:r>
        <w:rPr>
          <w:rFonts w:ascii="Calibri" w:hAnsi="Calibri" w:cs="Calibri" w:eastAsia="Calibri"/>
          <w:color w:val="auto"/>
          <w:spacing w:val="0"/>
          <w:position w:val="0"/>
          <w:sz w:val="22"/>
          <w:shd w:fill="FFFF00" w:val="clear"/>
        </w:rPr>
        <w:t xml:space="preserve">normal to this reference plane</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4981">
          <v:rect xmlns:o="urn:schemas-microsoft-com:office:office" xmlns:v="urn:schemas-microsoft-com:vml" id="rectole0000000001" style="width:447.450000pt;height:249.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shown in Fig.4a, for the crack-front point o, the vectors v1 and v2 are the vectors connecting the considered crack-front vertex to its neighboring vertices in the discretised geometry. The </w:t>
      </w:r>
      <w:r>
        <w:rPr>
          <w:rFonts w:ascii="Calibri" w:hAnsi="Calibri" w:cs="Calibri" w:eastAsia="Calibri"/>
          <w:color w:val="auto"/>
          <w:spacing w:val="0"/>
          <w:position w:val="0"/>
          <w:sz w:val="22"/>
          <w:shd w:fill="FFFF00" w:val="clear"/>
        </w:rPr>
        <w:t xml:space="preserve">tangent vector is then computed as </w:t>
      </w:r>
      <w:r>
        <w:object w:dxaOrig="4049" w:dyaOrig="1093">
          <v:rect xmlns:o="urn:schemas-microsoft-com:office:office" xmlns:v="urn:schemas-microsoft-com:vml" id="rectole0000000002" style="width:202.450000pt;height:54.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obtained the (normal to the) reference planefor each node reduces the problem to a 2D crack propagation (direction and distance)problem, similar to the one dealt with by Mediavilla et 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"Motivated by the 2Dprocedure of Mediavilla et al., the nonlocal damage driving variable z is sampled in N points in a semi-circle located in the reference plane. A comparison has shown that using the nonlocal damage driving variable instead of the damage variable as used by Mediavilla et al. avoids abrupt changes in the crack growth direction due to small local (numerical) variations between adjacent nodes."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"Vectors </w:t>
      </w:r>
      <w:r>
        <w:rPr>
          <w:rFonts w:ascii="Calibri" w:hAnsi="Calibri" w:cs="Calibri" w:eastAsia="Calibri"/>
          <w:color w:val="auto"/>
          <w:spacing w:val="0"/>
          <w:position w:val="0"/>
          <w:sz w:val="22"/>
          <w:shd w:fill="FFFF00" w:val="clear"/>
        </w:rPr>
        <w:t xml:space="preserve">d1 and d2 </w:t>
      </w:r>
      <w:r>
        <w:rPr>
          <w:rFonts w:ascii="Calibri" w:hAnsi="Calibri" w:cs="Calibri" w:eastAsia="Calibri"/>
          <w:color w:val="auto"/>
          <w:spacing w:val="0"/>
          <w:position w:val="0"/>
          <w:sz w:val="22"/>
          <w:shd w:fill="auto" w:val="clear"/>
        </w:rPr>
        <w:t xml:space="preserve">in Fig.4c are obtained from the </w:t>
      </w:r>
      <w:r>
        <w:rPr>
          <w:rFonts w:ascii="Calibri" w:hAnsi="Calibri" w:cs="Calibri" w:eastAsia="Calibri"/>
          <w:color w:val="auto"/>
          <w:spacing w:val="0"/>
          <w:position w:val="0"/>
          <w:sz w:val="22"/>
          <w:shd w:fill="FFFF00" w:val="clear"/>
        </w:rPr>
        <w:t xml:space="preserve">intersection </w:t>
      </w:r>
      <w:r>
        <w:rPr>
          <w:rFonts w:ascii="Calibri" w:hAnsi="Calibri" w:cs="Calibri" w:eastAsia="Calibri"/>
          <w:color w:val="auto"/>
          <w:spacing w:val="0"/>
          <w:position w:val="0"/>
          <w:sz w:val="22"/>
          <w:shd w:fill="auto" w:val="clear"/>
        </w:rPr>
        <w:t xml:space="preserve">of the </w:t>
      </w:r>
      <w:r>
        <w:rPr>
          <w:rFonts w:ascii="Calibri" w:hAnsi="Calibri" w:cs="Calibri" w:eastAsia="Calibri"/>
          <w:color w:val="auto"/>
          <w:spacing w:val="0"/>
          <w:position w:val="0"/>
          <w:sz w:val="22"/>
          <w:shd w:fill="FFFF00" w:val="clear"/>
        </w:rPr>
        <w:t xml:space="preserve">reference plane with the tetrahedral crack face edges </w:t>
      </w:r>
      <w:r>
        <w:rPr>
          <w:rFonts w:ascii="Calibri" w:hAnsi="Calibri" w:cs="Calibri" w:eastAsia="Calibri"/>
          <w:color w:val="auto"/>
          <w:spacing w:val="0"/>
          <w:position w:val="0"/>
          <w:sz w:val="22"/>
          <w:shd w:fill="auto" w:val="clear"/>
        </w:rPr>
        <w:t xml:space="preserve">of thediscretised geometry. These two vectors are used to compute the vector d that sets the </w:t>
      </w:r>
      <w:r>
        <w:rPr>
          <w:rFonts w:ascii="Calibri" w:hAnsi="Calibri" w:cs="Calibri" w:eastAsia="Calibri"/>
          <w:color w:val="auto"/>
          <w:spacing w:val="0"/>
          <w:position w:val="0"/>
          <w:sz w:val="22"/>
          <w:shd w:fill="FFFF00" w:val="clear"/>
        </w:rPr>
        <w:t xml:space="preserve">central direction</w:t>
      </w:r>
      <w:r>
        <w:rPr>
          <w:rFonts w:ascii="Calibri" w:hAnsi="Calibri" w:cs="Calibri" w:eastAsia="Calibri"/>
          <w:color w:val="auto"/>
          <w:spacing w:val="0"/>
          <w:position w:val="0"/>
          <w:sz w:val="22"/>
          <w:shd w:fill="auto" w:val="clear"/>
        </w:rPr>
        <w:t xml:space="preserve"> of the considered semi circle via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555" w:dyaOrig="1437">
          <v:rect xmlns:o="urn:schemas-microsoft-com:office:office" xmlns:v="urn:schemas-microsoft-com:vml" id="rectole0000000003" style="width:227.750000pt;height:71.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position of a sampling point with respect to the crack-front vertex is given by the vector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43" w:dyaOrig="829">
          <v:rect xmlns:o="urn:schemas-microsoft-com:office:office" xmlns:v="urn:schemas-microsoft-com:vml" id="rectole0000000004" style="width:422.150000pt;height:41.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r>
        <w:rPr>
          <w:rFonts w:ascii="Calibri" w:hAnsi="Calibri" w:cs="Calibri" w:eastAsia="Calibri"/>
          <w:color w:val="auto"/>
          <w:spacing w:val="0"/>
          <w:position w:val="0"/>
          <w:sz w:val="22"/>
          <w:shd w:fill="auto" w:val="clear"/>
        </w:rPr>
        <w:t xml:space="preserve">where four radii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499" w:dyaOrig="587">
          <v:rect xmlns:o="urn:schemas-microsoft-com:office:office" xmlns:v="urn:schemas-microsoft-com:vml" id="rectole0000000005" style="width:324.950000pt;height:29.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used. /Delta a is the maximum crack growth distance which is typically chosen to be a few times the smallest element edge."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766" w:dyaOrig="729">
          <v:rect xmlns:o="urn:schemas-microsoft-com:office:office" xmlns:v="urn:schemas-microsoft-com:vml" id="rectole0000000006" style="width:188.300000pt;height:36.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ensure that the crack direction does not fluctuate due to local variations, the obtained crack growth direction vectors are averaged, yielding the following crack propagation direction R for that node.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567" w:dyaOrig="2166">
          <v:rect xmlns:o="urn:schemas-microsoft-com:office:office" xmlns:v="urn:schemas-microsoft-com:vml" id="rectole0000000007" style="width:278.350000pt;height:108.3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Propagation of a crack-front corner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"Crack-front corners are the crack-front nodes located on the outer surface of the body."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crack direction is computed in a similar fashion as for crack-front vertices, albeit on the discretised outersurface rather than the plane </w:t>
      </w:r>
      <w:r>
        <w:rPr>
          <w:rFonts w:ascii="Calibri" w:hAnsi="Calibri" w:cs="Calibri" w:eastAsia="Calibri"/>
          <w:color w:val="auto"/>
          <w:spacing w:val="0"/>
          <w:position w:val="0"/>
          <w:sz w:val="22"/>
          <w:shd w:fill="auto" w:val="clear"/>
        </w:rPr>
        <w:t xml:space="preserve">Π. Instead of a semi-circular set of sampling points in the plane Π, we therefore consider a set of planes intersecting the outer surface of the body to establish the potential growth directions. Each of these planes contains the crack-front corner node and has a normal nj"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9314">
          <v:rect xmlns:o="urn:schemas-microsoft-com:office:office" xmlns:v="urn:schemas-microsoft-com:vml" id="rectole0000000008" style="width:447.450000pt;height:465.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determine nj, we first define the corner vector dc according to Eq. (19), where d1 and d2 are now the vectors along the element edge at the intersection of the outer surface and the two faces of the crack (Fig.5a). We also define a corner vector mc perpendicular to vectors d1 and d2 :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409" w:dyaOrig="1275">
          <v:rect xmlns:o="urn:schemas-microsoft-com:office:office" xmlns:v="urn:schemas-microsoft-com:vml" id="rectole0000000009" style="width:120.450000pt;height:63.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Directional smoothing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obtained the averaged growth direction for all crack-front nodes and cornersindependently, these directions are again smoothed"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 vector of anodekon the crack-front is combined with that of the adjacent nodes using the followingsmoothing operation: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097" w:dyaOrig="1052">
          <v:rect xmlns:o="urn:schemas-microsoft-com:office:office" xmlns:v="urn:schemas-microsoft-com:vml" id="rectole0000000010" style="width:154.850000pt;height:52.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filtering is only applied to the crack-front nodes and not the corners"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Growth distance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"Smoothing the direction of the crack growth paves the path for obtaining a growth dis-tance.At each node k at which the critical damage value </w:t>
      </w:r>
      <w:r>
        <w:rPr>
          <w:rFonts w:ascii="Calibri" w:hAnsi="Calibri" w:cs="Calibri" w:eastAsia="Calibri"/>
          <w:color w:val="auto"/>
          <w:spacing w:val="0"/>
          <w:position w:val="0"/>
          <w:sz w:val="22"/>
          <w:shd w:fill="auto" w:val="clear"/>
        </w:rPr>
        <w:t xml:space="preserve">ω^c_p is exceeded, the crack isassumed to grow in the computed direction over a distance L_k until the damage drops below ω_p=0.97ω^c_p. To obtain a smoother crack surface for more stable (re)meshing and computation, we furthermore set a minimum and maximum growth distance as follows: Lmin=0.1Δa ; Lmax=Δa"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implies that for a point p^0_k on the old crack-front, the corresponding position on the new crack-front p^n_k is obtained as follows: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538" w:dyaOrig="465">
          <v:rect xmlns:o="urn:schemas-microsoft-com:office:office" xmlns:v="urn:schemas-microsoft-com:vml" id="rectole0000000011" style="width:76.900000pt;height:23.2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constructing the crack surface and although the crack direction has already been smoothened, the new crack-front is further smoothed by filtering all of itscrack-front positions as follows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219" w:dyaOrig="404">
          <v:rect xmlns:o="urn:schemas-microsoft-com:office:office" xmlns:v="urn:schemas-microsoft-com:vml" id="rectole0000000012" style="width:160.950000pt;height:20.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Construction of the new crack surface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"onstruct a new segment of the crack surface, along whichthe crack will be opened"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Crack initiation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turn our attention to the initiation of cracks based on the computed damage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Internal crack initiation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initiation points for cracks are the locations where the damage exceeds a predefined critical magnitude. To identify these points, all elements with damage values higher than the critical value are extracted"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6479">
          <v:rect xmlns:o="urn:schemas-microsoft-com:office:office" xmlns:v="urn:schemas-microsoft-com:vml" id="rectole0000000013" style="width:442.400000pt;height:323.9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"Figure10a shows a cloud of elements with damage values higher than a critical level at the center of a body. The center point of the cloud is calculated using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963" w:dyaOrig="890">
          <v:rect xmlns:o="urn:schemas-microsoft-com:office:office" xmlns:v="urn:schemas-microsoft-com:vml" id="rectole0000000014" style="width:98.150000pt;height:44.5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r>
        <w:rPr>
          <w:rFonts w:ascii="Calibri" w:hAnsi="Calibri" w:cs="Calibri" w:eastAsia="Calibri"/>
          <w:color w:val="auto"/>
          <w:spacing w:val="0"/>
          <w:position w:val="0"/>
          <w:sz w:val="22"/>
          <w:shd w:fill="auto" w:val="clear"/>
        </w:rPr>
        <w:t xml:space="preserve"> where x_i are the centers of elements within the cloud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882" w:dyaOrig="911">
          <v:rect xmlns:o="urn:schemas-microsoft-com:office:office" xmlns:v="urn:schemas-microsoft-com:vml" id="rectole0000000015" style="width:94.100000pt;height:45.5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r>
        <w:rPr>
          <w:rFonts w:ascii="Calibri" w:hAnsi="Calibri" w:cs="Calibri" w:eastAsia="Calibri"/>
          <w:color w:val="auto"/>
          <w:spacing w:val="0"/>
          <w:position w:val="0"/>
          <w:sz w:val="22"/>
          <w:shd w:fill="auto" w:val="clear"/>
        </w:rPr>
        <w:t xml:space="preserve"> is a damage-dependent weight factor and V_i is the volume of each element in the cloud; </w:t>
      </w:r>
      <w:r>
        <w:rPr>
          <w:rFonts w:ascii="Calibri" w:hAnsi="Calibri" w:cs="Calibri" w:eastAsia="Calibri"/>
          <w:color w:val="auto"/>
          <w:spacing w:val="0"/>
          <w:position w:val="0"/>
          <w:sz w:val="22"/>
          <w:shd w:fill="auto" w:val="clear"/>
        </w:rPr>
        <w:t xml:space="preserve">ω^i_p is its damage value (constant damage elements are used). The weight factor M_i ensures that larger elements with higher damage values contribute more to the calculation of the center point than small elements or elements with low levels of damage."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from the center point p, a vector r1 is computed, which is the longest vector connecting point p to any other node in the cloud. A plane (</w:t>
      </w:r>
      <w:r>
        <w:rPr>
          <w:rFonts w:ascii="Calibri" w:hAnsi="Calibri" w:cs="Calibri" w:eastAsia="Calibri"/>
          <w:color w:val="auto"/>
          <w:spacing w:val="0"/>
          <w:position w:val="0"/>
          <w:sz w:val="22"/>
          <w:shd w:fill="auto" w:val="clear"/>
        </w:rPr>
        <w:t xml:space="preserve">π in Fig.10b) is defined in point p and normal to r1"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vectors from point p to any node in this set are projected on the plane and vector r2 is then defined as the longest projected vector."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4636">
          <v:rect xmlns:o="urn:schemas-microsoft-com:office:office" xmlns:v="urn:schemas-microsoft-com:vml" id="rectole0000000016" style="width:442.400000pt;height:231.8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r1 and r2 have been determined, they are mirrored to obtain 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and 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Together, these four vectors form a polygon with four sides lyingin the same plane, see Fig.11"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Surface crack initiation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a cloud of interconnected damaged elements contains nodes lying on theexterior surface of the geometry. If this is the case, a crack should nucleate from theexterior surface and propagate into the geometry with a proper propagation 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"triangulated surface is modified to embed the new crack surface"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all damaged elements are identified that are in contact with the external surfaceand these are separated from the cloud. The center point of these surface elements (onlya fraction of the original cloud) is obtained using </w:t>
      </w:r>
      <w:r>
        <w:object w:dxaOrig="1923" w:dyaOrig="708">
          <v:rect xmlns:o="urn:schemas-microsoft-com:office:office" xmlns:v="urn:schemas-microsoft-com:vml" id="rectole0000000017" style="width:96.150000pt;height:35.4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Dib" DrawAspect="Content" ObjectID="0000000017" ShapeID="rectole0000000017" r:id="docRId35"/>
        </w:object>
      </w:r>
      <w:r>
        <w:rPr>
          <w:rFonts w:ascii="Calibri" w:hAnsi="Calibri" w:cs="Calibri" w:eastAsia="Calibri"/>
          <w:color w:val="auto"/>
          <w:spacing w:val="0"/>
          <w:position w:val="0"/>
          <w:sz w:val="22"/>
          <w:shd w:fill="auto" w:val="clear"/>
        </w:rPr>
        <w:t xml:space="preserve"> The closest node on the surface to this point is singled out as the surface center, P_s in Fig.12b"</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454">
          <v:rect xmlns:o="urn:schemas-microsoft-com:office:office" xmlns:v="urn:schemas-microsoft-com:vml" id="rectole0000000018" style="width:437.350000pt;height:222.7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Dib" DrawAspect="Content" ObjectID="0000000018" ShapeID="rectole0000000018" r:id="docRId3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cloud ofelements is used to determine the direction of the crack. The center point of this cloudis also computed.  The connection line between the surface center and the cloud center provides the vector r1. To define a crack initiation plane, a second vector is needed. This vector is obtained by calculating the longest vector from the center P_s to all surface nodes in the cloud, r2"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plane normal is finally defined using thefollowing equation: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700" w:dyaOrig="748">
          <v:rect xmlns:o="urn:schemas-microsoft-com:office:office" xmlns:v="urn:schemas-microsoft-com:vml" id="rectole0000000019" style="width:85.000000pt;height:37.4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Dib" DrawAspect="Content" ObjectID="0000000019" ShapeID="rectole0000000019" r:id="docRId39"/>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intersection of this plane with the surface elements located in the cloud forms a curveon the triangularized exterior of the geometry and defines the crack-front. The crackpropagation algorithm is then used to propagate the front into the body."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Crack Opening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6.wmf" Id="docRId34" Type="http://schemas.openxmlformats.org/officeDocument/2006/relationships/image"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amses-journal.springeropen.com/track/pdf/10.1186/s40323-016-0071-y.pdf"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numbering.xml" Id="docRId41" Type="http://schemas.openxmlformats.org/officeDocument/2006/relationships/numbering"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embeddings/oleObject18.bin" Id="docRId37" Type="http://schemas.openxmlformats.org/officeDocument/2006/relationships/oleObject" /><Relationship Target="media/image19.wmf" Id="docRId40"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media/image18.wmf" Id="docRId38"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19.bin" Id="docRId39" Type="http://schemas.openxmlformats.org/officeDocument/2006/relationships/oleObject" /><Relationship Target="styles.xml" Id="docRId42" Type="http://schemas.openxmlformats.org/officeDocument/2006/relationships/styles"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embeddings/oleObject17.bin" Id="docRId35" Type="http://schemas.openxmlformats.org/officeDocument/2006/relationships/oleObject" /></Relationships>
</file>