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765" w:rsidRDefault="001E4D42">
      <w:pPr>
        <w:jc w:val="right"/>
      </w:pPr>
      <w:r w:rsidRPr="001E4D42">
        <w:rPr>
          <w:noProof/>
        </w:rPr>
        <w:drawing>
          <wp:anchor distT="0" distB="0" distL="114300" distR="114300" simplePos="0" relativeHeight="251683840" behindDoc="0" locked="0" layoutInCell="1" allowOverlap="1" wp14:anchorId="2B22345E" wp14:editId="5A3FC0A8">
            <wp:simplePos x="0" y="0"/>
            <wp:positionH relativeFrom="column">
              <wp:posOffset>4061460</wp:posOffset>
            </wp:positionH>
            <wp:positionV relativeFrom="paragraph">
              <wp:posOffset>-485140</wp:posOffset>
            </wp:positionV>
            <wp:extent cx="2163445" cy="883285"/>
            <wp:effectExtent l="0" t="0" r="0" b="0"/>
            <wp:wrapNone/>
            <wp:docPr id="67" name="Picture 67" descr="C:\subversion\projects\marketing\Logos\2017-01 spiraPlan logo large with (R)_no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ubversion\projects\marketing\Logos\2017-01 spiraPlan logo large with (R)_no backgroun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3445" cy="883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D42">
        <w:rPr>
          <w:noProof/>
        </w:rPr>
        <w:drawing>
          <wp:anchor distT="0" distB="0" distL="114300" distR="114300" simplePos="0" relativeHeight="251665408" behindDoc="1" locked="0" layoutInCell="1" allowOverlap="1" wp14:anchorId="4148470C" wp14:editId="0CDA67FC">
            <wp:simplePos x="0" y="0"/>
            <wp:positionH relativeFrom="column">
              <wp:posOffset>-728980</wp:posOffset>
            </wp:positionH>
            <wp:positionV relativeFrom="paragraph">
              <wp:posOffset>-495300</wp:posOffset>
            </wp:positionV>
            <wp:extent cx="3438525" cy="1223645"/>
            <wp:effectExtent l="0" t="0" r="0" b="0"/>
            <wp:wrapNone/>
            <wp:docPr id="58" name="Picture 58" descr="C:\subversion\projects\marketing\Logos\2017-01 spiraTeam logo large with (R)_no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bversion\projects\marketing\Logos\2017-01 spiraTeam logo large with (R)_no backgrou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8525" cy="1223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D42">
        <w:rPr>
          <w:noProof/>
        </w:rPr>
        <w:drawing>
          <wp:anchor distT="0" distB="0" distL="114300" distR="114300" simplePos="0" relativeHeight="251646976" behindDoc="0" locked="0" layoutInCell="1" allowOverlap="1" wp14:anchorId="3A703E50" wp14:editId="7F134CA3">
            <wp:simplePos x="0" y="0"/>
            <wp:positionH relativeFrom="margin">
              <wp:posOffset>3980815</wp:posOffset>
            </wp:positionH>
            <wp:positionV relativeFrom="margin">
              <wp:posOffset>514985</wp:posOffset>
            </wp:positionV>
            <wp:extent cx="2257425" cy="968375"/>
            <wp:effectExtent l="0" t="0" r="0" b="3175"/>
            <wp:wrapSquare wrapText="bothSides"/>
            <wp:docPr id="68" name="Picture 68" descr="C:\subversion\projects\marketing\Logos\2017-01 spiraTest logo large with (R)_no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ubversion\projects\marketing\Logos\2017-01 spiraTest logo large with (R)_no backgrou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7425" cy="968375"/>
                    </a:xfrm>
                    <a:prstGeom prst="rect">
                      <a:avLst/>
                    </a:prstGeom>
                    <a:noFill/>
                    <a:ln>
                      <a:noFill/>
                    </a:ln>
                  </pic:spPr>
                </pic:pic>
              </a:graphicData>
            </a:graphic>
          </wp:anchor>
        </w:drawing>
      </w:r>
    </w:p>
    <w:p w:rsidR="00647765" w:rsidRDefault="00647765">
      <w:pPr>
        <w:jc w:val="right"/>
      </w:pPr>
    </w:p>
    <w:p w:rsidR="00647765" w:rsidRDefault="00647765">
      <w:pPr>
        <w:jc w:val="right"/>
      </w:pPr>
    </w:p>
    <w:p w:rsidR="00647765" w:rsidRDefault="00BE47AC">
      <w:pPr>
        <w:jc w:val="right"/>
      </w:pPr>
      <w:r>
        <w:rPr>
          <w:noProof/>
        </w:rPr>
        <mc:AlternateContent>
          <mc:Choice Requires="wps">
            <w:drawing>
              <wp:anchor distT="0" distB="0" distL="114300" distR="114300" simplePos="0" relativeHeight="251656704" behindDoc="0" locked="0" layoutInCell="1" allowOverlap="1">
                <wp:simplePos x="0" y="0"/>
                <wp:positionH relativeFrom="column">
                  <wp:posOffset>-838200</wp:posOffset>
                </wp:positionH>
                <wp:positionV relativeFrom="page">
                  <wp:posOffset>2885440</wp:posOffset>
                </wp:positionV>
                <wp:extent cx="7153275" cy="1676400"/>
                <wp:effectExtent l="0" t="0" r="9525" b="0"/>
                <wp:wrapNone/>
                <wp:docPr id="9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3275" cy="1676400"/>
                        </a:xfrm>
                        <a:prstGeom prst="rect">
                          <a:avLst/>
                        </a:prstGeom>
                        <a:solidFill>
                          <a:srgbClr val="F79910"/>
                        </a:solidFill>
                        <a:ln>
                          <a:noFill/>
                        </a:ln>
                        <a:extLst/>
                      </wps:spPr>
                      <wps:txbx>
                        <w:txbxContent>
                          <w:p w:rsidR="00B73FA7" w:rsidRDefault="00672C71">
                            <w:pPr>
                              <w:ind w:firstLine="720"/>
                              <w:rPr>
                                <w:rFonts w:cs="Arial"/>
                                <w:b/>
                                <w:color w:val="FFFFFF"/>
                                <w:sz w:val="36"/>
                                <w:szCs w:val="36"/>
                              </w:rPr>
                            </w:pPr>
                            <w:r>
                              <w:rPr>
                                <w:rFonts w:cs="Arial"/>
                                <w:b/>
                                <w:color w:val="FFFFFF"/>
                                <w:sz w:val="36"/>
                                <w:szCs w:val="36"/>
                              </w:rPr>
                              <w:t>SpiraTeam</w:t>
                            </w:r>
                            <w:r w:rsidRPr="00DC1F86">
                              <w:rPr>
                                <w:rFonts w:cs="Arial"/>
                                <w:b/>
                                <w:color w:val="FFFFFF"/>
                                <w:sz w:val="36"/>
                                <w:szCs w:val="36"/>
                                <w:vertAlign w:val="superscript"/>
                              </w:rPr>
                              <w:t>®</w:t>
                            </w:r>
                            <w:r w:rsidR="00B73FA7">
                              <w:rPr>
                                <w:rFonts w:cs="Arial"/>
                                <w:b/>
                                <w:color w:val="FFFFFF"/>
                                <w:sz w:val="36"/>
                                <w:szCs w:val="36"/>
                              </w:rPr>
                              <w:t xml:space="preserve"> </w:t>
                            </w:r>
                            <w:r>
                              <w:rPr>
                                <w:rFonts w:cs="Arial"/>
                                <w:b/>
                                <w:color w:val="FFFFFF"/>
                                <w:sz w:val="36"/>
                                <w:szCs w:val="36"/>
                              </w:rPr>
                              <w:t xml:space="preserve">| </w:t>
                            </w:r>
                            <w:r w:rsidR="00B73FA7">
                              <w:rPr>
                                <w:rFonts w:cs="Arial"/>
                                <w:b/>
                                <w:color w:val="FFFFFF"/>
                                <w:sz w:val="36"/>
                                <w:szCs w:val="36"/>
                              </w:rPr>
                              <w:t>Email Integration Guide</w:t>
                            </w:r>
                          </w:p>
                          <w:p w:rsidR="00B73FA7" w:rsidRDefault="00B73FA7">
                            <w:pPr>
                              <w:ind w:firstLine="720"/>
                              <w:rPr>
                                <w:rFonts w:cs="Arial"/>
                                <w:color w:val="FFFFFF"/>
                                <w:sz w:val="36"/>
                                <w:szCs w:val="36"/>
                              </w:rPr>
                            </w:pPr>
                            <w:r>
                              <w:rPr>
                                <w:rFonts w:cs="Arial"/>
                                <w:color w:val="FFFFFF"/>
                                <w:sz w:val="36"/>
                                <w:szCs w:val="36"/>
                              </w:rPr>
                              <w:t>Inflectra Corporation</w:t>
                            </w:r>
                          </w:p>
                          <w:p w:rsidR="00B73FA7" w:rsidRDefault="00B73FA7">
                            <w:pPr>
                              <w:ind w:firstLine="720"/>
                              <w:rPr>
                                <w:rFonts w:cs="Arial"/>
                                <w:color w:val="FFFFFF"/>
                                <w:sz w:val="36"/>
                                <w:szCs w:val="36"/>
                              </w:rPr>
                            </w:pPr>
                          </w:p>
                          <w:p w:rsidR="00B73FA7" w:rsidRDefault="00B73FA7">
                            <w:pPr>
                              <w:rPr>
                                <w:color w:val="FFFFFF"/>
                                <w:sz w:val="36"/>
                                <w:szCs w:val="36"/>
                              </w:rPr>
                            </w:pPr>
                          </w:p>
                        </w:txbxContent>
                      </wps:txbx>
                      <wps:bodyPr rot="0" vert="horz" wrap="square" lIns="91440" tIns="2286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66pt;margin-top:227.2pt;width:563.25pt;height:1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" fillcolor="#f79910" stroked="f">
                <v:textbox inset=",18pt">
                  <w:txbxContent>
                    <w:p w:rsidR="00B73FA7" w:rsidRDefault="00672C71">
                      <w:pPr>
                        <w:ind w:firstLine="720"/>
                        <w:rPr>
                          <w:rFonts w:cs="Arial"/>
                          <w:b/>
                          <w:color w:val="FFFFFF"/>
                          <w:sz w:val="36"/>
                          <w:szCs w:val="36"/>
                        </w:rPr>
                      </w:pPr>
                      <w:r>
                        <w:rPr>
                          <w:rFonts w:cs="Arial"/>
                          <w:b/>
                          <w:color w:val="FFFFFF"/>
                          <w:sz w:val="36"/>
                          <w:szCs w:val="36"/>
                        </w:rPr>
                        <w:t>SpiraTeam</w:t>
                      </w:r>
                      <w:r w:rsidRPr="00DC1F86">
                        <w:rPr>
                          <w:rFonts w:cs="Arial"/>
                          <w:b/>
                          <w:color w:val="FFFFFF"/>
                          <w:sz w:val="36"/>
                          <w:szCs w:val="36"/>
                          <w:vertAlign w:val="superscript"/>
                        </w:rPr>
                        <w:t>®</w:t>
                      </w:r>
                      <w:r w:rsidR="00B73FA7">
                        <w:rPr>
                          <w:rFonts w:cs="Arial"/>
                          <w:b/>
                          <w:color w:val="FFFFFF"/>
                          <w:sz w:val="36"/>
                          <w:szCs w:val="36"/>
                        </w:rPr>
                        <w:t xml:space="preserve"> </w:t>
                      </w:r>
                      <w:r>
                        <w:rPr>
                          <w:rFonts w:cs="Arial"/>
                          <w:b/>
                          <w:color w:val="FFFFFF"/>
                          <w:sz w:val="36"/>
                          <w:szCs w:val="36"/>
                        </w:rPr>
                        <w:t xml:space="preserve">| </w:t>
                      </w:r>
                      <w:r w:rsidR="00B73FA7">
                        <w:rPr>
                          <w:rFonts w:cs="Arial"/>
                          <w:b/>
                          <w:color w:val="FFFFFF"/>
                          <w:sz w:val="36"/>
                          <w:szCs w:val="36"/>
                        </w:rPr>
                        <w:t>Email Integration Guide</w:t>
                      </w:r>
                    </w:p>
                    <w:p w:rsidR="00B73FA7" w:rsidRDefault="00B73FA7">
                      <w:pPr>
                        <w:ind w:firstLine="720"/>
                        <w:rPr>
                          <w:rFonts w:cs="Arial"/>
                          <w:color w:val="FFFFFF"/>
                          <w:sz w:val="36"/>
                          <w:szCs w:val="36"/>
                        </w:rPr>
                      </w:pPr>
                      <w:r>
                        <w:rPr>
                          <w:rFonts w:cs="Arial"/>
                          <w:color w:val="FFFFFF"/>
                          <w:sz w:val="36"/>
                          <w:szCs w:val="36"/>
                        </w:rPr>
                        <w:t>Inflectra Corporation</w:t>
                      </w:r>
                    </w:p>
                    <w:p w:rsidR="00B73FA7" w:rsidRDefault="00B73FA7">
                      <w:pPr>
                        <w:ind w:firstLine="720"/>
                        <w:rPr>
                          <w:rFonts w:cs="Arial"/>
                          <w:color w:val="FFFFFF"/>
                          <w:sz w:val="36"/>
                          <w:szCs w:val="36"/>
                        </w:rPr>
                      </w:pPr>
                    </w:p>
                    <w:p w:rsidR="00B73FA7" w:rsidRDefault="00B73FA7">
                      <w:pPr>
                        <w:rPr>
                          <w:color w:val="FFFFFF"/>
                          <w:sz w:val="36"/>
                          <w:szCs w:val="36"/>
                        </w:rPr>
                      </w:pPr>
                    </w:p>
                  </w:txbxContent>
                </v:textbox>
                <w10:wrap anchory="page"/>
              </v:rect>
            </w:pict>
          </mc:Fallback>
        </mc:AlternateContent>
      </w:r>
    </w:p>
    <w:p w:rsidR="00647765" w:rsidRDefault="00647765">
      <w:pPr>
        <w:jc w:val="right"/>
      </w:pPr>
    </w:p>
    <w:p w:rsidR="00647765" w:rsidRDefault="00647765">
      <w:pPr>
        <w:jc w:val="right"/>
        <w:rPr>
          <w:rFonts w:cs="Arial"/>
          <w:b/>
          <w:sz w:val="32"/>
          <w:szCs w:val="32"/>
        </w:rPr>
      </w:pPr>
    </w:p>
    <w:p w:rsidR="00647765" w:rsidRDefault="00647765">
      <w:pPr>
        <w:jc w:val="right"/>
        <w:rPr>
          <w:rFonts w:cs="Arial"/>
          <w:b/>
          <w:sz w:val="32"/>
          <w:szCs w:val="32"/>
        </w:rPr>
      </w:pPr>
    </w:p>
    <w:p w:rsidR="00647765" w:rsidRDefault="00647765">
      <w:pPr>
        <w:jc w:val="right"/>
        <w:rPr>
          <w:rFonts w:cs="Arial"/>
          <w:b/>
          <w:sz w:val="32"/>
          <w:szCs w:val="32"/>
        </w:rPr>
      </w:pPr>
      <w:bookmarkStart w:id="0" w:name="_GoBack"/>
    </w:p>
    <w:bookmarkEnd w:id="0"/>
    <w:p w:rsidR="00647765" w:rsidRDefault="00BE47AC">
      <w:pPr>
        <w:jc w:val="right"/>
        <w:rPr>
          <w:rFonts w:cs="Arial"/>
          <w:b/>
          <w:sz w:val="32"/>
          <w:szCs w:val="32"/>
        </w:rPr>
      </w:pPr>
      <w:r>
        <w:rPr>
          <w:noProof/>
        </w:rPr>
        <mc:AlternateContent>
          <mc:Choice Requires="wps">
            <w:drawing>
              <wp:anchor distT="0" distB="0" distL="114300" distR="114300" simplePos="0" relativeHeight="251657728" behindDoc="0" locked="0" layoutInCell="1" allowOverlap="1">
                <wp:simplePos x="0" y="0"/>
                <wp:positionH relativeFrom="column">
                  <wp:posOffset>-833755</wp:posOffset>
                </wp:positionH>
                <wp:positionV relativeFrom="page">
                  <wp:posOffset>4591050</wp:posOffset>
                </wp:positionV>
                <wp:extent cx="7153275" cy="285750"/>
                <wp:effectExtent l="0" t="0" r="9525" b="0"/>
                <wp:wrapNone/>
                <wp:docPr id="9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3275" cy="285750"/>
                        </a:xfrm>
                        <a:prstGeom prst="rect">
                          <a:avLst/>
                        </a:prstGeom>
                        <a:solidFill>
                          <a:srgbClr val="FDCB26"/>
                        </a:solidFill>
                        <a:ln>
                          <a:noFill/>
                        </a:ln>
                        <a:extLst/>
                      </wps:spPr>
                      <wps:txbx>
                        <w:txbxContent>
                          <w:p w:rsidR="00B73FA7" w:rsidRDefault="00B73F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65.65pt;margin-top:361.5pt;width:563.25pt;height: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" fillcolor="#fdcb26" stroked="f">
                <v:textbox>
                  <w:txbxContent>
                    <w:p w:rsidR="00B73FA7" w:rsidRDefault="00B73FA7"/>
                  </w:txbxContent>
                </v:textbox>
                <w10:wrap anchory="page"/>
              </v:rect>
            </w:pict>
          </mc:Fallback>
        </mc:AlternateContent>
      </w:r>
    </w:p>
    <w:p w:rsidR="00647765" w:rsidRDefault="00647765">
      <w:pPr>
        <w:jc w:val="right"/>
        <w:rPr>
          <w:rFonts w:cs="Arial"/>
          <w:b/>
          <w:sz w:val="32"/>
          <w:szCs w:val="32"/>
        </w:rPr>
      </w:pPr>
    </w:p>
    <w:p w:rsidR="00647765" w:rsidRDefault="00647765">
      <w:pPr>
        <w:jc w:val="right"/>
        <w:rPr>
          <w:rFonts w:cs="Arial"/>
          <w:b/>
          <w:sz w:val="32"/>
          <w:szCs w:val="32"/>
        </w:rPr>
      </w:pPr>
    </w:p>
    <w:p w:rsidR="00647765" w:rsidRDefault="00647765">
      <w:pPr>
        <w:jc w:val="right"/>
        <w:rPr>
          <w:rFonts w:cs="Arial"/>
          <w:b/>
          <w:sz w:val="32"/>
          <w:szCs w:val="32"/>
        </w:rPr>
      </w:pPr>
    </w:p>
    <w:p w:rsidR="00647765" w:rsidRDefault="00647765">
      <w:pPr>
        <w:jc w:val="right"/>
        <w:rPr>
          <w:rFonts w:cs="Arial"/>
          <w:b/>
          <w:sz w:val="32"/>
          <w:szCs w:val="32"/>
        </w:rPr>
      </w:pPr>
    </w:p>
    <w:p w:rsidR="00647765" w:rsidRDefault="00647765">
      <w:pPr>
        <w:jc w:val="right"/>
        <w:rPr>
          <w:rFonts w:cs="Arial"/>
          <w:b/>
          <w:sz w:val="32"/>
          <w:szCs w:val="32"/>
        </w:rPr>
      </w:pPr>
    </w:p>
    <w:p w:rsidR="00647765" w:rsidRDefault="00647765">
      <w:pPr>
        <w:jc w:val="right"/>
        <w:rPr>
          <w:rFonts w:cs="Arial"/>
          <w:b/>
          <w:sz w:val="32"/>
          <w:szCs w:val="32"/>
        </w:rPr>
      </w:pPr>
    </w:p>
    <w:p w:rsidR="00647765" w:rsidRDefault="00647765">
      <w:pPr>
        <w:jc w:val="right"/>
        <w:rPr>
          <w:rFonts w:cs="Arial"/>
          <w:b/>
          <w:sz w:val="32"/>
          <w:szCs w:val="32"/>
        </w:rPr>
      </w:pPr>
    </w:p>
    <w:p w:rsidR="00647765" w:rsidRDefault="00647765">
      <w:pPr>
        <w:jc w:val="right"/>
        <w:rPr>
          <w:rFonts w:cs="Arial"/>
          <w:b/>
          <w:sz w:val="32"/>
          <w:szCs w:val="32"/>
        </w:rPr>
      </w:pPr>
    </w:p>
    <w:p w:rsidR="00647765" w:rsidRDefault="00647765">
      <w:pPr>
        <w:jc w:val="right"/>
        <w:rPr>
          <w:rFonts w:cs="Arial"/>
          <w:i/>
          <w:sz w:val="28"/>
          <w:szCs w:val="28"/>
        </w:rPr>
      </w:pPr>
    </w:p>
    <w:p w:rsidR="00647765" w:rsidRDefault="00647765">
      <w:pPr>
        <w:rPr>
          <w:rFonts w:cs="Arial"/>
          <w:sz w:val="28"/>
          <w:szCs w:val="28"/>
        </w:rPr>
        <w:sectPr w:rsidR="00647765">
          <w:headerReference w:type="default" r:id="rId10"/>
          <w:footerReference w:type="even" r:id="rId11"/>
          <w:footerReference w:type="default" r:id="rId12"/>
          <w:headerReference w:type="first" r:id="rId13"/>
          <w:footerReference w:type="first" r:id="rId14"/>
          <w:pgSz w:w="12240" w:h="15840"/>
          <w:pgMar w:top="1440" w:right="1800" w:bottom="1440" w:left="1800" w:header="288" w:footer="288"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rsidR="00647765" w:rsidRDefault="00CE0DE9">
      <w:pPr>
        <w:pStyle w:val="Title"/>
      </w:pPr>
      <w:r>
        <w:lastRenderedPageBreak/>
        <w:t>Contents</w:t>
      </w:r>
    </w:p>
    <w:p w:rsidR="00647765" w:rsidRDefault="00647765"/>
    <w:p w:rsidR="00FA0BBA" w:rsidRDefault="00CE4651">
      <w:pPr>
        <w:pStyle w:val="TOC1"/>
        <w:tabs>
          <w:tab w:val="right" w:pos="3590"/>
        </w:tabs>
        <w:rPr>
          <w:rFonts w:asciiTheme="minorHAnsi" w:eastAsiaTheme="minorEastAsia" w:hAnsiTheme="minorHAnsi" w:cstheme="minorBidi"/>
          <w:b w:val="0"/>
          <w:noProof/>
          <w:sz w:val="22"/>
          <w:szCs w:val="22"/>
        </w:rPr>
      </w:pPr>
      <w:r>
        <w:rPr>
          <w:b w:val="0"/>
        </w:rPr>
        <w:fldChar w:fldCharType="begin"/>
      </w:r>
      <w:r w:rsidR="00CE0DE9">
        <w:rPr>
          <w:b w:val="0"/>
        </w:rPr>
        <w:instrText xml:space="preserve"> TOC \o "2-2" \h \z \t "Heading 1,1" </w:instrText>
      </w:r>
      <w:r>
        <w:rPr>
          <w:b w:val="0"/>
        </w:rPr>
        <w:fldChar w:fldCharType="separate"/>
      </w:r>
      <w:hyperlink w:anchor="_Toc347923904" w:history="1">
        <w:r w:rsidR="00FA0BBA" w:rsidRPr="002F1F25">
          <w:rPr>
            <w:rStyle w:val="Hyperlink"/>
            <w:noProof/>
          </w:rPr>
          <w:t>1. Introduction</w:t>
        </w:r>
        <w:r w:rsidR="00FA0BBA">
          <w:rPr>
            <w:noProof/>
            <w:webHidden/>
          </w:rPr>
          <w:tab/>
        </w:r>
        <w:r w:rsidR="00FA0BBA">
          <w:rPr>
            <w:noProof/>
            <w:webHidden/>
          </w:rPr>
          <w:fldChar w:fldCharType="begin"/>
        </w:r>
        <w:r w:rsidR="00FA0BBA">
          <w:rPr>
            <w:noProof/>
            <w:webHidden/>
          </w:rPr>
          <w:instrText xml:space="preserve"> PAGEREF _Toc347923904 \h </w:instrText>
        </w:r>
        <w:r w:rsidR="00FA0BBA">
          <w:rPr>
            <w:noProof/>
            <w:webHidden/>
          </w:rPr>
        </w:r>
        <w:r w:rsidR="00FA0BBA">
          <w:rPr>
            <w:noProof/>
            <w:webHidden/>
          </w:rPr>
          <w:fldChar w:fldCharType="separate"/>
        </w:r>
        <w:r w:rsidR="00002041">
          <w:rPr>
            <w:noProof/>
            <w:webHidden/>
          </w:rPr>
          <w:t>1</w:t>
        </w:r>
        <w:r w:rsidR="00FA0BBA">
          <w:rPr>
            <w:noProof/>
            <w:webHidden/>
          </w:rPr>
          <w:fldChar w:fldCharType="end"/>
        </w:r>
      </w:hyperlink>
    </w:p>
    <w:p w:rsidR="00FA0BBA" w:rsidRDefault="0074751D">
      <w:pPr>
        <w:pStyle w:val="TOC1"/>
        <w:tabs>
          <w:tab w:val="right" w:pos="3590"/>
        </w:tabs>
        <w:rPr>
          <w:rFonts w:asciiTheme="minorHAnsi" w:eastAsiaTheme="minorEastAsia" w:hAnsiTheme="minorHAnsi" w:cstheme="minorBidi"/>
          <w:b w:val="0"/>
          <w:noProof/>
          <w:sz w:val="22"/>
          <w:szCs w:val="22"/>
        </w:rPr>
      </w:pPr>
      <w:hyperlink w:anchor="_Toc347923905" w:history="1">
        <w:r w:rsidR="00FA0BBA" w:rsidRPr="002F1F25">
          <w:rPr>
            <w:rStyle w:val="Hyperlink"/>
            <w:noProof/>
          </w:rPr>
          <w:t>2. Installing the Email Integration Service</w:t>
        </w:r>
        <w:r w:rsidR="00FA0BBA">
          <w:rPr>
            <w:noProof/>
            <w:webHidden/>
          </w:rPr>
          <w:tab/>
        </w:r>
        <w:r w:rsidR="00FA0BBA">
          <w:rPr>
            <w:noProof/>
            <w:webHidden/>
          </w:rPr>
          <w:fldChar w:fldCharType="begin"/>
        </w:r>
        <w:r w:rsidR="00FA0BBA">
          <w:rPr>
            <w:noProof/>
            <w:webHidden/>
          </w:rPr>
          <w:instrText xml:space="preserve"> PAGEREF _Toc347923905 \h </w:instrText>
        </w:r>
        <w:r w:rsidR="00FA0BBA">
          <w:rPr>
            <w:noProof/>
            <w:webHidden/>
          </w:rPr>
        </w:r>
        <w:r w:rsidR="00FA0BBA">
          <w:rPr>
            <w:noProof/>
            <w:webHidden/>
          </w:rPr>
          <w:fldChar w:fldCharType="separate"/>
        </w:r>
        <w:r w:rsidR="00002041">
          <w:rPr>
            <w:noProof/>
            <w:webHidden/>
          </w:rPr>
          <w:t>2</w:t>
        </w:r>
        <w:r w:rsidR="00FA0BBA">
          <w:rPr>
            <w:noProof/>
            <w:webHidden/>
          </w:rPr>
          <w:fldChar w:fldCharType="end"/>
        </w:r>
      </w:hyperlink>
    </w:p>
    <w:p w:rsidR="00FA0BBA" w:rsidRDefault="0074751D">
      <w:pPr>
        <w:pStyle w:val="TOC1"/>
        <w:tabs>
          <w:tab w:val="right" w:pos="3590"/>
        </w:tabs>
        <w:rPr>
          <w:rFonts w:asciiTheme="minorHAnsi" w:eastAsiaTheme="minorEastAsia" w:hAnsiTheme="minorHAnsi" w:cstheme="minorBidi"/>
          <w:b w:val="0"/>
          <w:noProof/>
          <w:sz w:val="22"/>
          <w:szCs w:val="22"/>
        </w:rPr>
      </w:pPr>
      <w:hyperlink w:anchor="_Toc347923906" w:history="1">
        <w:r w:rsidR="00FA0BBA" w:rsidRPr="002F1F25">
          <w:rPr>
            <w:rStyle w:val="Hyperlink"/>
            <w:noProof/>
          </w:rPr>
          <w:t>3. Configuring the Email Integration Service</w:t>
        </w:r>
        <w:r w:rsidR="00FA0BBA">
          <w:rPr>
            <w:noProof/>
            <w:webHidden/>
          </w:rPr>
          <w:tab/>
        </w:r>
        <w:r w:rsidR="00FA0BBA">
          <w:rPr>
            <w:noProof/>
            <w:webHidden/>
          </w:rPr>
          <w:fldChar w:fldCharType="begin"/>
        </w:r>
        <w:r w:rsidR="00FA0BBA">
          <w:rPr>
            <w:noProof/>
            <w:webHidden/>
          </w:rPr>
          <w:instrText xml:space="preserve"> PAGEREF _Toc347923906 \h </w:instrText>
        </w:r>
        <w:r w:rsidR="00FA0BBA">
          <w:rPr>
            <w:noProof/>
            <w:webHidden/>
          </w:rPr>
        </w:r>
        <w:r w:rsidR="00FA0BBA">
          <w:rPr>
            <w:noProof/>
            <w:webHidden/>
          </w:rPr>
          <w:fldChar w:fldCharType="separate"/>
        </w:r>
        <w:r w:rsidR="00002041">
          <w:rPr>
            <w:noProof/>
            <w:webHidden/>
          </w:rPr>
          <w:t>4</w:t>
        </w:r>
        <w:r w:rsidR="00FA0BBA">
          <w:rPr>
            <w:noProof/>
            <w:webHidden/>
          </w:rPr>
          <w:fldChar w:fldCharType="end"/>
        </w:r>
      </w:hyperlink>
    </w:p>
    <w:p w:rsidR="00FA0BBA" w:rsidRDefault="0074751D">
      <w:pPr>
        <w:pStyle w:val="TOC2"/>
        <w:tabs>
          <w:tab w:val="right" w:pos="3590"/>
        </w:tabs>
        <w:rPr>
          <w:rFonts w:asciiTheme="minorHAnsi" w:eastAsiaTheme="minorEastAsia" w:hAnsiTheme="minorHAnsi" w:cstheme="minorBidi"/>
          <w:noProof/>
          <w:sz w:val="22"/>
          <w:szCs w:val="22"/>
        </w:rPr>
      </w:pPr>
      <w:hyperlink w:anchor="_Toc347923907" w:history="1">
        <w:r w:rsidR="00FA0BBA" w:rsidRPr="002F1F25">
          <w:rPr>
            <w:rStyle w:val="Hyperlink"/>
            <w:noProof/>
          </w:rPr>
          <w:t>3.1. Connecting to the SpiraTeam Server</w:t>
        </w:r>
        <w:r w:rsidR="00FA0BBA">
          <w:rPr>
            <w:noProof/>
            <w:webHidden/>
          </w:rPr>
          <w:tab/>
        </w:r>
        <w:r w:rsidR="00FA0BBA">
          <w:rPr>
            <w:noProof/>
            <w:webHidden/>
          </w:rPr>
          <w:fldChar w:fldCharType="begin"/>
        </w:r>
        <w:r w:rsidR="00FA0BBA">
          <w:rPr>
            <w:noProof/>
            <w:webHidden/>
          </w:rPr>
          <w:instrText xml:space="preserve"> PAGEREF _Toc347923907 \h </w:instrText>
        </w:r>
        <w:r w:rsidR="00FA0BBA">
          <w:rPr>
            <w:noProof/>
            <w:webHidden/>
          </w:rPr>
        </w:r>
        <w:r w:rsidR="00FA0BBA">
          <w:rPr>
            <w:noProof/>
            <w:webHidden/>
          </w:rPr>
          <w:fldChar w:fldCharType="separate"/>
        </w:r>
        <w:r w:rsidR="00002041">
          <w:rPr>
            <w:noProof/>
            <w:webHidden/>
          </w:rPr>
          <w:t>4</w:t>
        </w:r>
        <w:r w:rsidR="00FA0BBA">
          <w:rPr>
            <w:noProof/>
            <w:webHidden/>
          </w:rPr>
          <w:fldChar w:fldCharType="end"/>
        </w:r>
      </w:hyperlink>
    </w:p>
    <w:p w:rsidR="00FA0BBA" w:rsidRDefault="0074751D">
      <w:pPr>
        <w:pStyle w:val="TOC2"/>
        <w:tabs>
          <w:tab w:val="right" w:pos="3590"/>
        </w:tabs>
        <w:rPr>
          <w:rFonts w:asciiTheme="minorHAnsi" w:eastAsiaTheme="minorEastAsia" w:hAnsiTheme="minorHAnsi" w:cstheme="minorBidi"/>
          <w:noProof/>
          <w:sz w:val="22"/>
          <w:szCs w:val="22"/>
        </w:rPr>
      </w:pPr>
      <w:hyperlink w:anchor="_Toc347923908" w:history="1">
        <w:r w:rsidR="00FA0BBA" w:rsidRPr="002F1F25">
          <w:rPr>
            <w:rStyle w:val="Hyperlink"/>
            <w:noProof/>
          </w:rPr>
          <w:t>3.3. Configuring the Advanced Settings</w:t>
        </w:r>
        <w:r w:rsidR="00FA0BBA">
          <w:rPr>
            <w:noProof/>
            <w:webHidden/>
          </w:rPr>
          <w:tab/>
        </w:r>
        <w:r w:rsidR="00FA0BBA">
          <w:rPr>
            <w:noProof/>
            <w:webHidden/>
          </w:rPr>
          <w:fldChar w:fldCharType="begin"/>
        </w:r>
        <w:r w:rsidR="00FA0BBA">
          <w:rPr>
            <w:noProof/>
            <w:webHidden/>
          </w:rPr>
          <w:instrText xml:space="preserve"> PAGEREF _Toc347923908 \h </w:instrText>
        </w:r>
        <w:r w:rsidR="00FA0BBA">
          <w:rPr>
            <w:noProof/>
            <w:webHidden/>
          </w:rPr>
        </w:r>
        <w:r w:rsidR="00FA0BBA">
          <w:rPr>
            <w:noProof/>
            <w:webHidden/>
          </w:rPr>
          <w:fldChar w:fldCharType="separate"/>
        </w:r>
        <w:r w:rsidR="00002041">
          <w:rPr>
            <w:noProof/>
            <w:webHidden/>
          </w:rPr>
          <w:t>7</w:t>
        </w:r>
        <w:r w:rsidR="00FA0BBA">
          <w:rPr>
            <w:noProof/>
            <w:webHidden/>
          </w:rPr>
          <w:fldChar w:fldCharType="end"/>
        </w:r>
      </w:hyperlink>
    </w:p>
    <w:p w:rsidR="00FA0BBA" w:rsidRDefault="0074751D">
      <w:pPr>
        <w:pStyle w:val="TOC1"/>
        <w:tabs>
          <w:tab w:val="right" w:pos="3590"/>
        </w:tabs>
        <w:rPr>
          <w:rFonts w:asciiTheme="minorHAnsi" w:eastAsiaTheme="minorEastAsia" w:hAnsiTheme="minorHAnsi" w:cstheme="minorBidi"/>
          <w:b w:val="0"/>
          <w:noProof/>
          <w:sz w:val="22"/>
          <w:szCs w:val="22"/>
        </w:rPr>
      </w:pPr>
      <w:hyperlink w:anchor="_Toc347923909" w:history="1">
        <w:r w:rsidR="00FA0BBA" w:rsidRPr="002F1F25">
          <w:rPr>
            <w:rStyle w:val="Hyperlink"/>
            <w:noProof/>
          </w:rPr>
          <w:t>4. Using the Email Integration Service with SpiraTeam</w:t>
        </w:r>
        <w:r w:rsidR="00FA0BBA">
          <w:rPr>
            <w:noProof/>
            <w:webHidden/>
          </w:rPr>
          <w:tab/>
        </w:r>
        <w:r w:rsidR="00FA0BBA">
          <w:rPr>
            <w:noProof/>
            <w:webHidden/>
          </w:rPr>
          <w:fldChar w:fldCharType="begin"/>
        </w:r>
        <w:r w:rsidR="00FA0BBA">
          <w:rPr>
            <w:noProof/>
            <w:webHidden/>
          </w:rPr>
          <w:instrText xml:space="preserve"> PAGEREF _Toc347923909 \h </w:instrText>
        </w:r>
        <w:r w:rsidR="00FA0BBA">
          <w:rPr>
            <w:noProof/>
            <w:webHidden/>
          </w:rPr>
        </w:r>
        <w:r w:rsidR="00FA0BBA">
          <w:rPr>
            <w:noProof/>
            <w:webHidden/>
          </w:rPr>
          <w:fldChar w:fldCharType="separate"/>
        </w:r>
        <w:r w:rsidR="00002041">
          <w:rPr>
            <w:noProof/>
            <w:webHidden/>
          </w:rPr>
          <w:t>10</w:t>
        </w:r>
        <w:r w:rsidR="00FA0BBA">
          <w:rPr>
            <w:noProof/>
            <w:webHidden/>
          </w:rPr>
          <w:fldChar w:fldCharType="end"/>
        </w:r>
      </w:hyperlink>
    </w:p>
    <w:p w:rsidR="00FA0BBA" w:rsidRDefault="0074751D">
      <w:pPr>
        <w:pStyle w:val="TOC1"/>
        <w:tabs>
          <w:tab w:val="right" w:pos="3590"/>
        </w:tabs>
        <w:rPr>
          <w:rFonts w:asciiTheme="minorHAnsi" w:eastAsiaTheme="minorEastAsia" w:hAnsiTheme="minorHAnsi" w:cstheme="minorBidi"/>
          <w:b w:val="0"/>
          <w:noProof/>
          <w:sz w:val="22"/>
          <w:szCs w:val="22"/>
        </w:rPr>
      </w:pPr>
      <w:hyperlink w:anchor="_Toc347923910" w:history="1">
        <w:r w:rsidR="00FA0BBA" w:rsidRPr="002F1F25">
          <w:rPr>
            <w:rStyle w:val="Hyperlink"/>
            <w:noProof/>
          </w:rPr>
          <w:t>Legal Notices</w:t>
        </w:r>
        <w:r w:rsidR="00FA0BBA">
          <w:rPr>
            <w:noProof/>
            <w:webHidden/>
          </w:rPr>
          <w:tab/>
        </w:r>
        <w:r w:rsidR="00FA0BBA">
          <w:rPr>
            <w:noProof/>
            <w:webHidden/>
          </w:rPr>
          <w:fldChar w:fldCharType="begin"/>
        </w:r>
        <w:r w:rsidR="00FA0BBA">
          <w:rPr>
            <w:noProof/>
            <w:webHidden/>
          </w:rPr>
          <w:instrText xml:space="preserve"> PAGEREF _Toc347923910 \h </w:instrText>
        </w:r>
        <w:r w:rsidR="00FA0BBA">
          <w:rPr>
            <w:noProof/>
            <w:webHidden/>
          </w:rPr>
        </w:r>
        <w:r w:rsidR="00FA0BBA">
          <w:rPr>
            <w:noProof/>
            <w:webHidden/>
          </w:rPr>
          <w:fldChar w:fldCharType="separate"/>
        </w:r>
        <w:r w:rsidR="00002041">
          <w:rPr>
            <w:noProof/>
            <w:webHidden/>
          </w:rPr>
          <w:t>11</w:t>
        </w:r>
        <w:r w:rsidR="00FA0BBA">
          <w:rPr>
            <w:noProof/>
            <w:webHidden/>
          </w:rPr>
          <w:fldChar w:fldCharType="end"/>
        </w:r>
      </w:hyperlink>
    </w:p>
    <w:p w:rsidR="00647765" w:rsidRDefault="00CE4651">
      <w:r>
        <w:rPr>
          <w:b/>
        </w:rPr>
        <w:fldChar w:fldCharType="end"/>
      </w:r>
    </w:p>
    <w:p w:rsidR="00647765" w:rsidRDefault="00CE0DE9">
      <w:pPr>
        <w:pStyle w:val="Heading1"/>
      </w:pPr>
      <w:r>
        <w:br w:type="column"/>
      </w:r>
      <w:bookmarkStart w:id="1" w:name="_Toc347923904"/>
      <w:r>
        <w:t>1. Introduction</w:t>
      </w:r>
      <w:bookmarkEnd w:id="1"/>
    </w:p>
    <w:p w:rsidR="00672C71" w:rsidRDefault="00672C71" w:rsidP="00672C71">
      <w:r>
        <w:t>SpiraTeam®</w:t>
      </w:r>
      <w:r w:rsidRPr="00970433">
        <w:t xml:space="preserve"> is an integrated Application Lifecycle Management (ALM) system that manages your project's requirements, releases, test cases, issues and tasks in one unified environment:</w:t>
      </w:r>
    </w:p>
    <w:p w:rsidR="00672C71" w:rsidRPr="00970433" w:rsidRDefault="00672C71" w:rsidP="00672C71">
      <w:r>
        <w:rPr>
          <w:rFonts w:cs="Arial"/>
          <w:color w:val="000000"/>
        </w:rPr>
        <w:t>SpiraTeam® contains all of the features provided by SpiraTest</w:t>
      </w:r>
      <w:r w:rsidRPr="00970433">
        <w:rPr>
          <w:rFonts w:cs="Arial"/>
          <w:color w:val="000000"/>
          <w:vertAlign w:val="superscript"/>
        </w:rPr>
        <w:t>®</w:t>
      </w:r>
      <w:r>
        <w:rPr>
          <w:rFonts w:cs="Arial"/>
          <w:color w:val="000000"/>
        </w:rPr>
        <w:t xml:space="preserve"> - our highly acclaimed quality assurance system and SpiraPlan® - our agile-enabled project management solution. With integrated customizable dashboards of key project information, SpiraTeam® allows you to take control of your entire project lifecycle and synchronize the hitherto separate worlds of development and testing.</w:t>
      </w:r>
    </w:p>
    <w:p w:rsidR="00647765" w:rsidRDefault="00CE0DE9" w:rsidP="00961A15">
      <w:r>
        <w:t xml:space="preserve">This </w:t>
      </w:r>
      <w:r w:rsidR="00961A15">
        <w:t xml:space="preserve">guide describes how to setup the integration between </w:t>
      </w:r>
      <w:r w:rsidR="00672C71">
        <w:t>SpiraTeam</w:t>
      </w:r>
      <w:r w:rsidR="00961A15">
        <w:t xml:space="preserve"> and your company’s email system so that </w:t>
      </w:r>
      <w:r w:rsidR="00672C71">
        <w:t>inbound</w:t>
      </w:r>
      <w:r w:rsidR="00961A15">
        <w:t xml:space="preserve"> emails can be processed by </w:t>
      </w:r>
      <w:r w:rsidR="00672C71">
        <w:t>SpiraTeam</w:t>
      </w:r>
      <w:r w:rsidR="00961A15">
        <w:t xml:space="preserve"> and automatically converted into either new </w:t>
      </w:r>
      <w:r w:rsidR="00672C71">
        <w:t>incidents</w:t>
      </w:r>
      <w:r w:rsidR="00961A15">
        <w:t xml:space="preserve"> or </w:t>
      </w:r>
      <w:r w:rsidR="00672C71">
        <w:t xml:space="preserve">as comments on </w:t>
      </w:r>
      <w:r w:rsidR="00961A15">
        <w:t xml:space="preserve">existing </w:t>
      </w:r>
      <w:r w:rsidR="00672C71">
        <w:t>artifacts</w:t>
      </w:r>
      <w:r w:rsidR="00961A15">
        <w:t>.</w:t>
      </w:r>
    </w:p>
    <w:p w:rsidR="00647765" w:rsidRDefault="00672C71">
      <w:pPr>
        <w:sectPr w:rsidR="00647765">
          <w:headerReference w:type="first" r:id="rId15"/>
          <w:footerReference w:type="first" r:id="rId16"/>
          <w:pgSz w:w="12240" w:h="15840"/>
          <w:pgMar w:top="1440" w:right="1800" w:bottom="1440" w:left="1800" w:header="288" w:footer="288" w:gutter="0"/>
          <w:pgBorders w:offsetFrom="page">
            <w:top w:val="single" w:sz="8" w:space="24" w:color="auto"/>
            <w:left w:val="single" w:sz="8" w:space="24" w:color="auto"/>
            <w:bottom w:val="single" w:sz="8" w:space="24" w:color="auto"/>
            <w:right w:val="single" w:sz="8" w:space="24" w:color="auto"/>
          </w:pgBorders>
          <w:pgNumType w:start="1"/>
          <w:cols w:num="2" w:sep="1" w:space="720" w:equalWidth="0">
            <w:col w:w="3600" w:space="720"/>
            <w:col w:w="4320"/>
          </w:cols>
          <w:titlePg/>
          <w:docGrid w:linePitch="360"/>
        </w:sectPr>
      </w:pPr>
      <w:r>
        <w:t xml:space="preserve">For information regarding how to use SpiraTeam, please refer to the </w:t>
      </w:r>
      <w:r>
        <w:rPr>
          <w:i/>
        </w:rPr>
        <w:t>SpiraTeam User Manual</w:t>
      </w:r>
      <w:r w:rsidR="00CE0DE9">
        <w:rPr>
          <w:i/>
        </w:rPr>
        <w:t xml:space="preserve"> </w:t>
      </w:r>
      <w:r w:rsidR="00CE0DE9">
        <w:t>instead.</w:t>
      </w:r>
    </w:p>
    <w:p w:rsidR="00647765" w:rsidRDefault="00CE0DE9">
      <w:pPr>
        <w:pStyle w:val="Heading1"/>
      </w:pPr>
      <w:r>
        <w:br w:type="page"/>
      </w:r>
      <w:bookmarkStart w:id="2" w:name="_Toc347923905"/>
      <w:r>
        <w:lastRenderedPageBreak/>
        <w:t xml:space="preserve">2. Installing </w:t>
      </w:r>
      <w:r w:rsidR="00A440D6">
        <w:t>the Email Integration Service</w:t>
      </w:r>
      <w:bookmarkEnd w:id="2"/>
    </w:p>
    <w:p w:rsidR="00647765" w:rsidRDefault="00CE0DE9">
      <w:r>
        <w:t xml:space="preserve">This section outlines how to </w:t>
      </w:r>
      <w:r w:rsidR="00A440D6">
        <w:t xml:space="preserve">install the </w:t>
      </w:r>
      <w:r w:rsidR="00C230A0">
        <w:t>SpiraTeam</w:t>
      </w:r>
      <w:r w:rsidR="00A440D6">
        <w:t xml:space="preserve"> email integration service onto your environment. Depending on your environment you can install the email integration service on:</w:t>
      </w:r>
    </w:p>
    <w:p w:rsidR="00A440D6" w:rsidRDefault="00A440D6" w:rsidP="00A440D6">
      <w:pPr>
        <w:pStyle w:val="ListParagraph"/>
        <w:numPr>
          <w:ilvl w:val="0"/>
          <w:numId w:val="22"/>
        </w:numPr>
      </w:pPr>
      <w:r>
        <w:t xml:space="preserve">Your </w:t>
      </w:r>
      <w:r w:rsidR="00C230A0">
        <w:t>SpiraTeam</w:t>
      </w:r>
      <w:r>
        <w:t xml:space="preserve"> application server</w:t>
      </w:r>
    </w:p>
    <w:p w:rsidR="00A440D6" w:rsidRDefault="00A440D6" w:rsidP="00A440D6">
      <w:pPr>
        <w:pStyle w:val="ListParagraph"/>
        <w:numPr>
          <w:ilvl w:val="0"/>
          <w:numId w:val="22"/>
        </w:numPr>
      </w:pPr>
      <w:r>
        <w:t>Your corporate mail server</w:t>
      </w:r>
    </w:p>
    <w:p w:rsidR="00A440D6" w:rsidRDefault="00A440D6" w:rsidP="00A440D6">
      <w:pPr>
        <w:pStyle w:val="ListParagraph"/>
        <w:numPr>
          <w:ilvl w:val="0"/>
          <w:numId w:val="22"/>
        </w:numPr>
      </w:pPr>
      <w:r>
        <w:t xml:space="preserve">A separate workstation that can connect to both </w:t>
      </w:r>
      <w:r w:rsidR="00C230A0">
        <w:t>SpiraTeam</w:t>
      </w:r>
      <w:r>
        <w:t xml:space="preserve"> and your mail server</w:t>
      </w:r>
    </w:p>
    <w:p w:rsidR="00A440D6" w:rsidRDefault="00A440D6" w:rsidP="00A440D6">
      <w:pPr>
        <w:pStyle w:val="ListParagraph"/>
      </w:pPr>
    </w:p>
    <w:p w:rsidR="00A440D6" w:rsidRDefault="00A440D6" w:rsidP="00A440D6">
      <w:r>
        <w:t xml:space="preserve">If your </w:t>
      </w:r>
      <w:r w:rsidR="00C230A0">
        <w:t>SpiraTeam</w:t>
      </w:r>
      <w:r>
        <w:t xml:space="preserve"> installation is installed on-premise, then you can use options (1), (2) or (3), if your </w:t>
      </w:r>
      <w:r w:rsidR="00C230A0">
        <w:t>SpiraTeam</w:t>
      </w:r>
      <w:r>
        <w:t xml:space="preserve"> installation is hosted by Inflectra as a Software as a Service (SaaS) subscription then you’d need to use either option (2) or (3).</w:t>
      </w:r>
    </w:p>
    <w:p w:rsidR="00A440D6" w:rsidRDefault="00A440D6" w:rsidP="00A440D6">
      <w:r>
        <w:t xml:space="preserve">Once you have downloaded the </w:t>
      </w:r>
      <w:r w:rsidR="00C230A0">
        <w:t>SpiraTeam</w:t>
      </w:r>
      <w:r>
        <w:t xml:space="preserve"> email integration installation package (</w:t>
      </w:r>
      <w:r w:rsidRPr="00A440D6">
        <w:rPr>
          <w:rFonts w:ascii="Courier New" w:hAnsi="Courier New" w:cs="Courier New"/>
        </w:rPr>
        <w:t>InflectraEmailIntegration.msi</w:t>
      </w:r>
      <w:r>
        <w:t>) from the Inflectra website you should download it onto the appropriate computer and double-click on it to run the Windows installer package:</w:t>
      </w:r>
    </w:p>
    <w:p w:rsidR="00A440D6" w:rsidRDefault="00895D28" w:rsidP="00A440D6">
      <w:r w:rsidRPr="00895D28">
        <w:rPr>
          <w:noProof/>
        </w:rPr>
        <w:drawing>
          <wp:inline distT="0" distB="0" distL="0" distR="0" wp14:anchorId="63224A24" wp14:editId="358328C9">
            <wp:extent cx="3316779" cy="2593473"/>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17668" cy="2594168"/>
                    </a:xfrm>
                    <a:prstGeom prst="rect">
                      <a:avLst/>
                    </a:prstGeom>
                  </pic:spPr>
                </pic:pic>
              </a:graphicData>
            </a:graphic>
          </wp:inline>
        </w:drawing>
      </w:r>
    </w:p>
    <w:p w:rsidR="00A440D6" w:rsidRDefault="00895D28" w:rsidP="00A440D6">
      <w:r>
        <w:t>You should click on the “Next” button, read the End User License Agreement, check the box that you agree with its terms and then click the “Next” button. This brings up the installation location page:</w:t>
      </w:r>
    </w:p>
    <w:p w:rsidR="00895D28" w:rsidRDefault="000B4BE4" w:rsidP="00A440D6">
      <w:r w:rsidRPr="000B4BE4">
        <w:rPr>
          <w:noProof/>
        </w:rPr>
        <w:drawing>
          <wp:inline distT="0" distB="0" distL="0" distR="0" wp14:anchorId="03C07B78" wp14:editId="0A4D52E9">
            <wp:extent cx="3025833" cy="2365975"/>
            <wp:effectExtent l="0" t="0" r="317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26644" cy="2366609"/>
                    </a:xfrm>
                    <a:prstGeom prst="rect">
                      <a:avLst/>
                    </a:prstGeom>
                  </pic:spPr>
                </pic:pic>
              </a:graphicData>
            </a:graphic>
          </wp:inline>
        </w:drawing>
      </w:r>
    </w:p>
    <w:p w:rsidR="00895D28" w:rsidRDefault="000B4BE4" w:rsidP="00A440D6">
      <w:r>
        <w:lastRenderedPageBreak/>
        <w:t>You should choose the appropriate place to install the email integration service and then click “Next”. On the next screen click the “Install” button and it will complete the software installation.</w:t>
      </w:r>
    </w:p>
    <w:p w:rsidR="000B4BE4" w:rsidRDefault="000B4BE4" w:rsidP="00A440D6">
      <w:r>
        <w:t>Once the installation has completed, you will see the following new service listed in the Control Panel &gt; Administrative Tools &gt; Windows Services section:</w:t>
      </w:r>
    </w:p>
    <w:p w:rsidR="000B4BE4" w:rsidRDefault="001D68B8" w:rsidP="00A440D6">
      <w:r w:rsidRPr="001D68B8">
        <w:rPr>
          <w:noProof/>
          <w:bdr w:val="single" w:sz="8" w:space="0" w:color="auto" w:shadow="1"/>
        </w:rPr>
        <w:drawing>
          <wp:inline distT="0" distB="0" distL="0" distR="0" wp14:anchorId="53725D7B" wp14:editId="6579114C">
            <wp:extent cx="4222866" cy="2792234"/>
            <wp:effectExtent l="0" t="0" r="6350" b="8255"/>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26776" cy="2794819"/>
                    </a:xfrm>
                    <a:prstGeom prst="rect">
                      <a:avLst/>
                    </a:prstGeom>
                  </pic:spPr>
                </pic:pic>
              </a:graphicData>
            </a:graphic>
          </wp:inline>
        </w:drawing>
      </w:r>
    </w:p>
    <w:p w:rsidR="000B4BE4" w:rsidRDefault="000B4BE4" w:rsidP="00A440D6">
      <w:r>
        <w:t>The service should be listed to run in Automatic mode and should already be started.</w:t>
      </w:r>
    </w:p>
    <w:p w:rsidR="008D1071" w:rsidRDefault="008D1071" w:rsidP="00A440D6">
      <w:r>
        <w:t xml:space="preserve">Note: This email integration service is able to integrate with both </w:t>
      </w:r>
      <w:proofErr w:type="spellStart"/>
      <w:r w:rsidR="00C230A0">
        <w:t>KronoDesk</w:t>
      </w:r>
      <w:proofErr w:type="spellEnd"/>
      <w:r>
        <w:t xml:space="preserve"> and </w:t>
      </w:r>
      <w:proofErr w:type="spellStart"/>
      <w:r w:rsidR="00C230A0">
        <w:t>SpiraTeam</w:t>
      </w:r>
      <w:proofErr w:type="spellEnd"/>
      <w:r>
        <w:t xml:space="preserve"> from Inflectra, however the focus of this guide is the integration with </w:t>
      </w:r>
      <w:r w:rsidR="00CF626A">
        <w:t xml:space="preserve">SpiraTest, SpiraPlan and </w:t>
      </w:r>
      <w:r w:rsidR="00C230A0">
        <w:t>SpiraTeam</w:t>
      </w:r>
      <w:r>
        <w:t xml:space="preserve"> </w:t>
      </w:r>
      <w:r w:rsidR="00CF626A">
        <w:t xml:space="preserve">(hereafter SpiraTeam) </w:t>
      </w:r>
      <w:r>
        <w:t>only.</w:t>
      </w:r>
    </w:p>
    <w:p w:rsidR="00A440D6" w:rsidRDefault="00712DD3" w:rsidP="00CF626A">
      <w:pPr>
        <w:pStyle w:val="Heading1"/>
      </w:pPr>
      <w:r>
        <w:br w:type="page"/>
      </w:r>
      <w:bookmarkStart w:id="3" w:name="_Toc347923906"/>
      <w:r w:rsidR="00A440D6">
        <w:lastRenderedPageBreak/>
        <w:t>3. Configuring the Email Integration Service</w:t>
      </w:r>
      <w:bookmarkEnd w:id="3"/>
    </w:p>
    <w:p w:rsidR="00A440D6" w:rsidRDefault="00712DD3" w:rsidP="00A440D6">
      <w:r>
        <w:t xml:space="preserve">Once you have completed the installation, you can configure the email integration service by going to Start &gt; Program Files &gt; Inflectra </w:t>
      </w:r>
      <w:r w:rsidR="008D1071">
        <w:t xml:space="preserve">SpiraTeam &gt; Tools </w:t>
      </w:r>
      <w:r>
        <w:t xml:space="preserve">&gt; Email Integration which will bring up the management </w:t>
      </w:r>
      <w:r w:rsidR="008D1071">
        <w:t>interface.</w:t>
      </w:r>
    </w:p>
    <w:p w:rsidR="00712DD3" w:rsidRDefault="008D1071" w:rsidP="00A440D6">
      <w:r w:rsidRPr="008D1071">
        <w:rPr>
          <w:noProof/>
          <w:bdr w:val="single" w:sz="8" w:space="0" w:color="auto" w:shadow="1"/>
        </w:rPr>
        <w:drawing>
          <wp:inline distT="0" distB="0" distL="0" distR="0" wp14:anchorId="709973BD" wp14:editId="49F9FF6A">
            <wp:extent cx="3038444" cy="3084021"/>
            <wp:effectExtent l="0" t="0" r="0" b="254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038444" cy="3084021"/>
                    </a:xfrm>
                    <a:prstGeom prst="rect">
                      <a:avLst/>
                    </a:prstGeom>
                  </pic:spPr>
                </pic:pic>
              </a:graphicData>
            </a:graphic>
          </wp:inline>
        </w:drawing>
      </w:r>
    </w:p>
    <w:p w:rsidR="00A440D6" w:rsidRDefault="008D1071" w:rsidP="008D1071">
      <w:pPr>
        <w:pStyle w:val="Heading2"/>
      </w:pPr>
      <w:bookmarkStart w:id="4" w:name="_Toc347923907"/>
      <w:r>
        <w:t xml:space="preserve">3.1. Connecting to the </w:t>
      </w:r>
      <w:r w:rsidR="00C230A0">
        <w:t>SpiraTeam</w:t>
      </w:r>
      <w:r>
        <w:t xml:space="preserve"> Server</w:t>
      </w:r>
      <w:bookmarkEnd w:id="4"/>
    </w:p>
    <w:p w:rsidR="008D1071" w:rsidRDefault="008D1071" w:rsidP="00A440D6">
      <w:r>
        <w:t xml:space="preserve">The first tab lets you specify the </w:t>
      </w:r>
      <w:r w:rsidR="00C230A0">
        <w:t>SpiraTeam</w:t>
      </w:r>
      <w:r>
        <w:t xml:space="preserve"> instances that the email integration service will connect to. To add a new </w:t>
      </w:r>
      <w:r w:rsidR="00C230A0">
        <w:t>SpiraTeam</w:t>
      </w:r>
      <w:r>
        <w:t xml:space="preserve"> server, click on the green Add (+) icon to </w:t>
      </w:r>
      <w:r w:rsidR="00FC68C7">
        <w:t>switch the screen to allow you to enter a new server</w:t>
      </w:r>
      <w:r>
        <w:t>:</w:t>
      </w:r>
    </w:p>
    <w:p w:rsidR="008D1071" w:rsidRDefault="007A5993" w:rsidP="00A440D6">
      <w:r w:rsidRPr="007A5993">
        <w:rPr>
          <w:noProof/>
        </w:rPr>
        <w:drawing>
          <wp:inline distT="0" distB="0" distL="0" distR="0" wp14:anchorId="16C852C3" wp14:editId="1E1BC0BC">
            <wp:extent cx="3141883" cy="3183775"/>
            <wp:effectExtent l="0" t="0" r="1905"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141883" cy="3183775"/>
                    </a:xfrm>
                    <a:prstGeom prst="rect">
                      <a:avLst/>
                    </a:prstGeom>
                  </pic:spPr>
                </pic:pic>
              </a:graphicData>
            </a:graphic>
          </wp:inline>
        </w:drawing>
      </w:r>
    </w:p>
    <w:p w:rsidR="0028205F" w:rsidRDefault="00FC68C7" w:rsidP="00A440D6">
      <w:r>
        <w:lastRenderedPageBreak/>
        <w:t xml:space="preserve">You need to enter the </w:t>
      </w:r>
      <w:r w:rsidR="0028205F">
        <w:t>following information:</w:t>
      </w:r>
    </w:p>
    <w:p w:rsidR="0028205F" w:rsidRDefault="00793632" w:rsidP="0028205F">
      <w:pPr>
        <w:pStyle w:val="ListParagraph"/>
        <w:numPr>
          <w:ilvl w:val="0"/>
          <w:numId w:val="23"/>
        </w:numPr>
      </w:pPr>
      <w:r>
        <w:rPr>
          <w:b/>
        </w:rPr>
        <w:t>Server URL -</w:t>
      </w:r>
      <w:r w:rsidR="0028205F" w:rsidRPr="0028205F">
        <w:rPr>
          <w:b/>
        </w:rPr>
        <w:t xml:space="preserve"> </w:t>
      </w:r>
      <w:r w:rsidR="0028205F">
        <w:t xml:space="preserve">The URL to </w:t>
      </w:r>
      <w:r w:rsidR="00C230A0">
        <w:t>SpiraTeam</w:t>
      </w:r>
      <w:r w:rsidR="0028205F">
        <w:t xml:space="preserve"> server</w:t>
      </w:r>
    </w:p>
    <w:p w:rsidR="008D1071" w:rsidRDefault="00793632" w:rsidP="0028205F">
      <w:pPr>
        <w:pStyle w:val="ListParagraph"/>
        <w:numPr>
          <w:ilvl w:val="0"/>
          <w:numId w:val="23"/>
        </w:numPr>
      </w:pPr>
      <w:r>
        <w:rPr>
          <w:b/>
        </w:rPr>
        <w:t>Account Login -</w:t>
      </w:r>
      <w:r w:rsidR="0028205F">
        <w:t xml:space="preserve"> The account login</w:t>
      </w:r>
      <w:r w:rsidR="00FC68C7">
        <w:t xml:space="preserve"> that will be used to connect</w:t>
      </w:r>
      <w:r w:rsidR="0028205F">
        <w:t xml:space="preserve"> to </w:t>
      </w:r>
      <w:r w:rsidR="00C230A0">
        <w:t>SpiraTeam</w:t>
      </w:r>
      <w:r w:rsidR="0028205F">
        <w:t>. It needs to be a user with the “administrator” role.</w:t>
      </w:r>
    </w:p>
    <w:p w:rsidR="0028205F" w:rsidRDefault="00793632" w:rsidP="0028205F">
      <w:pPr>
        <w:pStyle w:val="ListParagraph"/>
        <w:numPr>
          <w:ilvl w:val="0"/>
          <w:numId w:val="23"/>
        </w:numPr>
      </w:pPr>
      <w:r>
        <w:rPr>
          <w:b/>
        </w:rPr>
        <w:t>Account Password -</w:t>
      </w:r>
      <w:r w:rsidR="0028205F">
        <w:t xml:space="preserve"> This is the password for the account</w:t>
      </w:r>
    </w:p>
    <w:p w:rsidR="0028205F" w:rsidRDefault="0028205F" w:rsidP="0028205F">
      <w:r>
        <w:t xml:space="preserve">Click the “Test” button to verify the connection. Once it has passed, click the Save icon to save the new </w:t>
      </w:r>
      <w:r w:rsidR="00C230A0">
        <w:t>SpiraTeam</w:t>
      </w:r>
      <w:r>
        <w:t xml:space="preserve"> server information.</w:t>
      </w:r>
    </w:p>
    <w:p w:rsidR="0028205F" w:rsidRDefault="0028205F" w:rsidP="0028205F">
      <w:r>
        <w:t xml:space="preserve">To modify an existing </w:t>
      </w:r>
      <w:r w:rsidR="00C230A0">
        <w:t>SpiraTeam</w:t>
      </w:r>
      <w:r>
        <w:t xml:space="preserve"> server instance, just </w:t>
      </w:r>
      <w:r w:rsidR="007A5993">
        <w:t>click on its name in the server list. To delete a server, select its name in the server list and click the Delete icon (X).</w:t>
      </w:r>
    </w:p>
    <w:p w:rsidR="007A5993" w:rsidRDefault="007A5993" w:rsidP="0028205F">
      <w:r>
        <w:t xml:space="preserve">Once you have entered all the </w:t>
      </w:r>
      <w:r w:rsidR="00C230A0">
        <w:t>SpiraTeam</w:t>
      </w:r>
      <w:r>
        <w:t xml:space="preserve"> instances that you will be connecting to, click the “Next” button to move to the next tab and configure the mail server integration.</w:t>
      </w:r>
    </w:p>
    <w:p w:rsidR="008D1071" w:rsidRDefault="00F07958" w:rsidP="00C230A0">
      <w:pPr>
        <w:spacing w:after="0" w:line="240" w:lineRule="auto"/>
      </w:pPr>
      <w:r>
        <w:br w:type="page"/>
      </w:r>
      <w:r w:rsidR="008D1071">
        <w:lastRenderedPageBreak/>
        <w:t>3.2. Connecting to the POP3 Mail Server</w:t>
      </w:r>
    </w:p>
    <w:p w:rsidR="008D1071" w:rsidRDefault="00F07958" w:rsidP="00A440D6">
      <w:r>
        <w:t>The “POP3 Accounts” tab displays a list of all the configured mail servers:</w:t>
      </w:r>
    </w:p>
    <w:p w:rsidR="00F07958" w:rsidRDefault="00F07958" w:rsidP="00A440D6">
      <w:r w:rsidRPr="00F07958">
        <w:rPr>
          <w:noProof/>
        </w:rPr>
        <w:drawing>
          <wp:inline distT="0" distB="0" distL="0" distR="0" wp14:anchorId="29BDA11F" wp14:editId="6ADAFE45">
            <wp:extent cx="3248526" cy="3291840"/>
            <wp:effectExtent l="0" t="0" r="9525" b="381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248526" cy="3291840"/>
                    </a:xfrm>
                    <a:prstGeom prst="rect">
                      <a:avLst/>
                    </a:prstGeom>
                  </pic:spPr>
                </pic:pic>
              </a:graphicData>
            </a:graphic>
          </wp:inline>
        </w:drawing>
      </w:r>
    </w:p>
    <w:p w:rsidR="00F07958" w:rsidRDefault="00F07958" w:rsidP="00A440D6">
      <w:r>
        <w:t>Initially it will be empty, so just click the Add (+) icon to add a new mail server:</w:t>
      </w:r>
    </w:p>
    <w:p w:rsidR="00F07958" w:rsidRDefault="00F07958" w:rsidP="00A440D6">
      <w:r w:rsidRPr="00F07958">
        <w:rPr>
          <w:noProof/>
        </w:rPr>
        <w:drawing>
          <wp:inline distT="0" distB="0" distL="0" distR="0" wp14:anchorId="6E599F5D" wp14:editId="7F43AE30">
            <wp:extent cx="3109070" cy="3150524"/>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109070" cy="3150524"/>
                    </a:xfrm>
                    <a:prstGeom prst="rect">
                      <a:avLst/>
                    </a:prstGeom>
                  </pic:spPr>
                </pic:pic>
              </a:graphicData>
            </a:graphic>
          </wp:inline>
        </w:drawing>
      </w:r>
    </w:p>
    <w:p w:rsidR="00F07958" w:rsidRDefault="00F07958" w:rsidP="00A440D6">
      <w:r>
        <w:t>You need to enter the following information:</w:t>
      </w:r>
    </w:p>
    <w:p w:rsidR="00F07958" w:rsidRDefault="00793632" w:rsidP="00F07958">
      <w:pPr>
        <w:pStyle w:val="ListParagraph"/>
        <w:numPr>
          <w:ilvl w:val="0"/>
          <w:numId w:val="24"/>
        </w:numPr>
      </w:pPr>
      <w:r w:rsidRPr="00793632">
        <w:rPr>
          <w:b/>
        </w:rPr>
        <w:t>Account Email –</w:t>
      </w:r>
      <w:r>
        <w:t xml:space="preserve"> This should be the email address that will be polled for new support emails.</w:t>
      </w:r>
    </w:p>
    <w:p w:rsidR="00793632" w:rsidRDefault="00793632" w:rsidP="00F07958">
      <w:pPr>
        <w:pStyle w:val="ListParagraph"/>
        <w:numPr>
          <w:ilvl w:val="0"/>
          <w:numId w:val="24"/>
        </w:numPr>
      </w:pPr>
      <w:r>
        <w:rPr>
          <w:b/>
        </w:rPr>
        <w:t>Mail Server –</w:t>
      </w:r>
      <w:r>
        <w:t xml:space="preserve"> This should be the fully-qualified name or IP address of your POP3 mail server.</w:t>
      </w:r>
    </w:p>
    <w:p w:rsidR="00793632" w:rsidRDefault="00793632" w:rsidP="00F07958">
      <w:pPr>
        <w:pStyle w:val="ListParagraph"/>
        <w:numPr>
          <w:ilvl w:val="0"/>
          <w:numId w:val="24"/>
        </w:numPr>
      </w:pPr>
      <w:r>
        <w:rPr>
          <w:b/>
        </w:rPr>
        <w:t>Port –</w:t>
      </w:r>
      <w:r>
        <w:t xml:space="preserve"> This is the port that your mail server expects incoming POP3 requests to use. The default for unencrypted POP3 requests is 110 and the default for SSL encrypted POP3 requests is 995.</w:t>
      </w:r>
    </w:p>
    <w:p w:rsidR="00793632" w:rsidRDefault="00793632" w:rsidP="00F07958">
      <w:pPr>
        <w:pStyle w:val="ListParagraph"/>
        <w:numPr>
          <w:ilvl w:val="0"/>
          <w:numId w:val="24"/>
        </w:numPr>
      </w:pPr>
      <w:r>
        <w:rPr>
          <w:b/>
        </w:rPr>
        <w:t>Use SSL –</w:t>
      </w:r>
      <w:r>
        <w:t xml:space="preserve"> You should check this option if your mail server requires a secure SSL connection.</w:t>
      </w:r>
    </w:p>
    <w:p w:rsidR="00793632" w:rsidRDefault="00793632" w:rsidP="00F07958">
      <w:pPr>
        <w:pStyle w:val="ListParagraph"/>
        <w:numPr>
          <w:ilvl w:val="0"/>
          <w:numId w:val="24"/>
        </w:numPr>
      </w:pPr>
      <w:r>
        <w:rPr>
          <w:b/>
        </w:rPr>
        <w:lastRenderedPageBreak/>
        <w:t>Login/Password –</w:t>
      </w:r>
      <w:r>
        <w:t xml:space="preserve"> You should enter the login/password for the mail server that allows reading of inbound messages for the email address specified above.</w:t>
      </w:r>
    </w:p>
    <w:p w:rsidR="00793632" w:rsidRDefault="00793632" w:rsidP="00F07958">
      <w:pPr>
        <w:pStyle w:val="ListParagraph"/>
        <w:numPr>
          <w:ilvl w:val="0"/>
          <w:numId w:val="24"/>
        </w:numPr>
      </w:pPr>
      <w:r>
        <w:rPr>
          <w:b/>
        </w:rPr>
        <w:t>Remove Messages –</w:t>
      </w:r>
      <w:r>
        <w:t xml:space="preserve"> Checking this option will make the email integration service remove the email messages from in the Inbox of the user’s email account. We recommend leaving this unchecked when first using the service. Once you are happy that the integration is correctly handling spam and not ignoring correct messages, you can check this option to prevent the email inbox getting too large.</w:t>
      </w:r>
    </w:p>
    <w:p w:rsidR="00793632" w:rsidRDefault="00793632" w:rsidP="00F07958">
      <w:pPr>
        <w:pStyle w:val="ListParagraph"/>
        <w:numPr>
          <w:ilvl w:val="0"/>
          <w:numId w:val="24"/>
        </w:numPr>
      </w:pPr>
      <w:r>
        <w:rPr>
          <w:b/>
        </w:rPr>
        <w:t>Attach Message –</w:t>
      </w:r>
      <w:r>
        <w:t xml:space="preserve"> Checking this option will attach the original email message to the new help desk ticket created in </w:t>
      </w:r>
      <w:r w:rsidR="00C230A0">
        <w:t>SpiraTeam</w:t>
      </w:r>
      <w:r>
        <w:t xml:space="preserve"> as well as populating the ticket with the contents of the message. This is useful when debugging a new installation but typically would be unchecked during normal operation.</w:t>
      </w:r>
    </w:p>
    <w:p w:rsidR="00793632" w:rsidRDefault="00793632" w:rsidP="00793632">
      <w:pPr>
        <w:pStyle w:val="ListParagraph"/>
        <w:numPr>
          <w:ilvl w:val="0"/>
          <w:numId w:val="24"/>
        </w:numPr>
      </w:pPr>
      <w:r>
        <w:rPr>
          <w:b/>
        </w:rPr>
        <w:t>Application Server –</w:t>
      </w:r>
      <w:r w:rsidR="00380C32">
        <w:t xml:space="preserve"> You should specify the instance of </w:t>
      </w:r>
      <w:r w:rsidR="00C230A0">
        <w:t>SpiraTeam</w:t>
      </w:r>
      <w:r w:rsidR="00380C32">
        <w:t xml:space="preserve"> that this email account will be linked to.</w:t>
      </w:r>
    </w:p>
    <w:p w:rsidR="00793632" w:rsidRDefault="00793632" w:rsidP="00793632">
      <w:pPr>
        <w:pStyle w:val="ListParagraph"/>
        <w:numPr>
          <w:ilvl w:val="0"/>
          <w:numId w:val="24"/>
        </w:numPr>
      </w:pPr>
      <w:r>
        <w:rPr>
          <w:b/>
        </w:rPr>
        <w:t xml:space="preserve">Default </w:t>
      </w:r>
      <w:r w:rsidR="00D27082">
        <w:rPr>
          <w:b/>
        </w:rPr>
        <w:t>Project</w:t>
      </w:r>
      <w:r>
        <w:t xml:space="preserve"> –</w:t>
      </w:r>
      <w:r w:rsidR="00380C32">
        <w:t xml:space="preserve"> </w:t>
      </w:r>
      <w:r w:rsidR="00D27082">
        <w:t xml:space="preserve">When creating new incidents, this will be the default project that the new incident will be created in, unless the Match Content option is selected below. For any incoming email that has an artifact token (For example: </w:t>
      </w:r>
      <w:r w:rsidR="00D27082" w:rsidRPr="00D27082">
        <w:rPr>
          <w:rFonts w:ascii="Lucida Console" w:hAnsi="Lucida Console"/>
          <w:sz w:val="16"/>
          <w:szCs w:val="16"/>
        </w:rPr>
        <w:t>[IN:45]</w:t>
      </w:r>
      <w:r w:rsidR="00D27082">
        <w:t xml:space="preserve"> for Incident #45, or </w:t>
      </w:r>
      <w:r w:rsidR="00D27082" w:rsidRPr="00D27082">
        <w:rPr>
          <w:rFonts w:ascii="Lucida Console" w:hAnsi="Lucida Console"/>
          <w:sz w:val="16"/>
          <w:szCs w:val="16"/>
        </w:rPr>
        <w:t>[RQ:912]</w:t>
      </w:r>
      <w:r w:rsidR="00D27082">
        <w:t xml:space="preserve"> for Requirement #912)</w:t>
      </w:r>
      <w:r w:rsidR="00E924D5">
        <w:t>, and the user’s email is registered to a user in that project, then the email will be imported as a comment to that artifact.</w:t>
      </w:r>
    </w:p>
    <w:p w:rsidR="00793632" w:rsidRDefault="00793632" w:rsidP="00793632">
      <w:pPr>
        <w:pStyle w:val="ListParagraph"/>
        <w:numPr>
          <w:ilvl w:val="0"/>
          <w:numId w:val="24"/>
        </w:numPr>
      </w:pPr>
      <w:proofErr w:type="spellStart"/>
      <w:r>
        <w:rPr>
          <w:b/>
        </w:rPr>
        <w:t>RegEx</w:t>
      </w:r>
      <w:proofErr w:type="spellEnd"/>
      <w:r>
        <w:rPr>
          <w:b/>
        </w:rPr>
        <w:t xml:space="preserve"> Match Content </w:t>
      </w:r>
      <w:r w:rsidR="0008066C">
        <w:t xml:space="preserve">– Checking this option will allow the email integration service to do a name match in the body of the email for possible </w:t>
      </w:r>
      <w:r w:rsidR="00E924D5">
        <w:t>project</w:t>
      </w:r>
      <w:r w:rsidR="0008066C">
        <w:t xml:space="preserve"> names instead of just relying on the “default </w:t>
      </w:r>
      <w:r w:rsidR="00E924D5">
        <w:t>project</w:t>
      </w:r>
      <w:r w:rsidR="0008066C">
        <w:t>”. For example if your email contains “</w:t>
      </w:r>
      <w:r w:rsidR="00E924D5">
        <w:t>Project1</w:t>
      </w:r>
      <w:r w:rsidR="0008066C">
        <w:t xml:space="preserve">” in the message text it will be routed to Product1 in </w:t>
      </w:r>
      <w:r w:rsidR="00C230A0">
        <w:t>SpiraTeam</w:t>
      </w:r>
      <w:r w:rsidR="0008066C">
        <w:t>.</w:t>
      </w:r>
      <w:r w:rsidR="00E924D5">
        <w:t xml:space="preserve"> Items looked for are Project tokens (</w:t>
      </w:r>
      <w:r w:rsidR="00E924D5" w:rsidRPr="00E924D5">
        <w:rPr>
          <w:rFonts w:ascii="Lucida Console" w:hAnsi="Lucida Console"/>
          <w:sz w:val="16"/>
          <w:szCs w:val="16"/>
        </w:rPr>
        <w:t>[</w:t>
      </w:r>
      <w:proofErr w:type="gramStart"/>
      <w:r w:rsidR="00E924D5" w:rsidRPr="00E924D5">
        <w:rPr>
          <w:rFonts w:ascii="Lucida Console" w:hAnsi="Lucida Console"/>
          <w:sz w:val="16"/>
          <w:szCs w:val="16"/>
        </w:rPr>
        <w:t>PR:#</w:t>
      </w:r>
      <w:proofErr w:type="gramEnd"/>
      <w:r w:rsidR="00E924D5" w:rsidRPr="00E924D5">
        <w:rPr>
          <w:rFonts w:ascii="Lucida Console" w:hAnsi="Lucida Console"/>
          <w:sz w:val="16"/>
          <w:szCs w:val="16"/>
        </w:rPr>
        <w:t>#]</w:t>
      </w:r>
      <w:r w:rsidR="00E924D5">
        <w:t>), and then the Project name in the subject line of the email and the text of the email.</w:t>
      </w:r>
    </w:p>
    <w:p w:rsidR="008D1071" w:rsidRDefault="008D1071" w:rsidP="008D1071">
      <w:pPr>
        <w:pStyle w:val="Heading2"/>
      </w:pPr>
      <w:bookmarkStart w:id="5" w:name="_Toc347923908"/>
      <w:r>
        <w:t>3.3. Configuring the Advanced Settings</w:t>
      </w:r>
      <w:bookmarkEnd w:id="5"/>
    </w:p>
    <w:p w:rsidR="008D1071" w:rsidRDefault="007D4CE5" w:rsidP="00A440D6">
      <w:r>
        <w:t xml:space="preserve">Once you have finished configuring the </w:t>
      </w:r>
      <w:r w:rsidR="00C230A0">
        <w:t>SpiraTeam</w:t>
      </w:r>
      <w:r>
        <w:t xml:space="preserve"> server instances and POP3 mail accounts, you can click on the “Advanced Settings” tab to setup special rules that prevent emails from specific accounts being processed as well as allow the email integration service to look for special mail headers and subject tokens that might indicate bulk / spam messages that should be ignored.</w:t>
      </w:r>
    </w:p>
    <w:p w:rsidR="00245A86" w:rsidRDefault="00245A86" w:rsidP="00A440D6">
      <w:r w:rsidRPr="00245A86">
        <w:rPr>
          <w:noProof/>
        </w:rPr>
        <w:drawing>
          <wp:inline distT="0" distB="0" distL="0" distR="0" wp14:anchorId="627E6DEF" wp14:editId="274C4577">
            <wp:extent cx="3281340" cy="3325091"/>
            <wp:effectExtent l="0" t="0" r="0" b="889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281340" cy="3325091"/>
                    </a:xfrm>
                    <a:prstGeom prst="rect">
                      <a:avLst/>
                    </a:prstGeom>
                  </pic:spPr>
                </pic:pic>
              </a:graphicData>
            </a:graphic>
          </wp:inline>
        </w:drawing>
      </w:r>
    </w:p>
    <w:p w:rsidR="00245A86" w:rsidRDefault="007D4CE5" w:rsidP="00A440D6">
      <w:r>
        <w:lastRenderedPageBreak/>
        <w:t>You can configure the following settings:</w:t>
      </w:r>
    </w:p>
    <w:p w:rsidR="007D4CE5" w:rsidRDefault="007D4CE5" w:rsidP="007D4CE5">
      <w:pPr>
        <w:pStyle w:val="ListParagraph"/>
        <w:numPr>
          <w:ilvl w:val="0"/>
          <w:numId w:val="25"/>
        </w:numPr>
      </w:pPr>
      <w:r w:rsidRPr="007D4CE5">
        <w:rPr>
          <w:b/>
        </w:rPr>
        <w:t xml:space="preserve">Enable Trace Logging </w:t>
      </w:r>
      <w:r>
        <w:rPr>
          <w:b/>
        </w:rPr>
        <w:t>–</w:t>
      </w:r>
      <w:r>
        <w:t xml:space="preserve"> When this option is checked, the email integration service will log information messages to the Windows Application Event Log on the machine running the integration service. This is useful when first deploying the system or when you are encountering issues and Inflectra support personnel have asked you switch on trace logging to aid in support. For normal use we recommend turning this setting off to avoid too many messages being logged in the Event Log.</w:t>
      </w:r>
      <w:r>
        <w:br/>
      </w:r>
    </w:p>
    <w:p w:rsidR="007D4CE5" w:rsidRDefault="007D4CE5" w:rsidP="007D4CE5">
      <w:pPr>
        <w:pStyle w:val="ListParagraph"/>
        <w:numPr>
          <w:ilvl w:val="0"/>
          <w:numId w:val="25"/>
        </w:numPr>
      </w:pPr>
      <w:r w:rsidRPr="007D4CE5">
        <w:rPr>
          <w:b/>
        </w:rPr>
        <w:t>Minutes Between Polls –</w:t>
      </w:r>
      <w:r>
        <w:t xml:space="preserve"> This setting specifies the interval (in minutes) between each time the email integration service attempts to retrieve new email messages from the email server.</w:t>
      </w:r>
      <w:r>
        <w:br/>
      </w:r>
    </w:p>
    <w:p w:rsidR="007D4CE5" w:rsidRDefault="007D4CE5" w:rsidP="007D4CE5">
      <w:pPr>
        <w:pStyle w:val="ListParagraph"/>
        <w:numPr>
          <w:ilvl w:val="0"/>
          <w:numId w:val="25"/>
        </w:numPr>
      </w:pPr>
      <w:r>
        <w:rPr>
          <w:b/>
        </w:rPr>
        <w:t>Ignore Addresses –</w:t>
      </w:r>
      <w:r>
        <w:t xml:space="preserve"> In this section you can add a list of any email addresses that you want to ignore and not use for creating new </w:t>
      </w:r>
      <w:r w:rsidR="00C230A0">
        <w:t>SpiraTeam</w:t>
      </w:r>
      <w:r>
        <w:t xml:space="preserve"> help desk tickets. If there are any known senders or internal email accounts, you should add them in this section.</w:t>
      </w:r>
    </w:p>
    <w:p w:rsidR="007D4CE5" w:rsidRDefault="007D4CE5" w:rsidP="007D4CE5">
      <w:r>
        <w:t>In addition, there are two other sub-tabs to the Advanced Settings tab that provide configuration options:</w:t>
      </w:r>
    </w:p>
    <w:p w:rsidR="0095654D" w:rsidRDefault="0095654D" w:rsidP="00A440D6">
      <w:r w:rsidRPr="0095654D">
        <w:rPr>
          <w:noProof/>
        </w:rPr>
        <w:drawing>
          <wp:inline distT="0" distB="0" distL="0" distR="0" wp14:anchorId="34119F54" wp14:editId="231A1CBA">
            <wp:extent cx="3076256" cy="3117273"/>
            <wp:effectExtent l="0" t="0" r="0" b="6985"/>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076256" cy="3117273"/>
                    </a:xfrm>
                    <a:prstGeom prst="rect">
                      <a:avLst/>
                    </a:prstGeom>
                  </pic:spPr>
                </pic:pic>
              </a:graphicData>
            </a:graphic>
          </wp:inline>
        </w:drawing>
      </w:r>
    </w:p>
    <w:p w:rsidR="0095654D" w:rsidRDefault="007D4CE5" w:rsidP="00A440D6">
      <w:r>
        <w:t>The “Ignore Headers” section allows you to specify any email message headers</w:t>
      </w:r>
      <w:r w:rsidR="0048044E">
        <w:t xml:space="preserve"> that if present in an email message will be ignored by the email integration service.</w:t>
      </w:r>
      <w:r w:rsidR="00DB6321">
        <w:t xml:space="preserve"> </w:t>
      </w:r>
    </w:p>
    <w:p w:rsidR="00DB6321" w:rsidRDefault="00DB6321" w:rsidP="00A440D6">
      <w:r w:rsidRPr="00DB6321">
        <w:rPr>
          <w:b/>
        </w:rPr>
        <w:t>Note</w:t>
      </w:r>
      <w:r>
        <w:t xml:space="preserve">: Right now, the importer will only check the </w:t>
      </w:r>
      <w:r w:rsidRPr="00DB6321">
        <w:rPr>
          <w:i/>
        </w:rPr>
        <w:t>presence</w:t>
      </w:r>
      <w:r>
        <w:t xml:space="preserve"> of a header, not its </w:t>
      </w:r>
      <w:r w:rsidRPr="00DB6321">
        <w:rPr>
          <w:i/>
        </w:rPr>
        <w:t>contents</w:t>
      </w:r>
      <w:r>
        <w:t>. As long as the header exists, even if it’s value is null, the message will not be imported.</w:t>
      </w:r>
    </w:p>
    <w:p w:rsidR="0095654D" w:rsidRDefault="0095654D" w:rsidP="00A440D6">
      <w:r w:rsidRPr="0095654D">
        <w:rPr>
          <w:noProof/>
        </w:rPr>
        <w:lastRenderedPageBreak/>
        <w:drawing>
          <wp:inline distT="0" distB="0" distL="0" distR="0" wp14:anchorId="3BCCE2CA" wp14:editId="3E252358">
            <wp:extent cx="3560254" cy="3607724"/>
            <wp:effectExtent l="0" t="0" r="254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560254" cy="3607724"/>
                    </a:xfrm>
                    <a:prstGeom prst="rect">
                      <a:avLst/>
                    </a:prstGeom>
                  </pic:spPr>
                </pic:pic>
              </a:graphicData>
            </a:graphic>
          </wp:inline>
        </w:drawing>
      </w:r>
    </w:p>
    <w:p w:rsidR="0048044E" w:rsidRDefault="0048044E" w:rsidP="0048044E">
      <w:r>
        <w:t>The “Ignore Keywords” section allows you to specify any keywords</w:t>
      </w:r>
      <w:r w:rsidR="00DB6321">
        <w:t>/phrases</w:t>
      </w:r>
      <w:r>
        <w:t xml:space="preserve"> that if present in the subject-line or body of an email message will be ignored by the email integration service. Some mail servers that have built-in SPAM detection systems will automatically add SPAM-HIGH, SPAM-MEDIUM, SPAM-LOW to the subject line (for example).</w:t>
      </w:r>
    </w:p>
    <w:p w:rsidR="0095654D" w:rsidRDefault="0095654D" w:rsidP="00A440D6"/>
    <w:p w:rsidR="004D43AF" w:rsidRDefault="004D43AF">
      <w:pPr>
        <w:spacing w:after="0" w:line="240" w:lineRule="auto"/>
      </w:pPr>
      <w:r>
        <w:br w:type="page"/>
      </w:r>
    </w:p>
    <w:p w:rsidR="0095654D" w:rsidRDefault="004D43AF" w:rsidP="004D43AF">
      <w:pPr>
        <w:pStyle w:val="Heading1"/>
      </w:pPr>
      <w:bookmarkStart w:id="6" w:name="_Toc347923909"/>
      <w:r>
        <w:lastRenderedPageBreak/>
        <w:t xml:space="preserve">4. Using the Email Integration Service with </w:t>
      </w:r>
      <w:r w:rsidR="00C230A0">
        <w:t>SpiraTeam</w:t>
      </w:r>
      <w:bookmarkEnd w:id="6"/>
    </w:p>
    <w:p w:rsidR="004D43AF" w:rsidRDefault="00F31627" w:rsidP="00A440D6">
      <w:r>
        <w:t>Once you have the email integration service configured, we recommend that you initially clear the Windows Application Log on the machine. This will allow you to quickly see any errors that occur due to misconfiguration. The event viewer can be found in Control Panel &gt; Administrative Tools &gt; Event Viewer.</w:t>
      </w:r>
    </w:p>
    <w:p w:rsidR="00F31627" w:rsidRDefault="00F31627" w:rsidP="00A440D6">
      <w:r>
        <w:t>Once you have the email integration enabled and running, any users that email in a support ticket to one of the “watched” email addresses will experience the following process:</w:t>
      </w:r>
    </w:p>
    <w:p w:rsidR="00F31627" w:rsidRDefault="00F31627" w:rsidP="00F31627">
      <w:pPr>
        <w:pStyle w:val="ListParagraph"/>
        <w:numPr>
          <w:ilvl w:val="0"/>
          <w:numId w:val="26"/>
        </w:numPr>
      </w:pPr>
      <w:r>
        <w:t xml:space="preserve">The </w:t>
      </w:r>
      <w:r w:rsidR="001D12AF">
        <w:t>user emails</w:t>
      </w:r>
      <w:r>
        <w:t xml:space="preserve"> </w:t>
      </w:r>
      <w:hyperlink r:id="rId27" w:history="1">
        <w:r w:rsidR="00F51A0F" w:rsidRPr="00891D9A">
          <w:rPr>
            <w:rStyle w:val="Hyperlink"/>
          </w:rPr>
          <w:t>incident.logger@mycompany.com</w:t>
        </w:r>
      </w:hyperlink>
      <w:r>
        <w:t xml:space="preserve"> with a</w:t>
      </w:r>
      <w:r w:rsidR="00F51A0F">
        <w:t>n</w:t>
      </w:r>
      <w:r>
        <w:t xml:space="preserve"> </w:t>
      </w:r>
      <w:r w:rsidR="00673302">
        <w:t>incident</w:t>
      </w:r>
      <w:r w:rsidR="00F51A0F">
        <w:t xml:space="preserve"> </w:t>
      </w:r>
      <w:r w:rsidR="00673302">
        <w:t>to create</w:t>
      </w:r>
      <w:r>
        <w:t>.</w:t>
      </w:r>
    </w:p>
    <w:p w:rsidR="00F31627" w:rsidRDefault="00F31627" w:rsidP="00F31627">
      <w:pPr>
        <w:pStyle w:val="ListParagraph"/>
        <w:numPr>
          <w:ilvl w:val="0"/>
          <w:numId w:val="26"/>
        </w:numPr>
      </w:pPr>
      <w:r>
        <w:t>The contents (including attachments) of the email will be parsed by the email integration service</w:t>
      </w:r>
      <w:r w:rsidR="00F51A0F">
        <w:t>.</w:t>
      </w:r>
    </w:p>
    <w:p w:rsidR="00F51A0F" w:rsidRDefault="00F51A0F" w:rsidP="00F51A0F">
      <w:pPr>
        <w:pStyle w:val="ListParagraph"/>
        <w:numPr>
          <w:ilvl w:val="1"/>
          <w:numId w:val="26"/>
        </w:numPr>
      </w:pPr>
      <w:r>
        <w:t>The application will look for tokens to decide if it should be inserted in the default project or another user-specified project.</w:t>
      </w:r>
    </w:p>
    <w:p w:rsidR="00F51A0F" w:rsidRDefault="00F51A0F" w:rsidP="00F51A0F">
      <w:pPr>
        <w:pStyle w:val="ListParagraph"/>
        <w:numPr>
          <w:ilvl w:val="1"/>
          <w:numId w:val="26"/>
        </w:numPr>
      </w:pPr>
      <w:r>
        <w:t>The sender’s email address will be queried to make sure that the user has access to create incident in the selected project. (If not, the system will then check the user’s permissions for the default project.)</w:t>
      </w:r>
    </w:p>
    <w:p w:rsidR="00F51A0F" w:rsidRDefault="00F51A0F" w:rsidP="00F51A0F">
      <w:pPr>
        <w:pStyle w:val="ListParagraph"/>
        <w:numPr>
          <w:ilvl w:val="1"/>
          <w:numId w:val="26"/>
        </w:numPr>
      </w:pPr>
      <w:r>
        <w:t>If the user has permission, the new incident is created.</w:t>
      </w:r>
    </w:p>
    <w:p w:rsidR="00F31627" w:rsidRDefault="00F31627" w:rsidP="00F31627">
      <w:pPr>
        <w:pStyle w:val="ListParagraph"/>
        <w:numPr>
          <w:ilvl w:val="0"/>
          <w:numId w:val="26"/>
        </w:numPr>
      </w:pPr>
      <w:r>
        <w:t xml:space="preserve">The </w:t>
      </w:r>
      <w:r w:rsidR="00F51A0F">
        <w:t>user</w:t>
      </w:r>
      <w:r>
        <w:t xml:space="preserve"> will receive an automated email from the system letting them know that the </w:t>
      </w:r>
      <w:r w:rsidR="00F51A0F">
        <w:t>incident</w:t>
      </w:r>
      <w:r>
        <w:t xml:space="preserve"> was </w:t>
      </w:r>
      <w:r w:rsidR="00F51A0F">
        <w:t>created</w:t>
      </w:r>
      <w:r>
        <w:t>:</w:t>
      </w:r>
    </w:p>
    <w:p w:rsidR="00F51A0F" w:rsidRDefault="00F31627" w:rsidP="00F51A0F">
      <w:pPr>
        <w:spacing w:after="0" w:line="240" w:lineRule="auto"/>
        <w:ind w:left="1440"/>
        <w:rPr>
          <w:rFonts w:ascii="Times New Roman" w:hAnsi="Times New Roman"/>
        </w:rPr>
      </w:pPr>
      <w:r>
        <w:br/>
      </w:r>
      <w:r w:rsidR="00F51A0F">
        <w:rPr>
          <w:color w:val="F46515"/>
          <w:sz w:val="30"/>
          <w:szCs w:val="30"/>
        </w:rPr>
        <w:t>SpiraTeam</w:t>
      </w:r>
      <w:r w:rsidR="00F51A0F">
        <w:br/>
        <w:t>Incident “</w:t>
      </w:r>
      <w:r w:rsidR="00F51A0F">
        <w:rPr>
          <w:u w:val="single"/>
        </w:rPr>
        <w:t xml:space="preserve">Need New Security Settings updated in </w:t>
      </w:r>
      <w:proofErr w:type="gramStart"/>
      <w:r w:rsidR="00F51A0F">
        <w:rPr>
          <w:u w:val="single"/>
        </w:rPr>
        <w:t>Documentation</w:t>
      </w:r>
      <w:r w:rsidR="00F51A0F">
        <w:t>“ in</w:t>
      </w:r>
      <w:proofErr w:type="gramEnd"/>
      <w:r w:rsidR="00F51A0F">
        <w:t xml:space="preserve"> project "Project1" has been changed.</w:t>
      </w:r>
    </w:p>
    <w:p w:rsidR="00F51A0F" w:rsidRDefault="00F51A0F" w:rsidP="00F51A0F">
      <w:pPr>
        <w:ind w:left="1440"/>
      </w:pPr>
      <w:r>
        <w:t>Please log into SpiraTeam to view this Incident's details.</w:t>
      </w:r>
    </w:p>
    <w:p w:rsidR="00F31627" w:rsidRDefault="0074751D" w:rsidP="00F51A0F">
      <w:pPr>
        <w:pStyle w:val="ListParagraph"/>
        <w:ind w:left="2160"/>
        <w:rPr>
          <w:rFonts w:ascii="Times New Roman" w:hAnsi="Times New Roman"/>
        </w:rPr>
      </w:pPr>
      <w:hyperlink r:id="rId28" w:history="1">
        <w:r w:rsidR="00A5402C" w:rsidRPr="00891D9A">
          <w:rPr>
            <w:rStyle w:val="Hyperlink"/>
          </w:rPr>
          <w:t>https://localhost/spirateam/6/Incident/2196.aspx</w:t>
        </w:r>
      </w:hyperlink>
    </w:p>
    <w:p w:rsidR="00F31627" w:rsidRDefault="00F31627" w:rsidP="00F31627">
      <w:pPr>
        <w:pStyle w:val="ListParagraph"/>
        <w:rPr>
          <w:rFonts w:ascii="Times New Roman" w:hAnsi="Times New Roman"/>
        </w:rPr>
      </w:pPr>
    </w:p>
    <w:p w:rsidR="00A5402C" w:rsidRDefault="00A5402C" w:rsidP="004418F7">
      <w:pPr>
        <w:pStyle w:val="ListParagraph"/>
        <w:numPr>
          <w:ilvl w:val="0"/>
          <w:numId w:val="26"/>
        </w:numPr>
      </w:pPr>
      <w:r>
        <w:t>The user will not be subscribed to the ticket unless the user falls under normal Workflow Notification or Event Notification settings.</w:t>
      </w:r>
    </w:p>
    <w:p w:rsidR="00A5402C" w:rsidRDefault="00A5402C" w:rsidP="004418F7">
      <w:pPr>
        <w:pStyle w:val="ListParagraph"/>
        <w:numPr>
          <w:ilvl w:val="0"/>
          <w:numId w:val="26"/>
        </w:numPr>
      </w:pPr>
      <w:r>
        <w:t xml:space="preserve">Any time the user gets a notification email from the server, they can reply to the email – leaving the token in the subject line unaltered – and </w:t>
      </w:r>
      <w:r w:rsidR="00925DC5">
        <w:t>their reply will be put into the ticket as a new comment. It’s important that – if enabled in the SpiraTeam application – the separator line is not altered, and the reply is kept above the line. Any test under that line will not be imported. (If the separator line is altered, or the option is disabled in the SpiraTeam administration, then the entire email, including quotes and reply text, will be inserted.)</w:t>
      </w:r>
    </w:p>
    <w:p w:rsidR="00F31627" w:rsidRPr="00925DC5" w:rsidRDefault="00F31627" w:rsidP="00925DC5">
      <w:pPr>
        <w:ind w:left="360"/>
        <w:rPr>
          <w:rFonts w:ascii="Times New Roman" w:hAnsi="Times New Roman"/>
        </w:rPr>
      </w:pPr>
    </w:p>
    <w:p w:rsidR="00F31627" w:rsidRPr="00F31627" w:rsidRDefault="00F31627" w:rsidP="00F31627">
      <w:pPr>
        <w:pStyle w:val="ListParagraph"/>
        <w:rPr>
          <w:rFonts w:ascii="Times New Roman" w:hAnsi="Times New Roman"/>
        </w:rPr>
      </w:pPr>
    </w:p>
    <w:p w:rsidR="00647765" w:rsidRDefault="00CE0DE9" w:rsidP="00A440D6">
      <w:pPr>
        <w:pStyle w:val="Heading1"/>
      </w:pPr>
      <w:r>
        <w:br w:type="page"/>
      </w:r>
      <w:bookmarkStart w:id="7" w:name="_Toc347923910"/>
      <w:r>
        <w:lastRenderedPageBreak/>
        <w:t>Legal Notices</w:t>
      </w:r>
      <w:bookmarkEnd w:id="7"/>
    </w:p>
    <w:p w:rsidR="00647765" w:rsidRDefault="00CE0DE9">
      <w:r>
        <w:t>This publication is provided as is without warranty of any kind, either express or implied, including, but not limited to, the implied warranties of merchantability, fitness for a particular purpose, or non-infringement.</w:t>
      </w:r>
    </w:p>
    <w:p w:rsidR="00647765" w:rsidRDefault="00CE0DE9">
      <w:r>
        <w:t>This publication could include technical inaccuracies or typographical errors. Changes are periodically added to the information contained herein; these changes will be incorporated in new editions of the publication. Inflectra</w:t>
      </w:r>
      <w:r>
        <w:rPr>
          <w:vertAlign w:val="superscript"/>
        </w:rPr>
        <w:t>®</w:t>
      </w:r>
      <w:r>
        <w:t xml:space="preserve"> Corporation may make improvements and/or changes in the product(s) and/or program(s) and/or service(s) described in this publication at any time.</w:t>
      </w:r>
    </w:p>
    <w:p w:rsidR="00647765" w:rsidRDefault="00CE0DE9">
      <w:r>
        <w:t>The sections in this guide that discuss internet web security are provided as suggestions and guidelines. Internet security is constantly evolving field, and our suggestions are no substitute for an up-to-date understanding of the vulnerabilities inherent in deploying internet or web applications, and Inflectra</w:t>
      </w:r>
      <w:r>
        <w:rPr>
          <w:vertAlign w:val="superscript"/>
        </w:rPr>
        <w:t>®</w:t>
      </w:r>
      <w:r>
        <w:t xml:space="preserve"> cannot be held liable for any losses due to breaches of security, compromise of data or other cyber-attacks that may result from following our recommendations.</w:t>
      </w:r>
    </w:p>
    <w:p w:rsidR="00647765" w:rsidRDefault="00CE0DE9">
      <w:r>
        <w:t>The section of the manual that describes modifying the Windows System Registry (“Registry”) should only be attempted by experienced Windows administrators who are familiar with its organization and contents. Inflectra</w:t>
      </w:r>
      <w:r>
        <w:rPr>
          <w:vertAlign w:val="superscript"/>
        </w:rPr>
        <w:t>®</w:t>
      </w:r>
      <w:r>
        <w:t xml:space="preserve"> cannot be held liable for any losses due to damage to the system registry made by inexperienced personnel.</w:t>
      </w:r>
    </w:p>
    <w:p w:rsidR="00582CF2" w:rsidRDefault="00582CF2" w:rsidP="00582CF2">
      <w:r>
        <w:t xml:space="preserve">SpiraTest®, SpiraPlan®, SpiraTeam® and Inflectra® are registered trademarks of Inflectra Corporation in the </w:t>
      </w:r>
      <w:smartTag w:uri="urn:schemas-microsoft-com:office:smarttags" w:element="place">
        <w:smartTag w:uri="urn:schemas-microsoft-com:office:smarttags" w:element="country-region">
          <w:r>
            <w:t>United States of America</w:t>
          </w:r>
        </w:smartTag>
      </w:smartTag>
      <w:r>
        <w:t xml:space="preserve"> and other countries. Microsoft</w:t>
      </w:r>
      <w:r>
        <w:rPr>
          <w:vertAlign w:val="superscript"/>
        </w:rPr>
        <w:t>®</w:t>
      </w:r>
      <w:r>
        <w:t>, Windows</w:t>
      </w:r>
      <w:r>
        <w:rPr>
          <w:vertAlign w:val="superscript"/>
        </w:rPr>
        <w:t>®</w:t>
      </w:r>
      <w:r>
        <w:t>, Explorer</w:t>
      </w:r>
      <w:r>
        <w:rPr>
          <w:vertAlign w:val="superscript"/>
        </w:rPr>
        <w:t>®</w:t>
      </w:r>
      <w:r>
        <w:t xml:space="preserve"> and Microsoft Project</w:t>
      </w:r>
      <w:r>
        <w:rPr>
          <w:vertAlign w:val="superscript"/>
        </w:rPr>
        <w:t>®</w:t>
      </w:r>
      <w:r>
        <w:t xml:space="preserve"> are registered trademarks of Microsoft Corporation. All other trademarks and product names are property of their respective holders.</w:t>
      </w:r>
    </w:p>
    <w:p w:rsidR="00647765" w:rsidRDefault="00CE0DE9">
      <w:r>
        <w:t>Please send comments and questions to:</w:t>
      </w:r>
    </w:p>
    <w:p w:rsidR="00647765" w:rsidRDefault="00CE0DE9">
      <w:pPr>
        <w:ind w:left="720"/>
      </w:pPr>
      <w:r>
        <w:t>Technical Publications</w:t>
      </w:r>
    </w:p>
    <w:p w:rsidR="00647765" w:rsidRDefault="00CE0DE9">
      <w:pPr>
        <w:ind w:left="720"/>
      </w:pPr>
      <w:r>
        <w:t>Inflectra Corporation</w:t>
      </w:r>
    </w:p>
    <w:p w:rsidR="00647765" w:rsidRDefault="00056BBA">
      <w:pPr>
        <w:ind w:left="720"/>
      </w:pPr>
      <w:r>
        <w:t>8121 Georgia Ave</w:t>
      </w:r>
    </w:p>
    <w:p w:rsidR="00056BBA" w:rsidRDefault="00056BBA">
      <w:pPr>
        <w:ind w:left="720"/>
      </w:pPr>
      <w:r>
        <w:t>Suite 504</w:t>
      </w:r>
    </w:p>
    <w:p w:rsidR="00647765" w:rsidRDefault="00CE0DE9">
      <w:pPr>
        <w:ind w:left="720"/>
        <w:rPr>
          <w:lang w:val="da-DK"/>
        </w:rPr>
      </w:pPr>
      <w:r>
        <w:rPr>
          <w:lang w:val="da-DK"/>
        </w:rPr>
        <w:t>Silver Spring, MD 20</w:t>
      </w:r>
      <w:r w:rsidR="00056BBA">
        <w:rPr>
          <w:lang w:val="da-DK"/>
        </w:rPr>
        <w:t>910</w:t>
      </w:r>
    </w:p>
    <w:p w:rsidR="00647765" w:rsidRDefault="00CE0DE9">
      <w:pPr>
        <w:ind w:left="720"/>
        <w:rPr>
          <w:lang w:val="da-DK"/>
        </w:rPr>
      </w:pPr>
      <w:r>
        <w:rPr>
          <w:lang w:val="da-DK"/>
        </w:rPr>
        <w:t>U.S.A.</w:t>
      </w:r>
    </w:p>
    <w:p w:rsidR="00647765" w:rsidRDefault="0074751D">
      <w:pPr>
        <w:ind w:left="720"/>
        <w:rPr>
          <w:rFonts w:ascii="PalatinoLinotype-Italic" w:hAnsi="PalatinoLinotype-Italic" w:cs="PalatinoLinotype-Italic"/>
          <w:i/>
          <w:iCs/>
          <w:lang w:val="da-DK"/>
        </w:rPr>
      </w:pPr>
      <w:hyperlink r:id="rId29" w:history="1">
        <w:r w:rsidR="00CE0DE9">
          <w:rPr>
            <w:rStyle w:val="Hyperlink"/>
            <w:rFonts w:ascii="PalatinoLinotype-Italic" w:hAnsi="PalatinoLinotype-Italic" w:cs="PalatinoLinotype-Italic"/>
            <w:i/>
            <w:iCs/>
            <w:lang w:val="da-DK"/>
          </w:rPr>
          <w:t>support@inflectra.com</w:t>
        </w:r>
      </w:hyperlink>
    </w:p>
    <w:p w:rsidR="00647765" w:rsidRDefault="00647765">
      <w:pPr>
        <w:ind w:left="720"/>
        <w:rPr>
          <w:rFonts w:ascii="PalatinoLinotype-Italic" w:hAnsi="PalatinoLinotype-Italic" w:cs="PalatinoLinotype-Italic"/>
          <w:i/>
          <w:iCs/>
          <w:lang w:val="da-DK"/>
        </w:rPr>
      </w:pPr>
    </w:p>
    <w:sectPr w:rsidR="00647765" w:rsidSect="00647765">
      <w:type w:val="continuous"/>
      <w:pgSz w:w="12240" w:h="15840"/>
      <w:pgMar w:top="1296" w:right="1800" w:bottom="1440" w:left="1800" w:header="288" w:footer="288" w:gutter="0"/>
      <w:pgBorders w:offsetFrom="page">
        <w:top w:val="single" w:sz="8" w:space="24" w:color="auto"/>
        <w:left w:val="single" w:sz="8" w:space="24" w:color="auto"/>
        <w:bottom w:val="single" w:sz="8" w:space="24" w:color="auto"/>
        <w:right w:val="single" w:sz="8" w:space="24" w:color="auto"/>
      </w:pgBorders>
      <w:cols w:sep="1" w:space="720" w:equalWidth="0">
        <w:col w:w="936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51D" w:rsidRDefault="0074751D">
      <w:r>
        <w:separator/>
      </w:r>
    </w:p>
  </w:endnote>
  <w:endnote w:type="continuationSeparator" w:id="0">
    <w:p w:rsidR="0074751D" w:rsidRDefault="0074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PalatinoLinotype-Italic">
    <w:altName w:val="Palatino Linotyp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FA7" w:rsidRDefault="00B73F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3FA7" w:rsidRDefault="00B73F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FA7" w:rsidRDefault="00B73FA7">
    <w:pPr>
      <w:pStyle w:val="Footer"/>
      <w:ind w:right="360"/>
    </w:pPr>
    <w:r>
      <w:rPr>
        <w:noProof/>
      </w:rPr>
      <mc:AlternateContent>
        <mc:Choice Requires="wps">
          <w:drawing>
            <wp:anchor distT="0" distB="0" distL="114300" distR="114300" simplePos="0" relativeHeight="251657728" behindDoc="0" locked="0" layoutInCell="1" allowOverlap="1">
              <wp:simplePos x="0" y="0"/>
              <wp:positionH relativeFrom="column">
                <wp:posOffset>-826135</wp:posOffset>
              </wp:positionH>
              <wp:positionV relativeFrom="paragraph">
                <wp:posOffset>-347345</wp:posOffset>
              </wp:positionV>
              <wp:extent cx="7148195" cy="457200"/>
              <wp:effectExtent l="2540" t="0" r="2540" b="4445"/>
              <wp:wrapNone/>
              <wp:docPr id="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8195" cy="457200"/>
                      </a:xfrm>
                      <a:prstGeom prst="rect">
                        <a:avLst/>
                      </a:prstGeom>
                      <a:solidFill>
                        <a:srgbClr val="F7991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3FA7" w:rsidRDefault="00B73FA7">
                          <w:pPr>
                            <w:jc w:val="center"/>
                            <w:rPr>
                              <w:color w:val="FFFFFF"/>
                              <w:sz w:val="16"/>
                              <w:szCs w:val="16"/>
                            </w:rPr>
                          </w:pPr>
                          <w:r>
                            <w:rPr>
                              <w:rStyle w:val="PageNumbe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002041">
                            <w:rPr>
                              <w:rStyle w:val="PageNumber"/>
                              <w:noProof/>
                              <w:sz w:val="16"/>
                              <w:szCs w:val="16"/>
                            </w:rPr>
                            <w:t>11</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002041">
                            <w:rPr>
                              <w:rStyle w:val="PageNumber"/>
                              <w:noProof/>
                              <w:sz w:val="16"/>
                              <w:szCs w:val="16"/>
                            </w:rPr>
                            <w:t>12</w:t>
                          </w:r>
                          <w:r>
                            <w:rPr>
                              <w:rStyle w:val="PageNumber"/>
                              <w:sz w:val="16"/>
                              <w:szCs w:val="16"/>
                            </w:rPr>
                            <w:fldChar w:fldCharType="end"/>
                          </w:r>
                        </w:p>
                      </w:txbxContent>
                    </wps:txbx>
                    <wps:bodyPr rot="0" vert="horz" wrap="square" lIns="0" tIns="164592"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8" style="position:absolute;margin-left:-65.05pt;margin-top:-27.35pt;width:562.8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" fillcolor="#f79910" stroked="f">
              <v:textbox inset="0,12.96pt,0,0">
                <w:txbxContent>
                  <w:p w:rsidR="00B73FA7" w:rsidRDefault="00B73FA7">
                    <w:pPr>
                      <w:jc w:val="center"/>
                      <w:rPr>
                        <w:color w:val="FFFFFF"/>
                        <w:sz w:val="16"/>
                        <w:szCs w:val="16"/>
                      </w:rPr>
                    </w:pPr>
                    <w:r>
                      <w:rPr>
                        <w:rStyle w:val="PageNumbe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002041">
                      <w:rPr>
                        <w:rStyle w:val="PageNumber"/>
                        <w:noProof/>
                        <w:sz w:val="16"/>
                        <w:szCs w:val="16"/>
                      </w:rPr>
                      <w:t>11</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002041">
                      <w:rPr>
                        <w:rStyle w:val="PageNumber"/>
                        <w:noProof/>
                        <w:sz w:val="16"/>
                        <w:szCs w:val="16"/>
                      </w:rPr>
                      <w:t>12</w:t>
                    </w:r>
                    <w:r>
                      <w:rPr>
                        <w:rStyle w:val="PageNumber"/>
                        <w:sz w:val="16"/>
                        <w:szCs w:val="16"/>
                      </w:rPr>
                      <w:fldChar w:fldCharType="end"/>
                    </w:r>
                  </w:p>
                </w:txbxContent>
              </v:textbox>
            </v:rect>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2976245</wp:posOffset>
              </wp:positionH>
              <wp:positionV relativeFrom="paragraph">
                <wp:posOffset>-156845</wp:posOffset>
              </wp:positionV>
              <wp:extent cx="3324225" cy="161925"/>
              <wp:effectExtent l="4445" t="0" r="0" b="444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FA7" w:rsidRDefault="00B73FA7">
                          <w:pPr>
                            <w:jc w:val="right"/>
                            <w:rPr>
                              <w:sz w:val="16"/>
                              <w:szCs w:val="16"/>
                            </w:rPr>
                          </w:pPr>
                          <w:r>
                            <w:rPr>
                              <w:sz w:val="16"/>
                              <w:szCs w:val="16"/>
                            </w:rPr>
                            <w:t>This document contains Inflectra proprietary information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margin-left:234.35pt;margin-top:-12.35pt;width:261.75pt;height:1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" filled="f" stroked="f">
              <v:textbox inset=",0,,0">
                <w:txbxContent>
                  <w:p w:rsidR="00B73FA7" w:rsidRDefault="00B73FA7">
                    <w:pPr>
                      <w:jc w:val="right"/>
                      <w:rPr>
                        <w:sz w:val="16"/>
                        <w:szCs w:val="16"/>
                      </w:rPr>
                    </w:pPr>
                    <w:r>
                      <w:rPr>
                        <w:sz w:val="16"/>
                        <w:szCs w:val="16"/>
                      </w:rPr>
                      <w:t>This document contains Inflectra proprietary information</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-800100</wp:posOffset>
              </wp:positionH>
              <wp:positionV relativeFrom="paragraph">
                <wp:posOffset>-161290</wp:posOffset>
              </wp:positionV>
              <wp:extent cx="3324225" cy="161925"/>
              <wp:effectExtent l="0" t="635"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FA7" w:rsidRDefault="0061315B">
                          <w:pPr>
                            <w:rPr>
                              <w:sz w:val="16"/>
                              <w:szCs w:val="16"/>
                            </w:rPr>
                          </w:pPr>
                          <w:r>
                            <w:rPr>
                              <w:sz w:val="16"/>
                              <w:szCs w:val="16"/>
                            </w:rPr>
                            <w:t>© Copyright 2006-2017</w:t>
                          </w:r>
                          <w:r w:rsidR="00B73FA7">
                            <w:rPr>
                              <w:sz w:val="16"/>
                              <w:szCs w:val="16"/>
                            </w:rPr>
                            <w:t>, Inflectra Corporation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63pt;margin-top:-12.7pt;width:261.75pt;height:1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" filled="f" stroked="f">
              <v:textbox inset=",0,,0">
                <w:txbxContent>
                  <w:p w:rsidR="00B73FA7" w:rsidRDefault="0061315B">
                    <w:pPr>
                      <w:rPr>
                        <w:sz w:val="16"/>
                        <w:szCs w:val="16"/>
                      </w:rPr>
                    </w:pPr>
                    <w:r>
                      <w:rPr>
                        <w:sz w:val="16"/>
                        <w:szCs w:val="16"/>
                      </w:rPr>
                      <w:t>© Copyright 2006-2017</w:t>
                    </w:r>
                    <w:r w:rsidR="00B73FA7">
                      <w:rPr>
                        <w:sz w:val="16"/>
                        <w:szCs w:val="16"/>
                      </w:rPr>
                      <w:t>, Inflectra Corporation</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FA7" w:rsidRDefault="00DA0094">
    <w:pPr>
      <w:pStyle w:val="Footer"/>
      <w:ind w:left="-540"/>
      <w:rPr>
        <w:rFonts w:cs="Arial"/>
        <w:b/>
      </w:rPr>
    </w:pPr>
    <w:r w:rsidRPr="00EE70F6">
      <w:rPr>
        <w:rFonts w:cs="Arial"/>
        <w:b/>
        <w:noProof/>
      </w:rPr>
      <w:drawing>
        <wp:anchor distT="0" distB="0" distL="114300" distR="114300" simplePos="0" relativeHeight="251685888" behindDoc="0" locked="0" layoutInCell="1" allowOverlap="1" wp14:anchorId="0248581B" wp14:editId="2C68ADB2">
          <wp:simplePos x="0" y="0"/>
          <wp:positionH relativeFrom="margin">
            <wp:posOffset>3489960</wp:posOffset>
          </wp:positionH>
          <wp:positionV relativeFrom="margin">
            <wp:posOffset>7837805</wp:posOffset>
          </wp:positionV>
          <wp:extent cx="2756359" cy="935665"/>
          <wp:effectExtent l="0" t="0" r="6350" b="0"/>
          <wp:wrapSquare wrapText="bothSides"/>
          <wp:docPr id="14" name="Picture 14" descr="C:\subversion\projects\marketing\Logos\2017 inflectra logo large_white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ubversion\projects\marketing\Logos\2017 inflectra logo large_white backgroun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56359" cy="935665"/>
                  </a:xfrm>
                  <a:prstGeom prst="rect">
                    <a:avLst/>
                  </a:prstGeom>
                  <a:noFill/>
                  <a:ln>
                    <a:noFill/>
                  </a:ln>
                </pic:spPr>
              </pic:pic>
            </a:graphicData>
          </a:graphic>
        </wp:anchor>
      </w:drawing>
    </w:r>
    <w:r w:rsidR="00B73FA7">
      <w:rPr>
        <w:rFonts w:cs="Arial"/>
        <w:b/>
      </w:rPr>
      <w:t xml:space="preserve">Date: </w:t>
    </w:r>
    <w:r w:rsidR="0061315B">
      <w:rPr>
        <w:rFonts w:cs="Arial"/>
        <w:b/>
      </w:rPr>
      <w:t>February 5th, 2017</w:t>
    </w:r>
  </w:p>
  <w:p w:rsidR="00B73FA7" w:rsidRDefault="00B73FA7">
    <w:pPr>
      <w:pStyle w:val="Footer"/>
      <w:ind w:left="-540"/>
      <w:rPr>
        <w:rFonts w:cs="Arial"/>
        <w:b/>
      </w:rPr>
    </w:pPr>
  </w:p>
  <w:p w:rsidR="00B73FA7" w:rsidRDefault="00B73FA7">
    <w:pPr>
      <w:pStyle w:val="Footer"/>
      <w:ind w:left="-540"/>
      <w:rPr>
        <w:rFonts w:cs="Arial"/>
        <w:b/>
      </w:rPr>
    </w:pPr>
  </w:p>
  <w:p w:rsidR="00B73FA7" w:rsidRDefault="00B73FA7">
    <w:pPr>
      <w:pStyle w:val="Footer"/>
      <w:ind w:left="-540"/>
      <w:rPr>
        <w:rFonts w:cs="Arial"/>
        <w:b/>
      </w:rPr>
    </w:pPr>
  </w:p>
  <w:p w:rsidR="00B73FA7" w:rsidRDefault="00B73FA7">
    <w:pPr>
      <w:pStyle w:val="Footer"/>
      <w:ind w:left="-540"/>
      <w:rPr>
        <w:rFonts w:cs="Arial"/>
        <w: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FA7" w:rsidRDefault="00B73FA7">
    <w:pPr>
      <w:pStyle w:val="Footer"/>
      <w:rPr>
        <w:rFonts w:cs="Arial"/>
        <w:b/>
      </w:rPr>
    </w:pPr>
  </w:p>
  <w:p w:rsidR="00B73FA7" w:rsidRDefault="00B73FA7">
    <w:pPr>
      <w:pStyle w:val="Footer"/>
      <w:rPr>
        <w:rFonts w:cs="Arial"/>
        <w:b/>
      </w:rPr>
    </w:pPr>
    <w:r>
      <w:rPr>
        <w:rFonts w:cs="Arial"/>
        <w:b/>
        <w:noProof/>
      </w:rPr>
      <mc:AlternateContent>
        <mc:Choice Requires="wps">
          <w:drawing>
            <wp:anchor distT="0" distB="0" distL="114300" distR="114300" simplePos="0" relativeHeight="251654656" behindDoc="0" locked="0" layoutInCell="1" allowOverlap="1" wp14:anchorId="70957CA5" wp14:editId="31DBCC24">
              <wp:simplePos x="0" y="0"/>
              <wp:positionH relativeFrom="column">
                <wp:posOffset>-835660</wp:posOffset>
              </wp:positionH>
              <wp:positionV relativeFrom="paragraph">
                <wp:posOffset>126365</wp:posOffset>
              </wp:positionV>
              <wp:extent cx="7148195" cy="457200"/>
              <wp:effectExtent l="0" t="0" r="0" b="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8195" cy="457200"/>
                      </a:xfrm>
                      <a:prstGeom prst="rect">
                        <a:avLst/>
                      </a:prstGeom>
                      <a:solidFill>
                        <a:srgbClr val="F79910"/>
                      </a:solidFill>
                      <a:ln>
                        <a:noFill/>
                      </a:ln>
                      <a:extLst/>
                    </wps:spPr>
                    <wps:txbx>
                      <w:txbxContent>
                        <w:p w:rsidR="00B73FA7" w:rsidRDefault="00B73FA7">
                          <w:pPr>
                            <w:jc w:val="center"/>
                            <w:rPr>
                              <w:color w:val="FFFFFF"/>
                              <w:sz w:val="16"/>
                              <w:szCs w:val="16"/>
                            </w:rPr>
                          </w:pPr>
                          <w:r>
                            <w:rPr>
                              <w:rStyle w:val="PageNumbe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002041">
                            <w:rPr>
                              <w:rStyle w:val="PageNumber"/>
                              <w:noProof/>
                              <w:sz w:val="16"/>
                              <w:szCs w:val="16"/>
                            </w:rPr>
                            <w:t>1</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002041">
                            <w:rPr>
                              <w:rStyle w:val="PageNumber"/>
                              <w:noProof/>
                              <w:sz w:val="16"/>
                              <w:szCs w:val="16"/>
                            </w:rPr>
                            <w:t>12</w:t>
                          </w:r>
                          <w:r>
                            <w:rPr>
                              <w:rStyle w:val="PageNumber"/>
                              <w:sz w:val="16"/>
                              <w:szCs w:val="16"/>
                            </w:rPr>
                            <w:fldChar w:fldCharType="end"/>
                          </w:r>
                        </w:p>
                      </w:txbxContent>
                    </wps:txbx>
                    <wps:bodyPr rot="0" vert="horz" wrap="square" lIns="0" tIns="164592"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57CA5" id="Rectangle 9" o:spid="_x0000_s1031" style="position:absolute;margin-left:-65.8pt;margin-top:9.95pt;width:562.85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" fillcolor="#f79910" stroked="f">
              <v:textbox inset="0,12.96pt,0,0">
                <w:txbxContent>
                  <w:p w:rsidR="00B73FA7" w:rsidRDefault="00B73FA7">
                    <w:pPr>
                      <w:jc w:val="center"/>
                      <w:rPr>
                        <w:color w:val="FFFFFF"/>
                        <w:sz w:val="16"/>
                        <w:szCs w:val="16"/>
                      </w:rPr>
                    </w:pPr>
                    <w:r>
                      <w:rPr>
                        <w:rStyle w:val="PageNumbe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002041">
                      <w:rPr>
                        <w:rStyle w:val="PageNumber"/>
                        <w:noProof/>
                        <w:sz w:val="16"/>
                        <w:szCs w:val="16"/>
                      </w:rPr>
                      <w:t>1</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002041">
                      <w:rPr>
                        <w:rStyle w:val="PageNumber"/>
                        <w:noProof/>
                        <w:sz w:val="16"/>
                        <w:szCs w:val="16"/>
                      </w:rPr>
                      <w:t>12</w:t>
                    </w:r>
                    <w:r>
                      <w:rPr>
                        <w:rStyle w:val="PageNumber"/>
                        <w:sz w:val="16"/>
                        <w:szCs w:val="16"/>
                      </w:rPr>
                      <w:fldChar w:fldCharType="end"/>
                    </w:r>
                  </w:p>
                </w:txbxContent>
              </v:textbox>
            </v:rect>
          </w:pict>
        </mc:Fallback>
      </mc:AlternateContent>
    </w:r>
  </w:p>
  <w:p w:rsidR="00B73FA7" w:rsidRDefault="00B73FA7">
    <w:pPr>
      <w:pStyle w:val="Footer"/>
      <w:rPr>
        <w:rFonts w:cs="Arial"/>
        <w:b/>
      </w:rPr>
    </w:pPr>
    <w:r>
      <w:rPr>
        <w:rFonts w:cs="Arial"/>
        <w:b/>
        <w:noProof/>
      </w:rPr>
      <mc:AlternateContent>
        <mc:Choice Requires="wps">
          <w:drawing>
            <wp:anchor distT="0" distB="0" distL="114300" distR="114300" simplePos="0" relativeHeight="251656704" behindDoc="0" locked="0" layoutInCell="1" allowOverlap="1" wp14:anchorId="583340D7" wp14:editId="414B680C">
              <wp:simplePos x="0" y="0"/>
              <wp:positionH relativeFrom="column">
                <wp:posOffset>2966720</wp:posOffset>
              </wp:positionH>
              <wp:positionV relativeFrom="paragraph">
                <wp:posOffset>80010</wp:posOffset>
              </wp:positionV>
              <wp:extent cx="3324225" cy="161925"/>
              <wp:effectExtent l="4445" t="381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FA7" w:rsidRDefault="00B73FA7">
                          <w:pPr>
                            <w:jc w:val="right"/>
                            <w:rPr>
                              <w:sz w:val="16"/>
                              <w:szCs w:val="16"/>
                            </w:rPr>
                          </w:pPr>
                          <w:r>
                            <w:rPr>
                              <w:sz w:val="16"/>
                              <w:szCs w:val="16"/>
                            </w:rPr>
                            <w:t>This document contains Inflectra proprietary information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340D7" id="_x0000_t202" coordsize="21600,21600" o:spt="202" path="m,l,21600r21600,l21600,xe">
              <v:stroke joinstyle="miter"/>
              <v:path gradientshapeok="t" o:connecttype="rect"/>
            </v:shapetype>
            <v:shape id="Text Box 11" o:spid="_x0000_s1032" type="#_x0000_t202" style="position:absolute;margin-left:233.6pt;margin-top:6.3pt;width:261.75pt;height:12.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" filled="f" stroked="f">
              <v:textbox inset=",0,,0">
                <w:txbxContent>
                  <w:p w:rsidR="00B73FA7" w:rsidRDefault="00B73FA7">
                    <w:pPr>
                      <w:jc w:val="right"/>
                      <w:rPr>
                        <w:sz w:val="16"/>
                        <w:szCs w:val="16"/>
                      </w:rPr>
                    </w:pPr>
                    <w:r>
                      <w:rPr>
                        <w:sz w:val="16"/>
                        <w:szCs w:val="16"/>
                      </w:rPr>
                      <w:t>This document contains Inflectra proprietary information</w:t>
                    </w:r>
                  </w:p>
                </w:txbxContent>
              </v:textbox>
            </v:shape>
          </w:pict>
        </mc:Fallback>
      </mc:AlternateContent>
    </w:r>
    <w:r>
      <w:rPr>
        <w:rFonts w:cs="Arial"/>
        <w:b/>
        <w:noProof/>
      </w:rPr>
      <mc:AlternateContent>
        <mc:Choice Requires="wps">
          <w:drawing>
            <wp:anchor distT="0" distB="0" distL="114300" distR="114300" simplePos="0" relativeHeight="251655680" behindDoc="0" locked="0" layoutInCell="1" allowOverlap="1" wp14:anchorId="04E37C70" wp14:editId="262993A1">
              <wp:simplePos x="0" y="0"/>
              <wp:positionH relativeFrom="column">
                <wp:posOffset>-809625</wp:posOffset>
              </wp:positionH>
              <wp:positionV relativeFrom="paragraph">
                <wp:posOffset>75565</wp:posOffset>
              </wp:positionV>
              <wp:extent cx="3324225" cy="161925"/>
              <wp:effectExtent l="0" t="0" r="0" b="635"/>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FA7" w:rsidRDefault="0061315B">
                          <w:pPr>
                            <w:rPr>
                              <w:sz w:val="16"/>
                              <w:szCs w:val="16"/>
                            </w:rPr>
                          </w:pPr>
                          <w:r>
                            <w:rPr>
                              <w:sz w:val="16"/>
                              <w:szCs w:val="16"/>
                            </w:rPr>
                            <w:t>© Copyright 2006-2017</w:t>
                          </w:r>
                          <w:r w:rsidR="00B73FA7">
                            <w:rPr>
                              <w:sz w:val="16"/>
                              <w:szCs w:val="16"/>
                            </w:rPr>
                            <w:t>, Inflectra Corporation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37C70" id="Text Box 10" o:spid="_x0000_s1033" type="#_x0000_t202" style="position:absolute;margin-left:-63.75pt;margin-top:5.95pt;width:261.75pt;height:12.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" filled="f" stroked="f">
              <v:textbox inset=",0,,0">
                <w:txbxContent>
                  <w:p w:rsidR="00B73FA7" w:rsidRDefault="0061315B">
                    <w:pPr>
                      <w:rPr>
                        <w:sz w:val="16"/>
                        <w:szCs w:val="16"/>
                      </w:rPr>
                    </w:pPr>
                    <w:r>
                      <w:rPr>
                        <w:sz w:val="16"/>
                        <w:szCs w:val="16"/>
                      </w:rPr>
                      <w:t>© Copyright 2006-2017</w:t>
                    </w:r>
                    <w:r w:rsidR="00B73FA7">
                      <w:rPr>
                        <w:sz w:val="16"/>
                        <w:szCs w:val="16"/>
                      </w:rPr>
                      <w:t>, Inflectra Corporation</w:t>
                    </w:r>
                  </w:p>
                </w:txbxContent>
              </v:textbox>
            </v:shape>
          </w:pict>
        </mc:Fallback>
      </mc:AlternateContent>
    </w:r>
  </w:p>
  <w:p w:rsidR="00B73FA7" w:rsidRDefault="00B73FA7">
    <w:pPr>
      <w:pStyle w:val="Footer"/>
      <w:rPr>
        <w:rFonts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51D" w:rsidRDefault="0074751D">
      <w:r>
        <w:separator/>
      </w:r>
    </w:p>
  </w:footnote>
  <w:footnote w:type="continuationSeparator" w:id="0">
    <w:p w:rsidR="0074751D" w:rsidRDefault="00747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FA7" w:rsidRDefault="00B73FA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FA7" w:rsidRDefault="00B73FA7">
    <w:pPr>
      <w:pStyle w:val="Header"/>
      <w:tabs>
        <w:tab w:val="clear" w:pos="8640"/>
        <w:tab w:val="right" w:pos="9180"/>
      </w:tabs>
      <w:ind w:right="-540"/>
      <w:jc w:val="right"/>
    </w:pPr>
  </w:p>
  <w:p w:rsidR="00B73FA7" w:rsidRDefault="00B73FA7">
    <w:pPr>
      <w:pStyle w:val="Header"/>
      <w:tabs>
        <w:tab w:val="clear" w:pos="8640"/>
        <w:tab w:val="right" w:pos="9180"/>
      </w:tabs>
      <w:ind w:right="-540"/>
      <w:jc w:val="right"/>
    </w:pPr>
  </w:p>
  <w:p w:rsidR="00B73FA7" w:rsidRDefault="00B73FA7">
    <w:pPr>
      <w:pStyle w:val="Header"/>
      <w:tabs>
        <w:tab w:val="clear" w:pos="8640"/>
        <w:tab w:val="right" w:pos="9180"/>
      </w:tabs>
      <w:ind w:right="-54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FA7" w:rsidRDefault="00B73FA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6B52"/>
    <w:multiLevelType w:val="hybridMultilevel"/>
    <w:tmpl w:val="CF38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54981"/>
    <w:multiLevelType w:val="hybridMultilevel"/>
    <w:tmpl w:val="5836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A5282"/>
    <w:multiLevelType w:val="multilevel"/>
    <w:tmpl w:val="039E482C"/>
    <w:numStyleLink w:val="Bullets"/>
  </w:abstractNum>
  <w:abstractNum w:abstractNumId="3" w15:restartNumberingAfterBreak="0">
    <w:nsid w:val="1A060C54"/>
    <w:multiLevelType w:val="hybridMultilevel"/>
    <w:tmpl w:val="3B86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63DFF"/>
    <w:multiLevelType w:val="hybridMultilevel"/>
    <w:tmpl w:val="60C4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C2524"/>
    <w:multiLevelType w:val="hybridMultilevel"/>
    <w:tmpl w:val="0634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E4C27"/>
    <w:multiLevelType w:val="multilevel"/>
    <w:tmpl w:val="039E482C"/>
    <w:numStyleLink w:val="Bullets"/>
  </w:abstractNum>
  <w:abstractNum w:abstractNumId="7" w15:restartNumberingAfterBreak="0">
    <w:nsid w:val="2B495CF2"/>
    <w:multiLevelType w:val="hybridMultilevel"/>
    <w:tmpl w:val="61788C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E293C"/>
    <w:multiLevelType w:val="multilevel"/>
    <w:tmpl w:val="039E482C"/>
    <w:numStyleLink w:val="Bullets"/>
  </w:abstractNum>
  <w:abstractNum w:abstractNumId="9" w15:restartNumberingAfterBreak="0">
    <w:nsid w:val="460E5932"/>
    <w:multiLevelType w:val="hybridMultilevel"/>
    <w:tmpl w:val="3F96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25CFF"/>
    <w:multiLevelType w:val="hybridMultilevel"/>
    <w:tmpl w:val="F26C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4B0B7D"/>
    <w:multiLevelType w:val="hybridMultilevel"/>
    <w:tmpl w:val="64D4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8A5439"/>
    <w:multiLevelType w:val="hybridMultilevel"/>
    <w:tmpl w:val="ABD2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40798"/>
    <w:multiLevelType w:val="hybridMultilevel"/>
    <w:tmpl w:val="F00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F2500"/>
    <w:multiLevelType w:val="hybridMultilevel"/>
    <w:tmpl w:val="52D2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90A29"/>
    <w:multiLevelType w:val="multilevel"/>
    <w:tmpl w:val="039E482C"/>
    <w:numStyleLink w:val="Bullets"/>
  </w:abstractNum>
  <w:abstractNum w:abstractNumId="16" w15:restartNumberingAfterBreak="0">
    <w:nsid w:val="68E321B9"/>
    <w:multiLevelType w:val="multilevel"/>
    <w:tmpl w:val="039E482C"/>
    <w:numStyleLink w:val="Bullets"/>
  </w:abstractNum>
  <w:abstractNum w:abstractNumId="17" w15:restartNumberingAfterBreak="0">
    <w:nsid w:val="6BDD558A"/>
    <w:multiLevelType w:val="hybridMultilevel"/>
    <w:tmpl w:val="9C2A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683295"/>
    <w:multiLevelType w:val="hybridMultilevel"/>
    <w:tmpl w:val="9602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2E7FB6"/>
    <w:multiLevelType w:val="hybridMultilevel"/>
    <w:tmpl w:val="91BAF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54657"/>
    <w:multiLevelType w:val="hybridMultilevel"/>
    <w:tmpl w:val="6B8C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B538C"/>
    <w:multiLevelType w:val="hybridMultilevel"/>
    <w:tmpl w:val="C4428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757190"/>
    <w:multiLevelType w:val="hybridMultilevel"/>
    <w:tmpl w:val="FA1A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35573"/>
    <w:multiLevelType w:val="multilevel"/>
    <w:tmpl w:val="039E482C"/>
    <w:styleLink w:val="Bullets"/>
    <w:lvl w:ilvl="0">
      <w:start w:val="1"/>
      <w:numFmt w:val="bullet"/>
      <w:lvlText w:val=""/>
      <w:lvlJc w:val="left"/>
      <w:pPr>
        <w:tabs>
          <w:tab w:val="num" w:pos="720"/>
        </w:tabs>
        <w:ind w:left="720" w:hanging="360"/>
      </w:pPr>
      <w:rPr>
        <w:rFonts w:ascii="Wingdings 3" w:hAnsi="Wingdings 3" w:hint="default"/>
      </w:rPr>
    </w:lvl>
    <w:lvl w:ilvl="1">
      <w:start w:val="1"/>
      <w:numFmt w:val="bullet"/>
      <w:lvlText w:val=""/>
      <w:lvlJc w:val="left"/>
      <w:pPr>
        <w:tabs>
          <w:tab w:val="num" w:pos="1440"/>
        </w:tabs>
        <w:ind w:left="1440" w:hanging="360"/>
      </w:pPr>
      <w:rPr>
        <w:rFonts w:ascii="Wingdings 3" w:hAnsi="Wingdings 3" w:hint="default"/>
      </w:rPr>
    </w:lvl>
    <w:lvl w:ilvl="2">
      <w:start w:val="1"/>
      <w:numFmt w:val="bullet"/>
      <w:lvlText w:val=""/>
      <w:lvlJc w:val="left"/>
      <w:pPr>
        <w:tabs>
          <w:tab w:val="num" w:pos="2160"/>
        </w:tabs>
        <w:ind w:left="2160" w:hanging="360"/>
      </w:pPr>
      <w:rPr>
        <w:rFonts w:ascii="Wingdings 3" w:hAnsi="Wingdings 3" w:hint="default"/>
      </w:rPr>
    </w:lvl>
    <w:lvl w:ilvl="3">
      <w:start w:val="1"/>
      <w:numFmt w:val="bullet"/>
      <w:lvlText w:val=""/>
      <w:lvlJc w:val="left"/>
      <w:pPr>
        <w:tabs>
          <w:tab w:val="num" w:pos="2880"/>
        </w:tabs>
        <w:ind w:left="2880" w:hanging="360"/>
      </w:pPr>
      <w:rPr>
        <w:rFonts w:ascii="Wingdings 3" w:hAnsi="Wingdings 3"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A3EBC"/>
    <w:multiLevelType w:val="hybridMultilevel"/>
    <w:tmpl w:val="ED2407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263FC3"/>
    <w:multiLevelType w:val="hybridMultilevel"/>
    <w:tmpl w:val="B31E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6"/>
  </w:num>
  <w:num w:numId="4">
    <w:abstractNumId w:val="8"/>
  </w:num>
  <w:num w:numId="5">
    <w:abstractNumId w:val="2"/>
  </w:num>
  <w:num w:numId="6">
    <w:abstractNumId w:val="15"/>
  </w:num>
  <w:num w:numId="7">
    <w:abstractNumId w:val="10"/>
  </w:num>
  <w:num w:numId="8">
    <w:abstractNumId w:val="0"/>
  </w:num>
  <w:num w:numId="9">
    <w:abstractNumId w:val="11"/>
  </w:num>
  <w:num w:numId="10">
    <w:abstractNumId w:val="21"/>
  </w:num>
  <w:num w:numId="11">
    <w:abstractNumId w:val="19"/>
  </w:num>
  <w:num w:numId="12">
    <w:abstractNumId w:val="22"/>
  </w:num>
  <w:num w:numId="13">
    <w:abstractNumId w:val="3"/>
  </w:num>
  <w:num w:numId="14">
    <w:abstractNumId w:val="25"/>
  </w:num>
  <w:num w:numId="15">
    <w:abstractNumId w:val="1"/>
  </w:num>
  <w:num w:numId="16">
    <w:abstractNumId w:val="14"/>
  </w:num>
  <w:num w:numId="17">
    <w:abstractNumId w:val="5"/>
  </w:num>
  <w:num w:numId="18">
    <w:abstractNumId w:val="20"/>
  </w:num>
  <w:num w:numId="19">
    <w:abstractNumId w:val="12"/>
  </w:num>
  <w:num w:numId="20">
    <w:abstractNumId w:val="17"/>
  </w:num>
  <w:num w:numId="21">
    <w:abstractNumId w:val="9"/>
  </w:num>
  <w:num w:numId="22">
    <w:abstractNumId w:val="24"/>
  </w:num>
  <w:num w:numId="23">
    <w:abstractNumId w:val="4"/>
  </w:num>
  <w:num w:numId="24">
    <w:abstractNumId w:val="18"/>
  </w:num>
  <w:num w:numId="25">
    <w:abstractNumId w:val="13"/>
  </w:num>
  <w:num w:numId="26">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hdrShapeDefaults>
    <o:shapedefaults v:ext="edit" spidmax="2049">
      <o:colormru v:ext="edit" colors="#f96611,#f7991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765"/>
    <w:rsid w:val="00002041"/>
    <w:rsid w:val="00002774"/>
    <w:rsid w:val="00011F51"/>
    <w:rsid w:val="00015AD2"/>
    <w:rsid w:val="00031536"/>
    <w:rsid w:val="0003330E"/>
    <w:rsid w:val="000440C8"/>
    <w:rsid w:val="00051EB1"/>
    <w:rsid w:val="00056BBA"/>
    <w:rsid w:val="0008066C"/>
    <w:rsid w:val="000878EB"/>
    <w:rsid w:val="00087B4F"/>
    <w:rsid w:val="000A09B5"/>
    <w:rsid w:val="000A3393"/>
    <w:rsid w:val="000A3A61"/>
    <w:rsid w:val="000A6F4E"/>
    <w:rsid w:val="000B1183"/>
    <w:rsid w:val="000B4BE4"/>
    <w:rsid w:val="000E191E"/>
    <w:rsid w:val="000E4A99"/>
    <w:rsid w:val="000F355D"/>
    <w:rsid w:val="000F5C78"/>
    <w:rsid w:val="001133E6"/>
    <w:rsid w:val="00114927"/>
    <w:rsid w:val="00120BC1"/>
    <w:rsid w:val="00144D7F"/>
    <w:rsid w:val="00156D9B"/>
    <w:rsid w:val="001601AF"/>
    <w:rsid w:val="0018766B"/>
    <w:rsid w:val="00187E2A"/>
    <w:rsid w:val="001C5035"/>
    <w:rsid w:val="001D12AF"/>
    <w:rsid w:val="001D68B8"/>
    <w:rsid w:val="001E4D42"/>
    <w:rsid w:val="001F7A52"/>
    <w:rsid w:val="00200B39"/>
    <w:rsid w:val="00213DAB"/>
    <w:rsid w:val="00220F9B"/>
    <w:rsid w:val="00222BB6"/>
    <w:rsid w:val="002253C7"/>
    <w:rsid w:val="002309FF"/>
    <w:rsid w:val="00231ECA"/>
    <w:rsid w:val="00245A86"/>
    <w:rsid w:val="00246EE7"/>
    <w:rsid w:val="00265373"/>
    <w:rsid w:val="002656F6"/>
    <w:rsid w:val="0027788C"/>
    <w:rsid w:val="0028205F"/>
    <w:rsid w:val="00282B37"/>
    <w:rsid w:val="00286F94"/>
    <w:rsid w:val="002A5018"/>
    <w:rsid w:val="002A56B4"/>
    <w:rsid w:val="002B1C7F"/>
    <w:rsid w:val="002B4CF0"/>
    <w:rsid w:val="002C1074"/>
    <w:rsid w:val="002D1B86"/>
    <w:rsid w:val="002D252D"/>
    <w:rsid w:val="002D403D"/>
    <w:rsid w:val="002E1435"/>
    <w:rsid w:val="002E4DB1"/>
    <w:rsid w:val="002F0D76"/>
    <w:rsid w:val="002F10FA"/>
    <w:rsid w:val="00302419"/>
    <w:rsid w:val="0030313D"/>
    <w:rsid w:val="00310D20"/>
    <w:rsid w:val="0031411D"/>
    <w:rsid w:val="00327829"/>
    <w:rsid w:val="00344686"/>
    <w:rsid w:val="003462B6"/>
    <w:rsid w:val="00360F97"/>
    <w:rsid w:val="003737F5"/>
    <w:rsid w:val="00380C32"/>
    <w:rsid w:val="003A2519"/>
    <w:rsid w:val="003A5984"/>
    <w:rsid w:val="003C1B28"/>
    <w:rsid w:val="003C5360"/>
    <w:rsid w:val="003D04AA"/>
    <w:rsid w:val="003D2A14"/>
    <w:rsid w:val="003E5207"/>
    <w:rsid w:val="003F0C84"/>
    <w:rsid w:val="00403D86"/>
    <w:rsid w:val="0041492A"/>
    <w:rsid w:val="00422BA9"/>
    <w:rsid w:val="004418F7"/>
    <w:rsid w:val="004454B3"/>
    <w:rsid w:val="00455DDA"/>
    <w:rsid w:val="004560E2"/>
    <w:rsid w:val="00463B3D"/>
    <w:rsid w:val="0047240D"/>
    <w:rsid w:val="00475838"/>
    <w:rsid w:val="00476699"/>
    <w:rsid w:val="0048044E"/>
    <w:rsid w:val="0049260D"/>
    <w:rsid w:val="004934DB"/>
    <w:rsid w:val="004B37A2"/>
    <w:rsid w:val="004C6808"/>
    <w:rsid w:val="004D3FC4"/>
    <w:rsid w:val="004D43AF"/>
    <w:rsid w:val="004D7DA4"/>
    <w:rsid w:val="004E48CC"/>
    <w:rsid w:val="004F28E1"/>
    <w:rsid w:val="004F4FB7"/>
    <w:rsid w:val="00501386"/>
    <w:rsid w:val="00507B3F"/>
    <w:rsid w:val="00531DDA"/>
    <w:rsid w:val="00540068"/>
    <w:rsid w:val="0054144B"/>
    <w:rsid w:val="00545D44"/>
    <w:rsid w:val="00554057"/>
    <w:rsid w:val="00582CF2"/>
    <w:rsid w:val="005B68A9"/>
    <w:rsid w:val="005B78E2"/>
    <w:rsid w:val="005C5624"/>
    <w:rsid w:val="005D35E1"/>
    <w:rsid w:val="005D3E2B"/>
    <w:rsid w:val="005D75E0"/>
    <w:rsid w:val="005E0F58"/>
    <w:rsid w:val="005E488F"/>
    <w:rsid w:val="00600C5C"/>
    <w:rsid w:val="00601365"/>
    <w:rsid w:val="0061315B"/>
    <w:rsid w:val="0061418F"/>
    <w:rsid w:val="00623667"/>
    <w:rsid w:val="00625A9B"/>
    <w:rsid w:val="00631119"/>
    <w:rsid w:val="00635AD1"/>
    <w:rsid w:val="0064548C"/>
    <w:rsid w:val="00647765"/>
    <w:rsid w:val="00652FC4"/>
    <w:rsid w:val="006537AA"/>
    <w:rsid w:val="00660E4B"/>
    <w:rsid w:val="00664FF0"/>
    <w:rsid w:val="0067176F"/>
    <w:rsid w:val="00672ADD"/>
    <w:rsid w:val="00672C71"/>
    <w:rsid w:val="00673302"/>
    <w:rsid w:val="00690C56"/>
    <w:rsid w:val="006A72A2"/>
    <w:rsid w:val="006B280D"/>
    <w:rsid w:val="006B73C0"/>
    <w:rsid w:val="006E1413"/>
    <w:rsid w:val="006E4582"/>
    <w:rsid w:val="006E74E8"/>
    <w:rsid w:val="006F2D08"/>
    <w:rsid w:val="006F46CE"/>
    <w:rsid w:val="006F563F"/>
    <w:rsid w:val="00705E01"/>
    <w:rsid w:val="007109A5"/>
    <w:rsid w:val="00712307"/>
    <w:rsid w:val="00712888"/>
    <w:rsid w:val="00712DD3"/>
    <w:rsid w:val="00714D20"/>
    <w:rsid w:val="007257E8"/>
    <w:rsid w:val="00737B9B"/>
    <w:rsid w:val="007410EB"/>
    <w:rsid w:val="00745392"/>
    <w:rsid w:val="0074751D"/>
    <w:rsid w:val="007513D7"/>
    <w:rsid w:val="0075213C"/>
    <w:rsid w:val="00774EDE"/>
    <w:rsid w:val="007779A0"/>
    <w:rsid w:val="00793632"/>
    <w:rsid w:val="0079578A"/>
    <w:rsid w:val="00797ABA"/>
    <w:rsid w:val="007A5993"/>
    <w:rsid w:val="007A5D0E"/>
    <w:rsid w:val="007B1060"/>
    <w:rsid w:val="007B339E"/>
    <w:rsid w:val="007B3F31"/>
    <w:rsid w:val="007C1AEE"/>
    <w:rsid w:val="007C4139"/>
    <w:rsid w:val="007D2B58"/>
    <w:rsid w:val="007D4CE5"/>
    <w:rsid w:val="007E1C35"/>
    <w:rsid w:val="007E52DA"/>
    <w:rsid w:val="007E5B18"/>
    <w:rsid w:val="007F2315"/>
    <w:rsid w:val="007F7096"/>
    <w:rsid w:val="007F788E"/>
    <w:rsid w:val="008004FD"/>
    <w:rsid w:val="00800626"/>
    <w:rsid w:val="0081028E"/>
    <w:rsid w:val="008102C5"/>
    <w:rsid w:val="00813B63"/>
    <w:rsid w:val="00815B49"/>
    <w:rsid w:val="00820AA7"/>
    <w:rsid w:val="0082331B"/>
    <w:rsid w:val="008300EC"/>
    <w:rsid w:val="00842C73"/>
    <w:rsid w:val="008447B6"/>
    <w:rsid w:val="008549E4"/>
    <w:rsid w:val="00874270"/>
    <w:rsid w:val="00876FA1"/>
    <w:rsid w:val="00882FFB"/>
    <w:rsid w:val="00886F83"/>
    <w:rsid w:val="00895D28"/>
    <w:rsid w:val="008A440C"/>
    <w:rsid w:val="008C41D6"/>
    <w:rsid w:val="008C481B"/>
    <w:rsid w:val="008D1071"/>
    <w:rsid w:val="008D2AC7"/>
    <w:rsid w:val="008D6B69"/>
    <w:rsid w:val="008E1F11"/>
    <w:rsid w:val="008E6E0E"/>
    <w:rsid w:val="00910521"/>
    <w:rsid w:val="009171E2"/>
    <w:rsid w:val="009173B0"/>
    <w:rsid w:val="00923ECA"/>
    <w:rsid w:val="0092594C"/>
    <w:rsid w:val="00925DC5"/>
    <w:rsid w:val="0092677D"/>
    <w:rsid w:val="00946514"/>
    <w:rsid w:val="0095654D"/>
    <w:rsid w:val="009565FB"/>
    <w:rsid w:val="00961A15"/>
    <w:rsid w:val="00962738"/>
    <w:rsid w:val="00963947"/>
    <w:rsid w:val="009652DA"/>
    <w:rsid w:val="00966830"/>
    <w:rsid w:val="00970433"/>
    <w:rsid w:val="009872F3"/>
    <w:rsid w:val="00995208"/>
    <w:rsid w:val="009A5D6E"/>
    <w:rsid w:val="009C3623"/>
    <w:rsid w:val="009C4BE3"/>
    <w:rsid w:val="009D5BD5"/>
    <w:rsid w:val="009F3299"/>
    <w:rsid w:val="009F6849"/>
    <w:rsid w:val="00A00B1C"/>
    <w:rsid w:val="00A113D6"/>
    <w:rsid w:val="00A20632"/>
    <w:rsid w:val="00A25146"/>
    <w:rsid w:val="00A2558E"/>
    <w:rsid w:val="00A3305C"/>
    <w:rsid w:val="00A330B9"/>
    <w:rsid w:val="00A37F8C"/>
    <w:rsid w:val="00A42DC5"/>
    <w:rsid w:val="00A440D6"/>
    <w:rsid w:val="00A473C3"/>
    <w:rsid w:val="00A5402C"/>
    <w:rsid w:val="00A8072F"/>
    <w:rsid w:val="00A838AC"/>
    <w:rsid w:val="00A91D04"/>
    <w:rsid w:val="00A93F98"/>
    <w:rsid w:val="00A94810"/>
    <w:rsid w:val="00A95CBE"/>
    <w:rsid w:val="00AA21D4"/>
    <w:rsid w:val="00AB23B1"/>
    <w:rsid w:val="00AC621E"/>
    <w:rsid w:val="00AD5CA2"/>
    <w:rsid w:val="00AE4B73"/>
    <w:rsid w:val="00AF624D"/>
    <w:rsid w:val="00AF63FD"/>
    <w:rsid w:val="00B15C48"/>
    <w:rsid w:val="00B34928"/>
    <w:rsid w:val="00B50C50"/>
    <w:rsid w:val="00B52B86"/>
    <w:rsid w:val="00B546A3"/>
    <w:rsid w:val="00B65901"/>
    <w:rsid w:val="00B670C3"/>
    <w:rsid w:val="00B73194"/>
    <w:rsid w:val="00B73FA7"/>
    <w:rsid w:val="00B84DB1"/>
    <w:rsid w:val="00B87690"/>
    <w:rsid w:val="00B8795C"/>
    <w:rsid w:val="00B87F75"/>
    <w:rsid w:val="00BA4783"/>
    <w:rsid w:val="00BB30A8"/>
    <w:rsid w:val="00BD0FDB"/>
    <w:rsid w:val="00BD112D"/>
    <w:rsid w:val="00BD7506"/>
    <w:rsid w:val="00BE15BB"/>
    <w:rsid w:val="00BE47AC"/>
    <w:rsid w:val="00C04BFC"/>
    <w:rsid w:val="00C230A0"/>
    <w:rsid w:val="00C52141"/>
    <w:rsid w:val="00C67528"/>
    <w:rsid w:val="00C67D56"/>
    <w:rsid w:val="00C70105"/>
    <w:rsid w:val="00C772FA"/>
    <w:rsid w:val="00C80798"/>
    <w:rsid w:val="00C816F2"/>
    <w:rsid w:val="00CA160F"/>
    <w:rsid w:val="00CC3D8D"/>
    <w:rsid w:val="00CD6D3B"/>
    <w:rsid w:val="00CE0DE9"/>
    <w:rsid w:val="00CE32D0"/>
    <w:rsid w:val="00CE4651"/>
    <w:rsid w:val="00CF626A"/>
    <w:rsid w:val="00D225D5"/>
    <w:rsid w:val="00D27082"/>
    <w:rsid w:val="00D32D73"/>
    <w:rsid w:val="00D34D2D"/>
    <w:rsid w:val="00D55D6B"/>
    <w:rsid w:val="00D6305E"/>
    <w:rsid w:val="00D6368B"/>
    <w:rsid w:val="00D82CB7"/>
    <w:rsid w:val="00D932D0"/>
    <w:rsid w:val="00D96C63"/>
    <w:rsid w:val="00DA0094"/>
    <w:rsid w:val="00DA51F5"/>
    <w:rsid w:val="00DB6321"/>
    <w:rsid w:val="00DD0548"/>
    <w:rsid w:val="00DD16F8"/>
    <w:rsid w:val="00DD258D"/>
    <w:rsid w:val="00E03F2A"/>
    <w:rsid w:val="00E10C53"/>
    <w:rsid w:val="00E11252"/>
    <w:rsid w:val="00E27348"/>
    <w:rsid w:val="00E30577"/>
    <w:rsid w:val="00E34ADD"/>
    <w:rsid w:val="00E37416"/>
    <w:rsid w:val="00E421FC"/>
    <w:rsid w:val="00E54E0D"/>
    <w:rsid w:val="00E65B17"/>
    <w:rsid w:val="00E719BC"/>
    <w:rsid w:val="00E75FEB"/>
    <w:rsid w:val="00E924D5"/>
    <w:rsid w:val="00E93CAF"/>
    <w:rsid w:val="00E95C6F"/>
    <w:rsid w:val="00E96380"/>
    <w:rsid w:val="00E96F85"/>
    <w:rsid w:val="00EA4DAE"/>
    <w:rsid w:val="00EB5649"/>
    <w:rsid w:val="00EB618C"/>
    <w:rsid w:val="00EC5210"/>
    <w:rsid w:val="00EC5CEE"/>
    <w:rsid w:val="00ED56A3"/>
    <w:rsid w:val="00EE5BBE"/>
    <w:rsid w:val="00EF408B"/>
    <w:rsid w:val="00F02E57"/>
    <w:rsid w:val="00F06C74"/>
    <w:rsid w:val="00F07958"/>
    <w:rsid w:val="00F12A61"/>
    <w:rsid w:val="00F15005"/>
    <w:rsid w:val="00F16BEE"/>
    <w:rsid w:val="00F20AF6"/>
    <w:rsid w:val="00F251EF"/>
    <w:rsid w:val="00F2785B"/>
    <w:rsid w:val="00F304C6"/>
    <w:rsid w:val="00F30D2A"/>
    <w:rsid w:val="00F31627"/>
    <w:rsid w:val="00F356C2"/>
    <w:rsid w:val="00F45DF4"/>
    <w:rsid w:val="00F45E82"/>
    <w:rsid w:val="00F4660B"/>
    <w:rsid w:val="00F51A0F"/>
    <w:rsid w:val="00F621C0"/>
    <w:rsid w:val="00F6275F"/>
    <w:rsid w:val="00F656A1"/>
    <w:rsid w:val="00F77B31"/>
    <w:rsid w:val="00F806D2"/>
    <w:rsid w:val="00F85A36"/>
    <w:rsid w:val="00F87C2D"/>
    <w:rsid w:val="00FA0BBA"/>
    <w:rsid w:val="00FB1514"/>
    <w:rsid w:val="00FB3D5B"/>
    <w:rsid w:val="00FB5F8B"/>
    <w:rsid w:val="00FC6298"/>
    <w:rsid w:val="00FC68C7"/>
    <w:rsid w:val="00FD6A68"/>
    <w:rsid w:val="00FD7990"/>
    <w:rsid w:val="00FE02E6"/>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colormru v:ext="edit" colors="#f96611,#f79910"/>
    </o:shapedefaults>
    <o:shapelayout v:ext="edit">
      <o:idmap v:ext="edit" data="1"/>
    </o:shapelayout>
  </w:shapeDefaults>
  <w:decimalSymbol w:val="."/>
  <w:listSeparator w:val=","/>
  <w14:docId w14:val="0C121943"/>
  <w15:docId w15:val="{5A3DA57F-6231-4BDF-BF51-1F08525F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7A91"/>
    <w:pPr>
      <w:spacing w:after="120" w:line="264" w:lineRule="auto"/>
    </w:pPr>
    <w:rPr>
      <w:rFonts w:ascii="Arial" w:hAnsi="Arial"/>
    </w:rPr>
  </w:style>
  <w:style w:type="paragraph" w:styleId="Heading1">
    <w:name w:val="heading 1"/>
    <w:basedOn w:val="Normal"/>
    <w:next w:val="Normal"/>
    <w:qFormat/>
    <w:rsid w:val="00B07A91"/>
    <w:pPr>
      <w:keepNext/>
      <w:spacing w:before="240" w:after="60"/>
      <w:outlineLvl w:val="0"/>
    </w:pPr>
    <w:rPr>
      <w:rFonts w:cs="Arial"/>
      <w:b/>
      <w:bCs/>
      <w:kern w:val="32"/>
      <w:sz w:val="28"/>
    </w:rPr>
  </w:style>
  <w:style w:type="paragraph" w:styleId="Heading2">
    <w:name w:val="heading 2"/>
    <w:basedOn w:val="Normal"/>
    <w:next w:val="Normal"/>
    <w:link w:val="Heading2Char"/>
    <w:qFormat/>
    <w:rsid w:val="00B07A91"/>
    <w:pPr>
      <w:keepNext/>
      <w:spacing w:before="240" w:after="60"/>
      <w:outlineLvl w:val="1"/>
    </w:pPr>
    <w:rPr>
      <w:rFonts w:cs="Arial"/>
      <w:bCs/>
      <w:i/>
      <w:iCs/>
      <w:sz w:val="24"/>
    </w:rPr>
  </w:style>
  <w:style w:type="paragraph" w:styleId="Heading3">
    <w:name w:val="heading 3"/>
    <w:basedOn w:val="Normal"/>
    <w:next w:val="Normal"/>
    <w:qFormat/>
    <w:rsid w:val="00B07A91"/>
    <w:pPr>
      <w:keepNext/>
      <w:spacing w:before="240" w:after="60"/>
      <w:outlineLvl w:val="2"/>
    </w:pPr>
    <w:rPr>
      <w:rFonts w:cs="Arial"/>
      <w:b/>
      <w:bCs/>
    </w:rPr>
  </w:style>
  <w:style w:type="paragraph" w:styleId="Heading4">
    <w:name w:val="heading 4"/>
    <w:basedOn w:val="Normal"/>
    <w:next w:val="Normal"/>
    <w:qFormat/>
    <w:rsid w:val="005E488F"/>
    <w:pPr>
      <w:keepNext/>
      <w:spacing w:before="240" w:after="60"/>
      <w:outlineLvl w:val="3"/>
    </w:pPr>
    <w:rPr>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7A91"/>
    <w:pPr>
      <w:tabs>
        <w:tab w:val="center" w:pos="4320"/>
        <w:tab w:val="right" w:pos="8640"/>
      </w:tabs>
    </w:pPr>
  </w:style>
  <w:style w:type="paragraph" w:styleId="Footer">
    <w:name w:val="footer"/>
    <w:basedOn w:val="Normal"/>
    <w:rsid w:val="00B07A91"/>
    <w:pPr>
      <w:tabs>
        <w:tab w:val="center" w:pos="4320"/>
        <w:tab w:val="right" w:pos="8640"/>
      </w:tabs>
    </w:pPr>
  </w:style>
  <w:style w:type="paragraph" w:styleId="Title">
    <w:name w:val="Title"/>
    <w:basedOn w:val="Normal"/>
    <w:next w:val="Normal"/>
    <w:qFormat/>
    <w:rsid w:val="00B07A91"/>
    <w:pPr>
      <w:pBdr>
        <w:bottom w:val="single" w:sz="8" w:space="1" w:color="auto"/>
      </w:pBdr>
      <w:spacing w:before="240" w:after="60"/>
      <w:outlineLvl w:val="0"/>
    </w:pPr>
    <w:rPr>
      <w:rFonts w:cs="Arial"/>
      <w:b/>
      <w:bCs/>
      <w:kern w:val="28"/>
      <w:szCs w:val="32"/>
    </w:rPr>
  </w:style>
  <w:style w:type="character" w:customStyle="1" w:styleId="Heading2Char">
    <w:name w:val="Heading 2 Char"/>
    <w:link w:val="Heading2"/>
    <w:rsid w:val="00B07A91"/>
    <w:rPr>
      <w:rFonts w:ascii="Arial" w:hAnsi="Arial" w:cs="Arial"/>
      <w:bCs/>
      <w:i/>
      <w:iCs/>
      <w:sz w:val="24"/>
      <w:lang w:val="en-US" w:eastAsia="en-US" w:bidi="ar-SA"/>
    </w:rPr>
  </w:style>
  <w:style w:type="character" w:styleId="Hyperlink">
    <w:name w:val="Hyperlink"/>
    <w:uiPriority w:val="99"/>
    <w:rsid w:val="00B07A91"/>
    <w:rPr>
      <w:color w:val="0000FF"/>
      <w:u w:val="single"/>
    </w:rPr>
  </w:style>
  <w:style w:type="paragraph" w:styleId="TOC1">
    <w:name w:val="toc 1"/>
    <w:basedOn w:val="Normal"/>
    <w:next w:val="Normal"/>
    <w:autoRedefine/>
    <w:uiPriority w:val="39"/>
    <w:rsid w:val="00B07A91"/>
    <w:pPr>
      <w:spacing w:line="360" w:lineRule="auto"/>
    </w:pPr>
    <w:rPr>
      <w:b/>
    </w:rPr>
  </w:style>
  <w:style w:type="paragraph" w:styleId="TOC2">
    <w:name w:val="toc 2"/>
    <w:basedOn w:val="Normal"/>
    <w:next w:val="Normal"/>
    <w:autoRedefine/>
    <w:uiPriority w:val="39"/>
    <w:rsid w:val="00B07A91"/>
    <w:pPr>
      <w:ind w:left="200"/>
    </w:pPr>
  </w:style>
  <w:style w:type="numbering" w:customStyle="1" w:styleId="Bullets">
    <w:name w:val="Bullets"/>
    <w:basedOn w:val="NoList"/>
    <w:rsid w:val="00B07A91"/>
    <w:pPr>
      <w:numPr>
        <w:numId w:val="1"/>
      </w:numPr>
    </w:pPr>
  </w:style>
  <w:style w:type="character" w:styleId="PageNumber">
    <w:name w:val="page number"/>
    <w:basedOn w:val="DefaultParagraphFont"/>
    <w:rsid w:val="00B07A91"/>
  </w:style>
  <w:style w:type="paragraph" w:styleId="DocumentMap">
    <w:name w:val="Document Map"/>
    <w:basedOn w:val="Normal"/>
    <w:rsid w:val="00B07A91"/>
    <w:pPr>
      <w:shd w:val="clear" w:color="auto" w:fill="000080"/>
    </w:pPr>
    <w:rPr>
      <w:rFonts w:ascii="Tahoma" w:hAnsi="Tahoma" w:cs="Tahoma"/>
    </w:rPr>
  </w:style>
  <w:style w:type="table" w:styleId="TableGrid">
    <w:name w:val="Table Grid"/>
    <w:basedOn w:val="TableNormal"/>
    <w:rsid w:val="00B07A91"/>
    <w:pPr>
      <w:spacing w:after="12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B07A91"/>
    <w:rPr>
      <w:rFonts w:ascii="Courier New" w:hAnsi="Courier New" w:cs="Courier New"/>
    </w:rPr>
  </w:style>
  <w:style w:type="character" w:customStyle="1" w:styleId="PlainTextChar">
    <w:name w:val="Plain Text Char"/>
    <w:link w:val="PlainText"/>
    <w:rsid w:val="00B07A91"/>
    <w:rPr>
      <w:rFonts w:ascii="Courier New" w:hAnsi="Courier New" w:cs="Courier New"/>
      <w:lang w:val="en-US" w:eastAsia="en-US" w:bidi="ar-SA"/>
    </w:rPr>
  </w:style>
  <w:style w:type="character" w:styleId="FollowedHyperlink">
    <w:name w:val="FollowedHyperlink"/>
    <w:rsid w:val="00B07A91"/>
    <w:rPr>
      <w:color w:val="800080"/>
      <w:u w:val="single"/>
    </w:rPr>
  </w:style>
  <w:style w:type="character" w:styleId="CommentReference">
    <w:name w:val="annotation reference"/>
    <w:rsid w:val="0081028E"/>
    <w:rPr>
      <w:sz w:val="16"/>
      <w:szCs w:val="16"/>
    </w:rPr>
  </w:style>
  <w:style w:type="paragraph" w:styleId="CommentText">
    <w:name w:val="annotation text"/>
    <w:basedOn w:val="Normal"/>
    <w:rsid w:val="0081028E"/>
  </w:style>
  <w:style w:type="paragraph" w:styleId="CommentSubject">
    <w:name w:val="annotation subject"/>
    <w:basedOn w:val="CommentText"/>
    <w:next w:val="CommentText"/>
    <w:rsid w:val="0081028E"/>
    <w:rPr>
      <w:b/>
      <w:bCs/>
    </w:rPr>
  </w:style>
  <w:style w:type="paragraph" w:styleId="BalloonText">
    <w:name w:val="Balloon Text"/>
    <w:basedOn w:val="Normal"/>
    <w:rsid w:val="0081028E"/>
    <w:rPr>
      <w:rFonts w:ascii="Tahoma" w:hAnsi="Tahoma" w:cs="Tahoma"/>
      <w:sz w:val="16"/>
      <w:szCs w:val="16"/>
    </w:rPr>
  </w:style>
  <w:style w:type="paragraph" w:styleId="ListParagraph">
    <w:name w:val="List Paragraph"/>
    <w:basedOn w:val="Normal"/>
    <w:qFormat/>
    <w:rsid w:val="00A44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33989">
      <w:bodyDiv w:val="1"/>
      <w:marLeft w:val="0"/>
      <w:marRight w:val="0"/>
      <w:marTop w:val="0"/>
      <w:marBottom w:val="0"/>
      <w:divBdr>
        <w:top w:val="none" w:sz="0" w:space="0" w:color="auto"/>
        <w:left w:val="none" w:sz="0" w:space="0" w:color="auto"/>
        <w:bottom w:val="none" w:sz="0" w:space="0" w:color="auto"/>
        <w:right w:val="none" w:sz="0" w:space="0" w:color="auto"/>
      </w:divBdr>
    </w:div>
    <w:div w:id="999621264">
      <w:bodyDiv w:val="1"/>
      <w:marLeft w:val="0"/>
      <w:marRight w:val="0"/>
      <w:marTop w:val="0"/>
      <w:marBottom w:val="0"/>
      <w:divBdr>
        <w:top w:val="none" w:sz="0" w:space="0" w:color="auto"/>
        <w:left w:val="none" w:sz="0" w:space="0" w:color="auto"/>
        <w:bottom w:val="none" w:sz="0" w:space="0" w:color="auto"/>
        <w:right w:val="none" w:sz="0" w:space="0" w:color="auto"/>
      </w:divBdr>
      <w:divsChild>
        <w:div w:id="418328610">
          <w:marLeft w:val="0"/>
          <w:marRight w:val="0"/>
          <w:marTop w:val="0"/>
          <w:marBottom w:val="0"/>
          <w:divBdr>
            <w:top w:val="none" w:sz="0" w:space="0" w:color="auto"/>
            <w:left w:val="none" w:sz="0" w:space="0" w:color="auto"/>
            <w:bottom w:val="single" w:sz="12" w:space="0" w:color="F46515"/>
            <w:right w:val="none" w:sz="0" w:space="0" w:color="auto"/>
          </w:divBdr>
        </w:div>
      </w:divsChild>
    </w:div>
    <w:div w:id="147602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hyperlink" Target="mailto:support@inflectr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hyperlink" Target="https://localhost/spirateam/6/Incident/2196.aspx"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hyperlink" Target="mailto:incident.logger@mycompany.com" TargetMode="Externa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Subversion\Projects\Inflectra\Trunk\Templates%20and%20Forms\Inflectra%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Inflectra Document Template.dot</Template>
  <TotalTime>294</TotalTime>
  <Pages>12</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KronoDesk Administration Guide</vt:lpstr>
    </vt:vector>
  </TitlesOfParts>
  <Company>Inflectra Corporation</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KronoDesk Administration Guide</dc:title>
  <dc:subject>Help Desk, Customer Support</dc:subject>
  <dc:creator>Adam Sandman</dc:creator>
  <cp:lastModifiedBy>Adam Sandman</cp:lastModifiedBy>
  <cp:revision>34</cp:revision>
  <cp:lastPrinted>2017-07-04T12:46:00Z</cp:lastPrinted>
  <dcterms:created xsi:type="dcterms:W3CDTF">2012-10-19T17:32:00Z</dcterms:created>
  <dcterms:modified xsi:type="dcterms:W3CDTF">2017-07-04T12:46:00Z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TC100435441033</vt:lpwstr>
  </property>
</Properties>
</file>