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67" w:after="0"/>
        <w:ind w:left="1440" w:hanging="579"/>
        <w:jc w:val="center"/>
        <w:rPr/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z w:val="44"/>
          <w:szCs w:val="44"/>
        </w:rPr>
        <w:t xml:space="preserve">Design and Implementation of an Embedded Edge Processing Water Quality Monitoring System based </w:t>
      </w:r>
    </w:p>
    <w:p>
      <w:pPr>
        <w:pStyle w:val="Title"/>
        <w:spacing w:lineRule="auto" w:line="240" w:before="67" w:after="0"/>
        <w:ind w:left="1440" w:hanging="579"/>
        <w:jc w:val="center"/>
        <w:rPr/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z w:val="44"/>
          <w:szCs w:val="44"/>
        </w:rPr>
        <w:t>on Internet Of Things</w:t>
      </w:r>
    </w:p>
    <w:p>
      <w:pPr>
        <w:pStyle w:val="LOnormal"/>
        <w:ind w:left="1440" w:hanging="579"/>
        <w:rPr>
          <w:rFonts w:ascii="Times New Roman" w:hAnsi="Times New Roman" w:eastAsia="Arial" w:cs="Arial"/>
        </w:rPr>
      </w:pPr>
      <w:r>
        <w:rPr>
          <w:rFonts w:eastAsia="Arial" w:cs="Arial"/>
        </w:rPr>
      </w:r>
    </w:p>
    <w:p>
      <w:pPr>
        <w:sectPr>
          <w:headerReference w:type="default" r:id="rId2"/>
          <w:footerReference w:type="default" r:id="rId3"/>
          <w:type w:val="nextPage"/>
          <w:pgSz w:w="11920" w:h="16850"/>
          <w:pgMar w:left="500" w:right="240" w:header="1400" w:top="2189" w:footer="759" w:bottom="9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 w:before="93" w:after="0"/>
        <w:ind w:left="402" w:right="382" w:hanging="0"/>
        <w:jc w:val="center"/>
        <w:rPr>
          <w:rFonts w:ascii="Times New Roman" w:hAnsi="Times New Roman"/>
        </w:rPr>
      </w:pPr>
      <w:r>
        <w:rPr>
          <w:sz w:val="18"/>
          <w:szCs w:val="18"/>
        </w:rPr>
        <w:t xml:space="preserve">  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Prof. Rahul  Dhuture          </w:t>
      </w:r>
      <w:r>
        <w:rPr>
          <w:b/>
          <w:sz w:val="18"/>
          <w:szCs w:val="18"/>
        </w:rPr>
        <w:t xml:space="preserve"> </w:t>
      </w:r>
      <w:r>
        <w:rPr>
          <w:b w:val="false"/>
          <w:sz w:val="22"/>
          <w:szCs w:val="22"/>
        </w:rPr>
        <w:t>(Asst. Professor) Electronics   and communication Engineering</w:t>
      </w:r>
    </w:p>
    <w:p>
      <w:pPr>
        <w:pStyle w:val="LOnormal"/>
        <w:ind w:left="395" w:right="376" w:hanging="0"/>
        <w:jc w:val="center"/>
        <w:rPr>
          <w:sz w:val="22"/>
          <w:szCs w:val="22"/>
        </w:rPr>
      </w:pPr>
      <w:r>
        <w:rPr>
          <w:b w:val="false"/>
          <w:sz w:val="22"/>
          <w:szCs w:val="22"/>
        </w:rPr>
        <w:t>Tulsiramji Gaikwad-Patil College of Engineering &amp; Technology Nagpur, India</w:t>
      </w:r>
    </w:p>
    <w:p>
      <w:pPr>
        <w:pStyle w:val="LOnormal"/>
        <w:ind w:left="395" w:right="376" w:hanging="0"/>
        <w:jc w:val="center"/>
        <w:rPr>
          <w:sz w:val="22"/>
          <w:szCs w:val="22"/>
        </w:rPr>
      </w:pPr>
      <w:r>
        <w:rPr>
          <w:b w:val="false"/>
          <w:sz w:val="22"/>
          <w:szCs w:val="22"/>
        </w:rPr>
        <w:t>rahul.ece@tgpcet.com</w:t>
      </w:r>
    </w:p>
    <w:p>
      <w:pPr>
        <w:pStyle w:val="LOnormal"/>
        <w:spacing w:lineRule="auto" w:line="240" w:before="131" w:after="0"/>
        <w:ind w:left="392" w:right="38" w:hanging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LOnormal"/>
        <w:spacing w:lineRule="auto" w:line="240" w:before="93" w:after="0"/>
        <w:ind w:left="392" w:right="38" w:hanging="0"/>
        <w:rPr/>
      </w:pPr>
      <w:r>
        <w:br w:type="column"/>
      </w:r>
      <w:r>
        <w:rPr>
          <w:sz w:val="18"/>
          <w:szCs w:val="18"/>
        </w:rPr>
        <w:t xml:space="preserve">    </w:t>
      </w:r>
      <w:r>
        <w:rPr>
          <w:b/>
          <w:sz w:val="22"/>
          <w:szCs w:val="22"/>
        </w:rPr>
        <w:t xml:space="preserve">Prof. Mayuri Harde      </w:t>
      </w:r>
      <w:r>
        <w:rPr>
          <w:b/>
          <w:sz w:val="18"/>
          <w:szCs w:val="18"/>
        </w:rPr>
        <w:t xml:space="preserve">            </w:t>
      </w:r>
      <w:r>
        <w:rPr>
          <w:b w:val="false"/>
          <w:sz w:val="20"/>
          <w:szCs w:val="20"/>
        </w:rPr>
        <w:t>(Asst. Professor) Electronic           and communication Engineering</w:t>
      </w:r>
    </w:p>
    <w:p>
      <w:pPr>
        <w:pStyle w:val="LOnormal"/>
        <w:ind w:right="376" w:hanging="0"/>
        <w:jc w:val="center"/>
        <w:rPr>
          <w:sz w:val="20"/>
          <w:szCs w:val="20"/>
        </w:rPr>
      </w:pPr>
      <w:r>
        <w:rPr>
          <w:b w:val="false"/>
          <w:sz w:val="20"/>
          <w:szCs w:val="20"/>
        </w:rPr>
        <w:t xml:space="preserve">Tulsiramji Gaikwad-Patil            College of Engineering &amp;            Technology Nagpur, India </w:t>
      </w:r>
    </w:p>
    <w:p>
      <w:pPr>
        <w:pStyle w:val="LOnormal"/>
        <w:ind w:left="395" w:right="376" w:hanging="0"/>
        <w:rPr>
          <w:sz w:val="20"/>
          <w:szCs w:val="20"/>
        </w:rPr>
      </w:pPr>
      <w:r>
        <w:rPr>
          <w:b w:val="false"/>
          <w:sz w:val="20"/>
          <w:szCs w:val="20"/>
        </w:rPr>
        <w:t xml:space="preserve">  </w:t>
      </w:r>
      <w:r>
        <w:rPr>
          <w:b w:val="false"/>
          <w:sz w:val="20"/>
          <w:szCs w:val="20"/>
        </w:rPr>
        <w:t>mayuri.ece@tgpcet.com</w:t>
      </w:r>
    </w:p>
    <w:p>
      <w:pPr>
        <w:pStyle w:val="LOnormal"/>
        <w:ind w:left="395" w:right="376" w:hanging="0"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</w:r>
    </w:p>
    <w:p>
      <w:pPr>
        <w:pStyle w:val="LOnormal"/>
        <w:spacing w:lineRule="auto" w:line="240" w:before="93" w:after="0"/>
        <w:ind w:left="402" w:right="382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40" w:before="131" w:after="0"/>
        <w:ind w:left="392" w:right="38" w:hanging="0"/>
        <w:jc w:val="center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t>Ms. Rani Anand Jibhekar</w:t>
      </w:r>
    </w:p>
    <w:p>
      <w:pPr>
        <w:pStyle w:val="LOnormal"/>
        <w:spacing w:lineRule="auto" w:line="240" w:before="2" w:after="0"/>
        <w:ind w:left="390" w:right="38" w:hanging="0"/>
        <w:jc w:val="center"/>
        <w:rPr>
          <w:sz w:val="20"/>
          <w:szCs w:val="20"/>
        </w:rPr>
      </w:pPr>
      <w:r>
        <w:rPr>
          <w:b w:val="false"/>
          <w:sz w:val="20"/>
          <w:szCs w:val="20"/>
        </w:rPr>
        <w:t>Electronics and communication Engineering</w:t>
      </w:r>
    </w:p>
    <w:p>
      <w:pPr>
        <w:pStyle w:val="LOnormal"/>
        <w:spacing w:lineRule="auto" w:line="235" w:before="3" w:after="0"/>
        <w:ind w:left="395" w:right="38" w:hanging="0"/>
        <w:jc w:val="center"/>
        <w:rPr>
          <w:sz w:val="20"/>
          <w:szCs w:val="20"/>
        </w:rPr>
      </w:pPr>
      <w:r>
        <w:rPr>
          <w:b w:val="false"/>
          <w:sz w:val="20"/>
          <w:szCs w:val="20"/>
        </w:rPr>
        <w:t>Tulsiramji Gaikwad-Patil College of Engineering &amp; Technology Nagpur, India</w:t>
      </w:r>
    </w:p>
    <w:p>
      <w:pPr>
        <w:pStyle w:val="LOnormal"/>
        <w:spacing w:lineRule="auto" w:line="235" w:before="3" w:after="0"/>
        <w:ind w:right="38" w:firstLine="220"/>
        <w:jc w:val="center"/>
        <w:rPr>
          <w:sz w:val="20"/>
          <w:szCs w:val="20"/>
        </w:rPr>
      </w:pPr>
      <w:r>
        <w:rPr>
          <w:b w:val="false"/>
          <w:sz w:val="20"/>
          <w:szCs w:val="20"/>
        </w:rPr>
        <w:t>jibhekarrani31@gmail.com</w:t>
      </w:r>
    </w:p>
    <w:p>
      <w:pPr>
        <w:sectPr>
          <w:type w:val="continuous"/>
          <w:pgSz w:w="11920" w:h="16850"/>
          <w:pgMar w:left="500" w:right="240" w:header="1400" w:top="2189" w:footer="759" w:bottom="940" w:gutter="0"/>
          <w:cols w:num="3" w:equalWidth="false" w:sep="false">
            <w:col w:w="3288" w:space="876"/>
            <w:col w:w="2849" w:space="876"/>
            <w:col w:w="3289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sectPr>
          <w:type w:val="continuous"/>
          <w:pgSz w:w="11920" w:h="16850"/>
          <w:pgMar w:left="500" w:right="240" w:header="1400" w:top="2189" w:footer="759" w:bottom="940" w:gutter="0"/>
          <w:formProt w:val="false"/>
          <w:textDirection w:val="lrTb"/>
          <w:docGrid w:type="default" w:linePitch="100" w:charSpace="4096"/>
        </w:sectPr>
      </w:pPr>
    </w:p>
    <w:p>
      <w:pPr>
        <w:pStyle w:val="LOnormal"/>
        <w:tabs>
          <w:tab w:val="clear" w:pos="720"/>
          <w:tab w:val="left" w:pos="5033" w:leader="none"/>
        </w:tabs>
        <w:ind w:right="81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 xml:space="preserve">Abstract </w:t>
      </w:r>
      <w:r>
        <w:rPr>
          <w:rFonts w:eastAsia="Times New Roman" w:cs="Times New Roman"/>
          <w:color w:val="000000"/>
          <w:sz w:val="22"/>
          <w:szCs w:val="22"/>
        </w:rPr>
        <w:t>– “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 xml:space="preserve">The Framework Is Center On Plan For Particularly UNDERGROUND WATER” </w:t>
      </w:r>
    </w:p>
    <w:p>
      <w:pPr>
        <w:pStyle w:val="LOnormal"/>
        <w:tabs>
          <w:tab w:val="clear" w:pos="720"/>
          <w:tab w:val="left" w:pos="5033" w:leader="none"/>
        </w:tabs>
        <w:ind w:right="81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tabs>
          <w:tab w:val="clear" w:pos="720"/>
          <w:tab w:val="left" w:pos="5033" w:leader="none"/>
        </w:tabs>
        <w:ind w:right="81" w:hanging="0"/>
        <w:jc w:val="left"/>
        <w:rPr>
          <w:rFonts w:ascii="Times New Roman" w:hAnsi="Times New Roman"/>
        </w:rPr>
      </w:pPr>
      <w:r>
        <w:rPr>
          <w:rFonts w:eastAsia="Roboto" w:cs="Roboto"/>
          <w:b/>
          <w:bCs/>
          <w:i w:val="false"/>
          <w:caps w:val="false"/>
          <w:smallCaps w:val="false"/>
          <w:color w:val="333333"/>
          <w:sz w:val="22"/>
          <w:szCs w:val="22"/>
        </w:rPr>
        <w:t xml:space="preserve">Keywords( Catchphrases):         </w:t>
      </w:r>
      <w:r>
        <w:rPr>
          <w:rFonts w:eastAsia="Roboto" w:cs="Roboto"/>
          <w:b/>
          <w:bCs/>
          <w:i w:val="false"/>
          <w:caps w:val="false"/>
          <w:smallCaps w:val="false"/>
          <w:color w:val="000000"/>
          <w:sz w:val="22"/>
          <w:szCs w:val="22"/>
        </w:rPr>
        <w:br/>
      </w:r>
      <w:r>
        <w:rPr>
          <w:rFonts w:eastAsia="Roboto" w:cs="Roboto"/>
          <w:b/>
          <w:bCs/>
          <w:i w:val="false"/>
          <w:caps w:val="false"/>
          <w:smallCaps w:val="false"/>
          <w:color w:val="333333"/>
          <w:sz w:val="22"/>
          <w:szCs w:val="22"/>
        </w:rPr>
        <w:t>Arduino, IoT, Groundwater, TDS, Sensors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br/>
      </w:r>
    </w:p>
    <w:p>
      <w:pPr>
        <w:pStyle w:val="LOnormal"/>
        <w:tabs>
          <w:tab w:val="clear" w:pos="720"/>
          <w:tab w:val="left" w:pos="5033" w:leader="none"/>
        </w:tabs>
        <w:ind w:right="81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</w:rPr>
      </w:r>
    </w:p>
    <w:p>
      <w:pPr>
        <w:pStyle w:val="LOnormal"/>
        <w:widowControl/>
        <w:spacing w:lineRule="auto" w:line="458"/>
        <w:ind w:left="0" w:right="0" w:hanging="0"/>
        <w:jc w:val="left"/>
        <w:rPr>
          <w:sz w:val="20"/>
          <w:szCs w:val="20"/>
        </w:rPr>
      </w:pPr>
      <w:r>
        <w:rPr>
          <w:rFonts w:eastAsia="Roboto" w:cs="Roboto"/>
          <w:color w:val="333333"/>
          <w:sz w:val="20"/>
          <w:szCs w:val="20"/>
        </w:rPr>
        <w:t>The specter of water contamination looms large over the realm of green globalization, casting a shadow of apprehension upon its aspirations for sustainability and environmental harmony.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In arrange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to guarantee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the secure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supply of the drinking water the quality should be screen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in genuine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time. In this paper we display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a plan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and advancement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a moo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fetched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framework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for genuine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time observing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the water quality in IOT(internet of things).The framework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comprise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a few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sensors is utilized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to measuring physical and chemical parameters of the water. The major issue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among the individuals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is that they are missing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within 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awareness of the underground water utilization. Hence, they are within 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handle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planning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the “Application” which gives the information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almost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the underground water utilization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the buyers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and screen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the ground water utilization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the shoppers. Too, disturbing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when the most extreme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utilization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Roboto" w:cs="Roboto"/>
          <w:b w:val="false"/>
          <w:i w:val="false"/>
          <w:caps w:val="false"/>
          <w:smallCaps w:val="false"/>
          <w:color w:val="333333"/>
          <w:sz w:val="20"/>
          <w:szCs w:val="20"/>
        </w:rPr>
        <w:t>of water or wastage of water.</w:t>
      </w:r>
    </w:p>
    <w:p>
      <w:pPr>
        <w:pStyle w:val="LOnormal"/>
        <w:widowControl/>
        <w:spacing w:lineRule="auto" w:line="458"/>
        <w:ind w:left="0" w:right="0" w:hanging="0"/>
        <w:jc w:val="left"/>
        <w:rPr>
          <w:rFonts w:eastAsia="Roboto" w:cs="Roboto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sz w:val="20"/>
          <w:szCs w:val="20"/>
        </w:rPr>
      </w:r>
    </w:p>
    <w:p>
      <w:pPr>
        <w:pStyle w:val="LOnormal"/>
        <w:widowControl/>
        <w:spacing w:lineRule="auto" w:line="458" w:before="1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z w:val="20"/>
          <w:szCs w:val="20"/>
        </w:rPr>
        <w:t>1. INTRODUCTION</w:t>
      </w:r>
    </w:p>
    <w:p>
      <w:pPr>
        <w:pStyle w:val="LOnormal"/>
        <w:widowControl/>
        <w:spacing w:lineRule="auto" w:line="458"/>
        <w:ind w:left="0" w:right="0" w:hanging="0"/>
        <w:jc w:val="left"/>
        <w:rPr>
          <w:sz w:val="20"/>
          <w:szCs w:val="20"/>
        </w:rPr>
      </w:pPr>
      <w:r>
        <w:rPr>
          <w:color w:val="333333"/>
          <w:sz w:val="20"/>
          <w:szCs w:val="20"/>
        </w:rPr>
        <w:t>Continuous vigilance must be upheld to ensure the perpetual safeguarding of water quality, thereby securing the integrity of water reservoirs and aquatic resources indispensable for sustenance and wellbeing.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Thus, the plan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improvement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a low-cost system for real-time observing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water quality utilizing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Web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Things (IoT) is basic. Observing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in water bodies utilizing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Web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Things (IoT) makes a difference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combating natural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issues and moving forward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wellbeing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living benchmarks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all living things.. Analyzing water quality checking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models by utilizing sensors that assemble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properties amid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live tests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 conceivable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due to the need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exactness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modeling. Web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Things (IoT)-based approach for real-time water quality observing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utilizing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Hub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MCU, a low-cost open-source IoT stage. The proposed framework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screens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quality of water tirelessly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with the assistance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of IoT gadgets, such as, NodeMCU. </w:t>
      </w:r>
      <w:r>
        <w:rPr>
          <w:color w:val="333333"/>
          <w:sz w:val="20"/>
          <w:szCs w:val="20"/>
        </w:rPr>
        <w:t>Embedded within the NodeMCU is a Wi-Fi module seamlessly integrated to facilitate the transmission of sensor data to the Cloud, thereby empowering seamless connectivity for internet-enabled exchanges of measured information.</w:t>
      </w:r>
    </w:p>
    <w:p>
      <w:pPr>
        <w:pStyle w:val="LOnormal"/>
        <w:widowControl/>
        <w:spacing w:lineRule="auto" w:line="458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model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 planned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such a way that it can screen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number of toxins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within the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water. Numerous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sensors are utilized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degree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different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parameters to survey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quality of water from water bodies. The comes about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are put away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within the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Cloud procedures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utilized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anticipate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whether the water appropriate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or not. Groundwater is water underneath the exterior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the Soil. Groundwater starts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as precipitation and the portion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the storm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that enters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underneath the ground's surface, either regularly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or erroneously, gets to be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groundwater. We made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working model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a remote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groundwater sensor module that collects and transmits genuine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time topographical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arrangement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information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from faraway places. We developed computer program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which is able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show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file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 data and include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graphical program. Water may be a substance that may be watched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all over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our ordinary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lives and is a imperative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asset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human life and social financial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development; however, the water quality problem has relentlessly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emerged. Excessive release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commerce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sewage causes water contamination, which thus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includes a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control on the standard of private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water.     As a result, water quality must be closely observed. Water quality observing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gear, information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acquisition equipment, and information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transmission structure make up the water quality observing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framework. Sensors of a few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sorts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are utilized in water quality estimation</w:t>
      </w:r>
      <w:r>
        <w:rPr>
          <w:rFonts w:eastAsia="Times New Roman" w:cs="Times New Roman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gadgets.</w:t>
      </w:r>
      <w:r>
        <w:rPr>
          <w:rFonts w:eastAsia="Times New Roman" w:cs="Times New Roman"/>
          <w:sz w:val="20"/>
          <w:szCs w:val="20"/>
        </w:rPr>
        <w:t xml:space="preserve"> </w:t>
      </w:r>
    </w:p>
    <w:p>
      <w:pPr>
        <w:pStyle w:val="LOnormal"/>
        <w:widowControl/>
        <w:spacing w:lineRule="auto" w:line="458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widowControl/>
        <w:spacing w:lineRule="auto" w:line="458" w:before="2" w:after="0"/>
        <w:ind w:left="0" w:right="0" w:hanging="0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2. LITERATURE REVIEW</w:t>
      </w:r>
    </w:p>
    <w:p>
      <w:pPr>
        <w:pStyle w:val="LOnormal"/>
        <w:widowControl/>
        <w:spacing w:lineRule="auto" w:line="458" w:before="2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Water Level and Quality observing 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frameworks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are one of the major devices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included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guaranteeing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correct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quality of water is kept up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 xml:space="preserve">1. 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 xml:space="preserve">1 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IEEE 202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2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B. Chandrasekhar, S. Sarah, J. Philip, U. S. Eddy, L. Afresh and K. Swinish.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utilizing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IoT and Cloud.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the event that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falls underneath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worthy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levels, the framework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would alert the pertinent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specialists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require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activity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2"/>
          <w:szCs w:val="22"/>
        </w:rPr>
        <w:t>1.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2 IEEE 202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1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Prof. An and Jayapura Maugham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Real-time Water Quality Observing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low-cost, versatile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proficient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model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sensor-based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in real-time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2"/>
          <w:szCs w:val="22"/>
        </w:rPr>
        <w:t>1.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3 IEEE 202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0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Danish Markup, Danish Markup Maura, Anubis Shiv hare.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Quality Appraisal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Stream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Utilizing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IoT Framework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savvy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IoT (Swot) pack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was prepared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with sensors to survey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particular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parameters like pH, broken down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oxygen, temperature.</w:t>
      </w:r>
    </w:p>
    <w:p>
      <w:pPr>
        <w:pStyle w:val="LOnormal"/>
        <w:widowControl/>
        <w:spacing w:lineRule="auto" w:line="458" w:before="2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/>
          <w:sz w:val="22"/>
          <w:szCs w:val="22"/>
        </w:rPr>
        <w:t>1.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4 IEEE 2022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M. H. Gem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A. Al Ma mun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Web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Things (IoT) for Water Quality Observing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Utilization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Administration,"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portable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shrewd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metering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coordinates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where the quality of the tap water in family units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 always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measured in real-time and can be observed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employing a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web/mobile application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2"/>
          <w:szCs w:val="22"/>
        </w:rPr>
        <w:t>1.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5  IEEE 2022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Dmitri Petrol, Kim-Floridan Baron, Zurich Philandering, Trudy-Heleen Jouster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Low-cost Sensor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on-the-field Water Quality Investigation,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low-cost sensor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has been developed that extraordinary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supply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 input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on the common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quality of a water probe and gives a statement on 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plausibility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broken down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chemicals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issue.</w:t>
      </w:r>
      <w:r>
        <w:rPr>
          <w:rFonts w:eastAsia="Times New Roman" w:cs="Times New Roman"/>
          <w:b/>
          <w:sz w:val="24"/>
          <w:szCs w:val="24"/>
        </w:rPr>
        <w:br/>
        <w:br/>
        <w:t>3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4"/>
          <w:szCs w:val="24"/>
        </w:rPr>
        <w:t>. METHODOLOGY (Technique)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There are two parts of programming in this Shrewd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Observing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System using IoT.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begin with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portion, Arduino UNI is modified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moment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portion, Nicodemus will be programmed. The proposed IoT based Shrewd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Observing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System the information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from the pH esteem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identifies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the esteem, temperature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form of centigrade and soil dampness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shape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rate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,the information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from the sensors will be shown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on the net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page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shape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unthinkable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frame.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Essentially, there are numerous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parameters that are required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be measured for IoT based water quality Observing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framework. In any case, the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proposed measures the key water parameters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4"/>
          <w:szCs w:val="24"/>
        </w:rPr>
        <w:t>3.1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Test for Unadulterated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To begin with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step collect the water test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from the tank which is sensor and plunged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to it, the esteem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will be shown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on to the internet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browser, so that the water test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taken by tank and tried, so the f value with within the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constrain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7, so it can be drinkable, usable water to wash the consumable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items.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4"/>
          <w:szCs w:val="24"/>
        </w:rPr>
        <w:t>3.2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Test for Salt water Collecting the water test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from stream, which is collected and the f sensor plunged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to it, the information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will be changed over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to f scale from the f change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board the information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will be streamed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to through Arduino uni and nodded and the f esteem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will be shown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ready to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check the temperature, so that the temperature says how much centigrade its having the number.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4"/>
          <w:szCs w:val="24"/>
        </w:rPr>
        <w:t>3.3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Test for Plant Pot Water Collecting the water from the plant pots and checking the test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with the assistance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the diverse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sensors are soil dampness, pH and temperature and the water was tried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shown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it in web browser. soil dampness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says the water is in terms of rate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displayed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the temperature too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checked to know the supplements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don't harmed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the plants.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2"/>
          <w:szCs w:val="22"/>
        </w:rPr>
        <w:t>4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. SYSTEM BENEFITS (Framework)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Long term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scope of this venture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 monitoring environmental conditions, drinking water quality, treatment and cleansing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squander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etc. This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might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too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be actualized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different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mechanical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forms.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2"/>
          <w:szCs w:val="22"/>
        </w:rPr>
        <w:t>5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. CONCLUSION</w:t>
      </w:r>
    </w:p>
    <w:p>
      <w:pPr>
        <w:pStyle w:val="LOnormal"/>
        <w:widowControl/>
        <w:spacing w:lineRule="auto" w:line="458" w:before="2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This presents a bitty gritty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overview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on the instruments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methods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utilized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existing keen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systems. Also a low cost, less complex water quality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is proposed. The usage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empowers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sensor to supply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online information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to shoppers. This could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be moved forward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by joining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algorithms for inconsistency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location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water quality. The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proposed in this paper is an productive, reasonable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IoT arrangement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real-time water quality monitoring. The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can monitor water quality automatically, and it is moo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 fetched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does not require individuals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on obligation. So the water quality testing is likely to be more conservative, helpful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quick. The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has great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adaptability.</w:t>
      </w:r>
    </w:p>
    <w:p>
      <w:pPr>
        <w:pStyle w:val="LOnormal"/>
        <w:widowControl/>
        <w:spacing w:lineRule="auto" w:line="458" w:before="2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LOnormal"/>
        <w:widowControl/>
        <w:spacing w:lineRule="auto" w:line="458" w:before="2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2"/>
          <w:szCs w:val="22"/>
        </w:rPr>
        <w:t>6</w:t>
      </w:r>
      <w:r>
        <w:rPr>
          <w:rFonts w:eastAsia="Times New Roman" w:cs="Times New Roman"/>
          <w:b/>
          <w:i w:val="false"/>
          <w:caps w:val="false"/>
          <w:smallCaps w:val="false"/>
          <w:color w:val="333333"/>
          <w:sz w:val="22"/>
          <w:szCs w:val="22"/>
        </w:rPr>
        <w:t>. REFERENCE</w:t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4"/>
          <w:szCs w:val="24"/>
        </w:rPr>
        <w:t>6.1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Elena Simmons; Diana Cape ska Skateboarding; Ike Diminutive; Rena Malian, “Sensor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Real-time Water Quality Monitoring”, 2023 46th MICRO CIT and Electronics Tradition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(MICRO),Patio, Croatia, 2023 dpi: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10.23919/MIPRO57284.2023.10159855.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4"/>
          <w:szCs w:val="24"/>
        </w:rPr>
        <w:t xml:space="preserve">6.2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M. Markup, T. Singh, M. K. Maura, A. Shiv hare, A.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Taut and P. K. Singh, "Quality Evaluation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Checking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Waterway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Utilizing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IoT Framework," in IEEE Internet of Things Diary, vol. 10, no. 12, pp. 10280-10290, 15 June15, 2023, dpi: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10.1109/JOT.2023.3238123.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4"/>
          <w:szCs w:val="24"/>
        </w:rPr>
        <w:t>6.3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M. H. Jewel and A. Al Ma mun, "Web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of Things (IoT) for Water Quality Observing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and Utilization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Administration," 2022 4th Worldwide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Conference on Feasible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Innovations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Industry 4.0 (SCH), Dhaka, Bangladesh, 2022, pp. 1-5, dpi: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10.1109/STI56238.2022.10103355.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4"/>
          <w:szCs w:val="24"/>
        </w:rPr>
        <w:t xml:space="preserve">6.4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D. Petrol, K. -F. Baron, U. Philandering and T. -H. Jouster, "Low-cost Sensor Framework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for on-the-field Water Quality Examination," 2021 Keen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Frameworks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Integration (SIS), Grenoble, France, 2021, pp. 1-4, dpi: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10.1109/SSI52265.2021.9466956.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4"/>
          <w:szCs w:val="24"/>
        </w:rPr>
        <w:t>6.5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V. Lanthanum, A. Hiriyannagowda, A. Manjunath, A. Tapped, J. Basavaiah and A. A. Anthony, "IoT based smart water quality monitoring framework", Worldwide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Moves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Procedures, vol. 2, no. 2, pp. 181-186, 2021, [online] Accessible: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https://doi.org/10.1016/j.gltp.2021.08.062.</w:t>
      </w:r>
      <w:r>
        <w:rPr>
          <w:rFonts w:eastAsia="Times New Roman" w:cs="Times New Roman"/>
          <w:b/>
          <w:sz w:val="24"/>
          <w:szCs w:val="24"/>
        </w:rPr>
        <w:br/>
        <w:br/>
      </w:r>
      <w:r>
        <w:rPr>
          <w:rFonts w:eastAsia="Times New Roman" w:cs="Times New Roman"/>
          <w:b/>
          <w:sz w:val="24"/>
          <w:szCs w:val="24"/>
        </w:rPr>
        <w:t>6.6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S. Pasika and S. T. Gandla, "Shrewd</w:t>
      </w:r>
      <w:r>
        <w:rPr>
          <w:rFonts w:eastAsia="Times New Roman" w:cs="Times New Roman"/>
          <w:b/>
          <w:caps w:val="false"/>
          <w:smallCaps w:val="false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water quality checking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vol. 6, no. 7, pp. E04096, 2020, [online] Available: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https://doi.org/10.1016/j.heliyon.2020.e04096.</w:t>
      </w:r>
      <w:r>
        <w:rPr>
          <w:rFonts w:eastAsia="Times New Roman"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4"/>
          <w:szCs w:val="24"/>
        </w:rPr>
        <w:br/>
      </w:r>
      <w:r>
        <w:rPr>
          <w:rFonts w:eastAsia="Times New Roman" w:cs="Times New Roman"/>
          <w:b/>
          <w:sz w:val="24"/>
          <w:szCs w:val="24"/>
        </w:rPr>
        <w:t xml:space="preserve">6.7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z w:val="20"/>
          <w:szCs w:val="20"/>
        </w:rPr>
        <w:t>N. Hassan Omer, "Water Quality Parameters", Water Quality - Science Assessments and Approach, Jul. 2020.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</w:t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widowControl/>
        <w:spacing w:lineRule="auto" w:line="458" w:before="1" w:after="0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</w:rPr>
      </w:pPr>
      <w:r>
        <w:rPr>
          <w:b/>
          <w:i w:val="false"/>
          <w:caps w:val="false"/>
          <w:smallCaps w:val="false"/>
          <w:color w:val="333333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widowControl/>
        <w:spacing w:lineRule="auto" w:line="458" w:before="1" w:after="0"/>
        <w:ind w:left="0" w:right="0" w:hanging="0"/>
        <w:jc w:val="both"/>
        <w:rPr>
          <w:rFonts w:ascii="Times New Roman" w:hAnsi="Times New Roman" w:eastAsia="Roboto" w:cs="Roboto"/>
          <w:b/>
          <w:b/>
          <w:i w:val="false"/>
          <w:i w:val="false"/>
          <w:caps w:val="false"/>
          <w:smallCaps w:val="false"/>
          <w:color w:val="333333"/>
        </w:rPr>
      </w:pPr>
      <w:r>
        <w:rPr>
          <w:rFonts w:eastAsia="Roboto" w:cs="Roboto"/>
          <w:b/>
          <w:i w:val="false"/>
          <w:caps w:val="false"/>
          <w:smallCaps w:val="false"/>
          <w:color w:val="333333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4"/>
        </w:rPr>
        <w:t xml:space="preserve">  </w:t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" w:after="0"/>
        <w:rPr>
          <w:sz w:val="20"/>
          <w:szCs w:val="20"/>
        </w:rPr>
      </w:pPr>
      <w:r>
        <w:rPr/>
      </w:r>
    </w:p>
    <w:sectPr>
      <w:type w:val="continuous"/>
      <w:pgSz w:w="11920" w:h="16850"/>
      <w:pgMar w:left="500" w:right="240" w:header="1400" w:top="2189" w:footer="759" w:bottom="940" w:gutter="0"/>
      <w:cols w:num="2" w:space="234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7"/>
      <w:rPr>
        <w:color w:val="000000"/>
        <w:sz w:val="14"/>
        <w:szCs w:val="14"/>
      </w:rPr>
    </w:pPr>
    <w:r>
      <w:rPr>
        <w:color w:val="000000"/>
        <w:sz w:val="14"/>
        <w:szCs w:val="14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1244600</wp:posOffset>
              </wp:positionH>
              <wp:positionV relativeFrom="paragraph">
                <wp:posOffset>10007600</wp:posOffset>
              </wp:positionV>
              <wp:extent cx="66040" cy="178435"/>
              <wp:effectExtent l="0" t="0" r="0" b="0"/>
              <wp:wrapNone/>
              <wp:docPr id="1" name="Image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77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3339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3339" y="165735"/>
                            </a:lnTo>
                            <a:lnTo>
                              <a:pt x="5333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b/>
                              <w:color w:val="565656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3200400</wp:posOffset>
              </wp:positionH>
              <wp:positionV relativeFrom="paragraph">
                <wp:posOffset>10007600</wp:posOffset>
              </wp:positionV>
              <wp:extent cx="66040" cy="178435"/>
              <wp:effectExtent l="0" t="0" r="0" b="0"/>
              <wp:wrapNone/>
              <wp:docPr id="3" name="Image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77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3339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3339" y="165735"/>
                            </a:lnTo>
                            <a:lnTo>
                              <a:pt x="5333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b/>
                              <w:color w:val="565656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column">
                <wp:posOffset>5461000</wp:posOffset>
              </wp:positionH>
              <wp:positionV relativeFrom="paragraph">
                <wp:posOffset>10007600</wp:posOffset>
              </wp:positionV>
              <wp:extent cx="63500" cy="178435"/>
              <wp:effectExtent l="0" t="0" r="0" b="0"/>
              <wp:wrapNone/>
              <wp:docPr id="5" name="Image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" cy="177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080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50800" y="165735"/>
                            </a:lnTo>
                            <a:lnTo>
                              <a:pt x="508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ind w:left="20" w:hanging="0"/>
    </w:pPr>
    <w:rPr>
      <w:b/>
      <w:sz w:val="20"/>
      <w:szCs w:val="2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67" w:after="0"/>
      <w:ind w:left="3677" w:hanging="2816"/>
    </w:pPr>
    <w:rPr>
      <w:b/>
      <w:sz w:val="32"/>
      <w:szCs w:val="3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5590" w:leader="none"/>
        <w:tab w:val="right" w:pos="1118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LibreOffice/6.4.7.2$Windows_X86_64 LibreOffice_project/639b8ac485750d5696d7590a72ef1b496725cfb5</Application>
  <Pages>5</Pages>
  <Words>1580</Words>
  <Characters>8872</Characters>
  <CharactersWithSpaces>10551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2024-03-20T13:03:05Z</dcterms:modified>
  <cp:revision>26</cp:revision>
  <dc:subject/>
  <dc:title/>
</cp:coreProperties>
</file>