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64407" w14:textId="59BF89E1" w:rsidR="00407B0E" w:rsidRPr="00407B0E" w:rsidRDefault="00956C76" w:rsidP="0077758F">
      <w:pPr>
        <w:pStyle w:val="NoSpacing"/>
        <w:spacing w:line="360" w:lineRule="auto"/>
        <w:jc w:val="center"/>
        <w:rPr>
          <w:rFonts w:ascii="Times New Roman" w:hAnsi="Times New Roman"/>
          <w:b/>
          <w:szCs w:val="20"/>
        </w:rPr>
      </w:pPr>
      <w:r>
        <w:rPr>
          <w:rFonts w:ascii="Times New Roman" w:hAnsi="Times New Roman"/>
          <w:b/>
          <w:szCs w:val="20"/>
        </w:rPr>
        <w:t>What is the Right Post-Secondary Course for People with Special Needs</w:t>
      </w:r>
    </w:p>
    <w:p w14:paraId="0E2DBD78" w14:textId="659A94AB" w:rsidR="001F47FB" w:rsidRPr="00407B0E" w:rsidRDefault="001F47FB" w:rsidP="00407B0E">
      <w:pPr>
        <w:pStyle w:val="NoSpacing"/>
        <w:spacing w:line="360" w:lineRule="auto"/>
        <w:jc w:val="both"/>
        <w:rPr>
          <w:rFonts w:ascii="Times New Roman" w:hAnsi="Times New Roman"/>
          <w:b/>
          <w:szCs w:val="20"/>
        </w:rPr>
      </w:pPr>
      <w:r w:rsidRPr="00407B0E">
        <w:rPr>
          <w:rFonts w:ascii="Times New Roman" w:hAnsi="Times New Roman"/>
          <w:b/>
          <w:szCs w:val="20"/>
        </w:rPr>
        <w:t>Chetan Shiva</w:t>
      </w:r>
    </w:p>
    <w:p w14:paraId="0BCA699B" w14:textId="77777777" w:rsidR="001F47FB" w:rsidRPr="00407B0E" w:rsidRDefault="001F47FB" w:rsidP="00407B0E">
      <w:pPr>
        <w:pStyle w:val="NoSpacing"/>
        <w:pBdr>
          <w:bottom w:val="single" w:sz="12" w:space="1" w:color="auto"/>
        </w:pBdr>
        <w:spacing w:line="360" w:lineRule="auto"/>
        <w:jc w:val="both"/>
        <w:rPr>
          <w:rFonts w:ascii="Times New Roman" w:hAnsi="Times New Roman"/>
          <w:i/>
          <w:sz w:val="20"/>
          <w:szCs w:val="20"/>
        </w:rPr>
      </w:pPr>
      <w:r w:rsidRPr="00407B0E">
        <w:rPr>
          <w:rFonts w:ascii="Times New Roman" w:hAnsi="Times New Roman"/>
          <w:i/>
          <w:sz w:val="20"/>
          <w:szCs w:val="20"/>
        </w:rPr>
        <w:t>CHRIST (Deemed to be University)</w:t>
      </w:r>
    </w:p>
    <w:p w14:paraId="5683C76C" w14:textId="49B53F55" w:rsidR="001F47FB" w:rsidRPr="00407B0E" w:rsidRDefault="001F47FB" w:rsidP="00407B0E">
      <w:pPr>
        <w:pStyle w:val="NoSpacing"/>
        <w:spacing w:line="360" w:lineRule="auto"/>
        <w:jc w:val="both"/>
        <w:rPr>
          <w:rFonts w:ascii="Times New Roman" w:hAnsi="Times New Roman"/>
          <w:iCs/>
          <w:sz w:val="20"/>
          <w:szCs w:val="20"/>
        </w:rPr>
      </w:pPr>
      <w:r w:rsidRPr="00407B0E">
        <w:rPr>
          <w:rStyle w:val="IEEEAbstractHeadingChar"/>
          <w:rFonts w:ascii="Times New Roman" w:hAnsi="Times New Roman"/>
          <w:i w:val="0"/>
          <w:sz w:val="20"/>
          <w:szCs w:val="20"/>
        </w:rPr>
        <w:t xml:space="preserve">ABSTRACT: </w:t>
      </w:r>
      <w:r w:rsidRPr="00407B0E">
        <w:rPr>
          <w:rFonts w:ascii="Times New Roman" w:hAnsi="Times New Roman"/>
          <w:sz w:val="20"/>
          <w:szCs w:val="20"/>
        </w:rPr>
        <w:t xml:space="preserve">In India, there is a large number of students with disabilities is entering universities because better academic preparation, improved transition planning and scholarship programs. On one hand, a large number of students with disabilities is enrolling into science and applied science courses at postsecondary level due to monetary awards and job securities attached with these courses. In developing countries, these students are from low and middle classes and these students are motivated by monetary factors to enter science courses while in developed </w:t>
      </w:r>
      <w:r w:rsidR="00FF72DA" w:rsidRPr="00407B0E">
        <w:rPr>
          <w:rFonts w:ascii="Times New Roman" w:hAnsi="Times New Roman"/>
          <w:sz w:val="20"/>
          <w:szCs w:val="20"/>
        </w:rPr>
        <w:t>countries</w:t>
      </w:r>
      <w:r w:rsidRPr="00407B0E">
        <w:rPr>
          <w:rFonts w:ascii="Times New Roman" w:hAnsi="Times New Roman"/>
          <w:sz w:val="20"/>
          <w:szCs w:val="20"/>
        </w:rPr>
        <w:t xml:space="preserve">, students are motivated by various reasons such as passion for science, fame and hawking factor to enter science courses. Upon completion of these courses, these students are unable to find decent jobs because decisions to enroll into science courses have no relevant to a scientific paradigm. In fact, within the paradigm of special education, reading and writing instructions are focal points and very little is done on science subjects in secondary classes. In India, many educational boards waive science and mathematics papers for students with disabilities at secondary level because of complexity of these subjects. So vast majority of students with disabilities have no sound knowledge of mathematics and science to enroll into science and applied science courses at postsecondary level. From the survey of   literature suggests vast majority of students with disabilities are poor in sciences and they are good in management and non-sciences such as arts, humanities, social sciences and law. On another hand, students with disabilities are enrolling into non-science courses and finding decent jobs. This paper argues different disabilities require different postsecondary courses. In order to do that researcher will be using regression method.  Job status will be categorical dependent variable and it will take two values.  Types of disabilities will be an independent variable and it will take three values mild, moderate and severe. Types of </w:t>
      </w:r>
      <w:r w:rsidR="00FF72DA" w:rsidRPr="00407B0E">
        <w:rPr>
          <w:rFonts w:ascii="Times New Roman" w:hAnsi="Times New Roman"/>
          <w:sz w:val="20"/>
          <w:szCs w:val="20"/>
        </w:rPr>
        <w:t>post-secondary</w:t>
      </w:r>
      <w:r w:rsidRPr="00407B0E">
        <w:rPr>
          <w:rFonts w:ascii="Times New Roman" w:hAnsi="Times New Roman"/>
          <w:sz w:val="20"/>
          <w:szCs w:val="20"/>
        </w:rPr>
        <w:t xml:space="preserve"> education will be an independent variable and it will take three values management non science and science. Mathematic score at ten </w:t>
      </w:r>
      <w:r w:rsidR="00FF72DA" w:rsidRPr="00407B0E">
        <w:rPr>
          <w:rFonts w:ascii="Times New Roman" w:hAnsi="Times New Roman"/>
          <w:sz w:val="20"/>
          <w:szCs w:val="20"/>
        </w:rPr>
        <w:t>grades</w:t>
      </w:r>
      <w:r w:rsidRPr="00407B0E">
        <w:rPr>
          <w:rFonts w:ascii="Times New Roman" w:hAnsi="Times New Roman"/>
          <w:sz w:val="20"/>
          <w:szCs w:val="20"/>
        </w:rPr>
        <w:t xml:space="preserve"> will be an independent variable. And grade average points at undergraduate level will be an independent variable. Sample size is 150 adults with disabilities </w:t>
      </w:r>
      <w:r w:rsidR="00FF72DA" w:rsidRPr="00407B0E">
        <w:rPr>
          <w:rFonts w:ascii="Times New Roman" w:hAnsi="Times New Roman"/>
          <w:sz w:val="20"/>
          <w:szCs w:val="20"/>
        </w:rPr>
        <w:t>having a</w:t>
      </w:r>
      <w:r w:rsidRPr="00407B0E">
        <w:rPr>
          <w:rFonts w:ascii="Times New Roman" w:hAnsi="Times New Roman"/>
          <w:sz w:val="20"/>
          <w:szCs w:val="20"/>
        </w:rPr>
        <w:t xml:space="preserve"> college degree for this study.</w:t>
      </w:r>
    </w:p>
    <w:p w14:paraId="3DDC4EA7" w14:textId="77777777" w:rsidR="00A208A9" w:rsidRPr="00407B0E" w:rsidRDefault="00A208A9" w:rsidP="00407B0E">
      <w:pPr>
        <w:spacing w:line="360" w:lineRule="auto"/>
        <w:jc w:val="both"/>
        <w:rPr>
          <w:rFonts w:ascii="Times New Roman" w:hAnsi="Times New Roman"/>
        </w:rPr>
      </w:pPr>
    </w:p>
    <w:p w14:paraId="57C2366C" w14:textId="77777777" w:rsidR="001F47FB" w:rsidRPr="00407B0E" w:rsidRDefault="001F47FB" w:rsidP="00407B0E">
      <w:pPr>
        <w:pStyle w:val="NoSpacing"/>
        <w:pBdr>
          <w:bottom w:val="single" w:sz="4" w:space="1" w:color="auto"/>
        </w:pBdr>
        <w:spacing w:before="120" w:line="360" w:lineRule="auto"/>
        <w:jc w:val="both"/>
        <w:rPr>
          <w:rFonts w:ascii="Times New Roman" w:hAnsi="Times New Roman"/>
          <w:b/>
          <w:sz w:val="20"/>
          <w:szCs w:val="20"/>
        </w:rPr>
      </w:pPr>
      <w:r w:rsidRPr="00407B0E">
        <w:rPr>
          <w:rStyle w:val="IEEEAbstractHeadingChar"/>
          <w:rFonts w:ascii="Times New Roman" w:hAnsi="Times New Roman"/>
          <w:i w:val="0"/>
          <w:sz w:val="20"/>
          <w:szCs w:val="20"/>
        </w:rPr>
        <w:t>KEYWORDS-</w:t>
      </w:r>
      <w:r w:rsidRPr="00407B0E">
        <w:rPr>
          <w:rFonts w:ascii="Times New Roman" w:hAnsi="Times New Roman"/>
          <w:sz w:val="20"/>
          <w:szCs w:val="20"/>
        </w:rPr>
        <w:t xml:space="preserve"> science, non-science disability, higher education</w:t>
      </w:r>
      <w:r w:rsidRPr="00407B0E">
        <w:rPr>
          <w:rStyle w:val="IEEEAbtractChar"/>
          <w:rFonts w:ascii="Times New Roman" w:hAnsi="Times New Roman"/>
          <w:b w:val="0"/>
          <w:sz w:val="20"/>
          <w:szCs w:val="20"/>
        </w:rPr>
        <w:t xml:space="preserve"> </w:t>
      </w:r>
    </w:p>
    <w:p w14:paraId="6A5847AA" w14:textId="77777777" w:rsidR="001F47FB" w:rsidRPr="00407B0E" w:rsidRDefault="001F47FB" w:rsidP="00407B0E">
      <w:pPr>
        <w:spacing w:line="360" w:lineRule="auto"/>
        <w:jc w:val="both"/>
        <w:rPr>
          <w:rFonts w:ascii="Times New Roman" w:hAnsi="Times New Roman"/>
        </w:rPr>
      </w:pPr>
    </w:p>
    <w:p w14:paraId="67B8EB62" w14:textId="77777777" w:rsidR="001F47FB" w:rsidRPr="00407B0E" w:rsidRDefault="001F47FB" w:rsidP="0080731D">
      <w:pPr>
        <w:pStyle w:val="IEEEHeading1"/>
        <w:numPr>
          <w:ilvl w:val="0"/>
          <w:numId w:val="0"/>
        </w:numPr>
        <w:spacing w:before="0" w:after="0" w:line="360" w:lineRule="auto"/>
        <w:jc w:val="both"/>
        <w:rPr>
          <w:b/>
          <w:szCs w:val="20"/>
        </w:rPr>
        <w:sectPr w:rsidR="001F47FB" w:rsidRPr="00407B0E" w:rsidSect="00857A09">
          <w:pgSz w:w="11906" w:h="16838"/>
          <w:pgMar w:top="1077" w:right="794" w:bottom="2438" w:left="794" w:header="709" w:footer="709" w:gutter="0"/>
          <w:cols w:space="708"/>
          <w:docGrid w:linePitch="360"/>
        </w:sectPr>
      </w:pPr>
    </w:p>
    <w:p w14:paraId="79C546AD" w14:textId="77777777" w:rsidR="001F47FB" w:rsidRPr="00407B0E" w:rsidRDefault="001F47FB" w:rsidP="0080731D">
      <w:pPr>
        <w:pStyle w:val="IEEEHeading1"/>
        <w:numPr>
          <w:ilvl w:val="0"/>
          <w:numId w:val="0"/>
        </w:numPr>
        <w:spacing w:before="0" w:after="0" w:line="360" w:lineRule="auto"/>
        <w:jc w:val="both"/>
        <w:rPr>
          <w:b/>
          <w:szCs w:val="20"/>
        </w:rPr>
      </w:pPr>
      <w:r w:rsidRPr="00407B0E">
        <w:rPr>
          <w:b/>
          <w:szCs w:val="20"/>
        </w:rPr>
        <w:t xml:space="preserve">INTRODUCTION </w:t>
      </w:r>
    </w:p>
    <w:p w14:paraId="20355DD3" w14:textId="4045E825" w:rsidR="001F47FB" w:rsidRPr="00407B0E" w:rsidRDefault="001F47FB" w:rsidP="0080731D">
      <w:pPr>
        <w:spacing w:line="360" w:lineRule="auto"/>
        <w:ind w:firstLine="289"/>
        <w:jc w:val="both"/>
        <w:rPr>
          <w:rFonts w:ascii="Times New Roman" w:hAnsi="Times New Roman"/>
          <w:bCs/>
          <w:sz w:val="20"/>
          <w:szCs w:val="20"/>
        </w:rPr>
      </w:pPr>
      <w:r w:rsidRPr="00407B0E">
        <w:rPr>
          <w:rFonts w:ascii="Times New Roman" w:hAnsi="Times New Roman"/>
          <w:sz w:val="20"/>
          <w:szCs w:val="20"/>
        </w:rPr>
        <w:t xml:space="preserve">Students with disabilities (SWDs) are attending college in increasing numbers. According to the National Center for Education Statistics (2002), 9% of U.S. undergraduates surveyed in 1999-2000 reported having a disability (Brinckerhoff, McGuire &amp; Shaw, 2002). Moreover, the similar phenomenon is present in developing countries like India. On one hand, Students with disabilities are enrolling into science and applied science courses at postsecondary level due to monetary awards and job securities attached with these courses in developing countries. In developing countries, these students are from low and middle classes and these students are </w:t>
      </w:r>
      <w:r w:rsidRPr="00407B0E">
        <w:rPr>
          <w:rFonts w:ascii="Times New Roman" w:hAnsi="Times New Roman"/>
          <w:sz w:val="20"/>
          <w:szCs w:val="20"/>
        </w:rPr>
        <w:t>motivated by monetary factor to enter science courses while in developed countries, students are motivated by various reasons such as passion for science, fame and hawking factor to enter science courses.</w:t>
      </w:r>
      <w:r w:rsidR="00FF72DA" w:rsidRPr="00407B0E">
        <w:rPr>
          <w:rFonts w:ascii="Times New Roman" w:hAnsi="Times New Roman"/>
          <w:sz w:val="20"/>
          <w:szCs w:val="20"/>
        </w:rPr>
        <w:t xml:space="preserve"> </w:t>
      </w:r>
      <w:r w:rsidRPr="00407B0E">
        <w:rPr>
          <w:rFonts w:ascii="Times New Roman" w:hAnsi="Times New Roman"/>
          <w:sz w:val="20"/>
          <w:szCs w:val="20"/>
        </w:rPr>
        <w:t>These students are becoming gray failures because decisions to enroll into science courses have no relevant to a scientific paradigm.  On another hand, students are enrolling into non-science and management courses and are finding decent jobs.</w:t>
      </w:r>
      <w:r w:rsidR="00FF72DA" w:rsidRPr="00407B0E">
        <w:rPr>
          <w:rFonts w:ascii="Times New Roman" w:hAnsi="Times New Roman"/>
          <w:sz w:val="20"/>
          <w:szCs w:val="20"/>
        </w:rPr>
        <w:t xml:space="preserve"> </w:t>
      </w:r>
      <w:r w:rsidRPr="00407B0E">
        <w:rPr>
          <w:rFonts w:ascii="Times New Roman" w:hAnsi="Times New Roman"/>
          <w:sz w:val="20"/>
          <w:szCs w:val="20"/>
        </w:rPr>
        <w:t>Some papers are claiming underrepresentation of SWDs in sciences.</w:t>
      </w:r>
      <w:r w:rsidR="00FF72DA" w:rsidRPr="00407B0E">
        <w:rPr>
          <w:rFonts w:ascii="Times New Roman" w:hAnsi="Times New Roman"/>
          <w:sz w:val="20"/>
          <w:szCs w:val="20"/>
        </w:rPr>
        <w:t xml:space="preserve"> </w:t>
      </w:r>
      <w:r w:rsidRPr="00407B0E">
        <w:rPr>
          <w:rFonts w:ascii="Times New Roman" w:hAnsi="Times New Roman"/>
          <w:sz w:val="20"/>
          <w:szCs w:val="20"/>
        </w:rPr>
        <w:t>These papers are funded by departments of sciences to increase students so that these departments will be in position to receive more funds from government.</w:t>
      </w:r>
      <w:r w:rsidR="00FF72DA" w:rsidRPr="00407B0E">
        <w:rPr>
          <w:rFonts w:ascii="Times New Roman" w:hAnsi="Times New Roman"/>
          <w:sz w:val="20"/>
          <w:szCs w:val="20"/>
        </w:rPr>
        <w:t xml:space="preserve"> </w:t>
      </w:r>
      <w:r w:rsidRPr="00407B0E">
        <w:rPr>
          <w:rFonts w:ascii="Times New Roman" w:hAnsi="Times New Roman"/>
          <w:sz w:val="20"/>
          <w:szCs w:val="20"/>
        </w:rPr>
        <w:t xml:space="preserve">I am getting into politics of higher education </w:t>
      </w:r>
      <w:r w:rsidRPr="00407B0E">
        <w:rPr>
          <w:rFonts w:ascii="Times New Roman" w:hAnsi="Times New Roman"/>
          <w:sz w:val="20"/>
          <w:szCs w:val="20"/>
        </w:rPr>
        <w:lastRenderedPageBreak/>
        <w:t>however</w:t>
      </w:r>
      <w:r w:rsidR="00FF72DA" w:rsidRPr="00407B0E">
        <w:rPr>
          <w:rFonts w:ascii="Times New Roman" w:hAnsi="Times New Roman"/>
          <w:sz w:val="20"/>
          <w:szCs w:val="20"/>
        </w:rPr>
        <w:t xml:space="preserve"> </w:t>
      </w:r>
      <w:r w:rsidRPr="00407B0E">
        <w:rPr>
          <w:rFonts w:ascii="Times New Roman" w:hAnsi="Times New Roman"/>
          <w:sz w:val="20"/>
          <w:szCs w:val="20"/>
        </w:rPr>
        <w:t>it’s important to know the context and background of higher education and disability in some states because SWD’s social and economic opportunities may be limited. (Laudan and Pamela 2012).</w:t>
      </w:r>
      <w:r w:rsidR="00FF72DA" w:rsidRPr="00407B0E">
        <w:rPr>
          <w:rFonts w:ascii="Times New Roman" w:hAnsi="Times New Roman"/>
          <w:sz w:val="20"/>
          <w:szCs w:val="20"/>
        </w:rPr>
        <w:t xml:space="preserve"> </w:t>
      </w:r>
      <w:r w:rsidRPr="00407B0E">
        <w:rPr>
          <w:rFonts w:ascii="Times New Roman" w:hAnsi="Times New Roman"/>
          <w:sz w:val="20"/>
          <w:szCs w:val="20"/>
        </w:rPr>
        <w:t>One of goals of this paper is to establish a good link between types of disabilities and types of education at postsecondary level so that people with disabilities can acquire decent jobs after finishing postsecondary courses because one of key outcomes of college program is employability. Some parents of students with disabilities are claiming that these students can enroll in any postsecondary courses however the empirical evidence strongly refutes this claim.</w:t>
      </w:r>
      <w:r w:rsidRPr="00407B0E">
        <w:rPr>
          <w:rFonts w:ascii="Times New Roman" w:hAnsi="Times New Roman"/>
          <w:bCs/>
          <w:sz w:val="20"/>
          <w:szCs w:val="20"/>
        </w:rPr>
        <w:t xml:space="preserve"> A survey of special education teachers conducted by Patton, </w:t>
      </w:r>
      <w:proofErr w:type="spellStart"/>
      <w:r w:rsidRPr="00407B0E">
        <w:rPr>
          <w:rFonts w:ascii="Times New Roman" w:hAnsi="Times New Roman"/>
          <w:bCs/>
          <w:sz w:val="20"/>
          <w:szCs w:val="20"/>
        </w:rPr>
        <w:t>Polloway</w:t>
      </w:r>
      <w:proofErr w:type="spellEnd"/>
      <w:r w:rsidRPr="00407B0E">
        <w:rPr>
          <w:rFonts w:ascii="Times New Roman" w:hAnsi="Times New Roman"/>
          <w:bCs/>
          <w:sz w:val="20"/>
          <w:szCs w:val="20"/>
        </w:rPr>
        <w:t>, and Cronin suggested that science is often not taught at all and when it is taught, is allocated less time than typically is allocated in general education.</w:t>
      </w:r>
      <w:r w:rsidRPr="00407B0E">
        <w:rPr>
          <w:rFonts w:ascii="Times New Roman" w:hAnsi="Times New Roman"/>
          <w:sz w:val="20"/>
          <w:szCs w:val="20"/>
        </w:rPr>
        <w:t xml:space="preserve"> Recent history of special education has focused on basic skill instruction in such areas as reading, writing, and spelling (see Mastropieri&amp; Scruggs, 1994), and on cognitive strategy instruction (see Deshler, Ellis, &amp; Lenz, 1996).</w:t>
      </w:r>
      <w:r w:rsidRPr="00407B0E">
        <w:rPr>
          <w:rFonts w:ascii="Times New Roman" w:hAnsi="Times New Roman"/>
          <w:bCs/>
          <w:sz w:val="20"/>
          <w:szCs w:val="20"/>
        </w:rPr>
        <w:t xml:space="preserve"> Science education is important for all human beings especially for people with disabilities so educators and special educators had developed alternative methods of teaching science at high school. These as followings:</w:t>
      </w:r>
    </w:p>
    <w:p w14:paraId="6BD9C023" w14:textId="1BAD001E" w:rsidR="00FF72DA" w:rsidRPr="00407B0E" w:rsidRDefault="001F47FB" w:rsidP="00407B0E">
      <w:pPr>
        <w:pStyle w:val="ListParagraph"/>
        <w:numPr>
          <w:ilvl w:val="0"/>
          <w:numId w:val="3"/>
        </w:numPr>
        <w:spacing w:line="360" w:lineRule="auto"/>
        <w:jc w:val="both"/>
        <w:rPr>
          <w:rFonts w:ascii="Times New Roman" w:hAnsi="Times New Roman"/>
          <w:bCs/>
          <w:sz w:val="20"/>
          <w:szCs w:val="20"/>
        </w:rPr>
      </w:pPr>
      <w:r w:rsidRPr="00407B0E">
        <w:rPr>
          <w:rFonts w:ascii="Times New Roman" w:hAnsi="Times New Roman"/>
          <w:bCs/>
          <w:sz w:val="20"/>
          <w:szCs w:val="20"/>
        </w:rPr>
        <w:t>Organizing content by aspects of the world (e.g., the living environment, human society), rather than rigid boundaries between traditional disciplines (e.g., physics, anatomy).</w:t>
      </w:r>
    </w:p>
    <w:p w14:paraId="4B45AD23" w14:textId="77777777" w:rsidR="00FF72DA" w:rsidRPr="00407B0E" w:rsidRDefault="001F47FB" w:rsidP="00407B0E">
      <w:pPr>
        <w:pStyle w:val="ListParagraph"/>
        <w:numPr>
          <w:ilvl w:val="0"/>
          <w:numId w:val="3"/>
        </w:numPr>
        <w:spacing w:line="360" w:lineRule="auto"/>
        <w:jc w:val="both"/>
        <w:rPr>
          <w:rFonts w:ascii="Times New Roman" w:hAnsi="Times New Roman"/>
          <w:bCs/>
          <w:sz w:val="20"/>
          <w:szCs w:val="20"/>
        </w:rPr>
      </w:pPr>
      <w:r w:rsidRPr="00407B0E">
        <w:rPr>
          <w:rFonts w:ascii="Times New Roman" w:hAnsi="Times New Roman"/>
          <w:bCs/>
          <w:sz w:val="20"/>
          <w:szCs w:val="20"/>
        </w:rPr>
        <w:t>Promoting the study of common themes (e.g., systems, models, scale, change), rather than specific specialized or unreasonably difficult topics (e.g., circuits, quadratic equations).</w:t>
      </w:r>
    </w:p>
    <w:p w14:paraId="7F9242C2" w14:textId="77777777" w:rsidR="00FF72DA" w:rsidRPr="00407B0E" w:rsidRDefault="001F47FB" w:rsidP="00407B0E">
      <w:pPr>
        <w:pStyle w:val="ListParagraph"/>
        <w:numPr>
          <w:ilvl w:val="0"/>
          <w:numId w:val="3"/>
        </w:numPr>
        <w:spacing w:line="360" w:lineRule="auto"/>
        <w:jc w:val="both"/>
        <w:rPr>
          <w:rFonts w:ascii="Times New Roman" w:hAnsi="Times New Roman"/>
          <w:bCs/>
          <w:sz w:val="20"/>
          <w:szCs w:val="20"/>
        </w:rPr>
      </w:pPr>
      <w:r w:rsidRPr="00407B0E">
        <w:rPr>
          <w:rFonts w:ascii="Times New Roman" w:hAnsi="Times New Roman"/>
          <w:bCs/>
          <w:sz w:val="20"/>
          <w:szCs w:val="20"/>
        </w:rPr>
        <w:t>Interrelating science, mathematics, and technology with human and social aspects.</w:t>
      </w:r>
    </w:p>
    <w:p w14:paraId="78E4FFF6" w14:textId="1388BB9D" w:rsidR="001F47FB" w:rsidRPr="00407B0E" w:rsidRDefault="001F47FB" w:rsidP="00407B0E">
      <w:pPr>
        <w:pStyle w:val="ListParagraph"/>
        <w:numPr>
          <w:ilvl w:val="0"/>
          <w:numId w:val="3"/>
        </w:numPr>
        <w:spacing w:line="360" w:lineRule="auto"/>
        <w:jc w:val="both"/>
        <w:rPr>
          <w:rFonts w:ascii="Times New Roman" w:hAnsi="Times New Roman"/>
          <w:bCs/>
          <w:sz w:val="20"/>
          <w:szCs w:val="20"/>
        </w:rPr>
      </w:pPr>
      <w:r w:rsidRPr="00407B0E">
        <w:rPr>
          <w:rFonts w:ascii="Times New Roman" w:hAnsi="Times New Roman"/>
          <w:bCs/>
          <w:sz w:val="20"/>
          <w:szCs w:val="20"/>
        </w:rPr>
        <w:t>Developing understanding of the big picture in plain English, rather than supporting details and specialized technical vocabulary.</w:t>
      </w:r>
    </w:p>
    <w:p w14:paraId="043C7795" w14:textId="6F6B6800" w:rsidR="001F47FB" w:rsidRPr="00407B0E" w:rsidRDefault="001F47FB" w:rsidP="00407B0E">
      <w:pPr>
        <w:spacing w:line="360" w:lineRule="auto"/>
        <w:ind w:firstLine="720"/>
        <w:jc w:val="both"/>
        <w:rPr>
          <w:rFonts w:ascii="Times New Roman" w:hAnsi="Times New Roman"/>
          <w:sz w:val="20"/>
          <w:szCs w:val="20"/>
        </w:rPr>
      </w:pPr>
      <w:r w:rsidRPr="00407B0E">
        <w:rPr>
          <w:rFonts w:ascii="Times New Roman" w:hAnsi="Times New Roman"/>
          <w:bCs/>
          <w:sz w:val="20"/>
          <w:szCs w:val="20"/>
        </w:rPr>
        <w:t>However, these methods failed to teach</w:t>
      </w:r>
      <w:r w:rsidRPr="00407B0E">
        <w:rPr>
          <w:rFonts w:ascii="Times New Roman" w:hAnsi="Times New Roman"/>
          <w:sz w:val="20"/>
          <w:szCs w:val="20"/>
        </w:rPr>
        <w:t xml:space="preserve"> epistemological requirements of college level science courses. </w:t>
      </w:r>
      <w:r w:rsidRPr="00407B0E">
        <w:rPr>
          <w:rFonts w:ascii="Times New Roman" w:hAnsi="Times New Roman"/>
          <w:sz w:val="20"/>
          <w:szCs w:val="20"/>
        </w:rPr>
        <w:t xml:space="preserve">Some scholars argued for other methods such as inquiry methods and problem-based learning method to </w:t>
      </w:r>
      <w:r w:rsidRPr="00407B0E">
        <w:rPr>
          <w:rFonts w:ascii="Times New Roman" w:hAnsi="Times New Roman"/>
          <w:bCs/>
          <w:sz w:val="20"/>
          <w:szCs w:val="20"/>
        </w:rPr>
        <w:t xml:space="preserve">teach science. The inquiry method by itself is also insufficient for academically challenged students because learning by experience is too slow for students with fundamental weakness in basic scientific concepts. In the absence of a basic fundamental knowledge to build upon, they are unable to process and add new information given these dismal performances in the sciences over the years, it will appear that other strategies, such as the inductive strategy, have also failed these students for the same </w:t>
      </w:r>
      <w:r w:rsidR="00FF72DA" w:rsidRPr="00407B0E">
        <w:rPr>
          <w:rFonts w:ascii="Times New Roman" w:hAnsi="Times New Roman"/>
          <w:bCs/>
          <w:sz w:val="20"/>
          <w:szCs w:val="20"/>
        </w:rPr>
        <w:t>reasons (</w:t>
      </w:r>
      <w:r w:rsidRPr="00407B0E">
        <w:rPr>
          <w:rFonts w:ascii="Times New Roman" w:hAnsi="Times New Roman"/>
          <w:bCs/>
          <w:sz w:val="20"/>
          <w:szCs w:val="20"/>
        </w:rPr>
        <w:t>Godwin E. Mbamalu 2001)</w:t>
      </w:r>
      <w:r w:rsidR="00FF72DA" w:rsidRPr="00407B0E">
        <w:rPr>
          <w:rFonts w:ascii="Times New Roman" w:hAnsi="Times New Roman"/>
          <w:bCs/>
          <w:sz w:val="20"/>
          <w:szCs w:val="20"/>
        </w:rPr>
        <w:t xml:space="preserve">. </w:t>
      </w:r>
      <w:r w:rsidRPr="00407B0E">
        <w:rPr>
          <w:rFonts w:ascii="Times New Roman" w:hAnsi="Times New Roman"/>
          <w:sz w:val="20"/>
          <w:szCs w:val="20"/>
        </w:rPr>
        <w:t>Constructivism can be used to explain why many students of today, particularly academically underprepared students, develop misconception and fail in the sciences. Because of their poor background in fundamental middle and high</w:t>
      </w:r>
      <w:r w:rsidR="00FF72DA" w:rsidRPr="00407B0E">
        <w:rPr>
          <w:rFonts w:ascii="Times New Roman" w:hAnsi="Times New Roman"/>
          <w:sz w:val="20"/>
          <w:szCs w:val="20"/>
        </w:rPr>
        <w:t xml:space="preserve"> schools’ </w:t>
      </w:r>
      <w:r w:rsidRPr="00407B0E">
        <w:rPr>
          <w:rFonts w:ascii="Times New Roman" w:hAnsi="Times New Roman"/>
          <w:sz w:val="20"/>
          <w:szCs w:val="20"/>
        </w:rPr>
        <w:t>sciences many of these students are unable to relate concepts to any experience and are thus unable to think critically. These misconceptions arise when existing knowledge constructs are not sufficient for the proper under-standing of the topic of instruction. Generally, when new information cannot be properly processed with the existing construct, it is modified or rejected. In addition, students with insufficient background knowledge in the sciences find the general laws and relationship in science to be too difficult for</w:t>
      </w:r>
      <w:r w:rsidR="00FF72DA" w:rsidRPr="00407B0E">
        <w:rPr>
          <w:rFonts w:ascii="Times New Roman" w:hAnsi="Times New Roman"/>
          <w:sz w:val="20"/>
          <w:szCs w:val="20"/>
        </w:rPr>
        <w:t xml:space="preserve"> </w:t>
      </w:r>
      <w:r w:rsidRPr="00407B0E">
        <w:rPr>
          <w:rFonts w:ascii="Times New Roman" w:hAnsi="Times New Roman"/>
          <w:sz w:val="20"/>
          <w:szCs w:val="20"/>
        </w:rPr>
        <w:t>them,</w:t>
      </w:r>
      <w:r w:rsidR="00FF72DA" w:rsidRPr="00407B0E">
        <w:rPr>
          <w:rFonts w:ascii="Times New Roman" w:hAnsi="Times New Roman"/>
          <w:sz w:val="20"/>
          <w:szCs w:val="20"/>
        </w:rPr>
        <w:t xml:space="preserve"> </w:t>
      </w:r>
      <w:r w:rsidRPr="00407B0E">
        <w:rPr>
          <w:rFonts w:ascii="Times New Roman" w:hAnsi="Times New Roman"/>
          <w:sz w:val="20"/>
          <w:szCs w:val="20"/>
        </w:rPr>
        <w:t>given</w:t>
      </w:r>
      <w:r w:rsidR="00FF72DA" w:rsidRPr="00407B0E">
        <w:rPr>
          <w:rFonts w:ascii="Times New Roman" w:hAnsi="Times New Roman"/>
          <w:sz w:val="20"/>
          <w:szCs w:val="20"/>
        </w:rPr>
        <w:t xml:space="preserve"> </w:t>
      </w:r>
      <w:r w:rsidRPr="00407B0E">
        <w:rPr>
          <w:rFonts w:ascii="Times New Roman" w:hAnsi="Times New Roman"/>
          <w:sz w:val="20"/>
          <w:szCs w:val="20"/>
        </w:rPr>
        <w:t>their background and vocabulary development. These difficulties often result in frustration reduction in</w:t>
      </w:r>
      <w:r w:rsidR="00FF72DA" w:rsidRPr="00407B0E">
        <w:rPr>
          <w:rFonts w:ascii="Times New Roman" w:hAnsi="Times New Roman"/>
          <w:sz w:val="20"/>
          <w:szCs w:val="20"/>
        </w:rPr>
        <w:t xml:space="preserve"> </w:t>
      </w:r>
      <w:r w:rsidRPr="00407B0E">
        <w:rPr>
          <w:rFonts w:ascii="Times New Roman" w:hAnsi="Times New Roman"/>
          <w:sz w:val="20"/>
          <w:szCs w:val="20"/>
        </w:rPr>
        <w:t>interest, and dropout.</w:t>
      </w:r>
      <w:r w:rsidR="00FF72DA" w:rsidRPr="00407B0E">
        <w:rPr>
          <w:rFonts w:ascii="Times New Roman" w:hAnsi="Times New Roman"/>
          <w:sz w:val="20"/>
          <w:szCs w:val="20"/>
        </w:rPr>
        <w:t xml:space="preserve"> </w:t>
      </w:r>
      <w:r w:rsidRPr="00407B0E">
        <w:rPr>
          <w:rFonts w:ascii="Times New Roman" w:hAnsi="Times New Roman"/>
          <w:sz w:val="20"/>
          <w:szCs w:val="20"/>
        </w:rPr>
        <w:t>Four learning features of these students and these are following:</w:t>
      </w:r>
    </w:p>
    <w:p w14:paraId="1EC4424F" w14:textId="490A7A27" w:rsidR="001F47FB" w:rsidRPr="00407B0E" w:rsidRDefault="001F47FB" w:rsidP="00407B0E">
      <w:pPr>
        <w:pStyle w:val="ListParagraph"/>
        <w:numPr>
          <w:ilvl w:val="0"/>
          <w:numId w:val="2"/>
        </w:numPr>
        <w:spacing w:line="360" w:lineRule="auto"/>
        <w:jc w:val="both"/>
        <w:rPr>
          <w:rFonts w:ascii="Times New Roman" w:hAnsi="Times New Roman"/>
          <w:sz w:val="20"/>
          <w:szCs w:val="20"/>
        </w:rPr>
      </w:pPr>
      <w:r w:rsidRPr="00407B0E">
        <w:rPr>
          <w:rFonts w:ascii="Times New Roman" w:hAnsi="Times New Roman"/>
          <w:sz w:val="20"/>
          <w:szCs w:val="20"/>
        </w:rPr>
        <w:t>General lack of background knowledge in the Fundamental scientific concepts and therefore Inability to deal with the abstractions of science.</w:t>
      </w:r>
    </w:p>
    <w:p w14:paraId="1FF0F4CB" w14:textId="77777777" w:rsidR="00FF72DA" w:rsidRPr="00407B0E" w:rsidRDefault="001F47FB" w:rsidP="00407B0E">
      <w:pPr>
        <w:pStyle w:val="ListParagraph"/>
        <w:numPr>
          <w:ilvl w:val="0"/>
          <w:numId w:val="2"/>
        </w:numPr>
        <w:spacing w:line="360" w:lineRule="auto"/>
        <w:jc w:val="both"/>
        <w:rPr>
          <w:rFonts w:ascii="Times New Roman" w:hAnsi="Times New Roman"/>
          <w:sz w:val="20"/>
          <w:szCs w:val="20"/>
        </w:rPr>
      </w:pPr>
      <w:r w:rsidRPr="00407B0E">
        <w:rPr>
          <w:rFonts w:ascii="Times New Roman" w:hAnsi="Times New Roman"/>
          <w:sz w:val="20"/>
          <w:szCs w:val="20"/>
        </w:rPr>
        <w:t>Deficiencies in verbal skills and consequent inability to properly understand the generalizations and abstractions of science.</w:t>
      </w:r>
    </w:p>
    <w:p w14:paraId="22865AD2" w14:textId="77777777" w:rsidR="00FF72DA" w:rsidRPr="00407B0E" w:rsidRDefault="001F47FB" w:rsidP="00407B0E">
      <w:pPr>
        <w:pStyle w:val="ListParagraph"/>
        <w:numPr>
          <w:ilvl w:val="0"/>
          <w:numId w:val="2"/>
        </w:numPr>
        <w:spacing w:line="360" w:lineRule="auto"/>
        <w:jc w:val="both"/>
        <w:rPr>
          <w:rFonts w:ascii="Times New Roman" w:hAnsi="Times New Roman"/>
          <w:sz w:val="20"/>
          <w:szCs w:val="20"/>
        </w:rPr>
      </w:pPr>
      <w:r w:rsidRPr="00407B0E">
        <w:rPr>
          <w:rFonts w:ascii="Times New Roman" w:hAnsi="Times New Roman"/>
          <w:sz w:val="20"/>
          <w:szCs w:val="20"/>
        </w:rPr>
        <w:t>Weakness in making transition along related concepts and generally unable to extrapolate ideas or concepts learned, and make connections between related concepts.</w:t>
      </w:r>
    </w:p>
    <w:p w14:paraId="1B193E74" w14:textId="3D61A242" w:rsidR="001F47FB" w:rsidRPr="00407B0E" w:rsidRDefault="001F47FB" w:rsidP="00407B0E">
      <w:pPr>
        <w:pStyle w:val="ListParagraph"/>
        <w:numPr>
          <w:ilvl w:val="0"/>
          <w:numId w:val="2"/>
        </w:numPr>
        <w:spacing w:line="360" w:lineRule="auto"/>
        <w:jc w:val="both"/>
        <w:rPr>
          <w:rFonts w:ascii="Times New Roman" w:hAnsi="Times New Roman"/>
          <w:sz w:val="20"/>
          <w:szCs w:val="20"/>
        </w:rPr>
        <w:sectPr w:rsidR="001F47FB" w:rsidRPr="00407B0E" w:rsidSect="00857A09">
          <w:type w:val="continuous"/>
          <w:pgSz w:w="11906" w:h="16838"/>
          <w:pgMar w:top="1077" w:right="794" w:bottom="2438" w:left="794" w:header="709" w:footer="709" w:gutter="0"/>
          <w:cols w:num="2" w:space="227"/>
          <w:docGrid w:linePitch="360"/>
        </w:sectPr>
      </w:pPr>
      <w:r w:rsidRPr="00407B0E">
        <w:rPr>
          <w:rFonts w:ascii="Times New Roman" w:hAnsi="Times New Roman"/>
          <w:sz w:val="20"/>
          <w:szCs w:val="20"/>
        </w:rPr>
        <w:lastRenderedPageBreak/>
        <w:t xml:space="preserve">Inability to reason by analogy or to relate concepts to direct experience, which generally results in students </w:t>
      </w:r>
      <w:r w:rsidRPr="00407B0E">
        <w:rPr>
          <w:rFonts w:ascii="Times New Roman" w:hAnsi="Times New Roman"/>
          <w:sz w:val="20"/>
          <w:szCs w:val="20"/>
        </w:rPr>
        <w:t>"turning off or losing interest in science and mathematics</w:t>
      </w:r>
      <w:r w:rsidR="00407B0E" w:rsidRPr="00407B0E">
        <w:rPr>
          <w:rFonts w:ascii="Times New Roman" w:hAnsi="Times New Roman"/>
          <w:sz w:val="20"/>
          <w:szCs w:val="20"/>
        </w:rPr>
        <w:t>.</w:t>
      </w:r>
    </w:p>
    <w:p w14:paraId="5C45866B" w14:textId="3A5A0323" w:rsidR="001F47FB" w:rsidRPr="00407B0E" w:rsidRDefault="001F47FB" w:rsidP="00407B0E">
      <w:pPr>
        <w:spacing w:line="360" w:lineRule="auto"/>
        <w:jc w:val="both"/>
        <w:rPr>
          <w:rFonts w:ascii="Times New Roman" w:hAnsi="Times New Roman"/>
          <w:b/>
          <w:bCs/>
        </w:rPr>
      </w:pPr>
      <w:r w:rsidRPr="00407B0E">
        <w:rPr>
          <w:rFonts w:ascii="Times New Roman" w:hAnsi="Times New Roman"/>
          <w:b/>
          <w:bCs/>
        </w:rPr>
        <w:t>Secondary education for students with disability</w:t>
      </w:r>
    </w:p>
    <w:p w14:paraId="12A72BE6" w14:textId="77777777" w:rsidR="001F47FB" w:rsidRPr="00407B0E" w:rsidRDefault="001F47FB" w:rsidP="00407B0E">
      <w:pPr>
        <w:spacing w:line="360" w:lineRule="auto"/>
        <w:ind w:firstLine="720"/>
        <w:jc w:val="both"/>
        <w:rPr>
          <w:rFonts w:ascii="Times New Roman" w:hAnsi="Times New Roman"/>
          <w:sz w:val="20"/>
          <w:szCs w:val="20"/>
        </w:rPr>
      </w:pPr>
      <w:r w:rsidRPr="00407B0E">
        <w:rPr>
          <w:rFonts w:ascii="Times New Roman" w:hAnsi="Times New Roman"/>
          <w:sz w:val="20"/>
          <w:szCs w:val="20"/>
        </w:rPr>
        <w:t>One has to examine secondary education for students with disabilities before enrolling them into suitable post-secondary courses.</w:t>
      </w:r>
    </w:p>
    <w:p w14:paraId="324BE142" w14:textId="77777777" w:rsidR="001F47FB" w:rsidRPr="00407B0E" w:rsidRDefault="001F47FB" w:rsidP="00407B0E">
      <w:pPr>
        <w:pStyle w:val="Default"/>
        <w:spacing w:line="360" w:lineRule="auto"/>
        <w:ind w:firstLine="720"/>
        <w:jc w:val="both"/>
        <w:rPr>
          <w:color w:val="auto"/>
          <w:sz w:val="20"/>
          <w:szCs w:val="20"/>
        </w:rPr>
      </w:pPr>
      <w:r w:rsidRPr="00407B0E">
        <w:rPr>
          <w:color w:val="auto"/>
          <w:sz w:val="20"/>
          <w:szCs w:val="20"/>
        </w:rPr>
        <w:t xml:space="preserve">Young people with disabilities who graduated from high school on average earned 22 high school credits, as did high school graduates with no identified disabilities. Twelve of the credits earned by graduates with disabilities were in academic subjects, somewhat fewer than the fifteen credits earned by students in the general population. Reflecting their emphasis on vocational goals, the average secondary school student with disabilities earned five credits in vocational education, one more than typical high school students. One credit was earned in a life skills course, and the remaining four credits were earned in other subjects, such physical education or the arts. With the exception of high school graduates with mental retardation or multiple disabilities, this pattern of credits earned did not vary significantly for students with different kinds of disabilities, largely due to the standardization imposed on high school course taking by state and school district graduation requirements. Although virtually all high school students their class time taking academic courses, few of them took courses that were indicative of college-preparatory programs. Further, only 7 of the 12 academic credits earned by graduates with disabilities as a group were in regular education academic courses. Special education courses may have conferred different kinds or levels of preparation for postsecondary education and other adult roles than courses taken in regular education. </w:t>
      </w:r>
    </w:p>
    <w:p w14:paraId="39882B85" w14:textId="77777777" w:rsidR="009E1776" w:rsidRPr="00407B0E" w:rsidRDefault="001F47FB" w:rsidP="00407B0E">
      <w:pPr>
        <w:spacing w:line="360" w:lineRule="auto"/>
        <w:ind w:firstLine="720"/>
        <w:jc w:val="both"/>
        <w:rPr>
          <w:rFonts w:ascii="Times New Roman" w:hAnsi="Times New Roman"/>
          <w:bCs/>
          <w:sz w:val="20"/>
          <w:szCs w:val="20"/>
        </w:rPr>
      </w:pPr>
      <w:r w:rsidRPr="00407B0E">
        <w:rPr>
          <w:rFonts w:ascii="Times New Roman" w:hAnsi="Times New Roman"/>
          <w:sz w:val="20"/>
          <w:szCs w:val="20"/>
        </w:rPr>
        <w:t xml:space="preserve">Yet, these aspects of academic course taking varied widely for students with different kinds of disabilities.  For example, among students with visual impairments, 51% took advanced mathematics at some time in high school, and 62% took a foreign language, reflecting the fact that postsecondary education was a more common intention among these students </w:t>
      </w:r>
      <w:r w:rsidRPr="00407B0E">
        <w:rPr>
          <w:rFonts w:ascii="Times New Roman" w:hAnsi="Times New Roman"/>
          <w:sz w:val="20"/>
          <w:szCs w:val="20"/>
        </w:rPr>
        <w:t>than among students with disabilities as a whole. Further, 13 of the 15 academic credits earned by students with visual impairments were in regular education classes, suggesting that more of their high school course work was comparable to that of typical students than was true for students with disabilities as a whole. Many aspects of the secondary school experiences of young people with disabilities are closely related to the nature and severity of their disability. For example,</w:t>
      </w:r>
      <w:r w:rsidR="00FF72DA" w:rsidRPr="00407B0E">
        <w:rPr>
          <w:rFonts w:ascii="Times New Roman" w:hAnsi="Times New Roman"/>
          <w:sz w:val="20"/>
          <w:szCs w:val="20"/>
        </w:rPr>
        <w:t xml:space="preserve"> </w:t>
      </w:r>
      <w:r w:rsidRPr="00407B0E">
        <w:rPr>
          <w:rFonts w:ascii="Times New Roman" w:hAnsi="Times New Roman"/>
          <w:sz w:val="20"/>
          <w:szCs w:val="20"/>
        </w:rPr>
        <w:t>placement in regular education classrooms is more common for less severely impaired youths than for those with multiple disabilities.</w:t>
      </w:r>
      <w:r w:rsidR="00FF72DA" w:rsidRPr="00407B0E">
        <w:rPr>
          <w:rFonts w:ascii="Times New Roman" w:hAnsi="Times New Roman"/>
          <w:sz w:val="20"/>
          <w:szCs w:val="20"/>
        </w:rPr>
        <w:t xml:space="preserve"> </w:t>
      </w:r>
      <w:r w:rsidRPr="00407B0E">
        <w:rPr>
          <w:rFonts w:ascii="Times New Roman" w:hAnsi="Times New Roman"/>
          <w:bCs/>
          <w:sz w:val="20"/>
          <w:szCs w:val="20"/>
        </w:rPr>
        <w:t xml:space="preserve">Many students with disabilities face the double challenge of trying to learn sophisticated new mathematical procedures while lacking fluency with basic mathematical terms and operations. For example, although 10th and 11thgrade students with </w:t>
      </w:r>
      <w:r w:rsidR="00366530" w:rsidRPr="00407B0E">
        <w:rPr>
          <w:rFonts w:ascii="Times New Roman" w:hAnsi="Times New Roman"/>
          <w:bCs/>
          <w:sz w:val="20"/>
          <w:szCs w:val="20"/>
        </w:rPr>
        <w:t>disabilities could</w:t>
      </w:r>
      <w:r w:rsidRPr="00407B0E">
        <w:rPr>
          <w:rFonts w:ascii="Times New Roman" w:hAnsi="Times New Roman"/>
          <w:bCs/>
          <w:sz w:val="20"/>
          <w:szCs w:val="20"/>
        </w:rPr>
        <w:t xml:space="preserve"> provide accurate definitions for mathematical terms, they experienced difficulty applying terms correctly in problem-solving situations (Huntington, 1994) older students with </w:t>
      </w:r>
      <w:r w:rsidR="00366530" w:rsidRPr="00407B0E">
        <w:rPr>
          <w:rFonts w:ascii="Times New Roman" w:hAnsi="Times New Roman"/>
          <w:bCs/>
          <w:sz w:val="20"/>
          <w:szCs w:val="20"/>
        </w:rPr>
        <w:t>disabilities did</w:t>
      </w:r>
      <w:r w:rsidRPr="00407B0E">
        <w:rPr>
          <w:rFonts w:ascii="Times New Roman" w:hAnsi="Times New Roman"/>
          <w:bCs/>
          <w:sz w:val="20"/>
          <w:szCs w:val="20"/>
        </w:rPr>
        <w:t xml:space="preserve"> not perform as well as younger nondisabled peers in addition, subtraction, multiplication, and division, </w:t>
      </w:r>
      <w:sdt>
        <w:sdtPr>
          <w:rPr>
            <w:rFonts w:ascii="Times New Roman" w:hAnsi="Times New Roman"/>
            <w:bCs/>
            <w:sz w:val="20"/>
            <w:szCs w:val="20"/>
          </w:rPr>
          <w:id w:val="2067367570"/>
          <w:citation/>
        </w:sdtPr>
        <w:sdtContent>
          <w:r w:rsidRPr="00407B0E">
            <w:rPr>
              <w:rFonts w:ascii="Times New Roman" w:hAnsi="Times New Roman"/>
              <w:bCs/>
              <w:sz w:val="20"/>
              <w:szCs w:val="20"/>
            </w:rPr>
            <w:fldChar w:fldCharType="begin"/>
          </w:r>
          <w:r w:rsidRPr="00407B0E">
            <w:rPr>
              <w:rFonts w:ascii="Times New Roman" w:hAnsi="Times New Roman"/>
              <w:bCs/>
              <w:sz w:val="20"/>
              <w:szCs w:val="20"/>
            </w:rPr>
            <w:instrText xml:space="preserve"> CITATION Pau99 \l 1033 </w:instrText>
          </w:r>
          <w:r w:rsidRPr="00407B0E">
            <w:rPr>
              <w:rFonts w:ascii="Times New Roman" w:hAnsi="Times New Roman"/>
              <w:bCs/>
              <w:sz w:val="20"/>
              <w:szCs w:val="20"/>
            </w:rPr>
            <w:fldChar w:fldCharType="separate"/>
          </w:r>
          <w:r w:rsidRPr="00407B0E">
            <w:rPr>
              <w:rFonts w:ascii="Times New Roman" w:hAnsi="Times New Roman"/>
              <w:bCs/>
              <w:sz w:val="20"/>
              <w:szCs w:val="20"/>
            </w:rPr>
            <w:t>(Paula Maccini, 1999)</w:t>
          </w:r>
          <w:r w:rsidRPr="00407B0E">
            <w:rPr>
              <w:rFonts w:ascii="Times New Roman" w:hAnsi="Times New Roman"/>
              <w:bCs/>
              <w:sz w:val="20"/>
              <w:szCs w:val="20"/>
            </w:rPr>
            <w:fldChar w:fldCharType="end"/>
          </w:r>
        </w:sdtContent>
      </w:sdt>
      <w:r w:rsidR="00FF72DA" w:rsidRPr="00407B0E">
        <w:rPr>
          <w:rFonts w:ascii="Times New Roman" w:hAnsi="Times New Roman"/>
          <w:bCs/>
          <w:sz w:val="20"/>
          <w:szCs w:val="20"/>
        </w:rPr>
        <w:t xml:space="preserve">. </w:t>
      </w:r>
    </w:p>
    <w:p w14:paraId="240D7E7D" w14:textId="78B7AD81" w:rsidR="001F47FB" w:rsidRPr="00407B0E" w:rsidRDefault="001F47FB" w:rsidP="00407B0E">
      <w:pPr>
        <w:spacing w:line="360" w:lineRule="auto"/>
        <w:ind w:firstLine="720"/>
        <w:jc w:val="both"/>
        <w:rPr>
          <w:rFonts w:ascii="Times New Roman" w:hAnsi="Times New Roman"/>
          <w:sz w:val="20"/>
          <w:szCs w:val="20"/>
        </w:rPr>
      </w:pPr>
      <w:r w:rsidRPr="00407B0E">
        <w:rPr>
          <w:rFonts w:ascii="Times New Roman" w:hAnsi="Times New Roman"/>
          <w:sz w:val="20"/>
          <w:szCs w:val="20"/>
        </w:rPr>
        <w:t xml:space="preserve">Yet, throughout four grades of high school, only 12% of students with disabilities had taken any advanced mathematics (which includes </w:t>
      </w:r>
      <w:r w:rsidR="00366530" w:rsidRPr="00407B0E">
        <w:rPr>
          <w:rFonts w:ascii="Times New Roman" w:hAnsi="Times New Roman"/>
          <w:sz w:val="20"/>
          <w:szCs w:val="20"/>
        </w:rPr>
        <w:t>algebra geometry</w:t>
      </w:r>
      <w:r w:rsidRPr="00407B0E">
        <w:rPr>
          <w:rFonts w:ascii="Times New Roman" w:hAnsi="Times New Roman"/>
          <w:sz w:val="20"/>
          <w:szCs w:val="20"/>
        </w:rPr>
        <w:t>, trigonometry, or calculus</w:t>
      </w:r>
      <w:r w:rsidR="00366530" w:rsidRPr="00407B0E">
        <w:rPr>
          <w:rFonts w:ascii="Times New Roman" w:hAnsi="Times New Roman"/>
          <w:sz w:val="20"/>
          <w:szCs w:val="20"/>
        </w:rPr>
        <w:t>), courses</w:t>
      </w:r>
      <w:r w:rsidRPr="00407B0E">
        <w:rPr>
          <w:rFonts w:ascii="Times New Roman" w:hAnsi="Times New Roman"/>
          <w:sz w:val="20"/>
          <w:szCs w:val="20"/>
        </w:rPr>
        <w:t xml:space="preserve"> often required for college entrance.</w:t>
      </w:r>
      <w:r w:rsidR="00FF72DA" w:rsidRPr="00407B0E">
        <w:rPr>
          <w:rFonts w:ascii="Times New Roman" w:hAnsi="Times New Roman"/>
          <w:sz w:val="20"/>
          <w:szCs w:val="20"/>
        </w:rPr>
        <w:t xml:space="preserve"> </w:t>
      </w:r>
      <w:r w:rsidRPr="00407B0E">
        <w:rPr>
          <w:rFonts w:ascii="Times New Roman" w:hAnsi="Times New Roman"/>
          <w:sz w:val="20"/>
          <w:szCs w:val="20"/>
        </w:rPr>
        <w:t>As the students move from elementary to</w:t>
      </w:r>
      <w:r w:rsidR="00FF72DA" w:rsidRPr="00407B0E">
        <w:rPr>
          <w:rFonts w:ascii="Times New Roman" w:hAnsi="Times New Roman"/>
          <w:sz w:val="20"/>
          <w:szCs w:val="20"/>
        </w:rPr>
        <w:t xml:space="preserve"> </w:t>
      </w:r>
      <w:r w:rsidRPr="00407B0E">
        <w:rPr>
          <w:rFonts w:ascii="Times New Roman" w:hAnsi="Times New Roman"/>
          <w:sz w:val="20"/>
          <w:szCs w:val="20"/>
        </w:rPr>
        <w:t>secondary grades, the gap between them and their normally</w:t>
      </w:r>
      <w:r w:rsidR="00FF72DA" w:rsidRPr="00407B0E">
        <w:rPr>
          <w:rFonts w:ascii="Times New Roman" w:hAnsi="Times New Roman"/>
          <w:sz w:val="20"/>
          <w:szCs w:val="20"/>
        </w:rPr>
        <w:t xml:space="preserve"> </w:t>
      </w:r>
      <w:r w:rsidRPr="00407B0E">
        <w:rPr>
          <w:rFonts w:ascii="Times New Roman" w:hAnsi="Times New Roman"/>
          <w:sz w:val="20"/>
          <w:szCs w:val="20"/>
        </w:rPr>
        <w:t>achieving peers may widen in sciences.</w:t>
      </w:r>
      <w:r w:rsidR="00FF72DA" w:rsidRPr="00407B0E">
        <w:rPr>
          <w:rFonts w:ascii="Times New Roman" w:hAnsi="Times New Roman"/>
          <w:sz w:val="20"/>
          <w:szCs w:val="20"/>
        </w:rPr>
        <w:t xml:space="preserve"> A v</w:t>
      </w:r>
      <w:r w:rsidRPr="00407B0E">
        <w:rPr>
          <w:rFonts w:ascii="Times New Roman" w:hAnsi="Times New Roman"/>
          <w:sz w:val="20"/>
          <w:szCs w:val="20"/>
        </w:rPr>
        <w:t>ast majority of students with disabilities have no sound knowledge of science and mathematics to enter science courses. Given this picture, students with disabilities are better off with non-science and management courses.</w:t>
      </w:r>
    </w:p>
    <w:p w14:paraId="28BB2ABA" w14:textId="7036F623" w:rsidR="009E1776" w:rsidRPr="00407B0E" w:rsidRDefault="009E1776" w:rsidP="00407B0E">
      <w:pPr>
        <w:spacing w:line="360" w:lineRule="auto"/>
        <w:jc w:val="both"/>
        <w:rPr>
          <w:rFonts w:ascii="Times New Roman" w:hAnsi="Times New Roman"/>
          <w:b/>
          <w:bCs/>
          <w:sz w:val="20"/>
          <w:szCs w:val="20"/>
        </w:rPr>
      </w:pPr>
      <w:r w:rsidRPr="00407B0E">
        <w:rPr>
          <w:rFonts w:ascii="Times New Roman" w:hAnsi="Times New Roman"/>
          <w:b/>
          <w:bCs/>
          <w:sz w:val="20"/>
          <w:szCs w:val="20"/>
        </w:rPr>
        <w:t>Methods</w:t>
      </w:r>
    </w:p>
    <w:p w14:paraId="5F1751B3" w14:textId="3AF918E2" w:rsidR="009E1776" w:rsidRPr="00407B0E" w:rsidRDefault="009E1776" w:rsidP="00407B0E">
      <w:pPr>
        <w:spacing w:line="360" w:lineRule="auto"/>
        <w:jc w:val="both"/>
        <w:rPr>
          <w:rFonts w:ascii="Times New Roman" w:hAnsi="Times New Roman"/>
          <w:i/>
          <w:iCs/>
          <w:sz w:val="20"/>
          <w:szCs w:val="20"/>
        </w:rPr>
      </w:pPr>
      <w:r w:rsidRPr="00407B0E">
        <w:rPr>
          <w:rFonts w:ascii="Times New Roman" w:hAnsi="Times New Roman"/>
          <w:i/>
          <w:iCs/>
          <w:sz w:val="20"/>
          <w:szCs w:val="20"/>
        </w:rPr>
        <w:t>Objectives and Hypothesis</w:t>
      </w:r>
    </w:p>
    <w:p w14:paraId="06E9FEDD" w14:textId="21D09FA3" w:rsidR="009E1776" w:rsidRPr="00407B0E" w:rsidRDefault="009E1776" w:rsidP="00407B0E">
      <w:pPr>
        <w:spacing w:line="360" w:lineRule="auto"/>
        <w:jc w:val="both"/>
        <w:rPr>
          <w:rFonts w:ascii="Times New Roman" w:hAnsi="Times New Roman"/>
          <w:sz w:val="20"/>
          <w:szCs w:val="20"/>
        </w:rPr>
      </w:pPr>
      <w:r w:rsidRPr="00407B0E">
        <w:rPr>
          <w:rFonts w:ascii="Times New Roman" w:hAnsi="Times New Roman"/>
          <w:sz w:val="20"/>
          <w:szCs w:val="20"/>
        </w:rPr>
        <w:t>The objectives of the study are:</w:t>
      </w:r>
    </w:p>
    <w:p w14:paraId="1AA8A1E8" w14:textId="2266FA32" w:rsidR="009E1776" w:rsidRPr="00407B0E" w:rsidRDefault="009E1776" w:rsidP="00407B0E">
      <w:pPr>
        <w:pStyle w:val="ListParagraph"/>
        <w:numPr>
          <w:ilvl w:val="0"/>
          <w:numId w:val="4"/>
        </w:numPr>
        <w:spacing w:line="360" w:lineRule="auto"/>
        <w:jc w:val="both"/>
        <w:rPr>
          <w:rFonts w:ascii="Times New Roman" w:hAnsi="Times New Roman"/>
          <w:sz w:val="20"/>
          <w:szCs w:val="20"/>
        </w:rPr>
      </w:pPr>
      <w:r w:rsidRPr="00407B0E">
        <w:rPr>
          <w:rFonts w:ascii="Times New Roman" w:hAnsi="Times New Roman"/>
          <w:sz w:val="20"/>
          <w:szCs w:val="20"/>
        </w:rPr>
        <w:lastRenderedPageBreak/>
        <w:t>To provide a good link between types of disabilities and types of postsecondary courses.</w:t>
      </w:r>
    </w:p>
    <w:p w14:paraId="52580D08" w14:textId="12C5610D" w:rsidR="009E1776" w:rsidRPr="00407B0E" w:rsidRDefault="009E1776" w:rsidP="00407B0E">
      <w:pPr>
        <w:pStyle w:val="ListParagraph"/>
        <w:numPr>
          <w:ilvl w:val="0"/>
          <w:numId w:val="4"/>
        </w:numPr>
        <w:spacing w:line="360" w:lineRule="auto"/>
        <w:jc w:val="both"/>
        <w:rPr>
          <w:rFonts w:ascii="Times New Roman" w:hAnsi="Times New Roman"/>
          <w:sz w:val="20"/>
          <w:szCs w:val="20"/>
        </w:rPr>
      </w:pPr>
      <w:r w:rsidRPr="00407B0E">
        <w:rPr>
          <w:rFonts w:ascii="Times New Roman" w:hAnsi="Times New Roman"/>
          <w:sz w:val="20"/>
          <w:szCs w:val="20"/>
        </w:rPr>
        <w:t>To provide a link between types of disabilities and job status.</w:t>
      </w:r>
    </w:p>
    <w:p w14:paraId="16F8DE40" w14:textId="5B88F945" w:rsidR="009E1776" w:rsidRPr="00407B0E" w:rsidRDefault="009E1776" w:rsidP="00407B0E">
      <w:pPr>
        <w:spacing w:line="360" w:lineRule="auto"/>
        <w:jc w:val="both"/>
        <w:rPr>
          <w:rFonts w:ascii="Times New Roman" w:hAnsi="Times New Roman"/>
          <w:sz w:val="20"/>
          <w:szCs w:val="20"/>
        </w:rPr>
      </w:pPr>
      <w:r w:rsidRPr="00407B0E">
        <w:rPr>
          <w:rFonts w:ascii="Times New Roman" w:hAnsi="Times New Roman"/>
          <w:sz w:val="20"/>
          <w:szCs w:val="20"/>
        </w:rPr>
        <w:t>Ho1: Students with disabilities are better off with non-science and management courses.</w:t>
      </w:r>
    </w:p>
    <w:p w14:paraId="29AF205C" w14:textId="29C5D35B" w:rsidR="009E1776" w:rsidRPr="008B7BD7" w:rsidRDefault="009E1776" w:rsidP="00407B0E">
      <w:pPr>
        <w:spacing w:line="360" w:lineRule="auto"/>
        <w:jc w:val="both"/>
        <w:rPr>
          <w:rFonts w:ascii="Times New Roman" w:hAnsi="Times New Roman"/>
          <w:b/>
          <w:bCs/>
          <w:sz w:val="20"/>
          <w:szCs w:val="20"/>
        </w:rPr>
      </w:pPr>
      <w:r w:rsidRPr="008B7BD7">
        <w:rPr>
          <w:rFonts w:ascii="Times New Roman" w:hAnsi="Times New Roman"/>
          <w:b/>
          <w:bCs/>
          <w:sz w:val="20"/>
          <w:szCs w:val="20"/>
        </w:rPr>
        <w:t>Sampling</w:t>
      </w:r>
    </w:p>
    <w:p w14:paraId="73B3F082" w14:textId="77777777" w:rsidR="009E1776" w:rsidRPr="00407B0E" w:rsidRDefault="009E1776" w:rsidP="00407B0E">
      <w:pPr>
        <w:spacing w:line="360" w:lineRule="auto"/>
        <w:jc w:val="both"/>
        <w:rPr>
          <w:rFonts w:ascii="Times New Roman" w:hAnsi="Times New Roman"/>
          <w:sz w:val="20"/>
          <w:szCs w:val="20"/>
        </w:rPr>
      </w:pPr>
      <w:r w:rsidRPr="00407B0E">
        <w:rPr>
          <w:rFonts w:ascii="Times New Roman" w:hAnsi="Times New Roman"/>
          <w:sz w:val="20"/>
          <w:szCs w:val="20"/>
        </w:rPr>
        <w:t xml:space="preserve">      In order to find out what are right post-secondary courses, the researcher conducted a survey of 200-degree holders with disability.</w:t>
      </w:r>
    </w:p>
    <w:p w14:paraId="591EB22C" w14:textId="77777777" w:rsidR="009E1776" w:rsidRPr="00407B0E" w:rsidRDefault="009E1776" w:rsidP="00407B0E">
      <w:pPr>
        <w:spacing w:line="360" w:lineRule="auto"/>
        <w:jc w:val="both"/>
        <w:rPr>
          <w:rFonts w:ascii="Times New Roman" w:hAnsi="Times New Roman"/>
          <w:sz w:val="20"/>
          <w:szCs w:val="20"/>
        </w:rPr>
      </w:pPr>
      <w:r w:rsidRPr="00407B0E">
        <w:rPr>
          <w:rFonts w:ascii="Times New Roman" w:hAnsi="Times New Roman"/>
          <w:sz w:val="20"/>
          <w:szCs w:val="20"/>
        </w:rPr>
        <w:t xml:space="preserve">Recently there was a conference on higher education and disability at Indian institute of management.  This conference saw a gathering of 200 adults with disabilities and who had a college degree. This list of 200 adults with disabilities is the sample frame for the study. In India, there are 500 adults with disabilities enrolled into university programs. </w:t>
      </w:r>
    </w:p>
    <w:p w14:paraId="09A62112" w14:textId="5570DD2F" w:rsidR="009E1776" w:rsidRPr="00407B0E" w:rsidRDefault="009E1776" w:rsidP="00407B0E">
      <w:pPr>
        <w:spacing w:line="360" w:lineRule="auto"/>
        <w:jc w:val="both"/>
        <w:rPr>
          <w:rFonts w:ascii="Times New Roman" w:hAnsi="Times New Roman"/>
          <w:sz w:val="20"/>
          <w:szCs w:val="20"/>
        </w:rPr>
      </w:pPr>
      <w:r w:rsidRPr="00407B0E">
        <w:rPr>
          <w:rFonts w:ascii="Times New Roman" w:hAnsi="Times New Roman"/>
          <w:sz w:val="20"/>
          <w:szCs w:val="20"/>
        </w:rPr>
        <w:t>During the conference, one of speakers said that there was a large number of adults with disabilities who enrolled into science courses and unable to find jobs after finishing their courses.</w:t>
      </w:r>
    </w:p>
    <w:p w14:paraId="7144F85E" w14:textId="77777777" w:rsidR="009E1776" w:rsidRPr="00407B0E" w:rsidRDefault="009E1776" w:rsidP="00407B0E">
      <w:pPr>
        <w:pStyle w:val="ListParagraph"/>
        <w:numPr>
          <w:ilvl w:val="0"/>
          <w:numId w:val="5"/>
        </w:numPr>
        <w:spacing w:line="360" w:lineRule="auto"/>
        <w:jc w:val="both"/>
        <w:rPr>
          <w:rFonts w:ascii="Times New Roman" w:hAnsi="Times New Roman"/>
          <w:sz w:val="20"/>
          <w:szCs w:val="20"/>
        </w:rPr>
      </w:pPr>
      <w:r w:rsidRPr="00407B0E">
        <w:rPr>
          <w:rFonts w:ascii="Times New Roman" w:hAnsi="Times New Roman"/>
          <w:sz w:val="20"/>
          <w:szCs w:val="20"/>
        </w:rPr>
        <w:t xml:space="preserve">The sample was selected based upon following yardsticks: She or he must have a college degree from reputed Indian universities or international universities,  </w:t>
      </w:r>
    </w:p>
    <w:p w14:paraId="7DF9208F" w14:textId="77777777" w:rsidR="009E1776" w:rsidRPr="00407B0E" w:rsidRDefault="009E1776" w:rsidP="00407B0E">
      <w:pPr>
        <w:pStyle w:val="ListParagraph"/>
        <w:numPr>
          <w:ilvl w:val="0"/>
          <w:numId w:val="5"/>
        </w:numPr>
        <w:spacing w:line="360" w:lineRule="auto"/>
        <w:jc w:val="both"/>
        <w:rPr>
          <w:rFonts w:ascii="Times New Roman" w:hAnsi="Times New Roman"/>
          <w:sz w:val="20"/>
          <w:szCs w:val="20"/>
        </w:rPr>
      </w:pPr>
      <w:r w:rsidRPr="00407B0E">
        <w:rPr>
          <w:rFonts w:ascii="Times New Roman" w:hAnsi="Times New Roman"/>
          <w:sz w:val="20"/>
          <w:szCs w:val="20"/>
        </w:rPr>
        <w:t>Age should be above 25 because on the average, an adult with disabilities starts a career around 25.</w:t>
      </w:r>
    </w:p>
    <w:p w14:paraId="59631C3D" w14:textId="77777777" w:rsidR="009E1776" w:rsidRPr="00407B0E" w:rsidRDefault="009E1776" w:rsidP="00407B0E">
      <w:pPr>
        <w:pStyle w:val="ListParagraph"/>
        <w:numPr>
          <w:ilvl w:val="0"/>
          <w:numId w:val="5"/>
        </w:numPr>
        <w:spacing w:line="360" w:lineRule="auto"/>
        <w:jc w:val="both"/>
        <w:rPr>
          <w:rFonts w:ascii="Times New Roman" w:hAnsi="Times New Roman"/>
          <w:sz w:val="20"/>
          <w:szCs w:val="20"/>
        </w:rPr>
      </w:pPr>
      <w:r w:rsidRPr="00407B0E">
        <w:rPr>
          <w:rFonts w:ascii="Times New Roman" w:hAnsi="Times New Roman"/>
          <w:sz w:val="20"/>
          <w:szCs w:val="20"/>
        </w:rPr>
        <w:t xml:space="preserve">She or he must have a disability. </w:t>
      </w:r>
    </w:p>
    <w:p w14:paraId="769B345F" w14:textId="036D755E" w:rsidR="009E1776" w:rsidRPr="00407B0E" w:rsidRDefault="009E1776" w:rsidP="00407B0E">
      <w:pPr>
        <w:spacing w:line="360" w:lineRule="auto"/>
        <w:ind w:left="360"/>
        <w:jc w:val="both"/>
        <w:rPr>
          <w:rFonts w:ascii="Times New Roman" w:hAnsi="Times New Roman"/>
          <w:sz w:val="20"/>
          <w:szCs w:val="20"/>
        </w:rPr>
      </w:pPr>
      <w:r w:rsidRPr="00407B0E">
        <w:rPr>
          <w:rFonts w:ascii="Times New Roman" w:hAnsi="Times New Roman"/>
          <w:sz w:val="20"/>
          <w:szCs w:val="20"/>
        </w:rPr>
        <w:t>In order to test Hypotheses of study researcher needs following information from responders</w:t>
      </w:r>
      <w:r w:rsidR="00094833" w:rsidRPr="00407B0E">
        <w:rPr>
          <w:rFonts w:ascii="Times New Roman" w:hAnsi="Times New Roman"/>
          <w:sz w:val="20"/>
          <w:szCs w:val="20"/>
        </w:rPr>
        <w:t>: t</w:t>
      </w:r>
      <w:r w:rsidRPr="00407B0E">
        <w:rPr>
          <w:rFonts w:ascii="Times New Roman" w:hAnsi="Times New Roman"/>
          <w:sz w:val="20"/>
          <w:szCs w:val="20"/>
        </w:rPr>
        <w:t>ypes of disabilities</w:t>
      </w:r>
      <w:r w:rsidR="00094833" w:rsidRPr="00407B0E">
        <w:rPr>
          <w:rFonts w:ascii="Times New Roman" w:hAnsi="Times New Roman"/>
          <w:sz w:val="20"/>
          <w:szCs w:val="20"/>
        </w:rPr>
        <w:t>;</w:t>
      </w:r>
      <w:r w:rsidRPr="00407B0E">
        <w:rPr>
          <w:rFonts w:ascii="Times New Roman" w:hAnsi="Times New Roman"/>
          <w:sz w:val="20"/>
          <w:szCs w:val="20"/>
        </w:rPr>
        <w:t xml:space="preserve"> </w:t>
      </w:r>
      <w:r w:rsidR="00094833" w:rsidRPr="00407B0E">
        <w:rPr>
          <w:rFonts w:ascii="Times New Roman" w:hAnsi="Times New Roman"/>
          <w:sz w:val="20"/>
          <w:szCs w:val="20"/>
        </w:rPr>
        <w:t>t</w:t>
      </w:r>
      <w:r w:rsidRPr="00407B0E">
        <w:rPr>
          <w:rFonts w:ascii="Times New Roman" w:hAnsi="Times New Roman"/>
          <w:sz w:val="20"/>
          <w:szCs w:val="20"/>
        </w:rPr>
        <w:t xml:space="preserve">ypes of </w:t>
      </w:r>
      <w:r w:rsidR="00094833" w:rsidRPr="00407B0E">
        <w:rPr>
          <w:rFonts w:ascii="Times New Roman" w:hAnsi="Times New Roman"/>
          <w:sz w:val="20"/>
          <w:szCs w:val="20"/>
        </w:rPr>
        <w:t>post-secondary</w:t>
      </w:r>
      <w:r w:rsidRPr="00407B0E">
        <w:rPr>
          <w:rFonts w:ascii="Times New Roman" w:hAnsi="Times New Roman"/>
          <w:sz w:val="20"/>
          <w:szCs w:val="20"/>
        </w:rPr>
        <w:t xml:space="preserve"> education mainly science, management and </w:t>
      </w:r>
      <w:r w:rsidR="00094833" w:rsidRPr="00407B0E">
        <w:rPr>
          <w:rFonts w:ascii="Times New Roman" w:hAnsi="Times New Roman"/>
          <w:sz w:val="20"/>
          <w:szCs w:val="20"/>
        </w:rPr>
        <w:t>non-science; m</w:t>
      </w:r>
      <w:r w:rsidRPr="00407B0E">
        <w:rPr>
          <w:rFonts w:ascii="Times New Roman" w:hAnsi="Times New Roman"/>
          <w:sz w:val="20"/>
          <w:szCs w:val="20"/>
        </w:rPr>
        <w:t xml:space="preserve">athematics score at ten </w:t>
      </w:r>
      <w:r w:rsidR="00094833" w:rsidRPr="00407B0E">
        <w:rPr>
          <w:rFonts w:ascii="Times New Roman" w:hAnsi="Times New Roman"/>
          <w:sz w:val="20"/>
          <w:szCs w:val="20"/>
        </w:rPr>
        <w:t>grades; g</w:t>
      </w:r>
      <w:r w:rsidRPr="00407B0E">
        <w:rPr>
          <w:rFonts w:ascii="Times New Roman" w:hAnsi="Times New Roman"/>
          <w:sz w:val="20"/>
          <w:szCs w:val="20"/>
        </w:rPr>
        <w:t>rade average points at undergraduate level</w:t>
      </w:r>
      <w:r w:rsidR="00094833" w:rsidRPr="00407B0E">
        <w:rPr>
          <w:rFonts w:ascii="Times New Roman" w:hAnsi="Times New Roman"/>
          <w:sz w:val="20"/>
          <w:szCs w:val="20"/>
        </w:rPr>
        <w:t>; j</w:t>
      </w:r>
      <w:r w:rsidRPr="00407B0E">
        <w:rPr>
          <w:rFonts w:ascii="Times New Roman" w:hAnsi="Times New Roman"/>
          <w:sz w:val="20"/>
          <w:szCs w:val="20"/>
        </w:rPr>
        <w:t>ob status</w:t>
      </w:r>
      <w:r w:rsidR="00094833" w:rsidRPr="00407B0E">
        <w:rPr>
          <w:rFonts w:ascii="Times New Roman" w:hAnsi="Times New Roman"/>
          <w:sz w:val="20"/>
          <w:szCs w:val="20"/>
        </w:rPr>
        <w:t>.</w:t>
      </w:r>
      <w:r w:rsidRPr="00407B0E">
        <w:rPr>
          <w:rFonts w:ascii="Times New Roman" w:hAnsi="Times New Roman"/>
          <w:sz w:val="20"/>
          <w:szCs w:val="20"/>
        </w:rPr>
        <w:t xml:space="preserve"> </w:t>
      </w:r>
    </w:p>
    <w:p w14:paraId="7C410BBF" w14:textId="32F46304" w:rsidR="009E1776" w:rsidRPr="00407B0E" w:rsidRDefault="009E1776" w:rsidP="00407B0E">
      <w:pPr>
        <w:spacing w:line="360" w:lineRule="auto"/>
        <w:ind w:firstLine="720"/>
        <w:jc w:val="both"/>
        <w:rPr>
          <w:rFonts w:ascii="Times New Roman" w:hAnsi="Times New Roman"/>
          <w:sz w:val="20"/>
          <w:szCs w:val="20"/>
        </w:rPr>
      </w:pPr>
      <w:r w:rsidRPr="00407B0E">
        <w:rPr>
          <w:rFonts w:ascii="Times New Roman" w:hAnsi="Times New Roman"/>
          <w:sz w:val="20"/>
          <w:szCs w:val="20"/>
        </w:rPr>
        <w:t xml:space="preserve">Researcher collected information from telephone interview method. Before 2000 all students must take mathematics at ten grade to acquire a high school diploma so the entire sample took mathematics however some Indian educational boards waived mathematics and science.      </w:t>
      </w:r>
    </w:p>
    <w:p w14:paraId="57679328" w14:textId="73AC507D" w:rsidR="009E1776" w:rsidRPr="00407B0E" w:rsidRDefault="009E1776" w:rsidP="00407B0E">
      <w:pPr>
        <w:spacing w:line="360" w:lineRule="auto"/>
        <w:ind w:firstLine="720"/>
        <w:jc w:val="both"/>
        <w:rPr>
          <w:rFonts w:ascii="Times New Roman" w:hAnsi="Times New Roman"/>
          <w:sz w:val="20"/>
          <w:szCs w:val="20"/>
        </w:rPr>
      </w:pPr>
      <w:r w:rsidRPr="00407B0E">
        <w:rPr>
          <w:rFonts w:ascii="Times New Roman" w:hAnsi="Times New Roman"/>
          <w:sz w:val="20"/>
          <w:szCs w:val="20"/>
        </w:rPr>
        <w:t>At end of this process, 150 adults with disabilities met sampling requirements for this study. Sample had 70% of males, sample size was 150 and 30% of sample had a foreign degree.</w:t>
      </w:r>
    </w:p>
    <w:p w14:paraId="3866B50A" w14:textId="152A192C" w:rsidR="00094833" w:rsidRPr="008B7BD7" w:rsidRDefault="00094833" w:rsidP="00407B0E">
      <w:pPr>
        <w:spacing w:line="360" w:lineRule="auto"/>
        <w:jc w:val="both"/>
        <w:rPr>
          <w:rFonts w:ascii="Times New Roman" w:hAnsi="Times New Roman"/>
          <w:b/>
          <w:bCs/>
          <w:sz w:val="20"/>
          <w:szCs w:val="20"/>
        </w:rPr>
      </w:pPr>
      <w:r w:rsidRPr="008B7BD7">
        <w:rPr>
          <w:rFonts w:ascii="Times New Roman" w:hAnsi="Times New Roman"/>
          <w:b/>
          <w:bCs/>
          <w:sz w:val="20"/>
          <w:szCs w:val="20"/>
        </w:rPr>
        <w:t xml:space="preserve">Variables </w:t>
      </w:r>
    </w:p>
    <w:p w14:paraId="68868829" w14:textId="6046811A" w:rsidR="00094833" w:rsidRPr="00407B0E" w:rsidRDefault="00094833" w:rsidP="00407B0E">
      <w:pPr>
        <w:spacing w:line="360" w:lineRule="auto"/>
        <w:ind w:firstLine="720"/>
        <w:jc w:val="both"/>
        <w:rPr>
          <w:rFonts w:ascii="Times New Roman" w:hAnsi="Times New Roman"/>
          <w:sz w:val="20"/>
          <w:szCs w:val="20"/>
        </w:rPr>
      </w:pPr>
      <w:r w:rsidRPr="00407B0E">
        <w:rPr>
          <w:rFonts w:ascii="Times New Roman" w:hAnsi="Times New Roman"/>
          <w:sz w:val="20"/>
          <w:szCs w:val="20"/>
        </w:rPr>
        <w:t xml:space="preserve">Variables were selected from arguments in literature, suggested there was a strong relationship between types of disabilities and selection of courses at secondary level. Types of disabilities is </w:t>
      </w:r>
      <w:proofErr w:type="spellStart"/>
      <w:proofErr w:type="gramStart"/>
      <w:r w:rsidRPr="00407B0E">
        <w:rPr>
          <w:rFonts w:ascii="Times New Roman" w:hAnsi="Times New Roman"/>
          <w:sz w:val="20"/>
          <w:szCs w:val="20"/>
        </w:rPr>
        <w:t>a</w:t>
      </w:r>
      <w:proofErr w:type="spellEnd"/>
      <w:proofErr w:type="gramEnd"/>
      <w:r w:rsidRPr="00407B0E">
        <w:rPr>
          <w:rFonts w:ascii="Times New Roman" w:hAnsi="Times New Roman"/>
          <w:sz w:val="20"/>
          <w:szCs w:val="20"/>
        </w:rPr>
        <w:t xml:space="preserve"> independent categorical variable and it will be taking three values mainly mild, moderate and severe.</w:t>
      </w:r>
    </w:p>
    <w:p w14:paraId="571555DB" w14:textId="3A2DD3E8" w:rsidR="00094833" w:rsidRPr="00407B0E" w:rsidRDefault="00094833" w:rsidP="00407B0E">
      <w:pPr>
        <w:spacing w:line="360" w:lineRule="auto"/>
        <w:ind w:firstLine="720"/>
        <w:jc w:val="both"/>
        <w:rPr>
          <w:rFonts w:ascii="Times New Roman" w:hAnsi="Times New Roman"/>
          <w:sz w:val="20"/>
          <w:szCs w:val="20"/>
        </w:rPr>
      </w:pPr>
      <w:r w:rsidRPr="00407B0E">
        <w:rPr>
          <w:rFonts w:ascii="Times New Roman" w:hAnsi="Times New Roman"/>
          <w:sz w:val="20"/>
          <w:szCs w:val="20"/>
        </w:rPr>
        <w:t>Types of post-secondary courses is independent categorical variable and it will be taking three values mainly science, non-science and management. Mild disabilities include</w:t>
      </w:r>
      <w:r w:rsidRPr="00407B0E">
        <w:rPr>
          <w:rFonts w:ascii="Times New Roman" w:eastAsia="Times New Roman" w:hAnsi="Times New Roman"/>
          <w:color w:val="000000"/>
          <w:sz w:val="20"/>
          <w:szCs w:val="20"/>
        </w:rPr>
        <w:t xml:space="preserve"> orthopedically with good hand function and visually challenge. Moderate disabilities include deaf, speech problems and CP with good hand function. Severe disabilities include deaf mute, CP with poor hand function.</w:t>
      </w:r>
      <w:r w:rsidRPr="00407B0E">
        <w:rPr>
          <w:rFonts w:ascii="Times New Roman" w:hAnsi="Times New Roman"/>
          <w:sz w:val="20"/>
          <w:szCs w:val="20"/>
        </w:rPr>
        <w:t xml:space="preserve"> Mathematics is a is an independent categorical variable a scale variable out of 100. GPA is ais independent categorical variable a scale variable out of 4.0. Job status is a dependent categorical variable and it will be taking two values mainly Yes or no. Yes, means has a job.</w:t>
      </w:r>
    </w:p>
    <w:p w14:paraId="0E609E6B" w14:textId="48135047" w:rsidR="00094833" w:rsidRPr="00216F44" w:rsidRDefault="00094833" w:rsidP="00407B0E">
      <w:pPr>
        <w:spacing w:line="360" w:lineRule="auto"/>
        <w:jc w:val="both"/>
        <w:rPr>
          <w:rFonts w:ascii="Times New Roman" w:hAnsi="Times New Roman"/>
          <w:b/>
          <w:bCs/>
          <w:sz w:val="20"/>
          <w:szCs w:val="20"/>
        </w:rPr>
      </w:pPr>
      <w:r w:rsidRPr="00216F44">
        <w:rPr>
          <w:rFonts w:ascii="Times New Roman" w:hAnsi="Times New Roman"/>
          <w:b/>
          <w:bCs/>
          <w:sz w:val="20"/>
          <w:szCs w:val="20"/>
        </w:rPr>
        <w:t>Study tools</w:t>
      </w:r>
    </w:p>
    <w:p w14:paraId="409FC98E" w14:textId="7FEB51FB" w:rsidR="00094833" w:rsidRPr="00407B0E" w:rsidRDefault="00094833" w:rsidP="00407B0E">
      <w:pPr>
        <w:spacing w:line="360" w:lineRule="auto"/>
        <w:jc w:val="both"/>
        <w:rPr>
          <w:rFonts w:ascii="Times New Roman" w:hAnsi="Times New Roman"/>
          <w:i/>
          <w:iCs/>
          <w:sz w:val="20"/>
          <w:szCs w:val="20"/>
        </w:rPr>
      </w:pPr>
      <w:r w:rsidRPr="00407B0E">
        <w:rPr>
          <w:rFonts w:ascii="Times New Roman" w:hAnsi="Times New Roman"/>
          <w:i/>
          <w:iCs/>
          <w:sz w:val="20"/>
          <w:szCs w:val="20"/>
        </w:rPr>
        <w:t>Logistic Regression</w:t>
      </w:r>
    </w:p>
    <w:p w14:paraId="4D0416D7" w14:textId="1A1A012E" w:rsidR="00094833" w:rsidRPr="00407B0E" w:rsidRDefault="00094833" w:rsidP="00407B0E">
      <w:pPr>
        <w:spacing w:line="360" w:lineRule="auto"/>
        <w:ind w:firstLine="720"/>
        <w:jc w:val="both"/>
        <w:rPr>
          <w:rFonts w:ascii="Times New Roman" w:hAnsi="Times New Roman"/>
          <w:sz w:val="20"/>
          <w:szCs w:val="20"/>
        </w:rPr>
      </w:pPr>
      <w:r w:rsidRPr="00407B0E">
        <w:rPr>
          <w:rFonts w:ascii="Times New Roman" w:hAnsi="Times New Roman"/>
          <w:sz w:val="20"/>
          <w:szCs w:val="20"/>
        </w:rPr>
        <w:t xml:space="preserve">In order to prove job status is depending on types of disabilities, types of post-secondary courses, and other two variables I used regression.   </w:t>
      </w:r>
    </w:p>
    <w:p w14:paraId="30ED102C" w14:textId="77777777" w:rsidR="00094833" w:rsidRPr="00407B0E" w:rsidRDefault="00094833" w:rsidP="00407B0E">
      <w:pPr>
        <w:spacing w:line="360" w:lineRule="auto"/>
        <w:ind w:firstLine="720"/>
        <w:jc w:val="both"/>
        <w:rPr>
          <w:rFonts w:ascii="Times New Roman" w:hAnsi="Times New Roman"/>
          <w:sz w:val="20"/>
          <w:szCs w:val="20"/>
        </w:rPr>
      </w:pPr>
      <w:r w:rsidRPr="00407B0E">
        <w:rPr>
          <w:rFonts w:ascii="Times New Roman" w:hAnsi="Times New Roman"/>
          <w:sz w:val="20"/>
          <w:szCs w:val="20"/>
        </w:rPr>
        <w:t>In </w:t>
      </w:r>
      <w:hyperlink r:id="rId6" w:tooltip="Statistics" w:history="1">
        <w:r w:rsidRPr="00407B0E">
          <w:rPr>
            <w:rFonts w:ascii="Times New Roman" w:hAnsi="Times New Roman"/>
            <w:sz w:val="20"/>
            <w:szCs w:val="20"/>
          </w:rPr>
          <w:t>statistics</w:t>
        </w:r>
      </w:hyperlink>
      <w:r w:rsidRPr="00407B0E">
        <w:rPr>
          <w:rFonts w:ascii="Times New Roman" w:hAnsi="Times New Roman"/>
          <w:sz w:val="20"/>
          <w:szCs w:val="20"/>
        </w:rPr>
        <w:t>, logistic regression or logit regression is a type of </w:t>
      </w:r>
      <w:hyperlink r:id="rId7" w:tooltip="Regression analysis" w:history="1">
        <w:r w:rsidRPr="00407B0E">
          <w:rPr>
            <w:rFonts w:ascii="Times New Roman" w:hAnsi="Times New Roman"/>
            <w:sz w:val="20"/>
            <w:szCs w:val="20"/>
          </w:rPr>
          <w:t>regression analysis</w:t>
        </w:r>
      </w:hyperlink>
      <w:r w:rsidRPr="00407B0E">
        <w:rPr>
          <w:rFonts w:ascii="Times New Roman" w:hAnsi="Times New Roman"/>
          <w:sz w:val="20"/>
          <w:szCs w:val="20"/>
        </w:rPr>
        <w:t> used for  predicting the outcome of a </w:t>
      </w:r>
      <w:hyperlink r:id="rId8" w:tooltip="Categorical variable" w:history="1">
        <w:r w:rsidRPr="00407B0E">
          <w:rPr>
            <w:rFonts w:ascii="Times New Roman" w:hAnsi="Times New Roman"/>
            <w:sz w:val="20"/>
            <w:szCs w:val="20"/>
          </w:rPr>
          <w:t>categorical</w:t>
        </w:r>
      </w:hyperlink>
      <w:r w:rsidRPr="00407B0E">
        <w:rPr>
          <w:rFonts w:ascii="Times New Roman" w:hAnsi="Times New Roman"/>
          <w:sz w:val="20"/>
          <w:szCs w:val="20"/>
        </w:rPr>
        <w:t> </w:t>
      </w:r>
      <w:hyperlink r:id="rId9" w:tooltip="Dependent and independent variables" w:history="1">
        <w:r w:rsidRPr="00407B0E">
          <w:rPr>
            <w:rFonts w:ascii="Times New Roman" w:hAnsi="Times New Roman"/>
            <w:sz w:val="20"/>
            <w:szCs w:val="20"/>
          </w:rPr>
          <w:t>dependent variable</w:t>
        </w:r>
      </w:hyperlink>
      <w:r w:rsidRPr="00407B0E">
        <w:rPr>
          <w:rFonts w:ascii="Times New Roman" w:hAnsi="Times New Roman"/>
          <w:sz w:val="20"/>
          <w:szCs w:val="20"/>
        </w:rPr>
        <w:t xml:space="preserve"> (a dependent variable that can </w:t>
      </w:r>
      <w:r w:rsidRPr="00407B0E">
        <w:rPr>
          <w:rFonts w:ascii="Times New Roman" w:hAnsi="Times New Roman"/>
          <w:sz w:val="20"/>
          <w:szCs w:val="20"/>
        </w:rPr>
        <w:lastRenderedPageBreak/>
        <w:t>take on a limited number of values, whose magnitudes are not meaningful but whose ordering of magnitudes may or may not be meaningful) based on one or more predictor variables. That is, it is used in estimating empirical values of the parameters in a </w:t>
      </w:r>
      <w:hyperlink r:id="rId10" w:tooltip="Qualitative response models" w:history="1">
        <w:r w:rsidRPr="00407B0E">
          <w:rPr>
            <w:rFonts w:ascii="Times New Roman" w:hAnsi="Times New Roman"/>
            <w:sz w:val="20"/>
            <w:szCs w:val="20"/>
          </w:rPr>
          <w:t>qualitative response model</w:t>
        </w:r>
      </w:hyperlink>
      <w:r w:rsidRPr="00407B0E">
        <w:rPr>
          <w:rFonts w:ascii="Times New Roman" w:hAnsi="Times New Roman"/>
          <w:sz w:val="20"/>
          <w:szCs w:val="20"/>
        </w:rPr>
        <w:t>. The probabilities describing the possible outcomes of a single trial are modeled, as a function of the explanatory (predictor) variables, using a </w:t>
      </w:r>
      <w:hyperlink r:id="rId11" w:tooltip="Logistic function" w:history="1">
        <w:r w:rsidRPr="00407B0E">
          <w:rPr>
            <w:rFonts w:ascii="Times New Roman" w:hAnsi="Times New Roman"/>
            <w:sz w:val="20"/>
            <w:szCs w:val="20"/>
          </w:rPr>
          <w:t>logistic function</w:t>
        </w:r>
      </w:hyperlink>
      <w:r w:rsidRPr="00407B0E">
        <w:rPr>
          <w:rFonts w:ascii="Times New Roman" w:hAnsi="Times New Roman"/>
          <w:sz w:val="20"/>
          <w:szCs w:val="20"/>
        </w:rPr>
        <w:t>. Frequently (and subsequently in this article) "logistic regression" is used to refer specifically to the problem in which the dependent variable is </w:t>
      </w:r>
      <w:hyperlink r:id="rId12" w:tooltip="Binary variable" w:history="1">
        <w:r w:rsidRPr="00407B0E">
          <w:rPr>
            <w:rFonts w:ascii="Times New Roman" w:hAnsi="Times New Roman"/>
            <w:sz w:val="20"/>
            <w:szCs w:val="20"/>
          </w:rPr>
          <w:t>binary</w:t>
        </w:r>
      </w:hyperlink>
      <w:r w:rsidRPr="00407B0E">
        <w:rPr>
          <w:rFonts w:ascii="Times New Roman" w:hAnsi="Times New Roman"/>
          <w:sz w:val="20"/>
          <w:szCs w:val="20"/>
        </w:rPr>
        <w:t>—that is, the number of available categories is two—and problems with more than two categories are referred to as </w:t>
      </w:r>
      <w:hyperlink r:id="rId13" w:tooltip="Multinomial logistic regression" w:history="1">
        <w:r w:rsidRPr="00407B0E">
          <w:rPr>
            <w:rFonts w:ascii="Times New Roman" w:hAnsi="Times New Roman"/>
            <w:sz w:val="20"/>
            <w:szCs w:val="20"/>
          </w:rPr>
          <w:t>multinomial logistic regression</w:t>
        </w:r>
      </w:hyperlink>
      <w:r w:rsidRPr="00407B0E">
        <w:rPr>
          <w:rFonts w:ascii="Times New Roman" w:hAnsi="Times New Roman"/>
          <w:sz w:val="20"/>
          <w:szCs w:val="20"/>
        </w:rPr>
        <w:t> or, if the multiple categories are </w:t>
      </w:r>
      <w:hyperlink r:id="rId14" w:anchor="Ordinal_type" w:tooltip="Level of measurement" w:history="1">
        <w:r w:rsidRPr="00407B0E">
          <w:rPr>
            <w:rFonts w:ascii="Times New Roman" w:hAnsi="Times New Roman"/>
            <w:sz w:val="20"/>
            <w:szCs w:val="20"/>
          </w:rPr>
          <w:t>ordered</w:t>
        </w:r>
      </w:hyperlink>
      <w:r w:rsidRPr="00407B0E">
        <w:rPr>
          <w:rFonts w:ascii="Times New Roman" w:hAnsi="Times New Roman"/>
          <w:sz w:val="20"/>
          <w:szCs w:val="20"/>
        </w:rPr>
        <w:t>, as </w:t>
      </w:r>
      <w:hyperlink r:id="rId15" w:tooltip="Ordered logistic regression" w:history="1">
        <w:r w:rsidRPr="00407B0E">
          <w:rPr>
            <w:rFonts w:ascii="Times New Roman" w:hAnsi="Times New Roman"/>
            <w:sz w:val="20"/>
            <w:szCs w:val="20"/>
          </w:rPr>
          <w:t>ordered logistic regression</w:t>
        </w:r>
      </w:hyperlink>
      <w:r w:rsidRPr="00407B0E">
        <w:rPr>
          <w:rFonts w:ascii="Times New Roman" w:hAnsi="Times New Roman"/>
          <w:sz w:val="20"/>
          <w:szCs w:val="20"/>
        </w:rPr>
        <w:t>.</w:t>
      </w:r>
    </w:p>
    <w:p w14:paraId="11922833" w14:textId="77777777" w:rsidR="00094833" w:rsidRPr="00407B0E" w:rsidRDefault="00094833" w:rsidP="00407B0E">
      <w:pPr>
        <w:spacing w:line="360" w:lineRule="auto"/>
        <w:ind w:firstLine="720"/>
        <w:jc w:val="both"/>
        <w:rPr>
          <w:rFonts w:ascii="Times New Roman" w:hAnsi="Times New Roman"/>
          <w:sz w:val="20"/>
          <w:szCs w:val="20"/>
        </w:rPr>
      </w:pPr>
      <w:r w:rsidRPr="00407B0E">
        <w:rPr>
          <w:rFonts w:ascii="Times New Roman" w:hAnsi="Times New Roman"/>
          <w:sz w:val="20"/>
          <w:szCs w:val="20"/>
        </w:rPr>
        <w:t>Logistic regression measures the relationship between a categorical dependent variable and one or more independent variables, which are usually (but not necessarily) </w:t>
      </w:r>
      <w:hyperlink r:id="rId16" w:anchor="Interval_scale" w:tooltip="Level of measurement" w:history="1">
        <w:r w:rsidRPr="00407B0E">
          <w:rPr>
            <w:rFonts w:ascii="Times New Roman" w:hAnsi="Times New Roman"/>
            <w:sz w:val="20"/>
            <w:szCs w:val="20"/>
          </w:rPr>
          <w:t>continuous</w:t>
        </w:r>
      </w:hyperlink>
      <w:r w:rsidRPr="00407B0E">
        <w:rPr>
          <w:rFonts w:ascii="Times New Roman" w:hAnsi="Times New Roman"/>
          <w:sz w:val="20"/>
          <w:szCs w:val="20"/>
        </w:rPr>
        <w:t>, by using probability scores as the predicted values of the dependent variable. As such it treats the same set of problems as does </w:t>
      </w:r>
      <w:hyperlink r:id="rId17" w:tooltip="Probit regression" w:history="1">
        <w:r w:rsidRPr="00407B0E">
          <w:rPr>
            <w:rFonts w:ascii="Times New Roman" w:hAnsi="Times New Roman"/>
            <w:sz w:val="20"/>
            <w:szCs w:val="20"/>
          </w:rPr>
          <w:t>probit regression</w:t>
        </w:r>
      </w:hyperlink>
      <w:r w:rsidRPr="00407B0E">
        <w:rPr>
          <w:rFonts w:ascii="Times New Roman" w:hAnsi="Times New Roman"/>
          <w:sz w:val="20"/>
          <w:szCs w:val="20"/>
        </w:rPr>
        <w:t> using similar techniques.</w:t>
      </w:r>
    </w:p>
    <w:p w14:paraId="2E6B3760" w14:textId="3DF2CF10" w:rsidR="00094833" w:rsidRPr="00407B0E" w:rsidRDefault="00094833" w:rsidP="00407B0E">
      <w:pPr>
        <w:spacing w:line="360" w:lineRule="auto"/>
        <w:ind w:firstLine="720"/>
        <w:jc w:val="both"/>
        <w:rPr>
          <w:rFonts w:ascii="Times New Roman" w:hAnsi="Times New Roman"/>
          <w:sz w:val="20"/>
          <w:szCs w:val="20"/>
        </w:rPr>
      </w:pPr>
      <w:r w:rsidRPr="00407B0E">
        <w:rPr>
          <w:rFonts w:ascii="Times New Roman" w:hAnsi="Times New Roman"/>
          <w:sz w:val="20"/>
          <w:szCs w:val="20"/>
        </w:rPr>
        <w:t>Alternatively, when assessing the contribution of individual predictors in a given model, one may examine the significance of the </w:t>
      </w:r>
      <w:hyperlink r:id="rId18" w:tooltip="Wald test" w:history="1">
        <w:r w:rsidRPr="00407B0E">
          <w:rPr>
            <w:rFonts w:ascii="Times New Roman" w:hAnsi="Times New Roman"/>
            <w:sz w:val="20"/>
            <w:szCs w:val="20"/>
          </w:rPr>
          <w:t>Wald statistic</w:t>
        </w:r>
      </w:hyperlink>
      <w:r w:rsidRPr="00407B0E">
        <w:rPr>
          <w:rFonts w:ascii="Times New Roman" w:hAnsi="Times New Roman"/>
          <w:sz w:val="20"/>
          <w:szCs w:val="20"/>
        </w:rPr>
        <w:t>. The Wald statistic, analogous to the t-test in linear regression, is used to assess the significance of coefficients. The Wald statistic is the ratio of the square of the regression coefficient to the square of the standard error of the coefficient and is asymptotically distributed as a chi-square distribution. Regression models with chi square scores of 30 to 65 are poor models. Models with chi square scores of 60 to 95 are moderate models</w:t>
      </w:r>
    </w:p>
    <w:p w14:paraId="21E67758" w14:textId="77777777" w:rsidR="00094833" w:rsidRPr="00407B0E" w:rsidRDefault="00094833" w:rsidP="00407B0E">
      <w:pPr>
        <w:spacing w:line="360" w:lineRule="auto"/>
        <w:jc w:val="both"/>
        <w:rPr>
          <w:rFonts w:ascii="Times New Roman" w:hAnsi="Times New Roman"/>
          <w:i/>
          <w:iCs/>
          <w:sz w:val="20"/>
          <w:szCs w:val="20"/>
        </w:rPr>
      </w:pPr>
      <w:r w:rsidRPr="00407B0E">
        <w:rPr>
          <w:rFonts w:ascii="Times New Roman" w:hAnsi="Times New Roman"/>
          <w:i/>
          <w:iCs/>
          <w:sz w:val="20"/>
          <w:szCs w:val="20"/>
        </w:rPr>
        <w:t xml:space="preserve">Correlation  </w:t>
      </w:r>
    </w:p>
    <w:p w14:paraId="77A65AD5" w14:textId="7B235F35" w:rsidR="00094833" w:rsidRPr="00407B0E" w:rsidRDefault="00094833" w:rsidP="00407B0E">
      <w:pPr>
        <w:spacing w:line="360" w:lineRule="auto"/>
        <w:ind w:firstLine="720"/>
        <w:jc w:val="both"/>
        <w:rPr>
          <w:rFonts w:ascii="Times New Roman" w:hAnsi="Times New Roman"/>
          <w:sz w:val="20"/>
          <w:szCs w:val="20"/>
        </w:rPr>
      </w:pPr>
      <w:r w:rsidRPr="00407B0E">
        <w:rPr>
          <w:rFonts w:ascii="Times New Roman" w:hAnsi="Times New Roman"/>
          <w:sz w:val="20"/>
          <w:szCs w:val="20"/>
        </w:rPr>
        <w:t>Simple correlation is used in order to prove there are correlations among variables.</w:t>
      </w:r>
    </w:p>
    <w:p w14:paraId="3A10D23C" w14:textId="318C483B" w:rsidR="00094833" w:rsidRPr="00407B0E" w:rsidRDefault="00094833" w:rsidP="00407B0E">
      <w:pPr>
        <w:spacing w:line="360" w:lineRule="auto"/>
        <w:jc w:val="both"/>
        <w:rPr>
          <w:rFonts w:ascii="Times New Roman" w:hAnsi="Times New Roman"/>
          <w:b/>
          <w:bCs/>
          <w:sz w:val="20"/>
          <w:szCs w:val="20"/>
        </w:rPr>
      </w:pPr>
      <w:r w:rsidRPr="00407B0E">
        <w:rPr>
          <w:rFonts w:ascii="Times New Roman" w:hAnsi="Times New Roman"/>
          <w:b/>
          <w:bCs/>
          <w:sz w:val="20"/>
          <w:szCs w:val="20"/>
        </w:rPr>
        <w:t>Analysis and concluding remarks</w:t>
      </w:r>
    </w:p>
    <w:p w14:paraId="1BC6A773" w14:textId="77777777" w:rsidR="00094833" w:rsidRPr="00407B0E" w:rsidRDefault="00094833" w:rsidP="00407B0E">
      <w:pPr>
        <w:autoSpaceDE w:val="0"/>
        <w:autoSpaceDN w:val="0"/>
        <w:adjustRightInd w:val="0"/>
        <w:spacing w:after="0" w:line="360" w:lineRule="auto"/>
        <w:jc w:val="both"/>
        <w:rPr>
          <w:rFonts w:ascii="Times New Roman" w:hAnsi="Times New Roman"/>
          <w:sz w:val="20"/>
          <w:szCs w:val="20"/>
        </w:rPr>
      </w:pPr>
      <w:r w:rsidRPr="00407B0E">
        <w:rPr>
          <w:rFonts w:ascii="Times New Roman" w:hAnsi="Times New Roman"/>
          <w:sz w:val="20"/>
          <w:szCs w:val="20"/>
        </w:rPr>
        <w:tab/>
        <w:t xml:space="preserve">There was a very strong correlation between mathematics scores and disability. The correlation was .829 for these two variables therefore disability has a major play in mathematics scores thereby in selection postsecondary courses.   </w:t>
      </w:r>
    </w:p>
    <w:p w14:paraId="792FF036" w14:textId="516FB4C4" w:rsidR="00094833" w:rsidRPr="00407B0E" w:rsidRDefault="00094833" w:rsidP="00407B0E">
      <w:pPr>
        <w:autoSpaceDE w:val="0"/>
        <w:autoSpaceDN w:val="0"/>
        <w:adjustRightInd w:val="0"/>
        <w:spacing w:after="0" w:line="360" w:lineRule="auto"/>
        <w:ind w:firstLine="720"/>
        <w:jc w:val="both"/>
        <w:rPr>
          <w:rFonts w:ascii="Times New Roman" w:hAnsi="Times New Roman"/>
          <w:sz w:val="20"/>
          <w:szCs w:val="20"/>
        </w:rPr>
      </w:pPr>
      <w:r w:rsidRPr="00407B0E">
        <w:rPr>
          <w:rFonts w:ascii="Times New Roman" w:hAnsi="Times New Roman"/>
          <w:sz w:val="20"/>
          <w:szCs w:val="20"/>
        </w:rPr>
        <w:t xml:space="preserve">Adults with mild disabilities scored 70 to 89 out of 100 and these students took science courses at postsecondary level and found decent jobs however adults with moderate and severe disabilities scored 40 to 60 out of 100 and these students were better off with non-science courses and management courses. Adults with moderate and severe disabilities should take non-science courses.  </w:t>
      </w:r>
    </w:p>
    <w:p w14:paraId="3F1F407A" w14:textId="7367D5AC" w:rsidR="00094833" w:rsidRPr="00407B0E" w:rsidRDefault="00094833" w:rsidP="00407B0E">
      <w:pPr>
        <w:autoSpaceDE w:val="0"/>
        <w:autoSpaceDN w:val="0"/>
        <w:adjustRightInd w:val="0"/>
        <w:spacing w:after="0" w:line="360" w:lineRule="auto"/>
        <w:ind w:firstLine="720"/>
        <w:jc w:val="both"/>
        <w:rPr>
          <w:rFonts w:ascii="Times New Roman" w:hAnsi="Times New Roman"/>
          <w:sz w:val="20"/>
          <w:szCs w:val="20"/>
        </w:rPr>
      </w:pPr>
      <w:r w:rsidRPr="00407B0E">
        <w:rPr>
          <w:rFonts w:ascii="Times New Roman" w:hAnsi="Times New Roman"/>
          <w:sz w:val="20"/>
          <w:szCs w:val="20"/>
        </w:rPr>
        <w:t>We have to accept hypothesis students with disabilities who are taking science courses and are not finding job there was a strong correlation between disability and job status.</w:t>
      </w:r>
    </w:p>
    <w:p w14:paraId="370B68B9" w14:textId="09D4CA1A" w:rsidR="00094833" w:rsidRPr="00407B0E" w:rsidRDefault="00094833" w:rsidP="00407B0E">
      <w:pPr>
        <w:autoSpaceDE w:val="0"/>
        <w:autoSpaceDN w:val="0"/>
        <w:adjustRightInd w:val="0"/>
        <w:spacing w:after="0" w:line="360" w:lineRule="auto"/>
        <w:ind w:firstLine="720"/>
        <w:jc w:val="both"/>
        <w:rPr>
          <w:rFonts w:ascii="Times New Roman" w:hAnsi="Times New Roman"/>
          <w:sz w:val="20"/>
          <w:szCs w:val="20"/>
        </w:rPr>
      </w:pPr>
      <w:r w:rsidRPr="00407B0E">
        <w:rPr>
          <w:rFonts w:ascii="Times New Roman" w:hAnsi="Times New Roman"/>
          <w:sz w:val="20"/>
          <w:szCs w:val="20"/>
        </w:rPr>
        <w:t>Adults with mild and moderate disabilities have a greater chance of getting jobs if they had done right education. These students have a probability of 67% of getting a job, and 7% of these students took science courses at postsecondary level. We have to accept the hypothesis that Students with disabilities who taking non-science courses and finding decent jobs. Students with disabilities are better off with non-science courses based upon correlation between mathematics scores and disability.</w:t>
      </w:r>
    </w:p>
    <w:p w14:paraId="4BBD4D42" w14:textId="77777777" w:rsidR="00094833" w:rsidRPr="00407B0E" w:rsidRDefault="00094833" w:rsidP="00407B0E">
      <w:pPr>
        <w:autoSpaceDE w:val="0"/>
        <w:autoSpaceDN w:val="0"/>
        <w:adjustRightInd w:val="0"/>
        <w:spacing w:after="0" w:line="360" w:lineRule="auto"/>
        <w:jc w:val="both"/>
        <w:rPr>
          <w:rFonts w:ascii="Times New Roman" w:hAnsi="Times New Roman"/>
          <w:sz w:val="20"/>
          <w:szCs w:val="20"/>
        </w:rPr>
      </w:pPr>
      <w:r w:rsidRPr="00407B0E">
        <w:rPr>
          <w:rFonts w:ascii="Times New Roman" w:hAnsi="Times New Roman"/>
          <w:sz w:val="20"/>
          <w:szCs w:val="20"/>
        </w:rPr>
        <w:t xml:space="preserve">Regression </w:t>
      </w:r>
    </w:p>
    <w:p w14:paraId="7C0BBD86" w14:textId="6E5A3CDE" w:rsidR="00094833" w:rsidRPr="00407B0E" w:rsidRDefault="00094833" w:rsidP="00407B0E">
      <w:pPr>
        <w:autoSpaceDE w:val="0"/>
        <w:autoSpaceDN w:val="0"/>
        <w:adjustRightInd w:val="0"/>
        <w:spacing w:after="0" w:line="360" w:lineRule="auto"/>
        <w:ind w:firstLine="720"/>
        <w:jc w:val="both"/>
        <w:rPr>
          <w:rFonts w:ascii="Times New Roman" w:hAnsi="Times New Roman"/>
          <w:sz w:val="20"/>
          <w:szCs w:val="20"/>
        </w:rPr>
      </w:pPr>
      <w:r w:rsidRPr="00407B0E">
        <w:rPr>
          <w:rFonts w:ascii="Times New Roman" w:hAnsi="Times New Roman"/>
          <w:sz w:val="20"/>
          <w:szCs w:val="20"/>
        </w:rPr>
        <w:t xml:space="preserve">Regression model with job status and types </w:t>
      </w:r>
      <w:r w:rsidRPr="00407B0E">
        <w:rPr>
          <w:rFonts w:ascii="Times New Roman" w:hAnsi="Times New Roman"/>
          <w:bCs/>
          <w:color w:val="000000"/>
          <w:sz w:val="20"/>
          <w:szCs w:val="20"/>
        </w:rPr>
        <w:t>postsecondary education and disabilities</w:t>
      </w:r>
      <w:r w:rsidRPr="00407B0E">
        <w:rPr>
          <w:rFonts w:ascii="Times New Roman" w:hAnsi="Times New Roman"/>
          <w:sz w:val="20"/>
          <w:szCs w:val="20"/>
        </w:rPr>
        <w:t xml:space="preserve">. </w:t>
      </w:r>
      <w:r w:rsidRPr="00407B0E">
        <w:rPr>
          <w:rFonts w:ascii="Times New Roman" w:hAnsi="Times New Roman"/>
          <w:bCs/>
          <w:color w:val="000000"/>
          <w:sz w:val="20"/>
          <w:szCs w:val="20"/>
        </w:rPr>
        <w:t xml:space="preserve">This model was a moderate model because chi square score was 92.925 and models with chi square scores of 75 to 300 are moderate models. The postsecondary education was the major factor in deciding job status because score for management was 26.927 and for non-science was 23.231 </w:t>
      </w:r>
    </w:p>
    <w:p w14:paraId="535A1BF3" w14:textId="044D65DA" w:rsidR="00094833" w:rsidRPr="00407B0E" w:rsidRDefault="00094833" w:rsidP="00407B0E">
      <w:pPr>
        <w:autoSpaceDE w:val="0"/>
        <w:autoSpaceDN w:val="0"/>
        <w:adjustRightInd w:val="0"/>
        <w:spacing w:after="0" w:line="360" w:lineRule="auto"/>
        <w:ind w:right="60" w:firstLine="720"/>
        <w:jc w:val="both"/>
        <w:rPr>
          <w:rFonts w:ascii="Times New Roman" w:hAnsi="Times New Roman"/>
          <w:bCs/>
          <w:color w:val="000000"/>
          <w:sz w:val="20"/>
          <w:szCs w:val="20"/>
        </w:rPr>
      </w:pPr>
      <w:r w:rsidRPr="00407B0E">
        <w:rPr>
          <w:rFonts w:ascii="Times New Roman" w:hAnsi="Times New Roman"/>
          <w:bCs/>
          <w:color w:val="000000"/>
          <w:sz w:val="20"/>
          <w:szCs w:val="20"/>
        </w:rPr>
        <w:t xml:space="preserve">This model explained 65% of job status by two variables by postsecondary education and disabilities, and disabilities is the minor factor in deciding job status because </w:t>
      </w:r>
      <w:proofErr w:type="spellStart"/>
      <w:r w:rsidRPr="00510399">
        <w:rPr>
          <w:rFonts w:ascii="Times New Roman" w:hAnsi="Times New Roman"/>
          <w:bCs/>
          <w:color w:val="000000"/>
          <w:sz w:val="20"/>
          <w:szCs w:val="20"/>
          <w:highlight w:val="yellow"/>
        </w:rPr>
        <w:t>wald</w:t>
      </w:r>
      <w:proofErr w:type="spellEnd"/>
      <w:r w:rsidRPr="00407B0E">
        <w:rPr>
          <w:rFonts w:ascii="Times New Roman" w:hAnsi="Times New Roman"/>
          <w:bCs/>
          <w:color w:val="000000"/>
          <w:sz w:val="20"/>
          <w:szCs w:val="20"/>
        </w:rPr>
        <w:t xml:space="preserve"> score for mild was 16.981 and for moderate was 7.683.</w:t>
      </w:r>
      <w:r w:rsidRPr="00407B0E">
        <w:rPr>
          <w:rFonts w:ascii="Times New Roman" w:hAnsi="Times New Roman"/>
          <w:sz w:val="20"/>
          <w:szCs w:val="20"/>
        </w:rPr>
        <w:t xml:space="preserve"> </w:t>
      </w:r>
      <w:r w:rsidRPr="00407B0E">
        <w:rPr>
          <w:rFonts w:ascii="Times New Roman" w:hAnsi="Times New Roman"/>
          <w:bCs/>
          <w:color w:val="000000"/>
          <w:sz w:val="20"/>
          <w:szCs w:val="20"/>
        </w:rPr>
        <w:t>If students with disabilities enroll into right courses based upon types of disabilities than they have a greater chance of getting jobs.</w:t>
      </w:r>
    </w:p>
    <w:p w14:paraId="2A5C9428" w14:textId="77777777" w:rsidR="00094833" w:rsidRPr="00407B0E" w:rsidRDefault="00094833" w:rsidP="00407B0E">
      <w:pPr>
        <w:autoSpaceDE w:val="0"/>
        <w:autoSpaceDN w:val="0"/>
        <w:adjustRightInd w:val="0"/>
        <w:spacing w:after="0" w:line="360" w:lineRule="auto"/>
        <w:ind w:right="60" w:firstLine="720"/>
        <w:jc w:val="both"/>
        <w:rPr>
          <w:rFonts w:ascii="Times New Roman" w:hAnsi="Times New Roman"/>
          <w:sz w:val="20"/>
          <w:szCs w:val="20"/>
        </w:rPr>
      </w:pPr>
    </w:p>
    <w:p w14:paraId="2FFE2E6D" w14:textId="3654BFBE" w:rsidR="00094833" w:rsidRPr="00407B0E" w:rsidRDefault="00094833" w:rsidP="00407B0E">
      <w:pPr>
        <w:autoSpaceDE w:val="0"/>
        <w:autoSpaceDN w:val="0"/>
        <w:adjustRightInd w:val="0"/>
        <w:spacing w:after="0" w:line="360" w:lineRule="auto"/>
        <w:ind w:right="60" w:firstLine="720"/>
        <w:jc w:val="both"/>
        <w:rPr>
          <w:rFonts w:ascii="Times New Roman" w:hAnsi="Times New Roman"/>
          <w:sz w:val="20"/>
          <w:szCs w:val="20"/>
        </w:rPr>
      </w:pPr>
      <w:r w:rsidRPr="00407B0E">
        <w:rPr>
          <w:rFonts w:ascii="Times New Roman" w:hAnsi="Times New Roman"/>
          <w:sz w:val="20"/>
          <w:szCs w:val="20"/>
        </w:rPr>
        <w:t xml:space="preserve">This model explained 70% of job status by three variables such as nature of disability postsecondary education and mathematics score because McFadden and </w:t>
      </w:r>
      <w:proofErr w:type="spellStart"/>
      <w:r w:rsidRPr="00510399">
        <w:rPr>
          <w:rFonts w:ascii="Times New Roman" w:hAnsi="Times New Roman"/>
          <w:sz w:val="20"/>
          <w:szCs w:val="20"/>
          <w:highlight w:val="yellow"/>
        </w:rPr>
        <w:t>nagelkerkecloses</w:t>
      </w:r>
      <w:proofErr w:type="spellEnd"/>
      <w:r w:rsidRPr="00407B0E">
        <w:rPr>
          <w:rFonts w:ascii="Times New Roman" w:hAnsi="Times New Roman"/>
          <w:sz w:val="20"/>
          <w:szCs w:val="20"/>
        </w:rPr>
        <w:t xml:space="preserve"> to 70%This model was a good model because of chi square of this model was 120. 293.Postsecondary education was major factor in deciding the job status. Wald score of management is 14.045 and </w:t>
      </w:r>
      <w:proofErr w:type="spellStart"/>
      <w:r w:rsidRPr="00510399">
        <w:rPr>
          <w:rFonts w:ascii="Times New Roman" w:hAnsi="Times New Roman"/>
          <w:sz w:val="20"/>
          <w:szCs w:val="20"/>
          <w:highlight w:val="yellow"/>
        </w:rPr>
        <w:t>wald</w:t>
      </w:r>
      <w:proofErr w:type="spellEnd"/>
      <w:r w:rsidRPr="00407B0E">
        <w:rPr>
          <w:rFonts w:ascii="Times New Roman" w:hAnsi="Times New Roman"/>
          <w:sz w:val="20"/>
          <w:szCs w:val="20"/>
        </w:rPr>
        <w:t xml:space="preserve"> score of non-science is 12.238. </w:t>
      </w:r>
    </w:p>
    <w:p w14:paraId="79EEC445" w14:textId="77777777" w:rsidR="00094833" w:rsidRPr="00407B0E" w:rsidRDefault="00094833" w:rsidP="00407B0E">
      <w:pPr>
        <w:autoSpaceDE w:val="0"/>
        <w:autoSpaceDN w:val="0"/>
        <w:adjustRightInd w:val="0"/>
        <w:spacing w:after="0" w:line="360" w:lineRule="auto"/>
        <w:ind w:right="60" w:firstLine="720"/>
        <w:jc w:val="both"/>
        <w:rPr>
          <w:rFonts w:ascii="Times New Roman" w:hAnsi="Times New Roman"/>
          <w:bCs/>
          <w:color w:val="000000"/>
          <w:sz w:val="20"/>
          <w:szCs w:val="20"/>
        </w:rPr>
      </w:pPr>
    </w:p>
    <w:p w14:paraId="4547D913" w14:textId="632B8E8B" w:rsidR="00094833" w:rsidRPr="00407B0E" w:rsidRDefault="00094833" w:rsidP="00407B0E">
      <w:pPr>
        <w:spacing w:line="360" w:lineRule="auto"/>
        <w:ind w:firstLine="720"/>
        <w:jc w:val="both"/>
        <w:rPr>
          <w:rFonts w:ascii="Times New Roman" w:hAnsi="Times New Roman"/>
          <w:sz w:val="20"/>
          <w:szCs w:val="20"/>
        </w:rPr>
      </w:pPr>
      <w:r w:rsidRPr="00407B0E">
        <w:rPr>
          <w:rFonts w:ascii="Times New Roman" w:hAnsi="Times New Roman"/>
          <w:sz w:val="20"/>
          <w:szCs w:val="20"/>
        </w:rPr>
        <w:t xml:space="preserve">Again, disability was a minor factor in deciding job status because </w:t>
      </w:r>
      <w:proofErr w:type="spellStart"/>
      <w:r w:rsidRPr="00407B0E">
        <w:rPr>
          <w:rFonts w:ascii="Times New Roman" w:hAnsi="Times New Roman"/>
          <w:sz w:val="20"/>
          <w:szCs w:val="20"/>
        </w:rPr>
        <w:t>wald</w:t>
      </w:r>
      <w:proofErr w:type="spellEnd"/>
      <w:r w:rsidRPr="00407B0E">
        <w:rPr>
          <w:rFonts w:ascii="Times New Roman" w:hAnsi="Times New Roman"/>
          <w:sz w:val="20"/>
          <w:szCs w:val="20"/>
        </w:rPr>
        <w:t xml:space="preserve"> score for mild was .766 and </w:t>
      </w:r>
      <w:proofErr w:type="spellStart"/>
      <w:r w:rsidRPr="00407B0E">
        <w:rPr>
          <w:rFonts w:ascii="Times New Roman" w:hAnsi="Times New Roman"/>
          <w:sz w:val="20"/>
          <w:szCs w:val="20"/>
        </w:rPr>
        <w:t>wald</w:t>
      </w:r>
      <w:proofErr w:type="spellEnd"/>
      <w:r w:rsidRPr="00407B0E">
        <w:rPr>
          <w:rFonts w:ascii="Times New Roman" w:hAnsi="Times New Roman"/>
          <w:sz w:val="20"/>
          <w:szCs w:val="20"/>
        </w:rPr>
        <w:t xml:space="preserve"> score was 0004 for moderate. The survey of literature on disabilities and science and results of this study suggests teaching science is an uphill task while adults with mild disabilities can do science at secondary level but the question remains can these adults with mild disabilities take up science as a career. The answer is to that question is yes if they have studied mathematics at ten grades because in science learning is a linear process.</w:t>
      </w:r>
    </w:p>
    <w:p w14:paraId="6F858976" w14:textId="77777777" w:rsidR="00094833" w:rsidRPr="00407B0E" w:rsidRDefault="00094833" w:rsidP="00407B0E">
      <w:pPr>
        <w:spacing w:line="360" w:lineRule="auto"/>
        <w:ind w:firstLine="360"/>
        <w:jc w:val="both"/>
        <w:rPr>
          <w:rFonts w:ascii="Times New Roman" w:hAnsi="Times New Roman"/>
          <w:sz w:val="20"/>
          <w:szCs w:val="20"/>
        </w:rPr>
      </w:pPr>
      <w:r w:rsidRPr="00407B0E">
        <w:rPr>
          <w:rFonts w:ascii="Times New Roman" w:hAnsi="Times New Roman"/>
          <w:sz w:val="20"/>
          <w:szCs w:val="20"/>
        </w:rPr>
        <w:t>Adults with mild disabilities must have met certain requirements to enroll into sciences and these are:</w:t>
      </w:r>
    </w:p>
    <w:p w14:paraId="70F76E26" w14:textId="77777777" w:rsidR="00094833" w:rsidRPr="00407B0E" w:rsidRDefault="00094833" w:rsidP="00407B0E">
      <w:pPr>
        <w:pStyle w:val="ListParagraph"/>
        <w:numPr>
          <w:ilvl w:val="0"/>
          <w:numId w:val="7"/>
        </w:numPr>
        <w:spacing w:line="360" w:lineRule="auto"/>
        <w:jc w:val="both"/>
        <w:rPr>
          <w:rFonts w:ascii="Times New Roman" w:hAnsi="Times New Roman"/>
          <w:sz w:val="20"/>
          <w:szCs w:val="20"/>
        </w:rPr>
      </w:pPr>
      <w:r w:rsidRPr="00407B0E">
        <w:rPr>
          <w:rFonts w:ascii="Times New Roman" w:hAnsi="Times New Roman"/>
          <w:sz w:val="20"/>
          <w:szCs w:val="20"/>
        </w:rPr>
        <w:t>She or he must have good hand function.</w:t>
      </w:r>
    </w:p>
    <w:p w14:paraId="5F49926D" w14:textId="77777777" w:rsidR="00094833" w:rsidRPr="00407B0E" w:rsidRDefault="00094833" w:rsidP="00407B0E">
      <w:pPr>
        <w:pStyle w:val="ListParagraph"/>
        <w:numPr>
          <w:ilvl w:val="0"/>
          <w:numId w:val="7"/>
        </w:numPr>
        <w:spacing w:line="360" w:lineRule="auto"/>
        <w:jc w:val="both"/>
        <w:rPr>
          <w:rFonts w:ascii="Times New Roman" w:hAnsi="Times New Roman"/>
          <w:sz w:val="20"/>
          <w:szCs w:val="20"/>
        </w:rPr>
      </w:pPr>
      <w:r w:rsidRPr="00407B0E">
        <w:rPr>
          <w:rFonts w:ascii="Times New Roman" w:hAnsi="Times New Roman"/>
          <w:sz w:val="20"/>
          <w:szCs w:val="20"/>
        </w:rPr>
        <w:t>She or he must have studied mathematics.</w:t>
      </w:r>
    </w:p>
    <w:p w14:paraId="24834BB9" w14:textId="77777777" w:rsidR="00094833" w:rsidRPr="00407B0E" w:rsidRDefault="00094833" w:rsidP="00407B0E">
      <w:pPr>
        <w:pStyle w:val="ListParagraph"/>
        <w:numPr>
          <w:ilvl w:val="0"/>
          <w:numId w:val="7"/>
        </w:numPr>
        <w:spacing w:line="360" w:lineRule="auto"/>
        <w:jc w:val="both"/>
        <w:rPr>
          <w:rFonts w:ascii="Times New Roman" w:hAnsi="Times New Roman"/>
          <w:sz w:val="20"/>
          <w:szCs w:val="20"/>
        </w:rPr>
      </w:pPr>
      <w:r w:rsidRPr="00407B0E">
        <w:rPr>
          <w:rFonts w:ascii="Times New Roman" w:hAnsi="Times New Roman"/>
          <w:sz w:val="20"/>
          <w:szCs w:val="20"/>
        </w:rPr>
        <w:t xml:space="preserve">She or he must have 50% of vision </w:t>
      </w:r>
    </w:p>
    <w:p w14:paraId="086EEBC3" w14:textId="45D7B85C" w:rsidR="00094833" w:rsidRPr="00407B0E" w:rsidRDefault="00094833" w:rsidP="00407B0E">
      <w:pPr>
        <w:spacing w:line="360" w:lineRule="auto"/>
        <w:ind w:firstLine="360"/>
        <w:jc w:val="both"/>
        <w:rPr>
          <w:rFonts w:ascii="Times New Roman" w:hAnsi="Times New Roman"/>
          <w:sz w:val="20"/>
          <w:szCs w:val="20"/>
        </w:rPr>
      </w:pPr>
      <w:r w:rsidRPr="00407B0E">
        <w:rPr>
          <w:rFonts w:ascii="Times New Roman" w:hAnsi="Times New Roman"/>
          <w:sz w:val="20"/>
          <w:szCs w:val="20"/>
        </w:rPr>
        <w:t xml:space="preserve">Teaching science to adults with moderate and severe disabilities at postsecondary level is an unrealistic and far fetch goal but adults with moderate disabilities can enroll into science </w:t>
      </w:r>
      <w:r w:rsidR="00407B0E" w:rsidRPr="00407B0E">
        <w:rPr>
          <w:rFonts w:ascii="Times New Roman" w:hAnsi="Times New Roman"/>
          <w:sz w:val="20"/>
          <w:szCs w:val="20"/>
        </w:rPr>
        <w:t xml:space="preserve">courses </w:t>
      </w:r>
      <w:r w:rsidR="00407B0E">
        <w:rPr>
          <w:rFonts w:ascii="Times New Roman" w:hAnsi="Times New Roman"/>
          <w:sz w:val="20"/>
          <w:szCs w:val="20"/>
        </w:rPr>
        <w:t>m</w:t>
      </w:r>
      <w:r w:rsidR="00407B0E" w:rsidRPr="00407B0E">
        <w:rPr>
          <w:rFonts w:ascii="Times New Roman" w:hAnsi="Times New Roman"/>
          <w:sz w:val="20"/>
          <w:szCs w:val="20"/>
        </w:rPr>
        <w:t>ay</w:t>
      </w:r>
      <w:r w:rsidR="00407B0E">
        <w:rPr>
          <w:rFonts w:ascii="Times New Roman" w:hAnsi="Times New Roman"/>
          <w:sz w:val="20"/>
          <w:szCs w:val="20"/>
        </w:rPr>
        <w:t xml:space="preserve">be due to </w:t>
      </w:r>
      <w:r w:rsidRPr="00407B0E">
        <w:rPr>
          <w:rFonts w:ascii="Times New Roman" w:hAnsi="Times New Roman"/>
          <w:sz w:val="20"/>
          <w:szCs w:val="20"/>
        </w:rPr>
        <w:t>adults with disabilities have talent to do science but they lack physical means to do science. Therefore, adults with disabilities are better off with non-science and management courses and empirical evidence strongly support this claim.</w:t>
      </w:r>
    </w:p>
    <w:p w14:paraId="61A77021" w14:textId="77777777" w:rsidR="00094833" w:rsidRPr="00407B0E" w:rsidRDefault="00094833" w:rsidP="00407B0E">
      <w:pPr>
        <w:spacing w:line="360" w:lineRule="auto"/>
        <w:jc w:val="both"/>
        <w:rPr>
          <w:rFonts w:ascii="Times New Roman" w:hAnsi="Times New Roman"/>
          <w:sz w:val="20"/>
          <w:szCs w:val="20"/>
        </w:rPr>
      </w:pPr>
    </w:p>
    <w:p w14:paraId="29A4BD48" w14:textId="77777777" w:rsidR="00094833" w:rsidRPr="00407B0E" w:rsidRDefault="00094833" w:rsidP="00407B0E">
      <w:pPr>
        <w:autoSpaceDE w:val="0"/>
        <w:autoSpaceDN w:val="0"/>
        <w:adjustRightInd w:val="0"/>
        <w:spacing w:after="0" w:line="360" w:lineRule="auto"/>
        <w:ind w:right="60"/>
        <w:jc w:val="both"/>
        <w:rPr>
          <w:rFonts w:ascii="Times New Roman" w:hAnsi="Times New Roman"/>
          <w:bCs/>
          <w:color w:val="000000"/>
          <w:sz w:val="20"/>
          <w:szCs w:val="20"/>
        </w:rPr>
      </w:pPr>
    </w:p>
    <w:p w14:paraId="590435B0" w14:textId="42EF2C98" w:rsidR="00094833" w:rsidRPr="00407B0E" w:rsidRDefault="00094833" w:rsidP="00407B0E">
      <w:pPr>
        <w:spacing w:line="360" w:lineRule="auto"/>
        <w:jc w:val="both"/>
        <w:rPr>
          <w:rFonts w:ascii="Times New Roman" w:hAnsi="Times New Roman"/>
          <w:sz w:val="20"/>
          <w:szCs w:val="20"/>
        </w:rPr>
      </w:pPr>
    </w:p>
    <w:p w14:paraId="2FB081CC" w14:textId="77777777" w:rsidR="00094833" w:rsidRPr="00407B0E" w:rsidRDefault="00094833" w:rsidP="00407B0E">
      <w:pPr>
        <w:spacing w:line="360" w:lineRule="auto"/>
        <w:jc w:val="both"/>
        <w:rPr>
          <w:rFonts w:ascii="Times New Roman" w:hAnsi="Times New Roman"/>
          <w:sz w:val="20"/>
          <w:szCs w:val="20"/>
        </w:rPr>
      </w:pPr>
    </w:p>
    <w:p w14:paraId="454F7645" w14:textId="4A3F279A" w:rsidR="009E1776" w:rsidRPr="00407B0E" w:rsidRDefault="009E1776" w:rsidP="00407B0E">
      <w:pPr>
        <w:spacing w:line="360" w:lineRule="auto"/>
        <w:jc w:val="both"/>
        <w:rPr>
          <w:rFonts w:ascii="Times New Roman" w:hAnsi="Times New Roman"/>
          <w:sz w:val="20"/>
          <w:szCs w:val="20"/>
        </w:rPr>
      </w:pPr>
    </w:p>
    <w:p w14:paraId="1B51E27E" w14:textId="77777777" w:rsidR="009E1776" w:rsidRPr="00407B0E" w:rsidRDefault="009E1776" w:rsidP="00407B0E">
      <w:pPr>
        <w:spacing w:line="360" w:lineRule="auto"/>
        <w:jc w:val="both"/>
        <w:rPr>
          <w:rFonts w:ascii="Times New Roman" w:hAnsi="Times New Roman"/>
          <w:sz w:val="20"/>
          <w:szCs w:val="20"/>
        </w:rPr>
      </w:pPr>
    </w:p>
    <w:p w14:paraId="24732CB7" w14:textId="77777777" w:rsidR="009E1776" w:rsidRPr="00407B0E" w:rsidRDefault="009E1776" w:rsidP="00407B0E">
      <w:pPr>
        <w:spacing w:line="360" w:lineRule="auto"/>
        <w:jc w:val="both"/>
        <w:rPr>
          <w:rFonts w:ascii="Times New Roman" w:hAnsi="Times New Roman"/>
          <w:sz w:val="20"/>
          <w:szCs w:val="20"/>
        </w:rPr>
      </w:pPr>
    </w:p>
    <w:p w14:paraId="02FDBC22" w14:textId="77777777" w:rsidR="00407B0E" w:rsidRDefault="00407B0E" w:rsidP="00407B0E">
      <w:pPr>
        <w:spacing w:line="360" w:lineRule="auto"/>
        <w:jc w:val="both"/>
        <w:rPr>
          <w:rFonts w:ascii="Times New Roman" w:hAnsi="Times New Roman"/>
          <w:b/>
          <w:bCs/>
          <w:sz w:val="20"/>
          <w:szCs w:val="20"/>
        </w:rPr>
      </w:pPr>
    </w:p>
    <w:p w14:paraId="059BF3C3" w14:textId="77777777" w:rsidR="00407B0E" w:rsidRDefault="00407B0E" w:rsidP="00407B0E">
      <w:pPr>
        <w:spacing w:line="360" w:lineRule="auto"/>
        <w:jc w:val="both"/>
        <w:rPr>
          <w:rFonts w:ascii="Times New Roman" w:hAnsi="Times New Roman"/>
          <w:b/>
          <w:bCs/>
          <w:sz w:val="20"/>
          <w:szCs w:val="20"/>
        </w:rPr>
      </w:pPr>
    </w:p>
    <w:p w14:paraId="15F547FC" w14:textId="77777777" w:rsidR="0080731D" w:rsidRDefault="0080731D" w:rsidP="00407B0E">
      <w:pPr>
        <w:spacing w:line="360" w:lineRule="auto"/>
        <w:jc w:val="both"/>
        <w:rPr>
          <w:rFonts w:ascii="Times New Roman" w:hAnsi="Times New Roman"/>
          <w:b/>
          <w:bCs/>
          <w:sz w:val="20"/>
          <w:szCs w:val="20"/>
        </w:rPr>
      </w:pPr>
    </w:p>
    <w:p w14:paraId="469F4B41" w14:textId="77777777" w:rsidR="0080731D" w:rsidRDefault="0080731D" w:rsidP="00407B0E">
      <w:pPr>
        <w:spacing w:line="360" w:lineRule="auto"/>
        <w:jc w:val="both"/>
        <w:rPr>
          <w:rFonts w:ascii="Times New Roman" w:hAnsi="Times New Roman"/>
          <w:b/>
          <w:bCs/>
          <w:sz w:val="20"/>
          <w:szCs w:val="20"/>
        </w:rPr>
      </w:pPr>
    </w:p>
    <w:p w14:paraId="521F0FEE" w14:textId="77777777" w:rsidR="0080731D" w:rsidRDefault="0080731D" w:rsidP="00407B0E">
      <w:pPr>
        <w:spacing w:line="360" w:lineRule="auto"/>
        <w:jc w:val="both"/>
        <w:rPr>
          <w:rFonts w:ascii="Times New Roman" w:hAnsi="Times New Roman"/>
          <w:b/>
          <w:bCs/>
          <w:sz w:val="20"/>
          <w:szCs w:val="20"/>
        </w:rPr>
      </w:pPr>
    </w:p>
    <w:p w14:paraId="47E020FE" w14:textId="77777777" w:rsidR="0080731D" w:rsidRDefault="0080731D" w:rsidP="00407B0E">
      <w:pPr>
        <w:spacing w:line="360" w:lineRule="auto"/>
        <w:jc w:val="both"/>
        <w:rPr>
          <w:rFonts w:ascii="Times New Roman" w:hAnsi="Times New Roman"/>
          <w:b/>
          <w:bCs/>
          <w:sz w:val="20"/>
          <w:szCs w:val="20"/>
        </w:rPr>
      </w:pPr>
    </w:p>
    <w:p w14:paraId="4F7E27E2" w14:textId="77777777" w:rsidR="0080731D" w:rsidRDefault="0080731D" w:rsidP="00407B0E">
      <w:pPr>
        <w:spacing w:line="360" w:lineRule="auto"/>
        <w:jc w:val="both"/>
        <w:rPr>
          <w:rFonts w:ascii="Times New Roman" w:hAnsi="Times New Roman"/>
          <w:b/>
          <w:bCs/>
          <w:sz w:val="20"/>
          <w:szCs w:val="20"/>
        </w:rPr>
      </w:pPr>
    </w:p>
    <w:p w14:paraId="10088AC7" w14:textId="77777777" w:rsidR="0080731D" w:rsidRDefault="0080731D" w:rsidP="00407B0E">
      <w:pPr>
        <w:spacing w:line="360" w:lineRule="auto"/>
        <w:jc w:val="both"/>
        <w:rPr>
          <w:rFonts w:ascii="Times New Roman" w:hAnsi="Times New Roman"/>
          <w:b/>
          <w:bCs/>
          <w:sz w:val="20"/>
          <w:szCs w:val="20"/>
        </w:rPr>
      </w:pPr>
    </w:p>
    <w:p w14:paraId="25892FE0" w14:textId="77777777" w:rsidR="0080731D" w:rsidRDefault="0080731D" w:rsidP="00407B0E">
      <w:pPr>
        <w:spacing w:line="360" w:lineRule="auto"/>
        <w:jc w:val="both"/>
        <w:rPr>
          <w:rFonts w:ascii="Times New Roman" w:hAnsi="Times New Roman"/>
          <w:b/>
          <w:bCs/>
          <w:sz w:val="20"/>
          <w:szCs w:val="20"/>
        </w:rPr>
      </w:pPr>
    </w:p>
    <w:p w14:paraId="2EB5E73E" w14:textId="77777777" w:rsidR="0080731D" w:rsidRDefault="0080731D" w:rsidP="00407B0E">
      <w:pPr>
        <w:spacing w:line="360" w:lineRule="auto"/>
        <w:jc w:val="both"/>
        <w:rPr>
          <w:rFonts w:ascii="Times New Roman" w:hAnsi="Times New Roman"/>
          <w:b/>
          <w:bCs/>
          <w:sz w:val="20"/>
          <w:szCs w:val="20"/>
        </w:rPr>
      </w:pPr>
    </w:p>
    <w:p w14:paraId="0A8B0F1A" w14:textId="77777777" w:rsidR="0080731D" w:rsidRDefault="0080731D" w:rsidP="00407B0E">
      <w:pPr>
        <w:spacing w:line="360" w:lineRule="auto"/>
        <w:jc w:val="both"/>
        <w:rPr>
          <w:rFonts w:ascii="Times New Roman" w:hAnsi="Times New Roman"/>
          <w:b/>
          <w:bCs/>
          <w:sz w:val="20"/>
          <w:szCs w:val="20"/>
        </w:rPr>
      </w:pPr>
    </w:p>
    <w:p w14:paraId="09B5A6A6" w14:textId="77777777" w:rsidR="0080731D" w:rsidRDefault="0080731D" w:rsidP="00407B0E">
      <w:pPr>
        <w:spacing w:line="360" w:lineRule="auto"/>
        <w:jc w:val="both"/>
        <w:rPr>
          <w:rFonts w:ascii="Times New Roman" w:hAnsi="Times New Roman"/>
          <w:b/>
          <w:bCs/>
          <w:sz w:val="20"/>
          <w:szCs w:val="20"/>
        </w:rPr>
      </w:pPr>
    </w:p>
    <w:p w14:paraId="23EFA361" w14:textId="77777777" w:rsidR="0080731D" w:rsidRDefault="0080731D" w:rsidP="00407B0E">
      <w:pPr>
        <w:spacing w:line="360" w:lineRule="auto"/>
        <w:jc w:val="both"/>
        <w:rPr>
          <w:rFonts w:ascii="Times New Roman" w:hAnsi="Times New Roman"/>
          <w:b/>
          <w:bCs/>
          <w:sz w:val="20"/>
          <w:szCs w:val="20"/>
        </w:rPr>
      </w:pPr>
    </w:p>
    <w:p w14:paraId="3F2AFCE0" w14:textId="77777777" w:rsidR="0080731D" w:rsidRDefault="0080731D" w:rsidP="00407B0E">
      <w:pPr>
        <w:spacing w:line="360" w:lineRule="auto"/>
        <w:jc w:val="both"/>
        <w:rPr>
          <w:rFonts w:ascii="Times New Roman" w:hAnsi="Times New Roman"/>
          <w:b/>
          <w:bCs/>
          <w:sz w:val="20"/>
          <w:szCs w:val="20"/>
        </w:rPr>
      </w:pPr>
    </w:p>
    <w:p w14:paraId="38468327" w14:textId="77777777" w:rsidR="0080731D" w:rsidRDefault="0080731D" w:rsidP="00407B0E">
      <w:pPr>
        <w:spacing w:line="360" w:lineRule="auto"/>
        <w:jc w:val="both"/>
        <w:rPr>
          <w:rFonts w:ascii="Times New Roman" w:hAnsi="Times New Roman"/>
          <w:b/>
          <w:bCs/>
          <w:sz w:val="20"/>
          <w:szCs w:val="20"/>
        </w:rPr>
      </w:pPr>
    </w:p>
    <w:p w14:paraId="30F33370" w14:textId="77777777" w:rsidR="0080731D" w:rsidRDefault="0080731D" w:rsidP="00407B0E">
      <w:pPr>
        <w:spacing w:line="360" w:lineRule="auto"/>
        <w:jc w:val="both"/>
        <w:rPr>
          <w:rFonts w:ascii="Times New Roman" w:hAnsi="Times New Roman"/>
          <w:b/>
          <w:bCs/>
          <w:sz w:val="20"/>
          <w:szCs w:val="20"/>
        </w:rPr>
      </w:pPr>
    </w:p>
    <w:p w14:paraId="5F915F7F" w14:textId="77777777" w:rsidR="0080731D" w:rsidRDefault="0080731D" w:rsidP="00407B0E">
      <w:pPr>
        <w:spacing w:line="360" w:lineRule="auto"/>
        <w:jc w:val="both"/>
        <w:rPr>
          <w:rFonts w:ascii="Times New Roman" w:hAnsi="Times New Roman"/>
          <w:b/>
          <w:bCs/>
          <w:sz w:val="20"/>
          <w:szCs w:val="20"/>
        </w:rPr>
      </w:pPr>
    </w:p>
    <w:p w14:paraId="6E8A9B74" w14:textId="77777777" w:rsidR="0080731D" w:rsidRDefault="0080731D" w:rsidP="00407B0E">
      <w:pPr>
        <w:spacing w:line="360" w:lineRule="auto"/>
        <w:jc w:val="both"/>
        <w:rPr>
          <w:rFonts w:ascii="Times New Roman" w:hAnsi="Times New Roman"/>
          <w:b/>
          <w:bCs/>
          <w:sz w:val="20"/>
          <w:szCs w:val="20"/>
        </w:rPr>
      </w:pPr>
    </w:p>
    <w:p w14:paraId="3CB0062E" w14:textId="77777777" w:rsidR="0080731D" w:rsidRDefault="0080731D" w:rsidP="00407B0E">
      <w:pPr>
        <w:spacing w:line="360" w:lineRule="auto"/>
        <w:jc w:val="both"/>
        <w:rPr>
          <w:rFonts w:ascii="Times New Roman" w:hAnsi="Times New Roman"/>
          <w:b/>
          <w:bCs/>
          <w:sz w:val="20"/>
          <w:szCs w:val="20"/>
        </w:rPr>
      </w:pPr>
    </w:p>
    <w:p w14:paraId="749A8997" w14:textId="77777777" w:rsidR="0080731D" w:rsidRDefault="0080731D" w:rsidP="00407B0E">
      <w:pPr>
        <w:spacing w:line="360" w:lineRule="auto"/>
        <w:jc w:val="both"/>
        <w:rPr>
          <w:rFonts w:ascii="Times New Roman" w:hAnsi="Times New Roman"/>
          <w:b/>
          <w:bCs/>
          <w:sz w:val="20"/>
          <w:szCs w:val="20"/>
        </w:rPr>
      </w:pPr>
    </w:p>
    <w:p w14:paraId="19FCDAD2" w14:textId="77777777" w:rsidR="0080731D" w:rsidRDefault="0080731D" w:rsidP="00407B0E">
      <w:pPr>
        <w:spacing w:line="360" w:lineRule="auto"/>
        <w:jc w:val="both"/>
        <w:rPr>
          <w:rFonts w:ascii="Times New Roman" w:hAnsi="Times New Roman"/>
          <w:b/>
          <w:bCs/>
          <w:sz w:val="20"/>
          <w:szCs w:val="20"/>
        </w:rPr>
      </w:pPr>
    </w:p>
    <w:p w14:paraId="5870A939" w14:textId="679D5619" w:rsidR="009E1776" w:rsidRPr="00407B0E" w:rsidRDefault="00407B0E" w:rsidP="00407B0E">
      <w:pPr>
        <w:spacing w:line="360" w:lineRule="auto"/>
        <w:jc w:val="both"/>
        <w:rPr>
          <w:rFonts w:ascii="Times New Roman" w:hAnsi="Times New Roman"/>
          <w:b/>
          <w:bCs/>
          <w:sz w:val="20"/>
          <w:szCs w:val="20"/>
        </w:rPr>
      </w:pPr>
      <w:r w:rsidRPr="00407B0E">
        <w:rPr>
          <w:rFonts w:ascii="Times New Roman" w:hAnsi="Times New Roman"/>
          <w:b/>
          <w:bCs/>
          <w:sz w:val="20"/>
          <w:szCs w:val="20"/>
        </w:rPr>
        <w:lastRenderedPageBreak/>
        <w:t>References</w:t>
      </w:r>
    </w:p>
    <w:p w14:paraId="1D378673" w14:textId="77777777" w:rsidR="00407B0E" w:rsidRPr="00D338E4" w:rsidRDefault="00407B0E" w:rsidP="00407B0E">
      <w:pPr>
        <w:jc w:val="both"/>
        <w:rPr>
          <w:rFonts w:ascii="Times New Roman" w:hAnsi="Times New Roman"/>
          <w:sz w:val="20"/>
          <w:szCs w:val="20"/>
        </w:rPr>
      </w:pPr>
      <w:proofErr w:type="spellStart"/>
      <w:r w:rsidRPr="00D338E4">
        <w:rPr>
          <w:rFonts w:ascii="Times New Roman" w:hAnsi="Times New Roman"/>
          <w:sz w:val="20"/>
          <w:szCs w:val="20"/>
        </w:rPr>
        <w:t>Hammig</w:t>
      </w:r>
      <w:proofErr w:type="spellEnd"/>
      <w:r w:rsidRPr="00D338E4">
        <w:rPr>
          <w:rFonts w:ascii="Times New Roman" w:hAnsi="Times New Roman"/>
          <w:sz w:val="20"/>
          <w:szCs w:val="20"/>
        </w:rPr>
        <w:t xml:space="preserve">, A. C. (1996). Inclusive Postsecondary Strategies for Teaching Students with Learning Disabilities: A </w:t>
      </w:r>
      <w:proofErr w:type="spellStart"/>
      <w:r w:rsidRPr="00D338E4">
        <w:rPr>
          <w:rFonts w:ascii="Times New Roman" w:hAnsi="Times New Roman"/>
          <w:sz w:val="20"/>
          <w:szCs w:val="20"/>
        </w:rPr>
        <w:t>Reviewof</w:t>
      </w:r>
      <w:proofErr w:type="spellEnd"/>
      <w:r w:rsidRPr="00D338E4">
        <w:rPr>
          <w:rFonts w:ascii="Times New Roman" w:hAnsi="Times New Roman"/>
          <w:sz w:val="20"/>
          <w:szCs w:val="20"/>
        </w:rPr>
        <w:t xml:space="preserve"> the Literature. Learning Disability Quarterly, 32(3), 181-196.</w:t>
      </w:r>
    </w:p>
    <w:p w14:paraId="762DA1BF" w14:textId="77777777" w:rsidR="00407B0E" w:rsidRPr="00D338E4" w:rsidRDefault="00407B0E" w:rsidP="00407B0E">
      <w:pPr>
        <w:jc w:val="both"/>
        <w:rPr>
          <w:rFonts w:ascii="Times New Roman" w:hAnsi="Times New Roman"/>
          <w:sz w:val="20"/>
          <w:szCs w:val="20"/>
        </w:rPr>
      </w:pPr>
      <w:r w:rsidRPr="00D338E4">
        <w:rPr>
          <w:rFonts w:ascii="Times New Roman" w:hAnsi="Times New Roman"/>
          <w:sz w:val="20"/>
          <w:szCs w:val="20"/>
        </w:rPr>
        <w:t xml:space="preserve">Hanich, L. B. (2001). Performance across </w:t>
      </w:r>
      <w:proofErr w:type="spellStart"/>
      <w:r w:rsidRPr="00D338E4">
        <w:rPr>
          <w:rFonts w:ascii="Times New Roman" w:hAnsi="Times New Roman"/>
          <w:sz w:val="20"/>
          <w:szCs w:val="20"/>
        </w:rPr>
        <w:t>dif</w:t>
      </w:r>
      <w:proofErr w:type="spellEnd"/>
      <w:r w:rsidRPr="00D338E4">
        <w:rPr>
          <w:rFonts w:ascii="Times New Roman" w:hAnsi="Times New Roman"/>
          <w:sz w:val="20"/>
          <w:szCs w:val="20"/>
        </w:rPr>
        <w:t xml:space="preserve">- </w:t>
      </w:r>
      <w:proofErr w:type="spellStart"/>
      <w:r w:rsidRPr="00D338E4">
        <w:rPr>
          <w:rFonts w:ascii="Times New Roman" w:hAnsi="Times New Roman"/>
          <w:sz w:val="20"/>
          <w:szCs w:val="20"/>
        </w:rPr>
        <w:t>ferent</w:t>
      </w:r>
      <w:proofErr w:type="spellEnd"/>
      <w:r w:rsidRPr="00D338E4">
        <w:rPr>
          <w:rFonts w:ascii="Times New Roman" w:hAnsi="Times New Roman"/>
          <w:sz w:val="20"/>
          <w:szCs w:val="20"/>
        </w:rPr>
        <w:t xml:space="preserve"> areas of mathematical cognition in children with learning difficulties. Journal of Educational Psychology, 93, 615-626.</w:t>
      </w:r>
    </w:p>
    <w:p w14:paraId="4FA31086" w14:textId="77777777" w:rsidR="00407B0E" w:rsidRPr="00D338E4" w:rsidRDefault="00407B0E" w:rsidP="00407B0E">
      <w:pPr>
        <w:jc w:val="both"/>
        <w:rPr>
          <w:rFonts w:ascii="Times New Roman" w:hAnsi="Times New Roman"/>
          <w:sz w:val="20"/>
          <w:szCs w:val="20"/>
        </w:rPr>
      </w:pPr>
      <w:r w:rsidRPr="00D338E4">
        <w:rPr>
          <w:rFonts w:ascii="Times New Roman" w:hAnsi="Times New Roman"/>
          <w:sz w:val="20"/>
          <w:szCs w:val="20"/>
        </w:rPr>
        <w:t>Hecht, S. A. (2001). The relationship between phonological processing abilities and emerging individual differences in mathematical computation skills: A longitudinal study of second to fifth grades. Journal of Experimental Child Psychology, 79, 192-227.</w:t>
      </w:r>
    </w:p>
    <w:p w14:paraId="3DBDD380" w14:textId="77777777" w:rsidR="00407B0E" w:rsidRPr="00D338E4" w:rsidRDefault="00407B0E" w:rsidP="00407B0E">
      <w:pPr>
        <w:jc w:val="both"/>
        <w:rPr>
          <w:rFonts w:ascii="Times New Roman" w:hAnsi="Times New Roman"/>
          <w:sz w:val="20"/>
          <w:szCs w:val="20"/>
        </w:rPr>
      </w:pPr>
      <w:proofErr w:type="spellStart"/>
      <w:r w:rsidRPr="00D338E4">
        <w:rPr>
          <w:rFonts w:ascii="Times New Roman" w:hAnsi="Times New Roman"/>
          <w:sz w:val="20"/>
          <w:szCs w:val="20"/>
        </w:rPr>
        <w:t>JermanReviewed</w:t>
      </w:r>
      <w:proofErr w:type="spellEnd"/>
      <w:r w:rsidRPr="00D338E4">
        <w:rPr>
          <w:rFonts w:ascii="Times New Roman" w:hAnsi="Times New Roman"/>
          <w:sz w:val="20"/>
          <w:szCs w:val="20"/>
        </w:rPr>
        <w:t>, H. L. (2006). Math Disabilities: A Selective Meta-Analysis of the Literature. Review of Educational Research, 76(2), 249-274.</w:t>
      </w:r>
    </w:p>
    <w:p w14:paraId="3667A1C7" w14:textId="77777777" w:rsidR="00407B0E" w:rsidRPr="00D338E4" w:rsidRDefault="00407B0E" w:rsidP="00407B0E">
      <w:pPr>
        <w:jc w:val="both"/>
        <w:rPr>
          <w:rFonts w:ascii="Times New Roman" w:hAnsi="Times New Roman"/>
          <w:sz w:val="20"/>
          <w:szCs w:val="20"/>
        </w:rPr>
      </w:pPr>
      <w:r w:rsidRPr="00D338E4">
        <w:rPr>
          <w:rFonts w:ascii="Times New Roman" w:hAnsi="Times New Roman"/>
          <w:sz w:val="20"/>
          <w:szCs w:val="20"/>
        </w:rPr>
        <w:t xml:space="preserve">Joseph R. Jenkins, P. S. (2006). </w:t>
      </w:r>
      <w:proofErr w:type="gramStart"/>
      <w:r w:rsidRPr="00D338E4">
        <w:rPr>
          <w:rFonts w:ascii="Times New Roman" w:hAnsi="Times New Roman"/>
          <w:sz w:val="20"/>
          <w:szCs w:val="20"/>
        </w:rPr>
        <w:t>How</w:t>
      </w:r>
      <w:proofErr w:type="gramEnd"/>
      <w:r w:rsidRPr="00D338E4">
        <w:rPr>
          <w:rFonts w:ascii="Times New Roman" w:hAnsi="Times New Roman"/>
          <w:sz w:val="20"/>
          <w:szCs w:val="20"/>
        </w:rPr>
        <w:t xml:space="preserve"> Special Education Preschool Graduates Finish: Status at 19 Years of Age. American Educational Research, 43(4), 737-781.</w:t>
      </w:r>
    </w:p>
    <w:p w14:paraId="40B625B0" w14:textId="77777777" w:rsidR="00407B0E" w:rsidRPr="00D338E4" w:rsidRDefault="00407B0E" w:rsidP="00407B0E">
      <w:pPr>
        <w:jc w:val="both"/>
        <w:rPr>
          <w:rFonts w:ascii="Times New Roman" w:hAnsi="Times New Roman"/>
          <w:sz w:val="20"/>
          <w:szCs w:val="20"/>
        </w:rPr>
      </w:pPr>
      <w:r w:rsidRPr="00D338E4">
        <w:rPr>
          <w:rFonts w:ascii="Times New Roman" w:hAnsi="Times New Roman"/>
          <w:sz w:val="20"/>
          <w:szCs w:val="20"/>
        </w:rPr>
        <w:t xml:space="preserve">Joseph R. Jenkins, P. S. (2006). </w:t>
      </w:r>
      <w:proofErr w:type="gramStart"/>
      <w:r w:rsidRPr="00D338E4">
        <w:rPr>
          <w:rFonts w:ascii="Times New Roman" w:hAnsi="Times New Roman"/>
          <w:sz w:val="20"/>
          <w:szCs w:val="20"/>
        </w:rPr>
        <w:t>How</w:t>
      </w:r>
      <w:proofErr w:type="gramEnd"/>
      <w:r w:rsidRPr="00D338E4">
        <w:rPr>
          <w:rFonts w:ascii="Times New Roman" w:hAnsi="Times New Roman"/>
          <w:sz w:val="20"/>
          <w:szCs w:val="20"/>
        </w:rPr>
        <w:t xml:space="preserve"> Special Education Preschool Graduates Finish: Status at 19 Years of Age. American Educational Research </w:t>
      </w:r>
      <w:proofErr w:type="gramStart"/>
      <w:r w:rsidRPr="00D338E4">
        <w:rPr>
          <w:rFonts w:ascii="Times New Roman" w:hAnsi="Times New Roman"/>
          <w:sz w:val="20"/>
          <w:szCs w:val="20"/>
        </w:rPr>
        <w:t>Journal,,</w:t>
      </w:r>
      <w:proofErr w:type="gramEnd"/>
      <w:r w:rsidRPr="00D338E4">
        <w:rPr>
          <w:rFonts w:ascii="Times New Roman" w:hAnsi="Times New Roman"/>
          <w:sz w:val="20"/>
          <w:szCs w:val="20"/>
        </w:rPr>
        <w:t xml:space="preserve"> 43(4), 737-781.</w:t>
      </w:r>
    </w:p>
    <w:p w14:paraId="26D094F9" w14:textId="77777777" w:rsidR="00407B0E" w:rsidRPr="00D338E4" w:rsidRDefault="00407B0E" w:rsidP="00407B0E">
      <w:pPr>
        <w:ind w:left="720"/>
        <w:jc w:val="both"/>
        <w:rPr>
          <w:rFonts w:ascii="Times New Roman" w:hAnsi="Times New Roman"/>
          <w:sz w:val="20"/>
          <w:szCs w:val="20"/>
        </w:rPr>
      </w:pPr>
      <w:r w:rsidRPr="00D338E4">
        <w:rPr>
          <w:rFonts w:ascii="Times New Roman" w:hAnsi="Times New Roman"/>
          <w:sz w:val="20"/>
          <w:szCs w:val="20"/>
        </w:rPr>
        <w:t xml:space="preserve">Kulkarni, E. C. (2009). Middle-School Mathematics Curricula and Students with Learning Disabilities: Is </w:t>
      </w:r>
      <w:proofErr w:type="spellStart"/>
      <w:r w:rsidRPr="00D338E4">
        <w:rPr>
          <w:rFonts w:ascii="Times New Roman" w:hAnsi="Times New Roman"/>
          <w:sz w:val="20"/>
          <w:szCs w:val="20"/>
        </w:rPr>
        <w:t>OneCurriculum</w:t>
      </w:r>
      <w:proofErr w:type="spellEnd"/>
      <w:r w:rsidRPr="00D338E4">
        <w:rPr>
          <w:rFonts w:ascii="Times New Roman" w:hAnsi="Times New Roman"/>
          <w:sz w:val="20"/>
          <w:szCs w:val="20"/>
        </w:rPr>
        <w:t xml:space="preserve"> Better? Learning Disability </w:t>
      </w:r>
      <w:proofErr w:type="gramStart"/>
      <w:r w:rsidRPr="00D338E4">
        <w:rPr>
          <w:rFonts w:ascii="Times New Roman" w:hAnsi="Times New Roman"/>
          <w:sz w:val="20"/>
          <w:szCs w:val="20"/>
        </w:rPr>
        <w:t>Quarterly,,</w:t>
      </w:r>
      <w:proofErr w:type="gramEnd"/>
      <w:r w:rsidRPr="00D338E4">
        <w:rPr>
          <w:rFonts w:ascii="Times New Roman" w:hAnsi="Times New Roman"/>
          <w:sz w:val="20"/>
          <w:szCs w:val="20"/>
        </w:rPr>
        <w:t xml:space="preserve"> 32(4), 228-244.</w:t>
      </w:r>
    </w:p>
    <w:p w14:paraId="2AEFEB9A" w14:textId="77777777" w:rsidR="00407B0E" w:rsidRPr="00D338E4" w:rsidRDefault="00407B0E" w:rsidP="00407B0E">
      <w:pPr>
        <w:ind w:left="720"/>
        <w:jc w:val="both"/>
        <w:rPr>
          <w:rFonts w:ascii="Times New Roman" w:hAnsi="Times New Roman"/>
          <w:sz w:val="20"/>
          <w:szCs w:val="20"/>
        </w:rPr>
      </w:pPr>
      <w:proofErr w:type="spellStart"/>
      <w:r w:rsidRPr="00D338E4">
        <w:rPr>
          <w:rFonts w:ascii="Times New Roman" w:hAnsi="Times New Roman"/>
          <w:sz w:val="20"/>
          <w:szCs w:val="20"/>
        </w:rPr>
        <w:t>Loprest</w:t>
      </w:r>
      <w:proofErr w:type="spellEnd"/>
      <w:r w:rsidRPr="00D338E4">
        <w:rPr>
          <w:rFonts w:ascii="Times New Roman" w:hAnsi="Times New Roman"/>
          <w:sz w:val="20"/>
          <w:szCs w:val="20"/>
        </w:rPr>
        <w:t xml:space="preserve">, L. A. (2012). Disability and the Education System. The Future of </w:t>
      </w:r>
      <w:proofErr w:type="gramStart"/>
      <w:r w:rsidRPr="00D338E4">
        <w:rPr>
          <w:rFonts w:ascii="Times New Roman" w:hAnsi="Times New Roman"/>
          <w:sz w:val="20"/>
          <w:szCs w:val="20"/>
        </w:rPr>
        <w:t>Children,,</w:t>
      </w:r>
      <w:proofErr w:type="gramEnd"/>
      <w:r w:rsidRPr="00D338E4">
        <w:rPr>
          <w:rFonts w:ascii="Times New Roman" w:hAnsi="Times New Roman"/>
          <w:sz w:val="20"/>
          <w:szCs w:val="20"/>
        </w:rPr>
        <w:t xml:space="preserve"> 22(1), 97-122.</w:t>
      </w:r>
    </w:p>
    <w:p w14:paraId="512E2FF0" w14:textId="77777777" w:rsidR="00407B0E" w:rsidRPr="00D338E4" w:rsidRDefault="00407B0E" w:rsidP="00407B0E">
      <w:pPr>
        <w:ind w:left="720"/>
        <w:jc w:val="both"/>
        <w:rPr>
          <w:rFonts w:ascii="Times New Roman" w:hAnsi="Times New Roman"/>
          <w:sz w:val="20"/>
          <w:szCs w:val="20"/>
        </w:rPr>
      </w:pPr>
      <w:proofErr w:type="spellStart"/>
      <w:r w:rsidRPr="00D338E4">
        <w:rPr>
          <w:rFonts w:ascii="Times New Roman" w:hAnsi="Times New Roman"/>
          <w:sz w:val="20"/>
          <w:szCs w:val="20"/>
        </w:rPr>
        <w:t>Mbamau</w:t>
      </w:r>
      <w:proofErr w:type="spellEnd"/>
      <w:r w:rsidRPr="00D338E4">
        <w:rPr>
          <w:rFonts w:ascii="Times New Roman" w:hAnsi="Times New Roman"/>
          <w:sz w:val="20"/>
          <w:szCs w:val="20"/>
        </w:rPr>
        <w:t>, G. E. (2001). Teaching Science to Academically Underprepared Students. Journal of Science Education and Technology, 10(3), 267-272.</w:t>
      </w:r>
    </w:p>
    <w:p w14:paraId="73F1DE7B" w14:textId="77777777" w:rsidR="00407B0E" w:rsidRPr="00D338E4" w:rsidRDefault="00407B0E" w:rsidP="00407B0E">
      <w:pPr>
        <w:ind w:left="720"/>
        <w:jc w:val="both"/>
        <w:rPr>
          <w:rFonts w:ascii="Times New Roman" w:hAnsi="Times New Roman"/>
          <w:sz w:val="20"/>
          <w:szCs w:val="20"/>
        </w:rPr>
      </w:pPr>
      <w:r w:rsidRPr="00D338E4">
        <w:rPr>
          <w:rFonts w:ascii="Times New Roman" w:hAnsi="Times New Roman"/>
          <w:sz w:val="20"/>
          <w:szCs w:val="20"/>
        </w:rPr>
        <w:t>Paula Maccini, D. M. (1999</w:t>
      </w:r>
      <w:proofErr w:type="gramStart"/>
      <w:r w:rsidRPr="00D338E4">
        <w:rPr>
          <w:rFonts w:ascii="Times New Roman" w:hAnsi="Times New Roman"/>
          <w:sz w:val="20"/>
          <w:szCs w:val="20"/>
        </w:rPr>
        <w:t>).Algebra</w:t>
      </w:r>
      <w:proofErr w:type="gramEnd"/>
      <w:r w:rsidRPr="00D338E4">
        <w:rPr>
          <w:rFonts w:ascii="Times New Roman" w:hAnsi="Times New Roman"/>
          <w:sz w:val="20"/>
          <w:szCs w:val="20"/>
        </w:rPr>
        <w:t xml:space="preserve"> Instruction for Students with Learning </w:t>
      </w:r>
      <w:proofErr w:type="spellStart"/>
      <w:r w:rsidRPr="00D338E4">
        <w:rPr>
          <w:rFonts w:ascii="Times New Roman" w:hAnsi="Times New Roman"/>
          <w:sz w:val="20"/>
          <w:szCs w:val="20"/>
        </w:rPr>
        <w:t>Disabilitie</w:t>
      </w:r>
      <w:proofErr w:type="spellEnd"/>
      <w:r w:rsidRPr="00D338E4">
        <w:rPr>
          <w:rFonts w:ascii="Times New Roman" w:hAnsi="Times New Roman"/>
          <w:sz w:val="20"/>
          <w:szCs w:val="20"/>
        </w:rPr>
        <w:t xml:space="preserve">. Learning Disability </w:t>
      </w:r>
      <w:proofErr w:type="gramStart"/>
      <w:r w:rsidRPr="00D338E4">
        <w:rPr>
          <w:rFonts w:ascii="Times New Roman" w:hAnsi="Times New Roman"/>
          <w:sz w:val="20"/>
          <w:szCs w:val="20"/>
        </w:rPr>
        <w:t>Quarterly,,</w:t>
      </w:r>
      <w:proofErr w:type="gramEnd"/>
      <w:r w:rsidRPr="00D338E4">
        <w:rPr>
          <w:rFonts w:ascii="Times New Roman" w:hAnsi="Times New Roman"/>
          <w:sz w:val="20"/>
          <w:szCs w:val="20"/>
        </w:rPr>
        <w:t xml:space="preserve"> 22(2), 113-126.</w:t>
      </w:r>
    </w:p>
    <w:p w14:paraId="20F0FBCA" w14:textId="77777777" w:rsidR="00407B0E" w:rsidRPr="00D338E4" w:rsidRDefault="00407B0E" w:rsidP="00407B0E">
      <w:pPr>
        <w:ind w:left="720"/>
        <w:jc w:val="both"/>
        <w:rPr>
          <w:rFonts w:ascii="Times New Roman" w:hAnsi="Times New Roman"/>
          <w:sz w:val="20"/>
          <w:szCs w:val="20"/>
        </w:rPr>
      </w:pPr>
      <w:r w:rsidRPr="00D338E4">
        <w:rPr>
          <w:rFonts w:ascii="Times New Roman" w:hAnsi="Times New Roman"/>
          <w:sz w:val="20"/>
          <w:szCs w:val="20"/>
        </w:rPr>
        <w:t>Paula Maccini, D. M. (2002</w:t>
      </w:r>
      <w:proofErr w:type="gramStart"/>
      <w:r w:rsidRPr="00D338E4">
        <w:rPr>
          <w:rFonts w:ascii="Times New Roman" w:hAnsi="Times New Roman"/>
          <w:sz w:val="20"/>
          <w:szCs w:val="20"/>
        </w:rPr>
        <w:t>).Algebra</w:t>
      </w:r>
      <w:proofErr w:type="gramEnd"/>
      <w:r w:rsidRPr="00D338E4">
        <w:rPr>
          <w:rFonts w:ascii="Times New Roman" w:hAnsi="Times New Roman"/>
          <w:sz w:val="20"/>
          <w:szCs w:val="20"/>
        </w:rPr>
        <w:t xml:space="preserve"> Instruction for Students with Learning Disabilities: Implications from a </w:t>
      </w:r>
      <w:proofErr w:type="spellStart"/>
      <w:r w:rsidRPr="00D338E4">
        <w:rPr>
          <w:rFonts w:ascii="Times New Roman" w:hAnsi="Times New Roman"/>
          <w:sz w:val="20"/>
          <w:szCs w:val="20"/>
        </w:rPr>
        <w:t>ResearcH</w:t>
      </w:r>
      <w:proofErr w:type="spellEnd"/>
      <w:r w:rsidRPr="00D338E4">
        <w:rPr>
          <w:rFonts w:ascii="Times New Roman" w:hAnsi="Times New Roman"/>
          <w:sz w:val="20"/>
          <w:szCs w:val="20"/>
        </w:rPr>
        <w:t>. Learning Disability Quarterly, 22(2), 113-126.</w:t>
      </w:r>
    </w:p>
    <w:p w14:paraId="53A00E9E" w14:textId="77777777" w:rsidR="00407B0E" w:rsidRPr="00407B0E" w:rsidRDefault="00407B0E" w:rsidP="00407B0E">
      <w:pPr>
        <w:spacing w:line="360" w:lineRule="auto"/>
        <w:jc w:val="both"/>
        <w:rPr>
          <w:rFonts w:ascii="Times New Roman" w:hAnsi="Times New Roman"/>
          <w:sz w:val="20"/>
          <w:szCs w:val="20"/>
        </w:rPr>
      </w:pPr>
    </w:p>
    <w:p w14:paraId="193AF6B7" w14:textId="77777777" w:rsidR="001F47FB" w:rsidRPr="00407B0E" w:rsidRDefault="001F47FB" w:rsidP="00407B0E">
      <w:pPr>
        <w:spacing w:line="360" w:lineRule="auto"/>
        <w:jc w:val="both"/>
        <w:rPr>
          <w:rFonts w:ascii="Times New Roman" w:hAnsi="Times New Roman"/>
        </w:rPr>
      </w:pPr>
    </w:p>
    <w:p w14:paraId="327DACDA" w14:textId="77777777" w:rsidR="001F47FB" w:rsidRPr="00407B0E" w:rsidRDefault="001F47FB" w:rsidP="00407B0E">
      <w:pPr>
        <w:spacing w:line="360" w:lineRule="auto"/>
        <w:jc w:val="both"/>
        <w:rPr>
          <w:rFonts w:ascii="Times New Roman" w:hAnsi="Times New Roman"/>
        </w:rPr>
        <w:sectPr w:rsidR="001F47FB" w:rsidRPr="00407B0E" w:rsidSect="00857A09">
          <w:type w:val="continuous"/>
          <w:pgSz w:w="11906" w:h="16838"/>
          <w:pgMar w:top="1077" w:right="794" w:bottom="2438" w:left="794" w:header="708" w:footer="708" w:gutter="0"/>
          <w:cols w:num="2" w:space="227"/>
          <w:docGrid w:linePitch="360"/>
        </w:sectPr>
      </w:pPr>
    </w:p>
    <w:p w14:paraId="08B5B5B9" w14:textId="77777777" w:rsidR="001F47FB" w:rsidRPr="00407B0E" w:rsidRDefault="001F47FB" w:rsidP="00407B0E">
      <w:pPr>
        <w:spacing w:line="360" w:lineRule="auto"/>
        <w:jc w:val="both"/>
        <w:rPr>
          <w:rFonts w:ascii="Times New Roman" w:hAnsi="Times New Roman"/>
        </w:rPr>
      </w:pPr>
    </w:p>
    <w:p w14:paraId="3C2B012B" w14:textId="329CEF8B" w:rsidR="001F47FB" w:rsidRPr="00407B0E" w:rsidRDefault="001F47FB" w:rsidP="00407B0E">
      <w:pPr>
        <w:spacing w:line="360" w:lineRule="auto"/>
        <w:jc w:val="both"/>
        <w:rPr>
          <w:rFonts w:ascii="Times New Roman" w:hAnsi="Times New Roman"/>
        </w:rPr>
        <w:sectPr w:rsidR="001F47FB" w:rsidRPr="00407B0E" w:rsidSect="00857A09">
          <w:type w:val="continuous"/>
          <w:pgSz w:w="11906" w:h="16838"/>
          <w:pgMar w:top="1077" w:right="794" w:bottom="2438" w:left="794" w:header="708" w:footer="708" w:gutter="0"/>
          <w:cols w:num="2" w:space="227"/>
          <w:docGrid w:linePitch="360"/>
        </w:sectPr>
      </w:pPr>
    </w:p>
    <w:p w14:paraId="48582D0E" w14:textId="77777777" w:rsidR="001F47FB" w:rsidRPr="00407B0E" w:rsidRDefault="001F47FB" w:rsidP="00407B0E">
      <w:pPr>
        <w:spacing w:line="360" w:lineRule="auto"/>
        <w:jc w:val="both"/>
        <w:rPr>
          <w:rFonts w:ascii="Times New Roman" w:hAnsi="Times New Roman"/>
        </w:rPr>
      </w:pPr>
    </w:p>
    <w:sectPr w:rsidR="001F47FB" w:rsidRPr="00407B0E" w:rsidSect="00857A09">
      <w:type w:val="continuous"/>
      <w:pgSz w:w="11906" w:h="16838"/>
      <w:pgMar w:top="1077" w:right="794" w:bottom="2438" w:left="79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E4D"/>
    <w:multiLevelType w:val="multilevel"/>
    <w:tmpl w:val="7E3C323A"/>
    <w:lvl w:ilvl="0">
      <w:start w:val="1"/>
      <w:numFmt w:val="upperRoman"/>
      <w:pStyle w:val="IEEEHeading1"/>
      <w:lvlText w:val="%1."/>
      <w:lvlJc w:val="left"/>
      <w:pPr>
        <w:tabs>
          <w:tab w:val="num" w:pos="288"/>
        </w:tabs>
        <w:ind w:left="288" w:hanging="288"/>
      </w:pPr>
      <w:rPr>
        <w:rFonts w:ascii="Calibri" w:eastAsia="Arial Unicode MS" w:hAnsi="Calibri" w:cs="Calibri" w:hint="default"/>
        <w:b/>
        <w:bCs/>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37A0AE6"/>
    <w:multiLevelType w:val="hybridMultilevel"/>
    <w:tmpl w:val="606ECD36"/>
    <w:lvl w:ilvl="0" w:tplc="4FF4A250">
      <w:start w:val="1"/>
      <w:numFmt w:val="decimal"/>
      <w:lvlText w:val="%1."/>
      <w:lvlJc w:val="left"/>
      <w:pPr>
        <w:ind w:left="649" w:hanging="360"/>
      </w:pPr>
      <w:rPr>
        <w:rFonts w:hint="default"/>
      </w:rPr>
    </w:lvl>
    <w:lvl w:ilvl="1" w:tplc="40090019" w:tentative="1">
      <w:start w:val="1"/>
      <w:numFmt w:val="lowerLetter"/>
      <w:lvlText w:val="%2."/>
      <w:lvlJc w:val="left"/>
      <w:pPr>
        <w:ind w:left="1369" w:hanging="360"/>
      </w:pPr>
    </w:lvl>
    <w:lvl w:ilvl="2" w:tplc="4009001B" w:tentative="1">
      <w:start w:val="1"/>
      <w:numFmt w:val="lowerRoman"/>
      <w:lvlText w:val="%3."/>
      <w:lvlJc w:val="right"/>
      <w:pPr>
        <w:ind w:left="2089" w:hanging="180"/>
      </w:pPr>
    </w:lvl>
    <w:lvl w:ilvl="3" w:tplc="4009000F" w:tentative="1">
      <w:start w:val="1"/>
      <w:numFmt w:val="decimal"/>
      <w:lvlText w:val="%4."/>
      <w:lvlJc w:val="left"/>
      <w:pPr>
        <w:ind w:left="2809" w:hanging="360"/>
      </w:pPr>
    </w:lvl>
    <w:lvl w:ilvl="4" w:tplc="40090019" w:tentative="1">
      <w:start w:val="1"/>
      <w:numFmt w:val="lowerLetter"/>
      <w:lvlText w:val="%5."/>
      <w:lvlJc w:val="left"/>
      <w:pPr>
        <w:ind w:left="3529" w:hanging="360"/>
      </w:pPr>
    </w:lvl>
    <w:lvl w:ilvl="5" w:tplc="4009001B" w:tentative="1">
      <w:start w:val="1"/>
      <w:numFmt w:val="lowerRoman"/>
      <w:lvlText w:val="%6."/>
      <w:lvlJc w:val="right"/>
      <w:pPr>
        <w:ind w:left="4249" w:hanging="180"/>
      </w:pPr>
    </w:lvl>
    <w:lvl w:ilvl="6" w:tplc="4009000F" w:tentative="1">
      <w:start w:val="1"/>
      <w:numFmt w:val="decimal"/>
      <w:lvlText w:val="%7."/>
      <w:lvlJc w:val="left"/>
      <w:pPr>
        <w:ind w:left="4969" w:hanging="360"/>
      </w:pPr>
    </w:lvl>
    <w:lvl w:ilvl="7" w:tplc="40090019" w:tentative="1">
      <w:start w:val="1"/>
      <w:numFmt w:val="lowerLetter"/>
      <w:lvlText w:val="%8."/>
      <w:lvlJc w:val="left"/>
      <w:pPr>
        <w:ind w:left="5689" w:hanging="360"/>
      </w:pPr>
    </w:lvl>
    <w:lvl w:ilvl="8" w:tplc="4009001B" w:tentative="1">
      <w:start w:val="1"/>
      <w:numFmt w:val="lowerRoman"/>
      <w:lvlText w:val="%9."/>
      <w:lvlJc w:val="right"/>
      <w:pPr>
        <w:ind w:left="6409" w:hanging="180"/>
      </w:pPr>
    </w:lvl>
  </w:abstractNum>
  <w:abstractNum w:abstractNumId="2" w15:restartNumberingAfterBreak="0">
    <w:nsid w:val="1D591C1B"/>
    <w:multiLevelType w:val="hybridMultilevel"/>
    <w:tmpl w:val="48204E2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FFB7DFC"/>
    <w:multiLevelType w:val="hybridMultilevel"/>
    <w:tmpl w:val="3B9EB0F4"/>
    <w:lvl w:ilvl="0" w:tplc="00DC3A76">
      <w:start w:val="1"/>
      <w:numFmt w:val="lowerRoman"/>
      <w:lvlText w:val="%1)"/>
      <w:lvlJc w:val="left"/>
      <w:pPr>
        <w:ind w:left="1211" w:hanging="360"/>
      </w:pPr>
      <w:rPr>
        <w:rFonts w:asciiTheme="minorHAnsi" w:eastAsia="Calibri" w:hAnsiTheme="minorHAnsi" w:cstheme="minorHAnsi"/>
        <w:sz w:val="24"/>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4" w15:restartNumberingAfterBreak="0">
    <w:nsid w:val="58CC43CE"/>
    <w:multiLevelType w:val="hybridMultilevel"/>
    <w:tmpl w:val="63787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373CB1"/>
    <w:multiLevelType w:val="hybridMultilevel"/>
    <w:tmpl w:val="0DA86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3C6D8B"/>
    <w:multiLevelType w:val="hybridMultilevel"/>
    <w:tmpl w:val="EDC4FDBE"/>
    <w:lvl w:ilvl="0" w:tplc="12242ACC">
      <w:start w:val="1"/>
      <w:numFmt w:val="decimal"/>
      <w:lvlText w:val="%1."/>
      <w:lvlJc w:val="left"/>
      <w:pPr>
        <w:ind w:left="720" w:hanging="360"/>
      </w:pPr>
      <w:rPr>
        <w:rFonts w:ascii="Calibri" w:eastAsia="Calibri"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988184">
    <w:abstractNumId w:val="0"/>
  </w:num>
  <w:num w:numId="2" w16cid:durableId="1073429391">
    <w:abstractNumId w:val="6"/>
  </w:num>
  <w:num w:numId="3" w16cid:durableId="2127189822">
    <w:abstractNumId w:val="1"/>
  </w:num>
  <w:num w:numId="4" w16cid:durableId="251206848">
    <w:abstractNumId w:val="2"/>
  </w:num>
  <w:num w:numId="5" w16cid:durableId="921639839">
    <w:abstractNumId w:val="5"/>
  </w:num>
  <w:num w:numId="6" w16cid:durableId="1210918244">
    <w:abstractNumId w:val="3"/>
  </w:num>
  <w:num w:numId="7" w16cid:durableId="18312936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QwMzU1NzM3MjO2MDJX0lEKTi0uzszPAykwqQUAmJP52iwAAAA="/>
  </w:docVars>
  <w:rsids>
    <w:rsidRoot w:val="001F47FB"/>
    <w:rsid w:val="00094833"/>
    <w:rsid w:val="00120216"/>
    <w:rsid w:val="001F47FB"/>
    <w:rsid w:val="00216F44"/>
    <w:rsid w:val="00366530"/>
    <w:rsid w:val="00407B0E"/>
    <w:rsid w:val="00510399"/>
    <w:rsid w:val="0077758F"/>
    <w:rsid w:val="0080731D"/>
    <w:rsid w:val="00857A09"/>
    <w:rsid w:val="008B7BD7"/>
    <w:rsid w:val="00956C76"/>
    <w:rsid w:val="009E1776"/>
    <w:rsid w:val="00A208A9"/>
    <w:rsid w:val="00AE3ECE"/>
    <w:rsid w:val="00C87181"/>
    <w:rsid w:val="00DA32F7"/>
    <w:rsid w:val="00FF72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74053"/>
  <w15:chartTrackingRefBased/>
  <w15:docId w15:val="{E5AED7B5-053A-48A4-9B2D-EE5A9FEBE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7FB"/>
    <w:pPr>
      <w:spacing w:after="200" w:line="276" w:lineRule="auto"/>
    </w:pPr>
    <w:rPr>
      <w:rFonts w:ascii="Calibri" w:eastAsia="Calibri" w:hAnsi="Calibri"/>
      <w:kern w:val="0"/>
      <w:sz w:val="22"/>
      <w:szCs w:val="22"/>
      <w:lang w:val="en-US"/>
      <w14:ligatures w14:val="none"/>
    </w:rPr>
  </w:style>
  <w:style w:type="paragraph" w:styleId="Heading1">
    <w:name w:val="heading 1"/>
    <w:basedOn w:val="Normal"/>
    <w:next w:val="Normal"/>
    <w:link w:val="Heading1Char"/>
    <w:uiPriority w:val="9"/>
    <w:qFormat/>
    <w:rsid w:val="001F47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F47FB"/>
    <w:pPr>
      <w:spacing w:after="0" w:line="240" w:lineRule="auto"/>
    </w:pPr>
    <w:rPr>
      <w:rFonts w:ascii="Calibri" w:eastAsia="Calibri" w:hAnsi="Calibri"/>
      <w:kern w:val="0"/>
      <w:sz w:val="22"/>
      <w:szCs w:val="22"/>
      <w:lang w:val="en-US"/>
      <w14:ligatures w14:val="none"/>
    </w:rPr>
  </w:style>
  <w:style w:type="paragraph" w:customStyle="1" w:styleId="IEEEAbstractHeading">
    <w:name w:val="IEEE Abstract Heading"/>
    <w:basedOn w:val="IEEEAbtract"/>
    <w:next w:val="IEEEAbtract"/>
    <w:link w:val="IEEEAbstractHeadingChar"/>
    <w:rsid w:val="001F47FB"/>
    <w:rPr>
      <w:i/>
    </w:rPr>
  </w:style>
  <w:style w:type="character" w:customStyle="1" w:styleId="IEEEAbstractHeadingChar">
    <w:name w:val="IEEE Abstract Heading Char"/>
    <w:link w:val="IEEEAbstractHeading"/>
    <w:rsid w:val="001F47FB"/>
    <w:rPr>
      <w:rFonts w:eastAsia="SimSun"/>
      <w:b/>
      <w:i/>
      <w:kern w:val="0"/>
      <w:sz w:val="18"/>
      <w:lang w:val="en-GB" w:eastAsia="en-GB"/>
      <w14:ligatures w14:val="none"/>
    </w:rPr>
  </w:style>
  <w:style w:type="paragraph" w:customStyle="1" w:styleId="IEEEAbtract">
    <w:name w:val="IEEE Abtract"/>
    <w:basedOn w:val="Normal"/>
    <w:next w:val="Normal"/>
    <w:link w:val="IEEEAbtractChar"/>
    <w:rsid w:val="001F47FB"/>
    <w:pPr>
      <w:adjustRightInd w:val="0"/>
      <w:snapToGrid w:val="0"/>
      <w:spacing w:after="0" w:line="240" w:lineRule="auto"/>
      <w:jc w:val="both"/>
    </w:pPr>
    <w:rPr>
      <w:rFonts w:eastAsia="SimSun"/>
      <w:b/>
      <w:sz w:val="18"/>
      <w:lang w:eastAsia="en-GB"/>
    </w:rPr>
  </w:style>
  <w:style w:type="character" w:customStyle="1" w:styleId="IEEEAbtractChar">
    <w:name w:val="IEEE Abtract Char"/>
    <w:link w:val="IEEEAbtract"/>
    <w:rsid w:val="001F47FB"/>
    <w:rPr>
      <w:rFonts w:eastAsia="SimSun"/>
      <w:b/>
      <w:kern w:val="0"/>
      <w:sz w:val="18"/>
      <w:lang w:val="en-GB" w:eastAsia="en-GB"/>
      <w14:ligatures w14:val="none"/>
    </w:rPr>
  </w:style>
  <w:style w:type="character" w:customStyle="1" w:styleId="NoSpacingChar">
    <w:name w:val="No Spacing Char"/>
    <w:link w:val="NoSpacing"/>
    <w:uiPriority w:val="1"/>
    <w:rsid w:val="001F47FB"/>
    <w:rPr>
      <w:rFonts w:ascii="Calibri" w:eastAsia="Calibri" w:hAnsi="Calibri"/>
      <w:kern w:val="0"/>
      <w:sz w:val="22"/>
      <w:szCs w:val="22"/>
      <w:lang w:val="en-US"/>
      <w14:ligatures w14:val="none"/>
    </w:rPr>
  </w:style>
  <w:style w:type="character" w:customStyle="1" w:styleId="Heading1Char">
    <w:name w:val="Heading 1 Char"/>
    <w:basedOn w:val="DefaultParagraphFont"/>
    <w:link w:val="Heading1"/>
    <w:uiPriority w:val="9"/>
    <w:rsid w:val="001F47FB"/>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1F47FB"/>
    <w:pPr>
      <w:spacing w:before="480"/>
      <w:outlineLvl w:val="9"/>
    </w:pPr>
    <w:rPr>
      <w:rFonts w:ascii="Cambria" w:eastAsia="Times New Roman" w:hAnsi="Cambria" w:cs="Times New Roman"/>
      <w:b/>
      <w:bCs/>
      <w:color w:val="365F91"/>
      <w:sz w:val="28"/>
      <w:szCs w:val="28"/>
      <w:lang w:eastAsia="ja-JP"/>
    </w:rPr>
  </w:style>
  <w:style w:type="paragraph" w:customStyle="1" w:styleId="IEEEHeading1">
    <w:name w:val="IEEE Heading 1"/>
    <w:basedOn w:val="Normal"/>
    <w:next w:val="Normal"/>
    <w:rsid w:val="001F47FB"/>
    <w:pPr>
      <w:numPr>
        <w:numId w:val="1"/>
      </w:numPr>
      <w:adjustRightInd w:val="0"/>
      <w:snapToGrid w:val="0"/>
      <w:spacing w:before="180" w:after="60" w:line="240" w:lineRule="auto"/>
      <w:ind w:left="289" w:hanging="289"/>
      <w:jc w:val="center"/>
    </w:pPr>
    <w:rPr>
      <w:rFonts w:ascii="Times New Roman" w:eastAsia="SimSun" w:hAnsi="Times New Roman"/>
      <w:smallCaps/>
      <w:sz w:val="20"/>
      <w:szCs w:val="24"/>
      <w:lang w:val="en-AU" w:eastAsia="zh-CN"/>
    </w:rPr>
  </w:style>
  <w:style w:type="paragraph" w:styleId="ListParagraph">
    <w:name w:val="List Paragraph"/>
    <w:basedOn w:val="Normal"/>
    <w:uiPriority w:val="34"/>
    <w:qFormat/>
    <w:rsid w:val="001F47FB"/>
    <w:pPr>
      <w:ind w:left="720"/>
      <w:contextualSpacing/>
    </w:pPr>
    <w:rPr>
      <w:rFonts w:eastAsia="Times New Roman"/>
    </w:rPr>
  </w:style>
  <w:style w:type="paragraph" w:customStyle="1" w:styleId="Default">
    <w:name w:val="Default"/>
    <w:rsid w:val="001F47FB"/>
    <w:pPr>
      <w:autoSpaceDE w:val="0"/>
      <w:autoSpaceDN w:val="0"/>
      <w:adjustRightInd w:val="0"/>
      <w:spacing w:after="0" w:line="240" w:lineRule="auto"/>
    </w:pPr>
    <w:rPr>
      <w:rFonts w:eastAsiaTheme="minorEastAsia"/>
      <w:color w:val="000000"/>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ategorical_variable" TargetMode="External"/><Relationship Id="rId13" Type="http://schemas.openxmlformats.org/officeDocument/2006/relationships/hyperlink" Target="http://en.wikipedia.org/wiki/Multinomial_logistic_regression" TargetMode="External"/><Relationship Id="rId18" Type="http://schemas.openxmlformats.org/officeDocument/2006/relationships/hyperlink" Target="http://en.wikipedia.org/wiki/Wald_test" TargetMode="External"/><Relationship Id="rId3" Type="http://schemas.openxmlformats.org/officeDocument/2006/relationships/styles" Target="styles.xml"/><Relationship Id="rId7" Type="http://schemas.openxmlformats.org/officeDocument/2006/relationships/hyperlink" Target="http://en.wikipedia.org/wiki/Regression_analysis" TargetMode="External"/><Relationship Id="rId12" Type="http://schemas.openxmlformats.org/officeDocument/2006/relationships/hyperlink" Target="http://en.wikipedia.org/wiki/Binary_variable" TargetMode="External"/><Relationship Id="rId17" Type="http://schemas.openxmlformats.org/officeDocument/2006/relationships/hyperlink" Target="http://en.wikipedia.org/wiki/Probit_regression" TargetMode="External"/><Relationship Id="rId2" Type="http://schemas.openxmlformats.org/officeDocument/2006/relationships/numbering" Target="numbering.xml"/><Relationship Id="rId16" Type="http://schemas.openxmlformats.org/officeDocument/2006/relationships/hyperlink" Target="http://en.wikipedia.org/wiki/Level_of_measuremen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en.wikipedia.org/wiki/Statistics" TargetMode="External"/><Relationship Id="rId11" Type="http://schemas.openxmlformats.org/officeDocument/2006/relationships/hyperlink" Target="http://en.wikipedia.org/wiki/Logistic_function" TargetMode="External"/><Relationship Id="rId5" Type="http://schemas.openxmlformats.org/officeDocument/2006/relationships/webSettings" Target="webSettings.xml"/><Relationship Id="rId15" Type="http://schemas.openxmlformats.org/officeDocument/2006/relationships/hyperlink" Target="http://en.wikipedia.org/wiki/Ordered_logistic_regression" TargetMode="External"/><Relationship Id="rId10" Type="http://schemas.openxmlformats.org/officeDocument/2006/relationships/hyperlink" Target="http://en.wikipedia.org/wiki/Qualitative_response_model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n.wikipedia.org/wiki/Dependent_and_independent_variables" TargetMode="External"/><Relationship Id="rId14" Type="http://schemas.openxmlformats.org/officeDocument/2006/relationships/hyperlink" Target="http://en.wikipedia.org/wiki/Level_of_measur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Version="">
  <b:Source>
    <b:Tag>Pau99</b:Tag>
    <b:SourceType>JournalArticle</b:SourceType>
    <b:Guid>{44DF79A7-6426-4F41-8E96-A9664EA3E892}</b:Guid>
    <b:Author>
      <b:Author>
        <b:NameList>
          <b:Person>
            <b:Last>Paula Maccini</b:Last>
            <b:First>David</b:First>
            <b:Middle>McNaughton and Kathy L. Ruhl</b:Middle>
          </b:Person>
        </b:NameList>
      </b:Author>
    </b:Author>
    <b:Title>Algebra Instruction for Students with Learning Disabilitie</b:Title>
    <b:JournalName>Learning Disability Quarterly,</b:JournalName>
    <b:Year>1999</b:Year>
    <b:Pages>113-126</b:Pages>
    <b:Volume>22</b:Volume>
    <b:Issue>2</b:Issue>
    <b:RefOrder>1</b:RefOrder>
  </b:Source>
</b:Sources>
</file>

<file path=customXml/itemProps1.xml><?xml version="1.0" encoding="utf-8"?>
<ds:datastoreItem xmlns:ds="http://schemas.openxmlformats.org/officeDocument/2006/customXml" ds:itemID="{9FF2C2C8-CE1B-4805-8A78-004822D5C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7</Pages>
  <Words>3585</Words>
  <Characters>20440</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Lalhriatpuii Fanai</dc:creator>
  <cp:keywords/>
  <dc:description/>
  <cp:lastModifiedBy>Lalhriatpuii Fanai</cp:lastModifiedBy>
  <cp:revision>8</cp:revision>
  <dcterms:created xsi:type="dcterms:W3CDTF">2024-01-30T05:19:00Z</dcterms:created>
  <dcterms:modified xsi:type="dcterms:W3CDTF">2024-02-02T04:07:00Z</dcterms:modified>
</cp:coreProperties>
</file>