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E9F43" w14:textId="4F7295B0" w:rsidR="00514932" w:rsidRPr="00882BDF" w:rsidRDefault="009655D2" w:rsidP="00B67276">
      <w:pPr>
        <w:widowControl w:val="0"/>
        <w:autoSpaceDE w:val="0"/>
        <w:autoSpaceDN w:val="0"/>
        <w:spacing w:before="85" w:after="0" w:line="240" w:lineRule="auto"/>
        <w:jc w:val="center"/>
        <w:outlineLvl w:val="0"/>
        <w:rPr>
          <w:rFonts w:eastAsia="Times New Roman" w:cs="Times New Roman"/>
          <w:b/>
          <w:bCs/>
          <w:sz w:val="36"/>
          <w:szCs w:val="36"/>
          <w:lang w:val="en-US"/>
        </w:rPr>
      </w:pPr>
      <w:bookmarkStart w:id="0" w:name="_Toc152260200"/>
      <w:bookmarkStart w:id="1" w:name="_Toc160103412"/>
      <w:r>
        <w:rPr>
          <w:rFonts w:eastAsia="Times New Roman" w:cs="Times New Roman"/>
          <w:b/>
          <w:bCs/>
          <w:sz w:val="36"/>
          <w:szCs w:val="36"/>
          <w:lang w:val="en-US"/>
        </w:rPr>
        <w:t xml:space="preserve">Title: </w:t>
      </w:r>
      <w:r w:rsidR="00B67276">
        <w:rPr>
          <w:rFonts w:eastAsia="Times New Roman" w:cs="Times New Roman"/>
          <w:b/>
          <w:bCs/>
          <w:sz w:val="36"/>
          <w:szCs w:val="36"/>
          <w:lang w:val="en-US"/>
        </w:rPr>
        <w:t>Effect of v</w:t>
      </w:r>
      <w:r w:rsidR="00B67276" w:rsidRPr="00B67276">
        <w:rPr>
          <w:rFonts w:eastAsia="Times New Roman" w:cs="Times New Roman"/>
          <w:b/>
          <w:bCs/>
          <w:sz w:val="36"/>
          <w:szCs w:val="36"/>
          <w:lang w:val="en-US"/>
        </w:rPr>
        <w:t>aryi</w:t>
      </w:r>
      <w:r w:rsidR="00B67276">
        <w:rPr>
          <w:rFonts w:eastAsia="Times New Roman" w:cs="Times New Roman"/>
          <w:b/>
          <w:bCs/>
          <w:sz w:val="36"/>
          <w:szCs w:val="36"/>
          <w:lang w:val="en-US"/>
        </w:rPr>
        <w:t>ng s</w:t>
      </w:r>
      <w:r w:rsidR="00B67276" w:rsidRPr="00B67276">
        <w:rPr>
          <w:rFonts w:eastAsia="Times New Roman" w:cs="Times New Roman"/>
          <w:b/>
          <w:bCs/>
          <w:sz w:val="36"/>
          <w:szCs w:val="36"/>
          <w:lang w:val="en-US"/>
        </w:rPr>
        <w:t>ti</w:t>
      </w:r>
      <w:r w:rsidR="00B67276">
        <w:rPr>
          <w:rFonts w:eastAsia="Times New Roman" w:cs="Times New Roman"/>
          <w:b/>
          <w:bCs/>
          <w:sz w:val="36"/>
          <w:szCs w:val="36"/>
          <w:lang w:val="en-US"/>
        </w:rPr>
        <w:t>ffness of top f</w:t>
      </w:r>
      <w:r w:rsidR="00B67276" w:rsidRPr="00B67276">
        <w:rPr>
          <w:rFonts w:eastAsia="Times New Roman" w:cs="Times New Roman"/>
          <w:b/>
          <w:bCs/>
          <w:sz w:val="36"/>
          <w:szCs w:val="36"/>
          <w:lang w:val="en-US"/>
        </w:rPr>
        <w:t xml:space="preserve">oil on the </w:t>
      </w:r>
      <w:r w:rsidR="00B67276">
        <w:rPr>
          <w:rFonts w:eastAsia="Times New Roman" w:cs="Times New Roman"/>
          <w:b/>
          <w:bCs/>
          <w:sz w:val="36"/>
          <w:szCs w:val="36"/>
          <w:lang w:val="en-US"/>
        </w:rPr>
        <w:t>performance of Air foil thrust b</w:t>
      </w:r>
      <w:r w:rsidR="00B67276" w:rsidRPr="00B67276">
        <w:rPr>
          <w:rFonts w:eastAsia="Times New Roman" w:cs="Times New Roman"/>
          <w:b/>
          <w:bCs/>
          <w:sz w:val="36"/>
          <w:szCs w:val="36"/>
          <w:lang w:val="en-US"/>
        </w:rPr>
        <w:t>earing (AFTB)</w:t>
      </w:r>
      <w:bookmarkEnd w:id="0"/>
      <w:bookmarkEnd w:id="1"/>
    </w:p>
    <w:p w14:paraId="1960AF20" w14:textId="77777777" w:rsidR="00514932" w:rsidRPr="00882BDF" w:rsidRDefault="00514932" w:rsidP="00514932">
      <w:pPr>
        <w:widowControl w:val="0"/>
        <w:autoSpaceDE w:val="0"/>
        <w:autoSpaceDN w:val="0"/>
        <w:spacing w:before="2" w:after="0" w:line="240" w:lineRule="auto"/>
        <w:rPr>
          <w:rFonts w:eastAsia="Times New Roman" w:cs="Times New Roman"/>
          <w:b/>
          <w:sz w:val="47"/>
          <w:szCs w:val="24"/>
          <w:lang w:val="en-US"/>
        </w:rPr>
      </w:pPr>
    </w:p>
    <w:p w14:paraId="07424DE8" w14:textId="4D37C3BA" w:rsidR="00514932" w:rsidRPr="00882BDF" w:rsidRDefault="00514932">
      <w:pPr>
        <w:rPr>
          <w:rFonts w:cs="Times New Roman"/>
          <w:b/>
          <w:w w:val="125"/>
          <w:sz w:val="34"/>
        </w:rPr>
      </w:pPr>
    </w:p>
    <w:p w14:paraId="6CE38717" w14:textId="6F9ADF3B" w:rsidR="009655D2" w:rsidRDefault="009655D2" w:rsidP="009655D2">
      <w:pPr>
        <w:widowControl w:val="0"/>
        <w:autoSpaceDE w:val="0"/>
        <w:autoSpaceDN w:val="0"/>
        <w:spacing w:before="62" w:after="0" w:line="240" w:lineRule="auto"/>
        <w:ind w:left="9"/>
        <w:jc w:val="center"/>
        <w:outlineLvl w:val="0"/>
        <w:rPr>
          <w:rFonts w:eastAsia="Times New Roman" w:cs="Times New Roman"/>
          <w:b/>
          <w:bCs/>
          <w:sz w:val="36"/>
          <w:szCs w:val="36"/>
          <w:lang w:val="en-US"/>
        </w:rPr>
      </w:pPr>
      <w:bookmarkStart w:id="2" w:name="_Toc160103413"/>
      <w:r>
        <w:rPr>
          <w:rFonts w:eastAsia="Times New Roman" w:cs="Times New Roman"/>
          <w:b/>
          <w:bCs/>
          <w:sz w:val="36"/>
          <w:szCs w:val="36"/>
          <w:lang w:val="en-US"/>
        </w:rPr>
        <w:t>Authors:</w:t>
      </w:r>
      <w:bookmarkEnd w:id="2"/>
      <w:r>
        <w:rPr>
          <w:rFonts w:eastAsia="Times New Roman" w:cs="Times New Roman"/>
          <w:b/>
          <w:bCs/>
          <w:sz w:val="36"/>
          <w:szCs w:val="36"/>
          <w:lang w:val="en-US"/>
        </w:rPr>
        <w:t xml:space="preserve"> </w:t>
      </w:r>
    </w:p>
    <w:p w14:paraId="6C745EF0" w14:textId="76B180DE" w:rsidR="009655D2" w:rsidRPr="009655D2" w:rsidRDefault="009655D2" w:rsidP="009655D2">
      <w:pPr>
        <w:widowControl w:val="0"/>
        <w:autoSpaceDE w:val="0"/>
        <w:autoSpaceDN w:val="0"/>
        <w:spacing w:before="7" w:after="0" w:line="240" w:lineRule="auto"/>
        <w:ind w:left="7"/>
        <w:jc w:val="left"/>
        <w:rPr>
          <w:rFonts w:eastAsia="Times New Roman" w:cs="Times New Roman"/>
          <w:bCs/>
          <w:sz w:val="28"/>
          <w:szCs w:val="24"/>
          <w:lang w:val="en-US"/>
        </w:rPr>
      </w:pPr>
      <w:r w:rsidRPr="009655D2">
        <w:rPr>
          <w:rFonts w:eastAsia="Times New Roman" w:cs="Times New Roman"/>
          <w:bCs/>
          <w:sz w:val="28"/>
          <w:szCs w:val="24"/>
          <w:lang w:val="en-US"/>
        </w:rPr>
        <w:t xml:space="preserve">1. Abhishek H E, </w:t>
      </w:r>
      <w:proofErr w:type="spellStart"/>
      <w:r w:rsidRPr="009655D2">
        <w:rPr>
          <w:rFonts w:eastAsia="Times New Roman" w:cs="Times New Roman"/>
          <w:bCs/>
          <w:sz w:val="28"/>
          <w:szCs w:val="24"/>
          <w:lang w:val="en-US"/>
        </w:rPr>
        <w:t>MTech</w:t>
      </w:r>
      <w:proofErr w:type="spellEnd"/>
      <w:r w:rsidRPr="009655D2">
        <w:rPr>
          <w:rFonts w:eastAsia="Times New Roman" w:cs="Times New Roman"/>
          <w:bCs/>
          <w:sz w:val="28"/>
          <w:szCs w:val="24"/>
          <w:lang w:val="en-US"/>
        </w:rPr>
        <w:t xml:space="preserve"> Student (Machine Design), Department of Mechanical Engineering, B. M. S. COLLEGE OF ENGINEERING, Bengaluru-560019, India</w:t>
      </w:r>
    </w:p>
    <w:p w14:paraId="083C1F44" w14:textId="77777777" w:rsidR="009655D2" w:rsidRPr="009655D2" w:rsidRDefault="009655D2" w:rsidP="009655D2">
      <w:pPr>
        <w:widowControl w:val="0"/>
        <w:autoSpaceDE w:val="0"/>
        <w:autoSpaceDN w:val="0"/>
        <w:spacing w:before="7" w:after="0" w:line="240" w:lineRule="auto"/>
        <w:ind w:left="7"/>
        <w:jc w:val="left"/>
        <w:rPr>
          <w:rFonts w:eastAsia="Times New Roman" w:cs="Times New Roman"/>
          <w:bCs/>
          <w:sz w:val="28"/>
          <w:szCs w:val="24"/>
          <w:lang w:val="en-US"/>
        </w:rPr>
      </w:pPr>
      <w:r w:rsidRPr="009655D2">
        <w:rPr>
          <w:rFonts w:eastAsia="Times New Roman" w:cs="Times New Roman"/>
          <w:bCs/>
          <w:sz w:val="28"/>
          <w:szCs w:val="24"/>
          <w:lang w:val="en-US"/>
        </w:rPr>
        <w:t xml:space="preserve">2. Dr. R. N. </w:t>
      </w:r>
      <w:proofErr w:type="spellStart"/>
      <w:r w:rsidRPr="009655D2">
        <w:rPr>
          <w:rFonts w:eastAsia="Times New Roman" w:cs="Times New Roman"/>
          <w:bCs/>
          <w:sz w:val="28"/>
          <w:szCs w:val="24"/>
          <w:lang w:val="en-US"/>
        </w:rPr>
        <w:t>Ravikumar</w:t>
      </w:r>
      <w:proofErr w:type="spellEnd"/>
      <w:r w:rsidRPr="009655D2">
        <w:rPr>
          <w:rFonts w:eastAsia="Times New Roman" w:cs="Times New Roman"/>
          <w:bCs/>
          <w:sz w:val="28"/>
          <w:szCs w:val="24"/>
          <w:lang w:val="en-US"/>
        </w:rPr>
        <w:t xml:space="preserve">, </w:t>
      </w:r>
      <w:r w:rsidRPr="009655D2">
        <w:rPr>
          <w:rFonts w:eastAsia="Times New Roman" w:cs="Times New Roman"/>
          <w:sz w:val="28"/>
          <w:szCs w:val="24"/>
          <w:lang w:val="en-US"/>
        </w:rPr>
        <w:t>Associate Professor</w:t>
      </w:r>
      <w:r>
        <w:rPr>
          <w:rFonts w:eastAsia="Times New Roman" w:cs="Times New Roman"/>
          <w:sz w:val="28"/>
          <w:szCs w:val="24"/>
          <w:lang w:val="en-US"/>
        </w:rPr>
        <w:t xml:space="preserve">, </w:t>
      </w:r>
      <w:r w:rsidRPr="009655D2">
        <w:rPr>
          <w:rFonts w:eastAsia="Times New Roman" w:cs="Times New Roman"/>
          <w:bCs/>
          <w:sz w:val="28"/>
          <w:szCs w:val="24"/>
          <w:lang w:val="en-US"/>
        </w:rPr>
        <w:t>Department of Mechanical Engineering, B. M. S. COLLEGE OF ENGINEERING, Bengaluru-560019, India</w:t>
      </w:r>
    </w:p>
    <w:p w14:paraId="02D235E5" w14:textId="0D3A14C9" w:rsidR="009655D2" w:rsidRPr="009655D2" w:rsidRDefault="009655D2" w:rsidP="009655D2">
      <w:pPr>
        <w:widowControl w:val="0"/>
        <w:autoSpaceDE w:val="0"/>
        <w:autoSpaceDN w:val="0"/>
        <w:spacing w:before="144" w:after="0" w:line="274" w:lineRule="exact"/>
        <w:ind w:left="4"/>
        <w:outlineLvl w:val="3"/>
        <w:rPr>
          <w:rFonts w:eastAsia="Times New Roman" w:cs="Times New Roman"/>
          <w:bCs/>
          <w:sz w:val="28"/>
          <w:szCs w:val="24"/>
          <w:lang w:val="en-US"/>
        </w:rPr>
      </w:pPr>
    </w:p>
    <w:p w14:paraId="30E25A5D" w14:textId="12A9B1BF" w:rsidR="009655D2" w:rsidRPr="009655D2" w:rsidRDefault="009655D2" w:rsidP="009655D2">
      <w:pPr>
        <w:widowControl w:val="0"/>
        <w:autoSpaceDE w:val="0"/>
        <w:autoSpaceDN w:val="0"/>
        <w:spacing w:before="7" w:after="0" w:line="240" w:lineRule="auto"/>
        <w:ind w:left="7"/>
        <w:jc w:val="left"/>
        <w:rPr>
          <w:rFonts w:eastAsia="Times New Roman" w:cs="Times New Roman"/>
          <w:bCs/>
          <w:sz w:val="28"/>
          <w:szCs w:val="24"/>
          <w:lang w:val="en-US"/>
        </w:rPr>
      </w:pPr>
    </w:p>
    <w:p w14:paraId="52943DE3" w14:textId="77777777" w:rsidR="009655D2" w:rsidRDefault="009655D2" w:rsidP="009655D2">
      <w:pPr>
        <w:widowControl w:val="0"/>
        <w:autoSpaceDE w:val="0"/>
        <w:autoSpaceDN w:val="0"/>
        <w:spacing w:before="7" w:after="0" w:line="240" w:lineRule="auto"/>
        <w:ind w:left="7"/>
        <w:jc w:val="left"/>
        <w:rPr>
          <w:rFonts w:eastAsia="Times New Roman" w:cs="Times New Roman"/>
          <w:b/>
          <w:bCs/>
          <w:szCs w:val="24"/>
          <w:lang w:val="en-US"/>
        </w:rPr>
      </w:pPr>
    </w:p>
    <w:p w14:paraId="1C171253" w14:textId="77777777" w:rsidR="009655D2" w:rsidRPr="009655D2" w:rsidRDefault="009655D2" w:rsidP="009655D2">
      <w:pPr>
        <w:widowControl w:val="0"/>
        <w:autoSpaceDE w:val="0"/>
        <w:autoSpaceDN w:val="0"/>
        <w:spacing w:before="7" w:after="0" w:line="240" w:lineRule="auto"/>
        <w:ind w:left="7"/>
        <w:jc w:val="left"/>
        <w:rPr>
          <w:rFonts w:eastAsia="Times New Roman" w:cs="Times New Roman"/>
          <w:b/>
          <w:bCs/>
          <w:szCs w:val="24"/>
          <w:lang w:val="en-US"/>
        </w:rPr>
        <w:sectPr w:rsidR="009655D2" w:rsidRPr="009655D2">
          <w:headerReference w:type="default" r:id="rId9"/>
          <w:footerReference w:type="default" r:id="rId10"/>
          <w:pgSz w:w="11910" w:h="16840"/>
          <w:pgMar w:top="1360" w:right="1240" w:bottom="280" w:left="1520" w:header="720" w:footer="720" w:gutter="0"/>
          <w:cols w:space="720"/>
        </w:sectPr>
      </w:pPr>
    </w:p>
    <w:p w14:paraId="0D69E509" w14:textId="77777777" w:rsidR="007514A7" w:rsidRPr="00882BDF" w:rsidRDefault="007514A7" w:rsidP="007514A7">
      <w:pPr>
        <w:widowControl w:val="0"/>
        <w:autoSpaceDE w:val="0"/>
        <w:autoSpaceDN w:val="0"/>
        <w:spacing w:before="62" w:after="0" w:line="240" w:lineRule="auto"/>
        <w:ind w:left="9"/>
        <w:jc w:val="center"/>
        <w:outlineLvl w:val="0"/>
        <w:rPr>
          <w:rFonts w:eastAsia="Times New Roman" w:cs="Times New Roman"/>
          <w:b/>
          <w:bCs/>
          <w:sz w:val="36"/>
          <w:szCs w:val="36"/>
          <w:lang w:val="en-US"/>
        </w:rPr>
      </w:pPr>
      <w:bookmarkStart w:id="3" w:name="_Toc160103414"/>
      <w:bookmarkStart w:id="4" w:name="_Toc127621791"/>
      <w:bookmarkStart w:id="5" w:name="_Toc129075615"/>
      <w:bookmarkStart w:id="6" w:name="_Toc129075768"/>
      <w:bookmarkStart w:id="7" w:name="_Toc129200339"/>
      <w:bookmarkStart w:id="8" w:name="_Toc132279123"/>
      <w:bookmarkStart w:id="9" w:name="_Toc132279302"/>
      <w:r w:rsidRPr="00882BDF">
        <w:rPr>
          <w:rFonts w:eastAsia="Times New Roman" w:cs="Times New Roman"/>
          <w:b/>
          <w:bCs/>
          <w:sz w:val="36"/>
          <w:szCs w:val="36"/>
          <w:lang w:val="en-US"/>
        </w:rPr>
        <w:lastRenderedPageBreak/>
        <w:t>Abstract</w:t>
      </w:r>
      <w:bookmarkEnd w:id="3"/>
    </w:p>
    <w:p w14:paraId="32843188" w14:textId="77777777" w:rsidR="007514A7" w:rsidRPr="00882BDF" w:rsidRDefault="007514A7" w:rsidP="007514A7">
      <w:pPr>
        <w:widowControl w:val="0"/>
        <w:autoSpaceDE w:val="0"/>
        <w:autoSpaceDN w:val="0"/>
        <w:spacing w:before="3" w:after="0" w:line="240" w:lineRule="auto"/>
        <w:rPr>
          <w:rFonts w:eastAsia="Times New Roman" w:cs="Times New Roman"/>
          <w:b/>
          <w:sz w:val="54"/>
          <w:szCs w:val="24"/>
          <w:lang w:val="en-US"/>
        </w:rPr>
      </w:pPr>
    </w:p>
    <w:p w14:paraId="34503925" w14:textId="7E2858A6" w:rsidR="007514A7" w:rsidRPr="007514A7" w:rsidRDefault="007514A7" w:rsidP="007514A7">
      <w:pPr>
        <w:rPr>
          <w:rFonts w:cs="Times New Roman"/>
          <w:szCs w:val="24"/>
        </w:rPr>
      </w:pPr>
      <w:r w:rsidRPr="007514A7">
        <w:rPr>
          <w:rFonts w:cs="Times New Roman"/>
          <w:szCs w:val="24"/>
        </w:rPr>
        <w:t>Air foil thrust bearings</w:t>
      </w:r>
      <w:r w:rsidR="004F0320">
        <w:rPr>
          <w:rFonts w:cs="Times New Roman"/>
          <w:szCs w:val="24"/>
        </w:rPr>
        <w:t xml:space="preserve"> (AFTB)</w:t>
      </w:r>
      <w:r w:rsidRPr="007514A7">
        <w:rPr>
          <w:rFonts w:cs="Times New Roman"/>
          <w:szCs w:val="24"/>
        </w:rPr>
        <w:t xml:space="preserve"> are essential components in various rotating machinery, such as gas turbines and turbochargers, designed to support </w:t>
      </w:r>
      <w:r w:rsidR="004F0320">
        <w:rPr>
          <w:rFonts w:cs="Times New Roman"/>
          <w:szCs w:val="24"/>
        </w:rPr>
        <w:t>higher</w:t>
      </w:r>
      <w:r w:rsidRPr="007514A7">
        <w:rPr>
          <w:rFonts w:cs="Times New Roman"/>
          <w:szCs w:val="24"/>
        </w:rPr>
        <w:t xml:space="preserve"> loads while mini</w:t>
      </w:r>
      <w:r w:rsidR="004F0320">
        <w:rPr>
          <w:rFonts w:cs="Times New Roman"/>
          <w:szCs w:val="24"/>
        </w:rPr>
        <w:t>mizing friction and wear. The</w:t>
      </w:r>
      <w:r w:rsidRPr="007514A7">
        <w:rPr>
          <w:rFonts w:cs="Times New Roman"/>
          <w:szCs w:val="24"/>
        </w:rPr>
        <w:t xml:space="preserve"> project aims to investigate the </w:t>
      </w:r>
      <w:r w:rsidR="004F0320">
        <w:rPr>
          <w:rFonts w:cs="Times New Roman"/>
          <w:szCs w:val="24"/>
        </w:rPr>
        <w:t>effect</w:t>
      </w:r>
      <w:r w:rsidRPr="007514A7">
        <w:rPr>
          <w:rFonts w:cs="Times New Roman"/>
          <w:szCs w:val="24"/>
        </w:rPr>
        <w:t xml:space="preserve"> of varying stiffness of the top foil on the performance of air foil thrust bearings. The stiffness of the top foil is a critical parameter that influences the bearing's load-carrying capacity, stability, and overall efficiency.</w:t>
      </w:r>
      <w:r w:rsidR="004F0320">
        <w:rPr>
          <w:rFonts w:cs="Times New Roman"/>
          <w:szCs w:val="24"/>
        </w:rPr>
        <w:t xml:space="preserve"> </w:t>
      </w:r>
      <w:r w:rsidR="004F0320" w:rsidRPr="004F0320">
        <w:rPr>
          <w:rFonts w:cs="Times New Roman"/>
          <w:szCs w:val="24"/>
        </w:rPr>
        <w:t>The geometric parameters like foil geometry, sector angle of top foil, initial angle of top foil and thickness of top foil and operating parameters like runner speed, gap between top foil and runner, will affect the load carrying capacity of the thrust bearing</w:t>
      </w:r>
      <w:r w:rsidR="004F0320">
        <w:rPr>
          <w:rFonts w:cs="Times New Roman"/>
          <w:szCs w:val="24"/>
        </w:rPr>
        <w:t>.</w:t>
      </w:r>
    </w:p>
    <w:p w14:paraId="7EC93B3F" w14:textId="77777777" w:rsidR="00872F61" w:rsidRDefault="007514A7" w:rsidP="007514A7">
      <w:pPr>
        <w:rPr>
          <w:rFonts w:cs="Times New Roman"/>
          <w:szCs w:val="24"/>
        </w:rPr>
      </w:pPr>
      <w:r w:rsidRPr="007514A7">
        <w:rPr>
          <w:rFonts w:cs="Times New Roman"/>
          <w:szCs w:val="24"/>
        </w:rPr>
        <w:t xml:space="preserve">The study involves both </w:t>
      </w:r>
      <w:r w:rsidR="004F0320">
        <w:rPr>
          <w:rFonts w:cs="Times New Roman"/>
          <w:szCs w:val="24"/>
        </w:rPr>
        <w:t>static analysis</w:t>
      </w:r>
      <w:r w:rsidRPr="007514A7">
        <w:rPr>
          <w:rFonts w:cs="Times New Roman"/>
          <w:szCs w:val="24"/>
        </w:rPr>
        <w:t xml:space="preserve"> and </w:t>
      </w:r>
      <w:r w:rsidR="004F0320">
        <w:rPr>
          <w:rFonts w:cs="Times New Roman"/>
          <w:szCs w:val="24"/>
        </w:rPr>
        <w:t xml:space="preserve">dynamic analysis </w:t>
      </w:r>
      <w:r w:rsidRPr="007514A7">
        <w:rPr>
          <w:rFonts w:cs="Times New Roman"/>
          <w:szCs w:val="24"/>
        </w:rPr>
        <w:t xml:space="preserve">to comprehensively evaluate how changes in top foil stiffness affect the bearing's operational characteristics. </w:t>
      </w:r>
      <w:r w:rsidR="00872F61" w:rsidRPr="004F0320">
        <w:rPr>
          <w:rFonts w:cs="Times New Roman"/>
          <w:szCs w:val="24"/>
        </w:rPr>
        <w:t xml:space="preserve">The geometric parameters like foil geometry, sector angle of top foil, </w:t>
      </w:r>
      <w:proofErr w:type="gramStart"/>
      <w:r w:rsidR="00872F61" w:rsidRPr="004F0320">
        <w:rPr>
          <w:rFonts w:cs="Times New Roman"/>
          <w:szCs w:val="24"/>
        </w:rPr>
        <w:t>initial</w:t>
      </w:r>
      <w:proofErr w:type="gramEnd"/>
      <w:r w:rsidR="00872F61" w:rsidRPr="004F0320">
        <w:rPr>
          <w:rFonts w:cs="Times New Roman"/>
          <w:szCs w:val="24"/>
        </w:rPr>
        <w:t xml:space="preserve"> angle of top foil and thickness of top foil</w:t>
      </w:r>
      <w:r w:rsidR="00872F61" w:rsidRPr="007514A7">
        <w:rPr>
          <w:rFonts w:cs="Times New Roman"/>
          <w:szCs w:val="24"/>
        </w:rPr>
        <w:t xml:space="preserve"> </w:t>
      </w:r>
      <w:r w:rsidR="00872F61">
        <w:rPr>
          <w:rFonts w:cs="Times New Roman"/>
          <w:szCs w:val="24"/>
        </w:rPr>
        <w:t>are considered for the study.</w:t>
      </w:r>
    </w:p>
    <w:p w14:paraId="7C7A947E" w14:textId="08131280" w:rsidR="007514A7" w:rsidRPr="007514A7" w:rsidRDefault="007514A7" w:rsidP="007514A7">
      <w:pPr>
        <w:rPr>
          <w:rFonts w:cs="Times New Roman"/>
          <w:szCs w:val="24"/>
        </w:rPr>
      </w:pPr>
      <w:r w:rsidRPr="007514A7">
        <w:rPr>
          <w:rFonts w:cs="Times New Roman"/>
          <w:szCs w:val="24"/>
        </w:rPr>
        <w:t xml:space="preserve">The results of </w:t>
      </w:r>
      <w:r w:rsidR="00872F61" w:rsidRPr="007514A7">
        <w:rPr>
          <w:rFonts w:cs="Times New Roman"/>
          <w:szCs w:val="24"/>
        </w:rPr>
        <w:t xml:space="preserve">these </w:t>
      </w:r>
      <w:r w:rsidR="00872F61">
        <w:rPr>
          <w:rFonts w:cs="Times New Roman"/>
          <w:szCs w:val="24"/>
        </w:rPr>
        <w:t>analyses</w:t>
      </w:r>
      <w:r w:rsidRPr="007514A7">
        <w:rPr>
          <w:rFonts w:cs="Times New Roman"/>
          <w:szCs w:val="24"/>
        </w:rPr>
        <w:t xml:space="preserve"> will be used to validate </w:t>
      </w:r>
      <w:r w:rsidR="00872F61">
        <w:rPr>
          <w:rFonts w:cs="Times New Roman"/>
          <w:szCs w:val="24"/>
        </w:rPr>
        <w:t xml:space="preserve">how the varying geometrical parameters impact the stiffness of the Air </w:t>
      </w:r>
      <w:r w:rsidR="00CC0499">
        <w:rPr>
          <w:rFonts w:cs="Times New Roman"/>
          <w:szCs w:val="24"/>
        </w:rPr>
        <w:t>f</w:t>
      </w:r>
      <w:r w:rsidR="00872F61">
        <w:rPr>
          <w:rFonts w:cs="Times New Roman"/>
          <w:szCs w:val="24"/>
        </w:rPr>
        <w:t>oil thrust bearing. This will</w:t>
      </w:r>
      <w:r w:rsidRPr="007514A7">
        <w:rPr>
          <w:rFonts w:cs="Times New Roman"/>
          <w:szCs w:val="24"/>
        </w:rPr>
        <w:t xml:space="preserve"> provide practical insights into the real-world performance of air foil thrust bearings with varying top foil stiffness.</w:t>
      </w:r>
    </w:p>
    <w:p w14:paraId="059FAA1A" w14:textId="77777777" w:rsidR="007514A7" w:rsidRPr="007514A7" w:rsidRDefault="007514A7" w:rsidP="007514A7">
      <w:pPr>
        <w:rPr>
          <w:rFonts w:cs="Times New Roman"/>
          <w:szCs w:val="24"/>
        </w:rPr>
      </w:pPr>
      <w:r w:rsidRPr="007514A7">
        <w:rPr>
          <w:rFonts w:cs="Times New Roman"/>
          <w:szCs w:val="24"/>
        </w:rPr>
        <w:t>The findings of this research will have significant implications for the design and optimization of air foil thrust bearings in various industrial applications. By understanding how changes in top foil stiffness affect the bearing's performance, engineers and researchers can enhance the efficiency and reliability of rotating machinery, ultimately contributing to improved energy efficiency and reduced maintenance costs.</w:t>
      </w:r>
    </w:p>
    <w:p w14:paraId="29D37874" w14:textId="3C56A5D3" w:rsidR="00A828C9" w:rsidRDefault="007514A7" w:rsidP="00471B7D">
      <w:pPr>
        <w:widowControl w:val="0"/>
        <w:autoSpaceDE w:val="0"/>
        <w:autoSpaceDN w:val="0"/>
        <w:spacing w:before="62" w:after="0" w:line="240" w:lineRule="auto"/>
        <w:ind w:left="9"/>
        <w:jc w:val="center"/>
        <w:outlineLvl w:val="0"/>
        <w:rPr>
          <w:rFonts w:eastAsia="Times New Roman" w:cs="Times New Roman"/>
          <w:sz w:val="20"/>
          <w:szCs w:val="24"/>
          <w:lang w:val="en-US"/>
        </w:rPr>
      </w:pPr>
      <w:r>
        <w:rPr>
          <w:rFonts w:eastAsia="Times New Roman" w:cs="Times New Roman"/>
          <w:sz w:val="20"/>
          <w:szCs w:val="24"/>
          <w:lang w:val="en-US"/>
        </w:rPr>
        <w:br w:type="page"/>
      </w:r>
      <w:bookmarkEnd w:id="4"/>
      <w:bookmarkEnd w:id="5"/>
      <w:bookmarkEnd w:id="6"/>
      <w:bookmarkEnd w:id="7"/>
      <w:bookmarkEnd w:id="8"/>
      <w:bookmarkEnd w:id="9"/>
    </w:p>
    <w:p w14:paraId="4BEF5517" w14:textId="77777777" w:rsidR="0077166C" w:rsidRDefault="0077166C" w:rsidP="00C32350">
      <w:pPr>
        <w:rPr>
          <w:rFonts w:cs="Times New Roman"/>
          <w:b/>
          <w:bCs/>
          <w:sz w:val="32"/>
          <w:szCs w:val="32"/>
        </w:rPr>
        <w:sectPr w:rsidR="0077166C" w:rsidSect="00C00950">
          <w:footerReference w:type="default" r:id="rId11"/>
          <w:pgSz w:w="11906" w:h="16838"/>
          <w:pgMar w:top="1440" w:right="1440" w:bottom="1440" w:left="1440" w:header="708" w:footer="708" w:gutter="0"/>
          <w:pgNumType w:fmt="lowerRoman" w:start="1"/>
          <w:cols w:space="708"/>
          <w:docGrid w:linePitch="360"/>
        </w:sectPr>
      </w:pPr>
    </w:p>
    <w:p w14:paraId="0E630111" w14:textId="398A5F74" w:rsidR="003C236B" w:rsidRPr="00882BDF" w:rsidRDefault="00E17FCD" w:rsidP="00627CF3">
      <w:pPr>
        <w:pStyle w:val="Heading4"/>
        <w:rPr>
          <w:b w:val="0"/>
        </w:rPr>
      </w:pPr>
      <w:bookmarkStart w:id="10" w:name="_Toc127622437"/>
      <w:r w:rsidRPr="00882BDF">
        <w:lastRenderedPageBreak/>
        <w:t>Chapter 1</w:t>
      </w:r>
      <w:bookmarkEnd w:id="10"/>
      <w:r w:rsidRPr="00882BDF">
        <w:t xml:space="preserve"> </w:t>
      </w:r>
    </w:p>
    <w:p w14:paraId="4A84538B" w14:textId="7642F5C2" w:rsidR="00E56FD7" w:rsidRPr="00840125" w:rsidRDefault="00E56FD7" w:rsidP="00840125">
      <w:pPr>
        <w:pStyle w:val="Heading1"/>
      </w:pPr>
      <w:bookmarkStart w:id="11" w:name="_Toc127621792"/>
      <w:bookmarkStart w:id="12" w:name="_Toc127622438"/>
      <w:bookmarkStart w:id="13" w:name="_Toc129075616"/>
      <w:bookmarkStart w:id="14" w:name="_Toc129075769"/>
      <w:bookmarkStart w:id="15" w:name="_Toc129200341"/>
      <w:bookmarkStart w:id="16" w:name="_Toc132279125"/>
      <w:bookmarkStart w:id="17" w:name="_Toc132279303"/>
      <w:bookmarkStart w:id="18" w:name="_Toc160103415"/>
      <w:r w:rsidRPr="00882BDF">
        <w:t>Introduction</w:t>
      </w:r>
      <w:bookmarkEnd w:id="11"/>
      <w:bookmarkEnd w:id="12"/>
      <w:bookmarkEnd w:id="13"/>
      <w:bookmarkEnd w:id="14"/>
      <w:bookmarkEnd w:id="15"/>
      <w:bookmarkEnd w:id="16"/>
      <w:bookmarkEnd w:id="17"/>
      <w:bookmarkEnd w:id="18"/>
    </w:p>
    <w:p w14:paraId="442FF778" w14:textId="77777777" w:rsidR="002D05BF" w:rsidRPr="00882BDF" w:rsidRDefault="002D05BF" w:rsidP="00736AD5">
      <w:pPr>
        <w:rPr>
          <w:rFonts w:cs="Times New Roman"/>
          <w:sz w:val="36"/>
          <w:szCs w:val="36"/>
          <w:lang w:val="en-US"/>
        </w:rPr>
      </w:pPr>
    </w:p>
    <w:p w14:paraId="37DFA8B9" w14:textId="5F21A1F7" w:rsidR="00E17FCD" w:rsidRPr="00840125" w:rsidRDefault="00E17FCD" w:rsidP="00840125">
      <w:pPr>
        <w:pStyle w:val="Heading2"/>
      </w:pPr>
      <w:bookmarkStart w:id="19" w:name="_Toc127621794"/>
      <w:bookmarkStart w:id="20" w:name="_Toc127622440"/>
      <w:bookmarkStart w:id="21" w:name="_Toc129075618"/>
      <w:bookmarkStart w:id="22" w:name="_Toc129075771"/>
      <w:bookmarkStart w:id="23" w:name="_Toc129200343"/>
      <w:bookmarkStart w:id="24" w:name="_Toc132279127"/>
      <w:bookmarkStart w:id="25" w:name="_Toc132279305"/>
      <w:bookmarkStart w:id="26" w:name="_Toc160103416"/>
      <w:r w:rsidRPr="00882BDF">
        <w:rPr>
          <w:lang w:val="en-US"/>
        </w:rPr>
        <w:t>1.</w:t>
      </w:r>
      <w:r w:rsidR="00B45102">
        <w:rPr>
          <w:lang w:val="en-US"/>
        </w:rPr>
        <w:t>1</w:t>
      </w:r>
      <w:r w:rsidRPr="00882BDF">
        <w:rPr>
          <w:lang w:val="en-US"/>
        </w:rPr>
        <w:t xml:space="preserve"> </w:t>
      </w:r>
      <w:bookmarkEnd w:id="19"/>
      <w:bookmarkEnd w:id="20"/>
      <w:bookmarkEnd w:id="21"/>
      <w:bookmarkEnd w:id="22"/>
      <w:bookmarkEnd w:id="23"/>
      <w:bookmarkEnd w:id="24"/>
      <w:bookmarkEnd w:id="25"/>
      <w:r w:rsidR="00DF29EA">
        <w:rPr>
          <w:lang w:val="en-US"/>
        </w:rPr>
        <w:t xml:space="preserve">Introduction to </w:t>
      </w:r>
      <w:r w:rsidR="00285021">
        <w:rPr>
          <w:lang w:val="en-US"/>
        </w:rPr>
        <w:t>Bearing</w:t>
      </w:r>
      <w:bookmarkEnd w:id="26"/>
    </w:p>
    <w:p w14:paraId="41074624" w14:textId="77777777" w:rsidR="002D05BF" w:rsidRPr="00882BDF" w:rsidRDefault="002D05BF" w:rsidP="002D05BF">
      <w:pPr>
        <w:rPr>
          <w:rFonts w:cs="Times New Roman"/>
          <w:lang w:val="en-US"/>
        </w:rPr>
      </w:pPr>
    </w:p>
    <w:p w14:paraId="7496D1B7" w14:textId="6727CED7" w:rsidR="00E642AE" w:rsidRDefault="00C5375F" w:rsidP="00D06850">
      <w:pPr>
        <w:widowControl w:val="0"/>
        <w:autoSpaceDE w:val="0"/>
        <w:autoSpaceDN w:val="0"/>
        <w:spacing w:before="4" w:after="0"/>
        <w:rPr>
          <w:rFonts w:cs="Times New Roman"/>
          <w:szCs w:val="24"/>
        </w:rPr>
      </w:pPr>
      <w:r w:rsidRPr="00C5375F">
        <w:rPr>
          <w:rFonts w:cs="Times New Roman"/>
          <w:szCs w:val="24"/>
        </w:rPr>
        <w:t>Bearings are</w:t>
      </w:r>
      <w:r>
        <w:rPr>
          <w:rFonts w:cs="Times New Roman"/>
          <w:szCs w:val="24"/>
        </w:rPr>
        <w:t xml:space="preserve"> the</w:t>
      </w:r>
      <w:r w:rsidRPr="00C5375F">
        <w:rPr>
          <w:rFonts w:cs="Times New Roman"/>
          <w:szCs w:val="24"/>
        </w:rPr>
        <w:t xml:space="preserve"> machine elements that allow </w:t>
      </w:r>
      <w:r w:rsidR="001F68D4">
        <w:rPr>
          <w:rFonts w:cs="Times New Roman"/>
          <w:szCs w:val="24"/>
        </w:rPr>
        <w:t xml:space="preserve">the relative movement of components </w:t>
      </w:r>
      <w:r w:rsidRPr="00C5375F">
        <w:rPr>
          <w:rFonts w:cs="Times New Roman"/>
          <w:szCs w:val="24"/>
        </w:rPr>
        <w:t>with respect to each other, and they play a</w:t>
      </w:r>
      <w:r>
        <w:rPr>
          <w:rFonts w:cs="Times New Roman"/>
          <w:szCs w:val="24"/>
        </w:rPr>
        <w:t xml:space="preserve"> very</w:t>
      </w:r>
      <w:r w:rsidRPr="00C5375F">
        <w:rPr>
          <w:rFonts w:cs="Times New Roman"/>
          <w:szCs w:val="24"/>
        </w:rPr>
        <w:t xml:space="preserve"> essential role i</w:t>
      </w:r>
      <w:r w:rsidR="001F68D4">
        <w:rPr>
          <w:rFonts w:cs="Times New Roman"/>
          <w:szCs w:val="24"/>
        </w:rPr>
        <w:t>n turbo</w:t>
      </w:r>
      <w:r w:rsidR="00124357">
        <w:rPr>
          <w:rFonts w:cs="Times New Roman"/>
          <w:szCs w:val="24"/>
        </w:rPr>
        <w:t>-</w:t>
      </w:r>
      <w:r>
        <w:rPr>
          <w:rFonts w:cs="Times New Roman"/>
          <w:szCs w:val="24"/>
        </w:rPr>
        <w:t xml:space="preserve">machinery systems. </w:t>
      </w:r>
      <w:r w:rsidR="00F52D91">
        <w:rPr>
          <w:rFonts w:cs="Times New Roman"/>
          <w:szCs w:val="24"/>
        </w:rPr>
        <w:t>An</w:t>
      </w:r>
      <w:r>
        <w:rPr>
          <w:rFonts w:cs="Times New Roman"/>
          <w:szCs w:val="24"/>
        </w:rPr>
        <w:t xml:space="preserve"> important</w:t>
      </w:r>
      <w:r w:rsidRPr="00C5375F">
        <w:rPr>
          <w:rFonts w:cs="Times New Roman"/>
          <w:szCs w:val="24"/>
        </w:rPr>
        <w:t xml:space="preserve"> function</w:t>
      </w:r>
      <w:r>
        <w:rPr>
          <w:rFonts w:cs="Times New Roman"/>
          <w:szCs w:val="24"/>
        </w:rPr>
        <w:t xml:space="preserve"> of the bearing</w:t>
      </w:r>
      <w:r w:rsidR="00F52D91">
        <w:rPr>
          <w:rFonts w:cs="Times New Roman"/>
          <w:szCs w:val="24"/>
        </w:rPr>
        <w:t xml:space="preserve"> is to support the</w:t>
      </w:r>
      <w:r w:rsidRPr="00C5375F">
        <w:rPr>
          <w:rFonts w:cs="Times New Roman"/>
          <w:szCs w:val="24"/>
        </w:rPr>
        <w:t xml:space="preserve"> shaft in the axial or radial direction due to loading from compressor, turbine and other components connected to the shaft.</w:t>
      </w:r>
      <w:r>
        <w:rPr>
          <w:rFonts w:cs="Times New Roman"/>
          <w:szCs w:val="24"/>
        </w:rPr>
        <w:t xml:space="preserve"> S</w:t>
      </w:r>
      <w:r w:rsidRPr="00C5375F">
        <w:rPr>
          <w:rFonts w:cs="Times New Roman"/>
          <w:szCs w:val="24"/>
        </w:rPr>
        <w:t>ince ancient times</w:t>
      </w:r>
      <w:r>
        <w:rPr>
          <w:rFonts w:cs="Times New Roman"/>
          <w:szCs w:val="24"/>
        </w:rPr>
        <w:t>,</w:t>
      </w:r>
      <w:r w:rsidR="00DB23B5">
        <w:rPr>
          <w:rFonts w:cs="Times New Roman"/>
          <w:szCs w:val="24"/>
        </w:rPr>
        <w:t xml:space="preserve"> b</w:t>
      </w:r>
      <w:r w:rsidRPr="00C5375F">
        <w:rPr>
          <w:rFonts w:cs="Times New Roman"/>
          <w:szCs w:val="24"/>
        </w:rPr>
        <w:t xml:space="preserve">earings </w:t>
      </w:r>
      <w:r w:rsidR="00F52D91">
        <w:rPr>
          <w:rFonts w:cs="Times New Roman"/>
          <w:szCs w:val="24"/>
        </w:rPr>
        <w:t>have been</w:t>
      </w:r>
      <w:r>
        <w:rPr>
          <w:rFonts w:cs="Times New Roman"/>
          <w:szCs w:val="24"/>
        </w:rPr>
        <w:t xml:space="preserve"> used for</w:t>
      </w:r>
      <w:r w:rsidRPr="00C5375F">
        <w:rPr>
          <w:rFonts w:cs="Times New Roman"/>
          <w:szCs w:val="24"/>
        </w:rPr>
        <w:t xml:space="preserve"> various applications in variou</w:t>
      </w:r>
      <w:r w:rsidR="001F68D4">
        <w:rPr>
          <w:rFonts w:cs="Times New Roman"/>
          <w:szCs w:val="24"/>
        </w:rPr>
        <w:t xml:space="preserve">s forms. </w:t>
      </w:r>
      <w:r w:rsidR="00F52D91">
        <w:rPr>
          <w:rFonts w:cs="Times New Roman"/>
          <w:szCs w:val="24"/>
        </w:rPr>
        <w:t>Recently, however,</w:t>
      </w:r>
      <w:r w:rsidRPr="00C5375F">
        <w:rPr>
          <w:rFonts w:cs="Times New Roman"/>
          <w:szCs w:val="24"/>
        </w:rPr>
        <w:t xml:space="preserve"> their importance has increased as </w:t>
      </w:r>
      <w:r w:rsidR="00285021">
        <w:rPr>
          <w:rFonts w:cs="Times New Roman"/>
          <w:szCs w:val="24"/>
        </w:rPr>
        <w:t xml:space="preserve">the </w:t>
      </w:r>
      <w:r w:rsidRPr="00C5375F">
        <w:rPr>
          <w:rFonts w:cs="Times New Roman"/>
          <w:szCs w:val="24"/>
        </w:rPr>
        <w:t>machines have been driven to</w:t>
      </w:r>
      <w:r w:rsidR="00285021">
        <w:rPr>
          <w:rFonts w:cs="Times New Roman"/>
          <w:szCs w:val="24"/>
        </w:rPr>
        <w:t xml:space="preserve"> greater speeds and</w:t>
      </w:r>
      <w:r w:rsidRPr="00C5375F">
        <w:rPr>
          <w:rFonts w:cs="Times New Roman"/>
          <w:szCs w:val="24"/>
        </w:rPr>
        <w:t xml:space="preserve"> higher power</w:t>
      </w:r>
      <w:r w:rsidR="00E17FCD" w:rsidRPr="00882BDF">
        <w:rPr>
          <w:rFonts w:cs="Times New Roman"/>
          <w:szCs w:val="24"/>
        </w:rPr>
        <w:t>.</w:t>
      </w:r>
      <w:bookmarkStart w:id="27" w:name="_Toc127621795"/>
      <w:bookmarkStart w:id="28" w:name="_Toc127622441"/>
      <w:bookmarkStart w:id="29" w:name="_Toc129075619"/>
      <w:bookmarkStart w:id="30" w:name="_Toc129075772"/>
      <w:bookmarkStart w:id="31" w:name="_Toc129200344"/>
      <w:bookmarkStart w:id="32" w:name="_Toc132279128"/>
      <w:bookmarkStart w:id="33" w:name="_Toc132279306"/>
    </w:p>
    <w:p w14:paraId="741900E6" w14:textId="77777777" w:rsidR="00E642AE" w:rsidRPr="00E642AE" w:rsidRDefault="00E642AE" w:rsidP="00E642AE">
      <w:pPr>
        <w:rPr>
          <w:lang w:val="en-US"/>
        </w:rPr>
      </w:pPr>
    </w:p>
    <w:p w14:paraId="7100D6EC" w14:textId="572C8E7B" w:rsidR="00CE2670" w:rsidRPr="00840125" w:rsidRDefault="00D06850" w:rsidP="00054379">
      <w:pPr>
        <w:pStyle w:val="Heading2"/>
        <w:tabs>
          <w:tab w:val="center" w:pos="4513"/>
        </w:tabs>
      </w:pPr>
      <w:bookmarkStart w:id="34" w:name="_Toc160103419"/>
      <w:r>
        <w:rPr>
          <w:lang w:val="en-US"/>
        </w:rPr>
        <w:t>1.2</w:t>
      </w:r>
      <w:r w:rsidR="00CE2670" w:rsidRPr="00840125">
        <w:rPr>
          <w:lang w:val="en-US"/>
        </w:rPr>
        <w:t xml:space="preserve"> A</w:t>
      </w:r>
      <w:bookmarkEnd w:id="27"/>
      <w:bookmarkEnd w:id="28"/>
      <w:bookmarkEnd w:id="29"/>
      <w:bookmarkEnd w:id="30"/>
      <w:bookmarkEnd w:id="31"/>
      <w:bookmarkEnd w:id="32"/>
      <w:bookmarkEnd w:id="33"/>
      <w:r w:rsidR="00BE7F6F">
        <w:rPr>
          <w:lang w:val="en-US"/>
        </w:rPr>
        <w:t>ir Foil Thrust Bearing</w:t>
      </w:r>
      <w:bookmarkEnd w:id="34"/>
    </w:p>
    <w:p w14:paraId="4243EB57" w14:textId="77777777" w:rsidR="00737CD8" w:rsidRDefault="00737CD8" w:rsidP="00804206">
      <w:pPr>
        <w:rPr>
          <w:rFonts w:cs="Times New Roman"/>
          <w:b/>
          <w:bCs/>
          <w:sz w:val="32"/>
          <w:szCs w:val="32"/>
          <w:lang w:val="en-US"/>
        </w:rPr>
      </w:pPr>
    </w:p>
    <w:p w14:paraId="42A834A8" w14:textId="1F9408DB" w:rsidR="00737CD8" w:rsidRDefault="0030605E" w:rsidP="00737CD8">
      <w:pPr>
        <w:widowControl w:val="0"/>
        <w:autoSpaceDE w:val="0"/>
        <w:autoSpaceDN w:val="0"/>
        <w:spacing w:before="4" w:after="0"/>
        <w:rPr>
          <w:rFonts w:cs="Times New Roman"/>
          <w:szCs w:val="24"/>
        </w:rPr>
      </w:pPr>
      <w:r>
        <w:rPr>
          <w:rFonts w:cs="Times New Roman"/>
          <w:szCs w:val="24"/>
        </w:rPr>
        <w:t>A</w:t>
      </w:r>
      <w:r w:rsidR="00737CD8" w:rsidRPr="00737CD8">
        <w:rPr>
          <w:rFonts w:cs="Times New Roman"/>
          <w:szCs w:val="24"/>
        </w:rPr>
        <w:t xml:space="preserve">ir foil </w:t>
      </w:r>
      <w:r>
        <w:rPr>
          <w:rFonts w:cs="Times New Roman"/>
          <w:szCs w:val="24"/>
        </w:rPr>
        <w:t xml:space="preserve">thrust </w:t>
      </w:r>
      <w:r w:rsidR="00737CD8" w:rsidRPr="00737CD8">
        <w:rPr>
          <w:rFonts w:cs="Times New Roman"/>
          <w:szCs w:val="24"/>
        </w:rPr>
        <w:t>bearings</w:t>
      </w:r>
      <w:r>
        <w:rPr>
          <w:rFonts w:cs="Times New Roman"/>
          <w:szCs w:val="24"/>
        </w:rPr>
        <w:t xml:space="preserve"> (AFTB)</w:t>
      </w:r>
      <w:r w:rsidR="00737CD8" w:rsidRPr="00737CD8">
        <w:rPr>
          <w:rFonts w:cs="Times New Roman"/>
          <w:szCs w:val="24"/>
        </w:rPr>
        <w:t xml:space="preserve"> are </w:t>
      </w:r>
      <w:r>
        <w:rPr>
          <w:rFonts w:cs="Times New Roman"/>
          <w:szCs w:val="24"/>
        </w:rPr>
        <w:t xml:space="preserve">the </w:t>
      </w:r>
      <w:r w:rsidR="00737CD8" w:rsidRPr="00737CD8">
        <w:rPr>
          <w:rFonts w:cs="Times New Roman"/>
          <w:szCs w:val="24"/>
        </w:rPr>
        <w:t xml:space="preserve">self-acting </w:t>
      </w:r>
      <w:r w:rsidR="00A71BF0" w:rsidRPr="00737CD8">
        <w:rPr>
          <w:rFonts w:cs="Times New Roman"/>
          <w:szCs w:val="24"/>
        </w:rPr>
        <w:t xml:space="preserve">type of bearing </w:t>
      </w:r>
      <w:r w:rsidR="00C27CCB">
        <w:rPr>
          <w:rFonts w:cs="Times New Roman"/>
          <w:szCs w:val="24"/>
        </w:rPr>
        <w:t>which</w:t>
      </w:r>
      <w:r w:rsidR="00A71BF0" w:rsidRPr="00737CD8">
        <w:rPr>
          <w:rFonts w:cs="Times New Roman"/>
          <w:szCs w:val="24"/>
        </w:rPr>
        <w:t xml:space="preserve"> utilizes</w:t>
      </w:r>
      <w:r w:rsidR="00A71BF0">
        <w:rPr>
          <w:rFonts w:cs="Times New Roman"/>
          <w:szCs w:val="24"/>
        </w:rPr>
        <w:t xml:space="preserve"> gas (</w:t>
      </w:r>
      <w:r w:rsidR="00737CD8" w:rsidRPr="00737CD8">
        <w:rPr>
          <w:rFonts w:cs="Times New Roman"/>
          <w:szCs w:val="24"/>
        </w:rPr>
        <w:t xml:space="preserve">usually air as </w:t>
      </w:r>
      <w:r w:rsidR="00C27CCB">
        <w:rPr>
          <w:rFonts w:cs="Times New Roman"/>
          <w:szCs w:val="24"/>
        </w:rPr>
        <w:t>its</w:t>
      </w:r>
      <w:r w:rsidR="00737CD8" w:rsidRPr="00737CD8">
        <w:rPr>
          <w:rFonts w:cs="Times New Roman"/>
          <w:szCs w:val="24"/>
        </w:rPr>
        <w:t xml:space="preserve"> lubricating medium</w:t>
      </w:r>
      <w:r w:rsidR="00A71BF0">
        <w:rPr>
          <w:rFonts w:cs="Times New Roman"/>
          <w:szCs w:val="24"/>
        </w:rPr>
        <w:t>)</w:t>
      </w:r>
      <w:r w:rsidR="00737CD8" w:rsidRPr="00737CD8">
        <w:rPr>
          <w:rFonts w:cs="Times New Roman"/>
          <w:szCs w:val="24"/>
        </w:rPr>
        <w:t>. At</w:t>
      </w:r>
      <w:r w:rsidR="00C27CCB">
        <w:rPr>
          <w:rFonts w:cs="Times New Roman"/>
          <w:szCs w:val="24"/>
        </w:rPr>
        <w:t xml:space="preserve"> less</w:t>
      </w:r>
      <w:r w:rsidR="00737CD8" w:rsidRPr="00737CD8">
        <w:rPr>
          <w:rFonts w:cs="Times New Roman"/>
          <w:szCs w:val="24"/>
        </w:rPr>
        <w:t xml:space="preserve"> rotational speed, </w:t>
      </w:r>
      <w:r w:rsidR="003C1670" w:rsidRPr="00737CD8">
        <w:rPr>
          <w:rFonts w:cs="Times New Roman"/>
          <w:szCs w:val="24"/>
        </w:rPr>
        <w:t xml:space="preserve">the </w:t>
      </w:r>
      <w:r w:rsidR="003C1670">
        <w:rPr>
          <w:rFonts w:cs="Times New Roman"/>
          <w:szCs w:val="24"/>
        </w:rPr>
        <w:t>air</w:t>
      </w:r>
      <w:r w:rsidR="00C27CCB">
        <w:rPr>
          <w:rFonts w:cs="Times New Roman"/>
          <w:szCs w:val="24"/>
        </w:rPr>
        <w:t xml:space="preserve"> </w:t>
      </w:r>
      <w:r w:rsidR="00737CD8" w:rsidRPr="00737CD8">
        <w:rPr>
          <w:rFonts w:cs="Times New Roman"/>
          <w:szCs w:val="24"/>
        </w:rPr>
        <w:t>foil bearing</w:t>
      </w:r>
      <w:r w:rsidR="00A71BF0">
        <w:rPr>
          <w:rFonts w:cs="Times New Roman"/>
          <w:szCs w:val="24"/>
        </w:rPr>
        <w:t xml:space="preserve"> will operate</w:t>
      </w:r>
      <w:r w:rsidR="00737CD8" w:rsidRPr="00737CD8">
        <w:rPr>
          <w:rFonts w:cs="Times New Roman"/>
          <w:szCs w:val="24"/>
        </w:rPr>
        <w:t xml:space="preserve"> in dry friction conditions. Above the limit speed,</w:t>
      </w:r>
      <w:r w:rsidR="00C27CCB">
        <w:rPr>
          <w:rFonts w:cs="Times New Roman"/>
          <w:szCs w:val="24"/>
        </w:rPr>
        <w:t xml:space="preserve"> a</w:t>
      </w:r>
      <w:r w:rsidR="00737CD8" w:rsidRPr="00737CD8">
        <w:rPr>
          <w:rFonts w:cs="Times New Roman"/>
          <w:szCs w:val="24"/>
        </w:rPr>
        <w:t xml:space="preserve"> ga</w:t>
      </w:r>
      <w:r w:rsidR="00C27CCB">
        <w:rPr>
          <w:rFonts w:cs="Times New Roman"/>
          <w:szCs w:val="24"/>
        </w:rPr>
        <w:t>s film forms in the air gap an</w:t>
      </w:r>
      <w:r w:rsidR="00F203E6">
        <w:rPr>
          <w:rFonts w:cs="Times New Roman"/>
          <w:szCs w:val="24"/>
        </w:rPr>
        <w:t>d</w:t>
      </w:r>
      <w:r w:rsidR="00737CD8" w:rsidRPr="00737CD8">
        <w:rPr>
          <w:rFonts w:cs="Times New Roman"/>
          <w:szCs w:val="24"/>
        </w:rPr>
        <w:t xml:space="preserve"> the journal</w:t>
      </w:r>
      <w:r w:rsidR="00A71BF0">
        <w:rPr>
          <w:rFonts w:cs="Times New Roman"/>
          <w:szCs w:val="24"/>
        </w:rPr>
        <w:t xml:space="preserve"> of the bearing</w:t>
      </w:r>
      <w:r w:rsidR="00C27CCB">
        <w:rPr>
          <w:rFonts w:cs="Times New Roman"/>
          <w:szCs w:val="24"/>
        </w:rPr>
        <w:t xml:space="preserve"> is lifted-off</w:t>
      </w:r>
      <w:r w:rsidR="00737CD8" w:rsidRPr="00737CD8">
        <w:rPr>
          <w:rFonts w:cs="Times New Roman"/>
          <w:szCs w:val="24"/>
        </w:rPr>
        <w:t xml:space="preserve">. Due to the utilization of </w:t>
      </w:r>
      <w:r w:rsidR="00F203E6">
        <w:rPr>
          <w:rFonts w:cs="Times New Roman"/>
          <w:szCs w:val="24"/>
        </w:rPr>
        <w:t xml:space="preserve">gas or </w:t>
      </w:r>
      <w:r w:rsidR="00737CD8" w:rsidRPr="00737CD8">
        <w:rPr>
          <w:rFonts w:cs="Times New Roman"/>
          <w:szCs w:val="24"/>
        </w:rPr>
        <w:t xml:space="preserve">air as a lubricant, </w:t>
      </w:r>
      <w:r w:rsidR="007F40F1">
        <w:rPr>
          <w:rFonts w:cs="Times New Roman"/>
          <w:szCs w:val="24"/>
        </w:rPr>
        <w:t xml:space="preserve">air </w:t>
      </w:r>
      <w:r w:rsidR="00737CD8" w:rsidRPr="00737CD8">
        <w:rPr>
          <w:rFonts w:cs="Times New Roman"/>
          <w:szCs w:val="24"/>
        </w:rPr>
        <w:t>foil bearings have very lo</w:t>
      </w:r>
      <w:r w:rsidR="00F203E6">
        <w:rPr>
          <w:rFonts w:cs="Times New Roman"/>
          <w:szCs w:val="24"/>
        </w:rPr>
        <w:t>w friction</w:t>
      </w:r>
      <w:r w:rsidR="00737CD8" w:rsidRPr="00737CD8">
        <w:rPr>
          <w:rFonts w:cs="Times New Roman"/>
          <w:szCs w:val="24"/>
        </w:rPr>
        <w:t xml:space="preserve"> losses and can operate at </w:t>
      </w:r>
      <w:r w:rsidR="00A71BF0">
        <w:rPr>
          <w:rFonts w:cs="Times New Roman"/>
          <w:szCs w:val="24"/>
        </w:rPr>
        <w:t>greater</w:t>
      </w:r>
      <w:r w:rsidR="00737CD8" w:rsidRPr="00737CD8">
        <w:rPr>
          <w:rFonts w:cs="Times New Roman"/>
          <w:szCs w:val="24"/>
        </w:rPr>
        <w:t xml:space="preserve"> rotational speed. On the other hand, they </w:t>
      </w:r>
      <w:r w:rsidR="002D3C0C">
        <w:rPr>
          <w:rFonts w:cs="Times New Roman"/>
          <w:szCs w:val="24"/>
        </w:rPr>
        <w:t xml:space="preserve">also </w:t>
      </w:r>
      <w:r w:rsidR="00737CD8" w:rsidRPr="00737CD8">
        <w:rPr>
          <w:rFonts w:cs="Times New Roman"/>
          <w:szCs w:val="24"/>
        </w:rPr>
        <w:t>have some important drawbacks</w:t>
      </w:r>
      <w:r w:rsidR="003F7DF2">
        <w:rPr>
          <w:rFonts w:cs="Times New Roman"/>
          <w:szCs w:val="24"/>
        </w:rPr>
        <w:t xml:space="preserve"> as well. The </w:t>
      </w:r>
      <w:r w:rsidR="000C7787">
        <w:rPr>
          <w:rFonts w:cs="Times New Roman"/>
          <w:szCs w:val="24"/>
        </w:rPr>
        <w:t>important drawback includes</w:t>
      </w:r>
      <w:r w:rsidR="00737CD8" w:rsidRPr="00737CD8">
        <w:rPr>
          <w:rFonts w:cs="Times New Roman"/>
          <w:szCs w:val="24"/>
        </w:rPr>
        <w:t xml:space="preserve"> low load </w:t>
      </w:r>
      <w:r w:rsidR="002D3C0C">
        <w:rPr>
          <w:rFonts w:cs="Times New Roman"/>
          <w:szCs w:val="24"/>
        </w:rPr>
        <w:t xml:space="preserve">carrying </w:t>
      </w:r>
      <w:r w:rsidR="00737CD8" w:rsidRPr="00737CD8">
        <w:rPr>
          <w:rFonts w:cs="Times New Roman"/>
          <w:szCs w:val="24"/>
        </w:rPr>
        <w:t>capacity and high</w:t>
      </w:r>
      <w:r w:rsidR="002D3C0C">
        <w:rPr>
          <w:rFonts w:cs="Times New Roman"/>
          <w:szCs w:val="24"/>
        </w:rPr>
        <w:t>er</w:t>
      </w:r>
      <w:r w:rsidR="00737CD8" w:rsidRPr="00737CD8">
        <w:rPr>
          <w:rFonts w:cs="Times New Roman"/>
          <w:szCs w:val="24"/>
        </w:rPr>
        <w:t xml:space="preserve"> frictional torque during </w:t>
      </w:r>
      <w:r w:rsidR="002D3C0C">
        <w:rPr>
          <w:rFonts w:cs="Times New Roman"/>
          <w:szCs w:val="24"/>
        </w:rPr>
        <w:t xml:space="preserve">the </w:t>
      </w:r>
      <w:proofErr w:type="spellStart"/>
      <w:r w:rsidR="00737CD8" w:rsidRPr="00737CD8">
        <w:rPr>
          <w:rFonts w:cs="Times New Roman"/>
          <w:szCs w:val="24"/>
        </w:rPr>
        <w:t>startup</w:t>
      </w:r>
      <w:proofErr w:type="spellEnd"/>
      <w:r w:rsidR="00737CD8" w:rsidRPr="00737CD8">
        <w:rPr>
          <w:rFonts w:cs="Times New Roman"/>
          <w:szCs w:val="24"/>
        </w:rPr>
        <w:t xml:space="preserve">. Despite these </w:t>
      </w:r>
      <w:r w:rsidR="002B4F33">
        <w:rPr>
          <w:rFonts w:cs="Times New Roman"/>
          <w:szCs w:val="24"/>
        </w:rPr>
        <w:t xml:space="preserve">disadvantages or </w:t>
      </w:r>
      <w:r w:rsidR="00737CD8" w:rsidRPr="00737CD8">
        <w:rPr>
          <w:rFonts w:cs="Times New Roman"/>
          <w:szCs w:val="24"/>
        </w:rPr>
        <w:t>drawbacks, the air</w:t>
      </w:r>
      <w:r w:rsidR="000C7787">
        <w:rPr>
          <w:rFonts w:cs="Times New Roman"/>
          <w:szCs w:val="24"/>
        </w:rPr>
        <w:t xml:space="preserve"> </w:t>
      </w:r>
      <w:r w:rsidR="00737CD8" w:rsidRPr="00737CD8">
        <w:rPr>
          <w:rFonts w:cs="Times New Roman"/>
          <w:szCs w:val="24"/>
        </w:rPr>
        <w:t xml:space="preserve">foil </w:t>
      </w:r>
      <w:r w:rsidR="000C7787">
        <w:rPr>
          <w:rFonts w:cs="Times New Roman"/>
          <w:szCs w:val="24"/>
        </w:rPr>
        <w:t xml:space="preserve">thrust </w:t>
      </w:r>
      <w:r w:rsidR="00737CD8" w:rsidRPr="00737CD8">
        <w:rPr>
          <w:rFonts w:cs="Times New Roman"/>
          <w:szCs w:val="24"/>
        </w:rPr>
        <w:t>bearings</w:t>
      </w:r>
      <w:r w:rsidR="000C7787">
        <w:rPr>
          <w:rFonts w:cs="Times New Roman"/>
          <w:szCs w:val="24"/>
        </w:rPr>
        <w:t xml:space="preserve"> (AFTB)</w:t>
      </w:r>
      <w:r w:rsidR="00612D1D">
        <w:rPr>
          <w:rFonts w:cs="Times New Roman"/>
          <w:szCs w:val="24"/>
        </w:rPr>
        <w:t xml:space="preserve"> have found</w:t>
      </w:r>
      <w:r w:rsidR="00737CD8" w:rsidRPr="00737CD8">
        <w:rPr>
          <w:rFonts w:cs="Times New Roman"/>
          <w:szCs w:val="24"/>
        </w:rPr>
        <w:t xml:space="preserve"> applications in high-speed </w:t>
      </w:r>
      <w:proofErr w:type="spellStart"/>
      <w:r w:rsidR="000C7787">
        <w:rPr>
          <w:rFonts w:cs="Times New Roman"/>
          <w:szCs w:val="24"/>
        </w:rPr>
        <w:t>turbo</w:t>
      </w:r>
      <w:r w:rsidR="000C7787" w:rsidRPr="00737CD8">
        <w:rPr>
          <w:rFonts w:cs="Times New Roman"/>
          <w:szCs w:val="24"/>
        </w:rPr>
        <w:t>machinery</w:t>
      </w:r>
      <w:proofErr w:type="spellEnd"/>
      <w:r w:rsidR="00612D1D">
        <w:rPr>
          <w:rFonts w:cs="Times New Roman"/>
          <w:szCs w:val="24"/>
        </w:rPr>
        <w:t xml:space="preserve"> like </w:t>
      </w:r>
      <w:r w:rsidR="00737CD8" w:rsidRPr="00737CD8">
        <w:rPr>
          <w:rFonts w:cs="Times New Roman"/>
          <w:szCs w:val="24"/>
        </w:rPr>
        <w:t xml:space="preserve">air cycle machines or industrial </w:t>
      </w:r>
      <w:r w:rsidR="00EB3A6A">
        <w:rPr>
          <w:rFonts w:cs="Times New Roman"/>
          <w:szCs w:val="24"/>
        </w:rPr>
        <w:t>blower</w:t>
      </w:r>
      <w:r w:rsidR="000C7787" w:rsidRPr="00737CD8">
        <w:rPr>
          <w:rFonts w:cs="Times New Roman"/>
          <w:szCs w:val="24"/>
        </w:rPr>
        <w:t xml:space="preserve">s and </w:t>
      </w:r>
      <w:r w:rsidR="00EB3A6A">
        <w:rPr>
          <w:rFonts w:cs="Times New Roman"/>
          <w:szCs w:val="24"/>
        </w:rPr>
        <w:t>compressor</w:t>
      </w:r>
      <w:r w:rsidR="00737CD8" w:rsidRPr="00737CD8">
        <w:rPr>
          <w:rFonts w:cs="Times New Roman"/>
          <w:szCs w:val="24"/>
        </w:rPr>
        <w:t xml:space="preserve">s. </w:t>
      </w:r>
      <w:r w:rsidR="00FE026A">
        <w:rPr>
          <w:rFonts w:cs="Times New Roman"/>
          <w:szCs w:val="24"/>
        </w:rPr>
        <w:t xml:space="preserve">Currently </w:t>
      </w:r>
      <w:r w:rsidR="00737CD8" w:rsidRPr="00737CD8">
        <w:rPr>
          <w:rFonts w:cs="Times New Roman"/>
          <w:szCs w:val="24"/>
        </w:rPr>
        <w:t>many research facilities</w:t>
      </w:r>
      <w:r w:rsidR="00FE026A">
        <w:rPr>
          <w:rFonts w:cs="Times New Roman"/>
          <w:szCs w:val="24"/>
        </w:rPr>
        <w:t xml:space="preserve"> around the world</w:t>
      </w:r>
      <w:r w:rsidR="00737CD8" w:rsidRPr="00737CD8">
        <w:rPr>
          <w:rFonts w:cs="Times New Roman"/>
          <w:szCs w:val="24"/>
        </w:rPr>
        <w:t xml:space="preserve"> are developing new air</w:t>
      </w:r>
      <w:r w:rsidR="00B42D6E">
        <w:rPr>
          <w:rFonts w:cs="Times New Roman"/>
          <w:szCs w:val="24"/>
        </w:rPr>
        <w:t xml:space="preserve"> </w:t>
      </w:r>
      <w:r w:rsidR="00737CD8" w:rsidRPr="00737CD8">
        <w:rPr>
          <w:rFonts w:cs="Times New Roman"/>
          <w:szCs w:val="24"/>
        </w:rPr>
        <w:t xml:space="preserve">foil </w:t>
      </w:r>
      <w:r w:rsidR="00B42D6E">
        <w:rPr>
          <w:rFonts w:cs="Times New Roman"/>
          <w:szCs w:val="24"/>
        </w:rPr>
        <w:t xml:space="preserve">thrust </w:t>
      </w:r>
      <w:r w:rsidR="00737CD8" w:rsidRPr="00737CD8">
        <w:rPr>
          <w:rFonts w:cs="Times New Roman"/>
          <w:szCs w:val="24"/>
        </w:rPr>
        <w:t>bearing concept</w:t>
      </w:r>
      <w:r w:rsidR="00FE026A">
        <w:rPr>
          <w:rFonts w:cs="Times New Roman"/>
          <w:szCs w:val="24"/>
        </w:rPr>
        <w:t>s</w:t>
      </w:r>
      <w:r w:rsidR="00737CD8" w:rsidRPr="00737CD8">
        <w:rPr>
          <w:rFonts w:cs="Times New Roman"/>
          <w:szCs w:val="24"/>
        </w:rPr>
        <w:t xml:space="preserve"> for automotive turbochargers and s</w:t>
      </w:r>
      <w:r w:rsidR="00FE026A">
        <w:rPr>
          <w:rFonts w:cs="Times New Roman"/>
          <w:szCs w:val="24"/>
        </w:rPr>
        <w:t>mall jet engines. The main goal</w:t>
      </w:r>
      <w:r w:rsidR="00737CD8" w:rsidRPr="00737CD8">
        <w:rPr>
          <w:rFonts w:cs="Times New Roman"/>
          <w:szCs w:val="24"/>
        </w:rPr>
        <w:t xml:space="preserve"> of these research programs </w:t>
      </w:r>
      <w:r w:rsidR="00FE026A">
        <w:rPr>
          <w:rFonts w:cs="Times New Roman"/>
          <w:szCs w:val="24"/>
        </w:rPr>
        <w:t>is</w:t>
      </w:r>
      <w:r w:rsidR="00737CD8" w:rsidRPr="00737CD8">
        <w:rPr>
          <w:rFonts w:cs="Times New Roman"/>
          <w:szCs w:val="24"/>
        </w:rPr>
        <w:t xml:space="preserve"> to increase the</w:t>
      </w:r>
      <w:r w:rsidR="00B42D6E">
        <w:rPr>
          <w:rFonts w:cs="Times New Roman"/>
          <w:szCs w:val="24"/>
        </w:rPr>
        <w:t xml:space="preserve"> load carrying capacity of the</w:t>
      </w:r>
      <w:r w:rsidR="00FE026A">
        <w:rPr>
          <w:rFonts w:cs="Times New Roman"/>
          <w:szCs w:val="24"/>
        </w:rPr>
        <w:t xml:space="preserve"> bearing and</w:t>
      </w:r>
      <w:r w:rsidR="00737CD8" w:rsidRPr="00737CD8">
        <w:rPr>
          <w:rFonts w:cs="Times New Roman"/>
          <w:szCs w:val="24"/>
        </w:rPr>
        <w:t xml:space="preserve"> develop </w:t>
      </w:r>
      <w:r w:rsidR="00FE026A">
        <w:rPr>
          <w:rFonts w:cs="Times New Roman"/>
          <w:szCs w:val="24"/>
        </w:rPr>
        <w:t xml:space="preserve">a </w:t>
      </w:r>
      <w:r w:rsidR="00737CD8" w:rsidRPr="00737CD8">
        <w:rPr>
          <w:rFonts w:cs="Times New Roman"/>
          <w:szCs w:val="24"/>
        </w:rPr>
        <w:t xml:space="preserve">durable coating layer that has </w:t>
      </w:r>
      <w:r w:rsidR="00FE026A">
        <w:rPr>
          <w:rFonts w:cs="Times New Roman"/>
          <w:szCs w:val="24"/>
        </w:rPr>
        <w:t xml:space="preserve">a </w:t>
      </w:r>
      <w:r w:rsidR="00737CD8" w:rsidRPr="00737CD8">
        <w:rPr>
          <w:rFonts w:cs="Times New Roman"/>
          <w:szCs w:val="24"/>
        </w:rPr>
        <w:t xml:space="preserve">low coefficient </w:t>
      </w:r>
      <w:r w:rsidR="00FE026A">
        <w:rPr>
          <w:rFonts w:cs="Times New Roman"/>
          <w:szCs w:val="24"/>
        </w:rPr>
        <w:t xml:space="preserve">of friction </w:t>
      </w:r>
      <w:r w:rsidR="00737CD8" w:rsidRPr="00737CD8">
        <w:rPr>
          <w:rFonts w:cs="Times New Roman"/>
          <w:szCs w:val="24"/>
        </w:rPr>
        <w:t xml:space="preserve">and </w:t>
      </w:r>
      <w:r w:rsidR="00FE026A">
        <w:rPr>
          <w:rFonts w:cs="Times New Roman"/>
          <w:szCs w:val="24"/>
        </w:rPr>
        <w:t>can</w:t>
      </w:r>
      <w:r w:rsidR="00737CD8" w:rsidRPr="00737CD8">
        <w:rPr>
          <w:rFonts w:cs="Times New Roman"/>
          <w:szCs w:val="24"/>
        </w:rPr>
        <w:t xml:space="preserve"> withstand the high temperature</w:t>
      </w:r>
      <w:r w:rsidR="00FE026A">
        <w:rPr>
          <w:rFonts w:cs="Times New Roman"/>
          <w:szCs w:val="24"/>
        </w:rPr>
        <w:t>s</w:t>
      </w:r>
      <w:r w:rsidR="00737CD8" w:rsidRPr="00737CD8">
        <w:rPr>
          <w:rFonts w:cs="Times New Roman"/>
          <w:szCs w:val="24"/>
        </w:rPr>
        <w:t xml:space="preserve">, which is especially important in </w:t>
      </w:r>
      <w:r w:rsidR="00F55C79">
        <w:rPr>
          <w:rFonts w:cs="Times New Roman"/>
          <w:szCs w:val="24"/>
        </w:rPr>
        <w:t xml:space="preserve">the field of </w:t>
      </w:r>
      <w:r w:rsidR="00782D3D">
        <w:rPr>
          <w:rFonts w:cs="Times New Roman"/>
          <w:szCs w:val="24"/>
        </w:rPr>
        <w:t>gas turbine solutions.</w:t>
      </w:r>
    </w:p>
    <w:p w14:paraId="310CBDC7" w14:textId="50D94EC3" w:rsidR="004C32FE" w:rsidRPr="00737CD8" w:rsidRDefault="004C32FE" w:rsidP="004C32FE">
      <w:pPr>
        <w:widowControl w:val="0"/>
        <w:autoSpaceDE w:val="0"/>
        <w:autoSpaceDN w:val="0"/>
        <w:spacing w:before="4" w:after="0"/>
        <w:jc w:val="center"/>
        <w:rPr>
          <w:rFonts w:cs="Times New Roman"/>
          <w:szCs w:val="24"/>
        </w:rPr>
      </w:pPr>
      <w:r>
        <w:rPr>
          <w:rFonts w:cs="Times New Roman"/>
          <w:noProof/>
          <w:lang w:val="en-US"/>
        </w:rPr>
        <w:drawing>
          <wp:inline distT="0" distB="0" distL="0" distR="0" wp14:anchorId="3BAF7604" wp14:editId="0FD20966">
            <wp:extent cx="3122141" cy="2149142"/>
            <wp:effectExtent l="0" t="0" r="2540" b="381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damental-structure-of-a-bump-type-gas-foil-thrust-bearing.png"/>
                    <pic:cNvPicPr/>
                  </pic:nvPicPr>
                  <pic:blipFill>
                    <a:blip r:embed="rId12">
                      <a:extLst>
                        <a:ext uri="{28A0092B-C50C-407E-A947-70E740481C1C}">
                          <a14:useLocalDpi xmlns:a14="http://schemas.microsoft.com/office/drawing/2010/main" val="0"/>
                        </a:ext>
                      </a:extLst>
                    </a:blip>
                    <a:stretch>
                      <a:fillRect/>
                    </a:stretch>
                  </pic:blipFill>
                  <pic:spPr>
                    <a:xfrm>
                      <a:off x="0" y="0"/>
                      <a:ext cx="3122141" cy="2149142"/>
                    </a:xfrm>
                    <a:prstGeom prst="rect">
                      <a:avLst/>
                    </a:prstGeom>
                  </pic:spPr>
                </pic:pic>
              </a:graphicData>
            </a:graphic>
          </wp:inline>
        </w:drawing>
      </w:r>
    </w:p>
    <w:p w14:paraId="379C164D" w14:textId="5CE02A3E" w:rsidR="004C32FE" w:rsidRDefault="004C32FE" w:rsidP="00737CD8">
      <w:pPr>
        <w:widowControl w:val="0"/>
        <w:autoSpaceDE w:val="0"/>
        <w:autoSpaceDN w:val="0"/>
        <w:spacing w:before="4" w:after="0"/>
        <w:rPr>
          <w:rFonts w:cs="Times New Roman"/>
          <w:szCs w:val="24"/>
        </w:rPr>
      </w:pPr>
      <w:r>
        <w:rPr>
          <w:noProof/>
          <w:lang w:val="en-US"/>
        </w:rPr>
        <mc:AlternateContent>
          <mc:Choice Requires="wps">
            <w:drawing>
              <wp:anchor distT="0" distB="0" distL="114300" distR="114300" simplePos="0" relativeHeight="251876352" behindDoc="0" locked="0" layoutInCell="1" allowOverlap="1" wp14:anchorId="50E45924" wp14:editId="42B19CB7">
                <wp:simplePos x="0" y="0"/>
                <wp:positionH relativeFrom="margin">
                  <wp:posOffset>425450</wp:posOffset>
                </wp:positionH>
                <wp:positionV relativeFrom="paragraph">
                  <wp:posOffset>206375</wp:posOffset>
                </wp:positionV>
                <wp:extent cx="5334000" cy="635"/>
                <wp:effectExtent l="0" t="0" r="0" b="0"/>
                <wp:wrapTopAndBottom/>
                <wp:docPr id="278" name="Text Box 27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2204CFA7" w14:textId="5CE41FAB" w:rsidR="00E3359B" w:rsidRPr="0081541F" w:rsidRDefault="00E3359B" w:rsidP="004C32FE">
                            <w:pPr>
                              <w:pStyle w:val="Caption"/>
                              <w:jc w:val="center"/>
                              <w:rPr>
                                <w:i w:val="0"/>
                                <w:iCs w:val="0"/>
                                <w:noProof/>
                                <w:color w:val="auto"/>
                                <w:sz w:val="28"/>
                                <w:szCs w:val="20"/>
                              </w:rPr>
                            </w:pPr>
                            <w:r>
                              <w:rPr>
                                <w:i w:val="0"/>
                                <w:iCs w:val="0"/>
                                <w:color w:val="auto"/>
                                <w:sz w:val="20"/>
                                <w:szCs w:val="20"/>
                              </w:rPr>
                              <w:t>Fig 1.2</w:t>
                            </w:r>
                            <w:r w:rsidRPr="0081541F">
                              <w:rPr>
                                <w:i w:val="0"/>
                                <w:iCs w:val="0"/>
                                <w:color w:val="auto"/>
                                <w:sz w:val="20"/>
                                <w:szCs w:val="20"/>
                              </w:rPr>
                              <w:t>:</w:t>
                            </w:r>
                            <w:r>
                              <w:rPr>
                                <w:i w:val="0"/>
                                <w:iCs w:val="0"/>
                                <w:color w:val="auto"/>
                                <w:sz w:val="20"/>
                                <w:szCs w:val="20"/>
                              </w:rPr>
                              <w:t xml:space="preserve"> </w:t>
                            </w:r>
                            <w:r w:rsidRPr="004C32FE">
                              <w:rPr>
                                <w:i w:val="0"/>
                                <w:iCs w:val="0"/>
                                <w:color w:val="auto"/>
                                <w:sz w:val="20"/>
                                <w:szCs w:val="20"/>
                              </w:rPr>
                              <w:t>Fundamental structure</w:t>
                            </w:r>
                            <w:r>
                              <w:rPr>
                                <w:i w:val="0"/>
                                <w:iCs w:val="0"/>
                                <w:color w:val="auto"/>
                                <w:sz w:val="20"/>
                                <w:szCs w:val="20"/>
                              </w:rPr>
                              <w:t xml:space="preserve"> of an Air foil thrust bearing (AFTB)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8" o:spid="_x0000_s1028" type="#_x0000_t202" style="position:absolute;left:0;text-align:left;margin-left:33.5pt;margin-top:16.25pt;width:420pt;height:.05pt;z-index:251876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" stroked="f">
                <v:textbox style="mso-fit-shape-to-text:t" inset="0,0,0,0">
                  <w:txbxContent>
                    <w:p w14:paraId="2204CFA7" w14:textId="5CE41FAB" w:rsidR="00E3359B" w:rsidRPr="0081541F" w:rsidRDefault="00E3359B" w:rsidP="004C32FE">
                      <w:pPr>
                        <w:pStyle w:val="Caption"/>
                        <w:jc w:val="center"/>
                        <w:rPr>
                          <w:i w:val="0"/>
                          <w:iCs w:val="0"/>
                          <w:noProof/>
                          <w:color w:val="auto"/>
                          <w:sz w:val="28"/>
                          <w:szCs w:val="20"/>
                        </w:rPr>
                      </w:pPr>
                      <w:r>
                        <w:rPr>
                          <w:i w:val="0"/>
                          <w:iCs w:val="0"/>
                          <w:color w:val="auto"/>
                          <w:sz w:val="20"/>
                          <w:szCs w:val="20"/>
                        </w:rPr>
                        <w:t>Fig 1.2</w:t>
                      </w:r>
                      <w:r w:rsidRPr="0081541F">
                        <w:rPr>
                          <w:i w:val="0"/>
                          <w:iCs w:val="0"/>
                          <w:color w:val="auto"/>
                          <w:sz w:val="20"/>
                          <w:szCs w:val="20"/>
                        </w:rPr>
                        <w:t>:</w:t>
                      </w:r>
                      <w:r>
                        <w:rPr>
                          <w:i w:val="0"/>
                          <w:iCs w:val="0"/>
                          <w:color w:val="auto"/>
                          <w:sz w:val="20"/>
                          <w:szCs w:val="20"/>
                        </w:rPr>
                        <w:t xml:space="preserve"> </w:t>
                      </w:r>
                      <w:r w:rsidRPr="004C32FE">
                        <w:rPr>
                          <w:i w:val="0"/>
                          <w:iCs w:val="0"/>
                          <w:color w:val="auto"/>
                          <w:sz w:val="20"/>
                          <w:szCs w:val="20"/>
                        </w:rPr>
                        <w:t>Fundamental structure</w:t>
                      </w:r>
                      <w:r>
                        <w:rPr>
                          <w:i w:val="0"/>
                          <w:iCs w:val="0"/>
                          <w:color w:val="auto"/>
                          <w:sz w:val="20"/>
                          <w:szCs w:val="20"/>
                        </w:rPr>
                        <w:t xml:space="preserve"> of an Air foil thrust bearing (AFTB)</w:t>
                      </w:r>
                    </w:p>
                  </w:txbxContent>
                </v:textbox>
                <w10:wrap type="topAndBottom" anchorx="margin"/>
              </v:shape>
            </w:pict>
          </mc:Fallback>
        </mc:AlternateContent>
      </w:r>
    </w:p>
    <w:p w14:paraId="49F8F8E2" w14:textId="1C39424E" w:rsidR="00737CD8" w:rsidRPr="00737CD8" w:rsidRDefault="00064764" w:rsidP="00737CD8">
      <w:pPr>
        <w:widowControl w:val="0"/>
        <w:autoSpaceDE w:val="0"/>
        <w:autoSpaceDN w:val="0"/>
        <w:spacing w:before="4" w:after="0"/>
        <w:rPr>
          <w:rFonts w:cs="Times New Roman"/>
          <w:szCs w:val="24"/>
        </w:rPr>
      </w:pPr>
      <w:r>
        <w:rPr>
          <w:rFonts w:cs="Times New Roman"/>
          <w:szCs w:val="24"/>
        </w:rPr>
        <w:lastRenderedPageBreak/>
        <w:t>Air f</w:t>
      </w:r>
      <w:r w:rsidR="00737CD8" w:rsidRPr="00737CD8">
        <w:rPr>
          <w:rFonts w:cs="Times New Roman"/>
          <w:szCs w:val="24"/>
        </w:rPr>
        <w:t xml:space="preserve">oil </w:t>
      </w:r>
      <w:r>
        <w:rPr>
          <w:rFonts w:cs="Times New Roman"/>
          <w:szCs w:val="24"/>
        </w:rPr>
        <w:t xml:space="preserve">thrust </w:t>
      </w:r>
      <w:r w:rsidR="001B1834">
        <w:rPr>
          <w:rFonts w:cs="Times New Roman"/>
          <w:szCs w:val="24"/>
        </w:rPr>
        <w:t>bearing (AFTB)</w:t>
      </w:r>
      <w:r w:rsidR="00737CD8" w:rsidRPr="00737CD8">
        <w:rPr>
          <w:rFonts w:cs="Times New Roman"/>
          <w:szCs w:val="24"/>
        </w:rPr>
        <w:t xml:space="preserve"> also represent an enabling technology for a</w:t>
      </w:r>
      <w:r w:rsidR="005B4CEF">
        <w:rPr>
          <w:rFonts w:cs="Times New Roman"/>
          <w:szCs w:val="24"/>
        </w:rPr>
        <w:t xml:space="preserve">dvanced oil-free </w:t>
      </w:r>
      <w:proofErr w:type="spellStart"/>
      <w:r w:rsidR="005B4CEF">
        <w:rPr>
          <w:rFonts w:cs="Times New Roman"/>
          <w:szCs w:val="24"/>
        </w:rPr>
        <w:t>turbomachinery</w:t>
      </w:r>
      <w:proofErr w:type="spellEnd"/>
      <w:r w:rsidR="005B4CEF">
        <w:rPr>
          <w:rFonts w:cs="Times New Roman"/>
          <w:szCs w:val="24"/>
        </w:rPr>
        <w:t xml:space="preserve"> </w:t>
      </w:r>
      <w:r>
        <w:rPr>
          <w:rFonts w:cs="Times New Roman"/>
          <w:szCs w:val="24"/>
        </w:rPr>
        <w:t>applications</w:t>
      </w:r>
      <w:r w:rsidR="00737CD8" w:rsidRPr="00737CD8">
        <w:rPr>
          <w:rFonts w:cs="Times New Roman"/>
          <w:szCs w:val="24"/>
        </w:rPr>
        <w:t>. Operating at hig</w:t>
      </w:r>
      <w:r w:rsidR="008E77F1">
        <w:rPr>
          <w:rFonts w:cs="Times New Roman"/>
          <w:szCs w:val="24"/>
        </w:rPr>
        <w:t>h speeds and temperatures, the</w:t>
      </w:r>
      <w:r w:rsidR="00737CD8" w:rsidRPr="00737CD8">
        <w:rPr>
          <w:rFonts w:cs="Times New Roman"/>
          <w:szCs w:val="24"/>
        </w:rPr>
        <w:t xml:space="preserve"> next-generation turbo</w:t>
      </w:r>
      <w:r>
        <w:rPr>
          <w:rFonts w:cs="Times New Roman"/>
          <w:szCs w:val="24"/>
        </w:rPr>
        <w:t xml:space="preserve"> </w:t>
      </w:r>
      <w:r w:rsidR="00737CD8" w:rsidRPr="00737CD8">
        <w:rPr>
          <w:rFonts w:cs="Times New Roman"/>
          <w:szCs w:val="24"/>
        </w:rPr>
        <w:t xml:space="preserve">machines will present </w:t>
      </w:r>
      <w:proofErr w:type="spellStart"/>
      <w:r w:rsidR="00737CD8" w:rsidRPr="00737CD8">
        <w:rPr>
          <w:rFonts w:cs="Times New Roman"/>
          <w:szCs w:val="24"/>
        </w:rPr>
        <w:t>tribological</w:t>
      </w:r>
      <w:proofErr w:type="spellEnd"/>
      <w:r w:rsidR="00737CD8" w:rsidRPr="00737CD8">
        <w:rPr>
          <w:rFonts w:cs="Times New Roman"/>
          <w:szCs w:val="24"/>
        </w:rPr>
        <w:t xml:space="preserve"> challenges that conventional oil lubricated rolling element bearings may be unable to meet, including shaft speeds and bearing temperatures </w:t>
      </w:r>
      <w:r w:rsidR="003760C5">
        <w:rPr>
          <w:rFonts w:cs="Times New Roman"/>
          <w:szCs w:val="24"/>
        </w:rPr>
        <w:t>which is</w:t>
      </w:r>
      <w:r w:rsidR="00737CD8" w:rsidRPr="00737CD8">
        <w:rPr>
          <w:rFonts w:cs="Times New Roman"/>
          <w:szCs w:val="24"/>
        </w:rPr>
        <w:t xml:space="preserve"> excess of 400° C. </w:t>
      </w:r>
      <w:r w:rsidR="0085471A">
        <w:rPr>
          <w:rFonts w:cs="Times New Roman"/>
          <w:szCs w:val="24"/>
        </w:rPr>
        <w:t xml:space="preserve">Therefore, </w:t>
      </w:r>
      <w:r w:rsidR="0085471A" w:rsidRPr="00737CD8">
        <w:rPr>
          <w:rFonts w:cs="Times New Roman"/>
          <w:szCs w:val="24"/>
        </w:rPr>
        <w:t>continued</w:t>
      </w:r>
      <w:r w:rsidR="00737CD8" w:rsidRPr="00737CD8">
        <w:rPr>
          <w:rFonts w:cs="Times New Roman"/>
          <w:szCs w:val="24"/>
        </w:rPr>
        <w:t xml:space="preserve"> advancement of foil bearing technology will allow more widespread adoption of oil-free shaft supports in high speed rotating </w:t>
      </w:r>
      <w:r w:rsidR="0085471A">
        <w:rPr>
          <w:rFonts w:cs="Times New Roman"/>
          <w:szCs w:val="24"/>
        </w:rPr>
        <w:t xml:space="preserve">systems or </w:t>
      </w:r>
      <w:proofErr w:type="spellStart"/>
      <w:r w:rsidR="002145AB">
        <w:rPr>
          <w:rFonts w:cs="Times New Roman"/>
          <w:szCs w:val="24"/>
        </w:rPr>
        <w:t>equipments</w:t>
      </w:r>
      <w:proofErr w:type="spellEnd"/>
      <w:r w:rsidR="00737CD8" w:rsidRPr="00737CD8">
        <w:rPr>
          <w:rFonts w:cs="Times New Roman"/>
          <w:szCs w:val="24"/>
        </w:rPr>
        <w:t>.</w:t>
      </w:r>
    </w:p>
    <w:p w14:paraId="55A91E70" w14:textId="77777777" w:rsidR="00594DEB" w:rsidRPr="00594DEB" w:rsidRDefault="00594DEB" w:rsidP="00594DEB">
      <w:pPr>
        <w:rPr>
          <w:lang w:val="en-US"/>
        </w:rPr>
      </w:pPr>
      <w:bookmarkStart w:id="35" w:name="_Toc127621815"/>
      <w:bookmarkStart w:id="36" w:name="_Toc127622462"/>
      <w:bookmarkStart w:id="37" w:name="_Toc129075639"/>
      <w:bookmarkStart w:id="38" w:name="_Toc129075792"/>
      <w:bookmarkStart w:id="39" w:name="_Toc129200364"/>
      <w:bookmarkStart w:id="40" w:name="_Toc132279183"/>
      <w:bookmarkStart w:id="41" w:name="_Toc132279361"/>
    </w:p>
    <w:p w14:paraId="7FBDCB22" w14:textId="76B94956" w:rsidR="00571A88" w:rsidRDefault="00D06850" w:rsidP="00375413">
      <w:pPr>
        <w:pStyle w:val="Heading2"/>
      </w:pPr>
      <w:bookmarkStart w:id="42" w:name="_Toc160103436"/>
      <w:r>
        <w:t>1.3</w:t>
      </w:r>
      <w:r w:rsidR="00571A88" w:rsidRPr="00882BDF">
        <w:t xml:space="preserve"> </w:t>
      </w:r>
      <w:bookmarkEnd w:id="35"/>
      <w:bookmarkEnd w:id="36"/>
      <w:bookmarkEnd w:id="37"/>
      <w:bookmarkEnd w:id="38"/>
      <w:bookmarkEnd w:id="39"/>
      <w:bookmarkEnd w:id="40"/>
      <w:bookmarkEnd w:id="41"/>
      <w:r w:rsidR="00E055D8">
        <w:t>Literature Gap</w:t>
      </w:r>
      <w:bookmarkEnd w:id="42"/>
    </w:p>
    <w:p w14:paraId="108EB07A" w14:textId="77777777" w:rsidR="00375413" w:rsidRPr="00375413" w:rsidRDefault="00375413" w:rsidP="00375413"/>
    <w:p w14:paraId="3D25E16A" w14:textId="6F7BA999" w:rsidR="00CE1D40" w:rsidRDefault="00A54335">
      <w:pPr>
        <w:rPr>
          <w:rFonts w:cs="Times New Roman"/>
          <w:lang w:val="en-US"/>
        </w:rPr>
      </w:pPr>
      <w:r w:rsidRPr="00E055D8">
        <w:rPr>
          <w:rFonts w:cs="Times New Roman"/>
          <w:lang w:val="en-US"/>
        </w:rPr>
        <w:t>While rese</w:t>
      </w:r>
      <w:r w:rsidR="00804962">
        <w:rPr>
          <w:rFonts w:cs="Times New Roman"/>
          <w:lang w:val="en-US"/>
        </w:rPr>
        <w:t>arch on air foil thrust bearing</w:t>
      </w:r>
      <w:r w:rsidR="008340E5">
        <w:rPr>
          <w:rFonts w:cs="Times New Roman"/>
          <w:lang w:val="en-US"/>
        </w:rPr>
        <w:t xml:space="preserve"> (AFTB)</w:t>
      </w:r>
      <w:r w:rsidRPr="00E055D8">
        <w:rPr>
          <w:rFonts w:cs="Times New Roman"/>
          <w:lang w:val="en-US"/>
        </w:rPr>
        <w:t xml:space="preserve"> and their components is extensive, there exists a notable gap in the </w:t>
      </w:r>
      <w:r w:rsidR="00CE1D40">
        <w:rPr>
          <w:rFonts w:cs="Times New Roman"/>
          <w:lang w:val="en-US"/>
        </w:rPr>
        <w:t>study</w:t>
      </w:r>
      <w:r w:rsidRPr="00E055D8">
        <w:rPr>
          <w:rFonts w:cs="Times New Roman"/>
          <w:lang w:val="en-US"/>
        </w:rPr>
        <w:t xml:space="preserve"> concerning the specific impact of varying the stiffness of the top foil on the overall performa</w:t>
      </w:r>
      <w:r w:rsidR="005E4206">
        <w:rPr>
          <w:rFonts w:cs="Times New Roman"/>
          <w:lang w:val="en-US"/>
        </w:rPr>
        <w:t>nce of air foil thrust bearing</w:t>
      </w:r>
      <w:r w:rsidRPr="00E055D8">
        <w:rPr>
          <w:rFonts w:cs="Times New Roman"/>
          <w:lang w:val="en-US"/>
        </w:rPr>
        <w:t xml:space="preserve">. </w:t>
      </w:r>
      <w:r w:rsidR="00E055D8" w:rsidRPr="00E055D8">
        <w:rPr>
          <w:rFonts w:cs="Times New Roman"/>
          <w:lang w:val="en-US"/>
        </w:rPr>
        <w:t>Although there are numerous studies focusing on the performance and design of air foil thrust bearings, few studies systematically investigate the effects of changin</w:t>
      </w:r>
      <w:r w:rsidR="00E6390A">
        <w:rPr>
          <w:rFonts w:cs="Times New Roman"/>
          <w:lang w:val="en-US"/>
        </w:rPr>
        <w:t>g the stiffness of the top foil</w:t>
      </w:r>
      <w:r w:rsidR="00E055D8" w:rsidRPr="00E055D8">
        <w:rPr>
          <w:rFonts w:cs="Times New Roman"/>
          <w:lang w:val="en-US"/>
        </w:rPr>
        <w:t xml:space="preserve">. </w:t>
      </w:r>
      <w:r w:rsidR="005F6CA9">
        <w:rPr>
          <w:rFonts w:cs="Times New Roman"/>
          <w:lang w:val="en-US"/>
        </w:rPr>
        <w:t>So i</w:t>
      </w:r>
      <w:r w:rsidR="00CE1D40">
        <w:rPr>
          <w:rFonts w:cs="Times New Roman"/>
          <w:lang w:val="en-US"/>
        </w:rPr>
        <w:t>n our project we are conducting systematic study of the effect of varying s</w:t>
      </w:r>
      <w:r w:rsidR="00A47CC9">
        <w:rPr>
          <w:rFonts w:cs="Times New Roman"/>
          <w:lang w:val="en-US"/>
        </w:rPr>
        <w:t>tiffness on the performance of a</w:t>
      </w:r>
      <w:r w:rsidR="00CE1D40">
        <w:rPr>
          <w:rFonts w:cs="Times New Roman"/>
          <w:lang w:val="en-US"/>
        </w:rPr>
        <w:t>ir foil thrust bearing</w:t>
      </w:r>
      <w:r w:rsidR="00FA0244">
        <w:rPr>
          <w:rFonts w:cs="Times New Roman"/>
          <w:lang w:val="en-US"/>
        </w:rPr>
        <w:t xml:space="preserve"> (AFTB)</w:t>
      </w:r>
      <w:r w:rsidR="00CE1D40">
        <w:rPr>
          <w:rFonts w:cs="Times New Roman"/>
          <w:lang w:val="en-US"/>
        </w:rPr>
        <w:t>.</w:t>
      </w:r>
    </w:p>
    <w:p w14:paraId="5AA6FCDF" w14:textId="454B3965" w:rsidR="008B6FBD" w:rsidRPr="00882BDF" w:rsidRDefault="006C7907">
      <w:pPr>
        <w:rPr>
          <w:rFonts w:cs="Times New Roman"/>
        </w:rPr>
      </w:pPr>
      <w:r>
        <w:rPr>
          <w:rFonts w:cs="Times New Roman"/>
          <w:lang w:val="en-US"/>
        </w:rPr>
        <w:t>S</w:t>
      </w:r>
      <w:r w:rsidR="00E055D8" w:rsidRPr="00E055D8">
        <w:rPr>
          <w:rFonts w:cs="Times New Roman"/>
          <w:lang w:val="en-US"/>
        </w:rPr>
        <w:t xml:space="preserve">tiffness of the top foil has the potential to influence key performance metrics of air foil thrust bearings, such as load-carrying capacity, friction, and stability. </w:t>
      </w:r>
      <w:r w:rsidR="00132225">
        <w:rPr>
          <w:rFonts w:cs="Times New Roman"/>
          <w:lang w:val="en-US"/>
        </w:rPr>
        <w:t>The stiffness of a</w:t>
      </w:r>
      <w:r w:rsidR="00CE1D40">
        <w:rPr>
          <w:rFonts w:cs="Times New Roman"/>
          <w:lang w:val="en-US"/>
        </w:rPr>
        <w:t xml:space="preserve"> top foil depends on its thickness, number of foils, the initial angle of </w:t>
      </w:r>
      <w:r w:rsidR="00C11280">
        <w:rPr>
          <w:rFonts w:cs="Times New Roman"/>
          <w:lang w:val="en-US"/>
        </w:rPr>
        <w:t xml:space="preserve">a </w:t>
      </w:r>
      <w:r w:rsidR="00CE1D40">
        <w:rPr>
          <w:rFonts w:cs="Times New Roman"/>
          <w:lang w:val="en-US"/>
        </w:rPr>
        <w:t xml:space="preserve">top foil and sector angle of </w:t>
      </w:r>
      <w:r w:rsidR="00692099">
        <w:rPr>
          <w:rFonts w:cs="Times New Roman"/>
          <w:lang w:val="en-US"/>
        </w:rPr>
        <w:t xml:space="preserve">a </w:t>
      </w:r>
      <w:r w:rsidR="00CE1D40">
        <w:rPr>
          <w:rFonts w:cs="Times New Roman"/>
          <w:lang w:val="en-US"/>
        </w:rPr>
        <w:t xml:space="preserve">top foil. </w:t>
      </w:r>
      <w:r w:rsidR="00E055D8" w:rsidRPr="00E055D8">
        <w:rPr>
          <w:rFonts w:cs="Times New Roman"/>
          <w:lang w:val="en-US"/>
        </w:rPr>
        <w:t xml:space="preserve">Understanding </w:t>
      </w:r>
      <w:r w:rsidR="00CE1D40" w:rsidRPr="00E055D8">
        <w:rPr>
          <w:rFonts w:cs="Times New Roman"/>
          <w:lang w:val="en-US"/>
        </w:rPr>
        <w:t>th</w:t>
      </w:r>
      <w:r w:rsidR="00CE1D40">
        <w:rPr>
          <w:rFonts w:cs="Times New Roman"/>
          <w:lang w:val="en-US"/>
        </w:rPr>
        <w:t>ese</w:t>
      </w:r>
      <w:r w:rsidR="00CE1D40" w:rsidRPr="00E055D8">
        <w:rPr>
          <w:rFonts w:cs="Times New Roman"/>
          <w:lang w:val="en-US"/>
        </w:rPr>
        <w:t xml:space="preserve"> relationships</w:t>
      </w:r>
      <w:r w:rsidR="00E055D8" w:rsidRPr="00E055D8">
        <w:rPr>
          <w:rFonts w:cs="Times New Roman"/>
          <w:lang w:val="en-US"/>
        </w:rPr>
        <w:t xml:space="preserve"> is crucial for optimizing bearing performance in high-speed rotating machinery</w:t>
      </w:r>
      <w:r w:rsidR="00CE1D40">
        <w:rPr>
          <w:rFonts w:cs="Times New Roman"/>
          <w:lang w:val="en-US"/>
        </w:rPr>
        <w:t>.</w:t>
      </w:r>
      <w:r w:rsidR="00E055D8" w:rsidRPr="00E055D8">
        <w:rPr>
          <w:rFonts w:cs="Times New Roman"/>
          <w:lang w:val="en-US"/>
        </w:rPr>
        <w:t xml:space="preserve"> Addressing this gap is essential for optimizing the de</w:t>
      </w:r>
      <w:r w:rsidR="00340995">
        <w:rPr>
          <w:rFonts w:cs="Times New Roman"/>
          <w:lang w:val="en-US"/>
        </w:rPr>
        <w:t>sign of air foil thrust bearing</w:t>
      </w:r>
      <w:r w:rsidR="00E055D8" w:rsidRPr="00E055D8">
        <w:rPr>
          <w:rFonts w:cs="Times New Roman"/>
          <w:lang w:val="en-US"/>
        </w:rPr>
        <w:t xml:space="preserve"> in various applications and ensuring that they perform optimally under </w:t>
      </w:r>
      <w:r w:rsidR="00EB38A2">
        <w:rPr>
          <w:rFonts w:cs="Times New Roman"/>
          <w:lang w:val="en-US"/>
        </w:rPr>
        <w:t>different operating conditions.</w:t>
      </w:r>
      <w:r w:rsidR="008B6FBD" w:rsidRPr="00882BDF">
        <w:rPr>
          <w:rFonts w:cs="Times New Roman"/>
        </w:rPr>
        <w:br w:type="page"/>
      </w:r>
    </w:p>
    <w:p w14:paraId="37E8B44C" w14:textId="31FFE3B1" w:rsidR="00375413" w:rsidRPr="00627CF3" w:rsidRDefault="00983123" w:rsidP="00627CF3">
      <w:pPr>
        <w:pStyle w:val="Heading4"/>
      </w:pPr>
      <w:bookmarkStart w:id="43" w:name="_Toc127622463"/>
      <w:r w:rsidRPr="00882BDF">
        <w:rPr>
          <w:lang w:val="en-US"/>
        </w:rPr>
        <w:lastRenderedPageBreak/>
        <w:t xml:space="preserve">Chapter </w:t>
      </w:r>
      <w:bookmarkEnd w:id="43"/>
      <w:r w:rsidR="009655D2">
        <w:rPr>
          <w:lang w:val="en-US"/>
        </w:rPr>
        <w:t>2</w:t>
      </w:r>
      <w:r w:rsidR="00D658B3" w:rsidRPr="00882BDF">
        <w:rPr>
          <w:lang w:val="en-US"/>
        </w:rPr>
        <w:t xml:space="preserve"> </w:t>
      </w:r>
    </w:p>
    <w:p w14:paraId="0913DE6E" w14:textId="3D3DBDFF" w:rsidR="00983123" w:rsidRPr="00882BDF" w:rsidRDefault="00833DF0" w:rsidP="00375413">
      <w:pPr>
        <w:pStyle w:val="Heading1"/>
        <w:rPr>
          <w:lang w:val="en-US"/>
        </w:rPr>
      </w:pPr>
      <w:bookmarkStart w:id="44" w:name="_Toc160103437"/>
      <w:r w:rsidRPr="00833DF0">
        <w:rPr>
          <w:lang w:val="en-US"/>
        </w:rPr>
        <w:t>Problem Definition and Methodology</w:t>
      </w:r>
      <w:bookmarkEnd w:id="44"/>
    </w:p>
    <w:p w14:paraId="13616580" w14:textId="51E67836" w:rsidR="003B1C45" w:rsidRPr="00882BDF" w:rsidRDefault="003B1C45" w:rsidP="00286A13">
      <w:pPr>
        <w:rPr>
          <w:rFonts w:cs="Times New Roman"/>
          <w:lang w:val="en-US"/>
        </w:rPr>
      </w:pPr>
    </w:p>
    <w:p w14:paraId="119E9B38" w14:textId="065742F4" w:rsidR="0097612A" w:rsidRDefault="009655D2" w:rsidP="00375413">
      <w:pPr>
        <w:pStyle w:val="Heading2"/>
        <w:rPr>
          <w:lang w:val="en-US"/>
        </w:rPr>
      </w:pPr>
      <w:bookmarkStart w:id="45" w:name="_Toc127621817"/>
      <w:bookmarkStart w:id="46" w:name="_Toc127622465"/>
      <w:bookmarkStart w:id="47" w:name="_Toc129075641"/>
      <w:bookmarkStart w:id="48" w:name="_Toc129075794"/>
      <w:bookmarkStart w:id="49" w:name="_Toc129200366"/>
      <w:bookmarkStart w:id="50" w:name="_Toc132279185"/>
      <w:bookmarkStart w:id="51" w:name="_Toc132279363"/>
      <w:bookmarkStart w:id="52" w:name="_Toc160103438"/>
      <w:r>
        <w:rPr>
          <w:lang w:val="en-US"/>
        </w:rPr>
        <w:t>2</w:t>
      </w:r>
      <w:r w:rsidR="0097612A" w:rsidRPr="00882BDF">
        <w:rPr>
          <w:lang w:val="en-US"/>
        </w:rPr>
        <w:t xml:space="preserve">.1 </w:t>
      </w:r>
      <w:bookmarkEnd w:id="45"/>
      <w:bookmarkEnd w:id="46"/>
      <w:bookmarkEnd w:id="47"/>
      <w:bookmarkEnd w:id="48"/>
      <w:bookmarkEnd w:id="49"/>
      <w:bookmarkEnd w:id="50"/>
      <w:bookmarkEnd w:id="51"/>
      <w:r w:rsidR="00D2769F">
        <w:rPr>
          <w:lang w:val="en-US"/>
        </w:rPr>
        <w:t>Problem Statement</w:t>
      </w:r>
      <w:bookmarkEnd w:id="52"/>
    </w:p>
    <w:p w14:paraId="7C60DAC9" w14:textId="77777777" w:rsidR="00375413" w:rsidRPr="00375413" w:rsidRDefault="00375413" w:rsidP="00375413">
      <w:pPr>
        <w:rPr>
          <w:lang w:val="en-US"/>
        </w:rPr>
      </w:pPr>
    </w:p>
    <w:p w14:paraId="53FA51AC" w14:textId="0CE57DAA" w:rsidR="003B1C45" w:rsidRPr="00713010" w:rsidRDefault="00713010" w:rsidP="00713010">
      <w:pPr>
        <w:widowControl w:val="0"/>
        <w:autoSpaceDE w:val="0"/>
        <w:autoSpaceDN w:val="0"/>
        <w:spacing w:before="4" w:after="0"/>
        <w:rPr>
          <w:rFonts w:cs="Times New Roman"/>
        </w:rPr>
      </w:pPr>
      <w:proofErr w:type="spellStart"/>
      <w:r>
        <w:rPr>
          <w:rFonts w:cs="Times New Roman"/>
        </w:rPr>
        <w:t>Model</w:t>
      </w:r>
      <w:r w:rsidRPr="0016519C">
        <w:rPr>
          <w:rFonts w:cs="Times New Roman"/>
        </w:rPr>
        <w:t>ing</w:t>
      </w:r>
      <w:proofErr w:type="spellEnd"/>
      <w:r w:rsidRPr="0016519C">
        <w:rPr>
          <w:rFonts w:cs="Times New Roman"/>
        </w:rPr>
        <w:t xml:space="preserve"> and a</w:t>
      </w:r>
      <w:r w:rsidR="005645B0">
        <w:rPr>
          <w:rFonts w:cs="Times New Roman"/>
        </w:rPr>
        <w:t>nalysis of the top foil of Air f</w:t>
      </w:r>
      <w:r w:rsidRPr="0016519C">
        <w:rPr>
          <w:rFonts w:cs="Times New Roman"/>
        </w:rPr>
        <w:t xml:space="preserve">oil thrust bearing (AFTB) for varying stiffness and to determine the load carrying capacity </w:t>
      </w:r>
      <w:r w:rsidR="001C748F">
        <w:rPr>
          <w:rFonts w:cs="Times New Roman"/>
        </w:rPr>
        <w:t xml:space="preserve">of bearing </w:t>
      </w:r>
      <w:r w:rsidRPr="0016519C">
        <w:rPr>
          <w:rFonts w:cs="Times New Roman"/>
        </w:rPr>
        <w:t>under different configurations.</w:t>
      </w:r>
    </w:p>
    <w:p w14:paraId="5EAB2E77" w14:textId="234112DE" w:rsidR="0057338E" w:rsidRDefault="0057338E" w:rsidP="00375413">
      <w:pPr>
        <w:pStyle w:val="Heading2"/>
        <w:rPr>
          <w:lang w:val="en-US"/>
        </w:rPr>
      </w:pPr>
      <w:bookmarkStart w:id="53" w:name="_Toc127621818"/>
      <w:bookmarkStart w:id="54" w:name="_Toc127622466"/>
      <w:bookmarkStart w:id="55" w:name="_Toc129075642"/>
      <w:bookmarkStart w:id="56" w:name="_Toc129075795"/>
      <w:bookmarkStart w:id="57" w:name="_Toc129200367"/>
    </w:p>
    <w:p w14:paraId="77A8299D" w14:textId="6D82F6A4" w:rsidR="00595CF2" w:rsidRPr="00882BDF" w:rsidRDefault="009655D2" w:rsidP="00375413">
      <w:pPr>
        <w:pStyle w:val="Heading2"/>
        <w:rPr>
          <w:lang w:val="en-US"/>
        </w:rPr>
      </w:pPr>
      <w:bookmarkStart w:id="58" w:name="_Toc132279186"/>
      <w:bookmarkStart w:id="59" w:name="_Toc132279364"/>
      <w:bookmarkStart w:id="60" w:name="_Toc160103439"/>
      <w:r>
        <w:rPr>
          <w:lang w:val="en-US"/>
        </w:rPr>
        <w:t>2</w:t>
      </w:r>
      <w:r w:rsidR="0097612A" w:rsidRPr="00882BDF">
        <w:rPr>
          <w:lang w:val="en-US"/>
        </w:rPr>
        <w:t xml:space="preserve">.2 </w:t>
      </w:r>
      <w:bookmarkEnd w:id="53"/>
      <w:bookmarkEnd w:id="54"/>
      <w:bookmarkEnd w:id="55"/>
      <w:bookmarkEnd w:id="56"/>
      <w:bookmarkEnd w:id="57"/>
      <w:bookmarkEnd w:id="58"/>
      <w:bookmarkEnd w:id="59"/>
      <w:r w:rsidR="00BB07E2">
        <w:rPr>
          <w:lang w:val="en-US"/>
        </w:rPr>
        <w:t>Objectives</w:t>
      </w:r>
      <w:bookmarkEnd w:id="60"/>
    </w:p>
    <w:p w14:paraId="0EB09E97" w14:textId="1B814718" w:rsidR="00AE5609" w:rsidRPr="00882BDF" w:rsidRDefault="00AE5609">
      <w:pPr>
        <w:rPr>
          <w:rFonts w:cs="Times New Roman"/>
          <w:lang w:val="en-US"/>
        </w:rPr>
      </w:pPr>
    </w:p>
    <w:p w14:paraId="6737C53A" w14:textId="1035486A" w:rsidR="0036541B" w:rsidRDefault="00BB07E2" w:rsidP="009B54D7">
      <w:pPr>
        <w:rPr>
          <w:lang w:val="en-US"/>
        </w:rPr>
      </w:pPr>
      <w:r>
        <w:rPr>
          <w:lang w:val="en-US"/>
        </w:rPr>
        <w:t>The objectives of the project are as follows:</w:t>
      </w:r>
    </w:p>
    <w:p w14:paraId="0B9F59AC" w14:textId="77777777" w:rsidR="00BB07E2" w:rsidRPr="00BB07E2" w:rsidRDefault="00BB07E2" w:rsidP="00EA5D0C">
      <w:pPr>
        <w:widowControl w:val="0"/>
        <w:numPr>
          <w:ilvl w:val="0"/>
          <w:numId w:val="3"/>
        </w:numPr>
        <w:autoSpaceDE w:val="0"/>
        <w:autoSpaceDN w:val="0"/>
        <w:spacing w:before="4" w:after="0" w:line="276" w:lineRule="auto"/>
        <w:rPr>
          <w:lang w:val="en-US"/>
        </w:rPr>
      </w:pPr>
      <w:r w:rsidRPr="00BB07E2">
        <w:rPr>
          <w:lang w:val="en-US"/>
        </w:rPr>
        <w:t xml:space="preserve">To model the top foil of AFTB by varying geometrical parameters. </w:t>
      </w:r>
    </w:p>
    <w:p w14:paraId="7B3FCE35" w14:textId="77777777" w:rsidR="00BB07E2" w:rsidRPr="00BB07E2" w:rsidRDefault="00BB07E2" w:rsidP="00EA5D0C">
      <w:pPr>
        <w:widowControl w:val="0"/>
        <w:numPr>
          <w:ilvl w:val="0"/>
          <w:numId w:val="3"/>
        </w:numPr>
        <w:autoSpaceDE w:val="0"/>
        <w:autoSpaceDN w:val="0"/>
        <w:spacing w:before="4" w:after="0" w:line="276" w:lineRule="auto"/>
        <w:rPr>
          <w:lang w:val="en-US"/>
        </w:rPr>
      </w:pPr>
      <w:r w:rsidRPr="00BB07E2">
        <w:rPr>
          <w:lang w:val="en-US"/>
        </w:rPr>
        <w:t>To conduct static structural analysis to determine the stiffness and load carrying capacity of AFTB under different foil configurations.</w:t>
      </w:r>
    </w:p>
    <w:p w14:paraId="59D6C655" w14:textId="4197319E" w:rsidR="00BB07E2" w:rsidRPr="00BB07E2" w:rsidRDefault="00BB07E2" w:rsidP="00EA5D0C">
      <w:pPr>
        <w:widowControl w:val="0"/>
        <w:numPr>
          <w:ilvl w:val="0"/>
          <w:numId w:val="3"/>
        </w:numPr>
        <w:autoSpaceDE w:val="0"/>
        <w:autoSpaceDN w:val="0"/>
        <w:spacing w:before="4" w:after="0" w:line="276" w:lineRule="auto"/>
        <w:rPr>
          <w:lang w:val="en-US"/>
        </w:rPr>
      </w:pPr>
      <w:r w:rsidRPr="00BB07E2">
        <w:rPr>
          <w:lang w:val="en-US"/>
        </w:rPr>
        <w:t xml:space="preserve">To conduct dynamic structural analysis to determine the stiffness and load carrying capacity of AFTB </w:t>
      </w:r>
      <w:r w:rsidR="00D06850">
        <w:rPr>
          <w:lang w:val="en-US"/>
        </w:rPr>
        <w:t>at different operating conditions</w:t>
      </w:r>
      <w:r w:rsidRPr="00BB07E2">
        <w:rPr>
          <w:lang w:val="en-US"/>
        </w:rPr>
        <w:t>.</w:t>
      </w:r>
    </w:p>
    <w:p w14:paraId="631A864E" w14:textId="60574793" w:rsidR="00BB07E2" w:rsidRPr="00BB07E2" w:rsidRDefault="00BB07E2" w:rsidP="00EA5D0C">
      <w:pPr>
        <w:widowControl w:val="0"/>
        <w:numPr>
          <w:ilvl w:val="0"/>
          <w:numId w:val="3"/>
        </w:numPr>
        <w:autoSpaceDE w:val="0"/>
        <w:autoSpaceDN w:val="0"/>
        <w:spacing w:before="4" w:after="0" w:line="276" w:lineRule="auto"/>
        <w:rPr>
          <w:lang w:val="en-US"/>
        </w:rPr>
      </w:pPr>
      <w:r w:rsidRPr="00BB07E2">
        <w:rPr>
          <w:lang w:val="en-US"/>
        </w:rPr>
        <w:t>To understand the effect of varying stiffness of top foil on the performance of AFTB</w:t>
      </w:r>
      <w:r w:rsidR="00D06850">
        <w:rPr>
          <w:lang w:val="en-US"/>
        </w:rPr>
        <w:t>.</w:t>
      </w:r>
    </w:p>
    <w:p w14:paraId="5F6F00FC" w14:textId="71797FC5" w:rsidR="0036541B" w:rsidRPr="00882BDF" w:rsidRDefault="0036541B" w:rsidP="009B54D7">
      <w:pPr>
        <w:rPr>
          <w:rFonts w:cs="Times New Roman"/>
          <w:lang w:val="en-US"/>
        </w:rPr>
      </w:pPr>
    </w:p>
    <w:p w14:paraId="40CED831" w14:textId="77777777" w:rsidR="009655D2" w:rsidRDefault="009655D2" w:rsidP="00B27492">
      <w:pPr>
        <w:pStyle w:val="Heading4"/>
        <w:rPr>
          <w:lang w:val="en-US"/>
        </w:rPr>
      </w:pPr>
      <w:bookmarkStart w:id="61" w:name="_Toc127622471"/>
    </w:p>
    <w:p w14:paraId="5A48A6F1" w14:textId="77777777" w:rsidR="009655D2" w:rsidRDefault="009655D2" w:rsidP="00B27492">
      <w:pPr>
        <w:pStyle w:val="Heading4"/>
        <w:rPr>
          <w:lang w:val="en-US"/>
        </w:rPr>
      </w:pPr>
    </w:p>
    <w:p w14:paraId="30394EE8" w14:textId="77777777" w:rsidR="009655D2" w:rsidRDefault="009655D2" w:rsidP="00B27492">
      <w:pPr>
        <w:pStyle w:val="Heading4"/>
        <w:rPr>
          <w:lang w:val="en-US"/>
        </w:rPr>
      </w:pPr>
    </w:p>
    <w:p w14:paraId="2194EE94" w14:textId="77777777" w:rsidR="009655D2" w:rsidRDefault="009655D2" w:rsidP="00B27492">
      <w:pPr>
        <w:pStyle w:val="Heading4"/>
        <w:rPr>
          <w:lang w:val="en-US"/>
        </w:rPr>
      </w:pPr>
    </w:p>
    <w:p w14:paraId="69916480" w14:textId="77777777" w:rsidR="009655D2" w:rsidRDefault="009655D2" w:rsidP="00B27492">
      <w:pPr>
        <w:pStyle w:val="Heading4"/>
        <w:rPr>
          <w:lang w:val="en-US"/>
        </w:rPr>
      </w:pPr>
    </w:p>
    <w:p w14:paraId="09C9804F" w14:textId="77777777" w:rsidR="009655D2" w:rsidRDefault="009655D2" w:rsidP="00B27492">
      <w:pPr>
        <w:pStyle w:val="Heading4"/>
        <w:rPr>
          <w:lang w:val="en-US"/>
        </w:rPr>
      </w:pPr>
    </w:p>
    <w:p w14:paraId="124C0934" w14:textId="77777777" w:rsidR="009655D2" w:rsidRDefault="009655D2" w:rsidP="00B27492">
      <w:pPr>
        <w:pStyle w:val="Heading4"/>
        <w:rPr>
          <w:lang w:val="en-US"/>
        </w:rPr>
      </w:pPr>
    </w:p>
    <w:p w14:paraId="0A09D3B4" w14:textId="77777777" w:rsidR="009655D2" w:rsidRDefault="009655D2" w:rsidP="00B27492">
      <w:pPr>
        <w:pStyle w:val="Heading4"/>
        <w:rPr>
          <w:lang w:val="en-US"/>
        </w:rPr>
      </w:pPr>
    </w:p>
    <w:p w14:paraId="360B62A1" w14:textId="77777777" w:rsidR="009655D2" w:rsidRDefault="009655D2" w:rsidP="00B27492">
      <w:pPr>
        <w:pStyle w:val="Heading4"/>
        <w:rPr>
          <w:lang w:val="en-US"/>
        </w:rPr>
      </w:pPr>
    </w:p>
    <w:p w14:paraId="2991F1E1" w14:textId="77777777" w:rsidR="009655D2" w:rsidRDefault="009655D2" w:rsidP="00B27492">
      <w:pPr>
        <w:pStyle w:val="Heading4"/>
        <w:rPr>
          <w:lang w:val="en-US"/>
        </w:rPr>
      </w:pPr>
    </w:p>
    <w:p w14:paraId="5EF917C2" w14:textId="77777777" w:rsidR="009655D2" w:rsidRDefault="009655D2" w:rsidP="00B27492">
      <w:pPr>
        <w:pStyle w:val="Heading4"/>
        <w:rPr>
          <w:lang w:val="en-US"/>
        </w:rPr>
      </w:pPr>
    </w:p>
    <w:p w14:paraId="54652F07" w14:textId="77777777" w:rsidR="009655D2" w:rsidRPr="009655D2" w:rsidRDefault="009655D2" w:rsidP="009655D2">
      <w:pPr>
        <w:rPr>
          <w:lang w:val="en-US"/>
        </w:rPr>
      </w:pPr>
    </w:p>
    <w:p w14:paraId="73B1B9A2" w14:textId="6C27538C" w:rsidR="00B27492" w:rsidRPr="00627CF3" w:rsidRDefault="009655D2" w:rsidP="00B27492">
      <w:pPr>
        <w:pStyle w:val="Heading4"/>
      </w:pPr>
      <w:r>
        <w:rPr>
          <w:lang w:val="en-US"/>
        </w:rPr>
        <w:lastRenderedPageBreak/>
        <w:t>Chapter 3</w:t>
      </w:r>
      <w:r w:rsidR="00B27492" w:rsidRPr="00882BDF">
        <w:rPr>
          <w:lang w:val="en-US"/>
        </w:rPr>
        <w:t xml:space="preserve"> </w:t>
      </w:r>
    </w:p>
    <w:p w14:paraId="042B7FBB" w14:textId="075C9DCF" w:rsidR="00B27492" w:rsidRPr="00882BDF" w:rsidRDefault="000119FD" w:rsidP="00B27492">
      <w:pPr>
        <w:pStyle w:val="Heading1"/>
        <w:rPr>
          <w:lang w:val="en-US"/>
        </w:rPr>
      </w:pPr>
      <w:bookmarkStart w:id="62" w:name="_Toc160103456"/>
      <w:r>
        <w:rPr>
          <w:lang w:val="en-US"/>
        </w:rPr>
        <w:t>Modeling</w:t>
      </w:r>
      <w:r w:rsidR="00B27492" w:rsidRPr="00833DF0">
        <w:rPr>
          <w:lang w:val="en-US"/>
        </w:rPr>
        <w:t xml:space="preserve"> and </w:t>
      </w:r>
      <w:r>
        <w:rPr>
          <w:lang w:val="en-US"/>
        </w:rPr>
        <w:t>Analysis</w:t>
      </w:r>
      <w:r w:rsidR="00C32C39">
        <w:rPr>
          <w:lang w:val="en-US"/>
        </w:rPr>
        <w:t xml:space="preserve"> of Air Foil Thrust Bearing</w:t>
      </w:r>
      <w:bookmarkEnd w:id="62"/>
    </w:p>
    <w:p w14:paraId="267B8E83" w14:textId="276CC436" w:rsidR="00B27492" w:rsidRDefault="00B27492" w:rsidP="00B27492">
      <w:pPr>
        <w:pStyle w:val="Heading2"/>
        <w:rPr>
          <w:lang w:val="en-US"/>
        </w:rPr>
      </w:pPr>
    </w:p>
    <w:p w14:paraId="0E3E50B5" w14:textId="0F61AFB1" w:rsidR="00362A39" w:rsidRPr="00B91D5F" w:rsidRDefault="003F0D0B" w:rsidP="00B91D5F">
      <w:pPr>
        <w:widowControl w:val="0"/>
        <w:autoSpaceDE w:val="0"/>
        <w:autoSpaceDN w:val="0"/>
        <w:spacing w:before="4" w:after="0" w:line="276" w:lineRule="auto"/>
        <w:rPr>
          <w:lang w:val="en-US"/>
        </w:rPr>
      </w:pPr>
      <w:r>
        <w:rPr>
          <w:lang w:val="en-US"/>
        </w:rPr>
        <w:t>Air f</w:t>
      </w:r>
      <w:r w:rsidR="00567693" w:rsidRPr="00B91D5F">
        <w:rPr>
          <w:lang w:val="en-US"/>
        </w:rPr>
        <w:t>oil thrust bearing (AFTB) is</w:t>
      </w:r>
      <w:r w:rsidR="00D06850">
        <w:rPr>
          <w:lang w:val="en-US"/>
        </w:rPr>
        <w:t xml:space="preserve"> usually</w:t>
      </w:r>
      <w:r w:rsidR="00567693" w:rsidRPr="00B91D5F">
        <w:rPr>
          <w:lang w:val="en-US"/>
        </w:rPr>
        <w:t xml:space="preserve"> comp</w:t>
      </w:r>
      <w:r w:rsidR="004801DD" w:rsidRPr="00B91D5F">
        <w:rPr>
          <w:lang w:val="en-US"/>
        </w:rPr>
        <w:t>osed of three major components:</w:t>
      </w:r>
    </w:p>
    <w:p w14:paraId="52A343CB" w14:textId="5823C838" w:rsidR="00E077D4" w:rsidRPr="00E077D4" w:rsidRDefault="00E077D4" w:rsidP="00EA5D0C">
      <w:pPr>
        <w:widowControl w:val="0"/>
        <w:numPr>
          <w:ilvl w:val="0"/>
          <w:numId w:val="3"/>
        </w:numPr>
        <w:autoSpaceDE w:val="0"/>
        <w:autoSpaceDN w:val="0"/>
        <w:spacing w:before="4" w:after="0" w:line="276" w:lineRule="auto"/>
        <w:rPr>
          <w:lang w:val="en-US"/>
        </w:rPr>
      </w:pPr>
      <w:r w:rsidRPr="00B91D5F">
        <w:rPr>
          <w:lang w:val="en-US"/>
        </w:rPr>
        <w:t>The thrust bearing backing plate.</w:t>
      </w:r>
    </w:p>
    <w:p w14:paraId="63919651" w14:textId="5C6CB011" w:rsidR="00362A39" w:rsidRPr="00BB07E2" w:rsidRDefault="00E077D4" w:rsidP="00EA5D0C">
      <w:pPr>
        <w:widowControl w:val="0"/>
        <w:numPr>
          <w:ilvl w:val="0"/>
          <w:numId w:val="3"/>
        </w:numPr>
        <w:autoSpaceDE w:val="0"/>
        <w:autoSpaceDN w:val="0"/>
        <w:spacing w:before="4" w:after="0" w:line="276" w:lineRule="auto"/>
        <w:rPr>
          <w:lang w:val="en-US"/>
        </w:rPr>
      </w:pPr>
      <w:r w:rsidRPr="00B91D5F">
        <w:rPr>
          <w:lang w:val="en-US"/>
        </w:rPr>
        <w:t>Top foil to provide the stationary boundary for the hydrodynamic gas film</w:t>
      </w:r>
      <w:r w:rsidR="00362A39" w:rsidRPr="00BB07E2">
        <w:rPr>
          <w:lang w:val="en-US"/>
        </w:rPr>
        <w:t xml:space="preserve">. </w:t>
      </w:r>
    </w:p>
    <w:p w14:paraId="63409AF5" w14:textId="56A74473" w:rsidR="00362A39" w:rsidRDefault="001E6CE0" w:rsidP="00EA5D0C">
      <w:pPr>
        <w:widowControl w:val="0"/>
        <w:numPr>
          <w:ilvl w:val="0"/>
          <w:numId w:val="3"/>
        </w:numPr>
        <w:autoSpaceDE w:val="0"/>
        <w:autoSpaceDN w:val="0"/>
        <w:spacing w:before="4" w:after="0" w:line="276" w:lineRule="auto"/>
        <w:rPr>
          <w:lang w:val="en-US"/>
        </w:rPr>
      </w:pPr>
      <w:proofErr w:type="gramStart"/>
      <w:r>
        <w:rPr>
          <w:lang w:val="en-US"/>
        </w:rPr>
        <w:t xml:space="preserve">Bump </w:t>
      </w:r>
      <w:r w:rsidR="00E077D4" w:rsidRPr="00B91D5F">
        <w:rPr>
          <w:lang w:val="en-US"/>
        </w:rPr>
        <w:t>foi</w:t>
      </w:r>
      <w:r w:rsidR="00F430ED">
        <w:rPr>
          <w:lang w:val="en-US"/>
        </w:rPr>
        <w:t>l</w:t>
      </w:r>
      <w:proofErr w:type="gramEnd"/>
      <w:r w:rsidR="00F430ED">
        <w:rPr>
          <w:lang w:val="en-US"/>
        </w:rPr>
        <w:t xml:space="preserve"> structure which</w:t>
      </w:r>
      <w:r w:rsidR="00E077D4" w:rsidRPr="00B91D5F">
        <w:rPr>
          <w:lang w:val="en-US"/>
        </w:rPr>
        <w:t xml:space="preserve"> provide</w:t>
      </w:r>
      <w:r w:rsidR="00F430ED">
        <w:rPr>
          <w:lang w:val="en-US"/>
        </w:rPr>
        <w:t>s</w:t>
      </w:r>
      <w:r w:rsidR="00E077D4" w:rsidRPr="00B91D5F">
        <w:rPr>
          <w:lang w:val="en-US"/>
        </w:rPr>
        <w:t xml:space="preserve"> compliant support for the top foil</w:t>
      </w:r>
      <w:r w:rsidR="00362A39" w:rsidRPr="00BB07E2">
        <w:rPr>
          <w:lang w:val="en-US"/>
        </w:rPr>
        <w:t>.</w:t>
      </w:r>
    </w:p>
    <w:p w14:paraId="319DD23F" w14:textId="77777777" w:rsidR="00D06850" w:rsidRDefault="00D06850" w:rsidP="00D06850">
      <w:pPr>
        <w:widowControl w:val="0"/>
        <w:autoSpaceDE w:val="0"/>
        <w:autoSpaceDN w:val="0"/>
        <w:spacing w:before="4" w:after="0" w:line="276" w:lineRule="auto"/>
        <w:rPr>
          <w:lang w:val="en-US"/>
        </w:rPr>
      </w:pPr>
    </w:p>
    <w:p w14:paraId="0E979687" w14:textId="6C34F165" w:rsidR="00D06850" w:rsidRDefault="00D06850" w:rsidP="00D06850">
      <w:pPr>
        <w:widowControl w:val="0"/>
        <w:autoSpaceDE w:val="0"/>
        <w:autoSpaceDN w:val="0"/>
        <w:spacing w:before="4" w:after="0" w:line="276" w:lineRule="auto"/>
        <w:rPr>
          <w:lang w:val="en-US"/>
        </w:rPr>
      </w:pPr>
      <w:r>
        <w:rPr>
          <w:lang w:val="en-US"/>
        </w:rPr>
        <w:t>But in our study, we are considering a bearing with bearing backing plate and</w:t>
      </w:r>
      <w:r w:rsidRPr="00B91D5F">
        <w:rPr>
          <w:lang w:val="en-US"/>
        </w:rPr>
        <w:t xml:space="preserve"> </w:t>
      </w:r>
      <w:r>
        <w:rPr>
          <w:lang w:val="en-US"/>
        </w:rPr>
        <w:t>top foil.</w:t>
      </w:r>
    </w:p>
    <w:p w14:paraId="1428E0F6" w14:textId="5F7D5EA2" w:rsidR="001E6CE0" w:rsidRPr="0060427F" w:rsidRDefault="00380DEE" w:rsidP="001E6CE0">
      <w:pPr>
        <w:pStyle w:val="TableParagraph"/>
        <w:ind w:left="720"/>
        <w:rPr>
          <w:sz w:val="20"/>
          <w:szCs w:val="18"/>
        </w:rPr>
      </w:pPr>
      <w:r>
        <w:rPr>
          <w:noProof/>
        </w:rPr>
        <w:drawing>
          <wp:inline distT="0" distB="0" distL="0" distR="0" wp14:anchorId="4FFB0E60" wp14:editId="5B872BD5">
            <wp:extent cx="4667693" cy="31052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697"/>
                    <a:stretch/>
                  </pic:blipFill>
                  <pic:spPr bwMode="auto">
                    <a:xfrm>
                      <a:off x="0" y="0"/>
                      <a:ext cx="4672979" cy="3108806"/>
                    </a:xfrm>
                    <a:prstGeom prst="rect">
                      <a:avLst/>
                    </a:prstGeom>
                    <a:ln>
                      <a:noFill/>
                    </a:ln>
                    <a:extLst>
                      <a:ext uri="{53640926-AAD7-44D8-BBD7-CCE9431645EC}">
                        <a14:shadowObscured xmlns:a14="http://schemas.microsoft.com/office/drawing/2010/main"/>
                      </a:ext>
                    </a:extLst>
                  </pic:spPr>
                </pic:pic>
              </a:graphicData>
            </a:graphic>
          </wp:inline>
        </w:drawing>
      </w:r>
      <w:bookmarkStart w:id="63" w:name="_GoBack"/>
      <w:bookmarkEnd w:id="63"/>
    </w:p>
    <w:p w14:paraId="7F4AE886" w14:textId="3EA775D2" w:rsidR="001E6CE0" w:rsidRPr="00B441DF" w:rsidRDefault="009655D2" w:rsidP="001E6CE0">
      <w:pPr>
        <w:pStyle w:val="Caption"/>
        <w:ind w:left="720"/>
        <w:jc w:val="center"/>
        <w:rPr>
          <w:i w:val="0"/>
          <w:iCs w:val="0"/>
          <w:color w:val="auto"/>
          <w:sz w:val="20"/>
          <w:szCs w:val="20"/>
        </w:rPr>
      </w:pPr>
      <w:r>
        <w:rPr>
          <w:i w:val="0"/>
          <w:iCs w:val="0"/>
          <w:color w:val="auto"/>
          <w:sz w:val="20"/>
          <w:szCs w:val="20"/>
        </w:rPr>
        <w:t>Fig 3</w:t>
      </w:r>
      <w:r w:rsidR="001E6CE0" w:rsidRPr="00373457">
        <w:rPr>
          <w:i w:val="0"/>
          <w:iCs w:val="0"/>
          <w:color w:val="auto"/>
          <w:sz w:val="20"/>
          <w:szCs w:val="20"/>
        </w:rPr>
        <w:t>.</w:t>
      </w:r>
      <w:r w:rsidR="002F3C15">
        <w:rPr>
          <w:i w:val="0"/>
          <w:iCs w:val="0"/>
          <w:color w:val="auto"/>
          <w:sz w:val="20"/>
          <w:szCs w:val="20"/>
        </w:rPr>
        <w:t>1</w:t>
      </w:r>
      <w:r w:rsidR="001E6CE0">
        <w:rPr>
          <w:i w:val="0"/>
          <w:iCs w:val="0"/>
          <w:color w:val="auto"/>
          <w:sz w:val="20"/>
          <w:szCs w:val="20"/>
        </w:rPr>
        <w:t>:</w:t>
      </w:r>
      <w:r w:rsidR="001E6CE0" w:rsidRPr="00373457">
        <w:rPr>
          <w:i w:val="0"/>
          <w:iCs w:val="0"/>
          <w:color w:val="auto"/>
          <w:sz w:val="20"/>
          <w:szCs w:val="20"/>
        </w:rPr>
        <w:t xml:space="preserve"> </w:t>
      </w:r>
      <w:r w:rsidR="001E6CE0">
        <w:rPr>
          <w:i w:val="0"/>
          <w:iCs w:val="0"/>
          <w:color w:val="auto"/>
          <w:sz w:val="20"/>
          <w:szCs w:val="20"/>
        </w:rPr>
        <w:t>Components of Air foil thrust bearing</w:t>
      </w:r>
    </w:p>
    <w:p w14:paraId="65797C84" w14:textId="77777777" w:rsidR="00C31BD9" w:rsidRDefault="00C31BD9" w:rsidP="00C31BD9">
      <w:pPr>
        <w:pStyle w:val="Default"/>
        <w:spacing w:line="276" w:lineRule="auto"/>
        <w:jc w:val="both"/>
        <w:rPr>
          <w:rFonts w:ascii="Times New Roman" w:hAnsi="Times New Roman" w:cs="Times New Roman"/>
        </w:rPr>
      </w:pPr>
    </w:p>
    <w:p w14:paraId="32925E80" w14:textId="04A889B6" w:rsidR="007D6C36" w:rsidRPr="00520844" w:rsidRDefault="009655D2" w:rsidP="00520844">
      <w:pPr>
        <w:pStyle w:val="Heading2"/>
        <w:rPr>
          <w:lang w:val="en-US"/>
        </w:rPr>
      </w:pPr>
      <w:bookmarkStart w:id="64" w:name="_Toc160103466"/>
      <w:r>
        <w:rPr>
          <w:lang w:val="en-US"/>
        </w:rPr>
        <w:t>3.1</w:t>
      </w:r>
      <w:r w:rsidR="007D6C36" w:rsidRPr="00520844">
        <w:rPr>
          <w:lang w:val="en-US"/>
        </w:rPr>
        <w:t xml:space="preserve"> </w:t>
      </w:r>
      <w:r w:rsidR="00520844">
        <w:rPr>
          <w:lang w:val="en-US"/>
        </w:rPr>
        <w:t xml:space="preserve">Design of </w:t>
      </w:r>
      <w:r w:rsidR="007D6C36" w:rsidRPr="00520844">
        <w:rPr>
          <w:lang w:val="en-US"/>
        </w:rPr>
        <w:t>Bearing Plate</w:t>
      </w:r>
      <w:bookmarkEnd w:id="64"/>
    </w:p>
    <w:p w14:paraId="600D16F2" w14:textId="77777777" w:rsidR="007D17C8" w:rsidRDefault="007D17C8" w:rsidP="00B66989">
      <w:pPr>
        <w:widowControl w:val="0"/>
        <w:autoSpaceDE w:val="0"/>
        <w:autoSpaceDN w:val="0"/>
        <w:spacing w:before="4" w:after="0" w:line="276" w:lineRule="auto"/>
        <w:rPr>
          <w:rFonts w:cs="Times New Roman"/>
        </w:rPr>
      </w:pPr>
    </w:p>
    <w:p w14:paraId="643502D8" w14:textId="18208995" w:rsidR="00C31BD9" w:rsidRPr="00B66989" w:rsidRDefault="00B52901" w:rsidP="00B66989">
      <w:pPr>
        <w:widowControl w:val="0"/>
        <w:autoSpaceDE w:val="0"/>
        <w:autoSpaceDN w:val="0"/>
        <w:spacing w:before="4" w:after="0" w:line="276" w:lineRule="auto"/>
        <w:rPr>
          <w:rFonts w:cs="Times New Roman"/>
        </w:rPr>
      </w:pPr>
      <w:r w:rsidRPr="00B52901">
        <w:rPr>
          <w:rFonts w:cs="Times New Roman"/>
        </w:rPr>
        <w:t>The design and features of the bearing plate can vary based on the specific application</w:t>
      </w:r>
      <w:r w:rsidR="00572F08">
        <w:rPr>
          <w:rFonts w:cs="Times New Roman"/>
        </w:rPr>
        <w:t xml:space="preserve"> and operating conditions</w:t>
      </w:r>
      <w:r w:rsidRPr="00B52901">
        <w:rPr>
          <w:rFonts w:cs="Times New Roman"/>
        </w:rPr>
        <w:t xml:space="preserve">. </w:t>
      </w:r>
      <w:r w:rsidR="00C31BD9" w:rsidRPr="006D420D">
        <w:rPr>
          <w:rFonts w:cs="Times New Roman"/>
          <w:color w:val="000000"/>
          <w:szCs w:val="24"/>
        </w:rPr>
        <w:t xml:space="preserve">The geometrical parameters considered </w:t>
      </w:r>
      <w:r w:rsidR="00C31BD9">
        <w:rPr>
          <w:rFonts w:cs="Times New Roman"/>
          <w:color w:val="000000"/>
          <w:szCs w:val="24"/>
        </w:rPr>
        <w:t xml:space="preserve">for the modelling </w:t>
      </w:r>
      <w:r w:rsidR="0034456D">
        <w:rPr>
          <w:rFonts w:cs="Times New Roman"/>
          <w:color w:val="000000"/>
          <w:szCs w:val="24"/>
        </w:rPr>
        <w:t xml:space="preserve">of the bearing plate </w:t>
      </w:r>
      <w:r w:rsidR="00C31BD9" w:rsidRPr="006D420D">
        <w:rPr>
          <w:rFonts w:cs="Times New Roman"/>
          <w:color w:val="000000"/>
          <w:szCs w:val="24"/>
        </w:rPr>
        <w:t>are</w:t>
      </w:r>
      <w:r w:rsidR="00C31BD9">
        <w:rPr>
          <w:rFonts w:cs="Times New Roman"/>
          <w:color w:val="000000"/>
          <w:szCs w:val="24"/>
        </w:rPr>
        <w:t xml:space="preserve"> as per the work done by </w:t>
      </w:r>
      <w:proofErr w:type="spellStart"/>
      <w:r w:rsidR="00C31BD9" w:rsidRPr="006D420D">
        <w:rPr>
          <w:rFonts w:cs="Times New Roman"/>
          <w:color w:val="000000"/>
          <w:szCs w:val="24"/>
        </w:rPr>
        <w:t>Ravikumar</w:t>
      </w:r>
      <w:proofErr w:type="spellEnd"/>
      <w:r w:rsidR="00C31BD9" w:rsidRPr="006D420D">
        <w:rPr>
          <w:rFonts w:cs="Times New Roman"/>
          <w:color w:val="000000"/>
          <w:szCs w:val="24"/>
        </w:rPr>
        <w:t xml:space="preserve">, R.N., </w:t>
      </w:r>
      <w:proofErr w:type="spellStart"/>
      <w:r w:rsidR="00C31BD9" w:rsidRPr="006D420D">
        <w:rPr>
          <w:rFonts w:cs="Times New Roman"/>
          <w:color w:val="000000"/>
          <w:szCs w:val="24"/>
        </w:rPr>
        <w:t>Rathanraj</w:t>
      </w:r>
      <w:proofErr w:type="spellEnd"/>
      <w:r w:rsidR="00C31BD9" w:rsidRPr="006D420D">
        <w:rPr>
          <w:rFonts w:cs="Times New Roman"/>
          <w:color w:val="000000"/>
          <w:szCs w:val="24"/>
        </w:rPr>
        <w:t>, K.J. and Kumar, V.A</w:t>
      </w:r>
      <w:r w:rsidR="00C31BD9">
        <w:rPr>
          <w:rFonts w:cs="Times New Roman"/>
          <w:color w:val="000000"/>
          <w:szCs w:val="24"/>
        </w:rPr>
        <w:t xml:space="preserve"> [6]</w:t>
      </w:r>
    </w:p>
    <w:p w14:paraId="4E6830A8" w14:textId="77777777" w:rsidR="00855024" w:rsidRPr="006D420D" w:rsidRDefault="00855024" w:rsidP="00C31BD9">
      <w:pPr>
        <w:rPr>
          <w:rFonts w:cs="Times New Roman"/>
          <w:color w:val="000000"/>
          <w:szCs w:val="24"/>
        </w:rPr>
      </w:pPr>
    </w:p>
    <w:p w14:paraId="60BAF2FB" w14:textId="5F64D787" w:rsidR="00C31BD9" w:rsidRPr="006D420D" w:rsidRDefault="0003276C" w:rsidP="00EA5D0C">
      <w:pPr>
        <w:numPr>
          <w:ilvl w:val="0"/>
          <w:numId w:val="4"/>
        </w:numPr>
        <w:spacing w:after="200" w:line="276" w:lineRule="auto"/>
        <w:jc w:val="left"/>
        <w:rPr>
          <w:rFonts w:cs="Times New Roman"/>
          <w:color w:val="000000"/>
          <w:szCs w:val="24"/>
        </w:rPr>
      </w:pPr>
      <w:r>
        <w:rPr>
          <w:rFonts w:cs="Times New Roman"/>
          <w:color w:val="000000"/>
          <w:szCs w:val="24"/>
        </w:rPr>
        <w:t>Outer diameter of the Bearing Plate</w:t>
      </w:r>
      <w:r w:rsidR="00C31BD9" w:rsidRPr="006D420D">
        <w:rPr>
          <w:rFonts w:cs="Times New Roman"/>
          <w:color w:val="000000"/>
          <w:szCs w:val="24"/>
        </w:rPr>
        <w:t xml:space="preserve">: </w:t>
      </w:r>
      <w:r>
        <w:rPr>
          <w:rFonts w:cs="Times New Roman"/>
          <w:color w:val="000000"/>
          <w:szCs w:val="24"/>
        </w:rPr>
        <w:t>60 mm</w:t>
      </w:r>
    </w:p>
    <w:p w14:paraId="5F5FC568" w14:textId="65892C45" w:rsidR="00C31BD9" w:rsidRDefault="0003276C" w:rsidP="00EA5D0C">
      <w:pPr>
        <w:numPr>
          <w:ilvl w:val="0"/>
          <w:numId w:val="4"/>
        </w:numPr>
        <w:spacing w:after="200" w:line="276" w:lineRule="auto"/>
        <w:jc w:val="left"/>
        <w:rPr>
          <w:rFonts w:cs="Times New Roman"/>
          <w:color w:val="000000"/>
          <w:szCs w:val="24"/>
        </w:rPr>
      </w:pPr>
      <w:r>
        <w:rPr>
          <w:rFonts w:cs="Times New Roman"/>
          <w:color w:val="000000"/>
          <w:szCs w:val="24"/>
        </w:rPr>
        <w:t>Inner diameter of the Bearing Plate</w:t>
      </w:r>
      <w:r w:rsidR="00C31BD9" w:rsidRPr="006D420D">
        <w:rPr>
          <w:rFonts w:cs="Times New Roman"/>
          <w:color w:val="000000"/>
          <w:szCs w:val="24"/>
        </w:rPr>
        <w:t xml:space="preserve">: </w:t>
      </w:r>
      <w:r>
        <w:rPr>
          <w:rFonts w:cs="Times New Roman"/>
          <w:color w:val="000000"/>
          <w:szCs w:val="24"/>
        </w:rPr>
        <w:t>10 mm</w:t>
      </w:r>
      <w:r w:rsidR="00E56DC8">
        <w:rPr>
          <w:rFonts w:cs="Times New Roman"/>
          <w:color w:val="000000"/>
          <w:szCs w:val="24"/>
        </w:rPr>
        <w:t xml:space="preserve"> </w:t>
      </w:r>
    </w:p>
    <w:p w14:paraId="6A8FA031" w14:textId="14CCBC39" w:rsidR="005F7060" w:rsidRDefault="005F7060" w:rsidP="005F7060">
      <w:pPr>
        <w:spacing w:after="200" w:line="276" w:lineRule="auto"/>
        <w:jc w:val="center"/>
        <w:rPr>
          <w:rFonts w:cs="Times New Roman"/>
          <w:color w:val="000000"/>
          <w:szCs w:val="24"/>
        </w:rPr>
      </w:pPr>
      <w:r w:rsidRPr="00260CD7">
        <w:rPr>
          <w:rFonts w:cs="Times New Roman"/>
          <w:b/>
          <w:noProof/>
          <w:sz w:val="44"/>
          <w:lang w:val="en-US"/>
        </w:rPr>
        <w:lastRenderedPageBreak/>
        <w:drawing>
          <wp:inline distT="0" distB="0" distL="0" distR="0" wp14:anchorId="5C375224" wp14:editId="6332B461">
            <wp:extent cx="4267200" cy="2279422"/>
            <wp:effectExtent l="0" t="0" r="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279422"/>
                    </a:xfrm>
                    <a:prstGeom prst="rect">
                      <a:avLst/>
                    </a:prstGeom>
                    <a:noFill/>
                    <a:ln>
                      <a:noFill/>
                    </a:ln>
                    <a:effectLst/>
                    <a:extLst/>
                  </pic:spPr>
                </pic:pic>
              </a:graphicData>
            </a:graphic>
          </wp:inline>
        </w:drawing>
      </w:r>
    </w:p>
    <w:p w14:paraId="11721EFA" w14:textId="12F27BA7" w:rsidR="00FB0595" w:rsidRPr="009655D2" w:rsidRDefault="009655D2" w:rsidP="009655D2">
      <w:pPr>
        <w:pStyle w:val="Caption"/>
        <w:jc w:val="center"/>
        <w:rPr>
          <w:i w:val="0"/>
          <w:iCs w:val="0"/>
          <w:color w:val="auto"/>
          <w:sz w:val="20"/>
          <w:szCs w:val="20"/>
        </w:rPr>
      </w:pPr>
      <w:r>
        <w:rPr>
          <w:i w:val="0"/>
          <w:iCs w:val="0"/>
          <w:color w:val="auto"/>
          <w:sz w:val="20"/>
          <w:szCs w:val="20"/>
        </w:rPr>
        <w:t>Fig 3</w:t>
      </w:r>
      <w:r w:rsidR="005F7060" w:rsidRPr="00373457">
        <w:rPr>
          <w:i w:val="0"/>
          <w:iCs w:val="0"/>
          <w:color w:val="auto"/>
          <w:sz w:val="20"/>
          <w:szCs w:val="20"/>
        </w:rPr>
        <w:t>.</w:t>
      </w:r>
      <w:r w:rsidR="0082000E">
        <w:rPr>
          <w:i w:val="0"/>
          <w:iCs w:val="0"/>
          <w:color w:val="auto"/>
          <w:sz w:val="20"/>
          <w:szCs w:val="20"/>
        </w:rPr>
        <w:t>2</w:t>
      </w:r>
      <w:r w:rsidR="005F7060">
        <w:rPr>
          <w:i w:val="0"/>
          <w:iCs w:val="0"/>
          <w:color w:val="auto"/>
          <w:sz w:val="20"/>
          <w:szCs w:val="20"/>
        </w:rPr>
        <w:t>:</w:t>
      </w:r>
      <w:r w:rsidR="005F7060" w:rsidRPr="00373457">
        <w:rPr>
          <w:i w:val="0"/>
          <w:iCs w:val="0"/>
          <w:color w:val="auto"/>
          <w:sz w:val="20"/>
          <w:szCs w:val="20"/>
        </w:rPr>
        <w:t xml:space="preserve"> </w:t>
      </w:r>
      <w:r w:rsidR="005F7060">
        <w:rPr>
          <w:i w:val="0"/>
          <w:iCs w:val="0"/>
          <w:color w:val="auto"/>
          <w:sz w:val="20"/>
          <w:szCs w:val="20"/>
        </w:rPr>
        <w:t>Dimensions of the bearing plate</w:t>
      </w:r>
    </w:p>
    <w:p w14:paraId="6643165C" w14:textId="43F9BBA1" w:rsidR="00B27492" w:rsidRPr="00882BDF" w:rsidRDefault="009655D2" w:rsidP="00B27492">
      <w:pPr>
        <w:pStyle w:val="Heading2"/>
        <w:rPr>
          <w:lang w:val="en-US"/>
        </w:rPr>
      </w:pPr>
      <w:bookmarkStart w:id="65" w:name="_Toc160103468"/>
      <w:r>
        <w:rPr>
          <w:lang w:val="en-US"/>
        </w:rPr>
        <w:t>3.2</w:t>
      </w:r>
      <w:r w:rsidR="00B27492" w:rsidRPr="00882BDF">
        <w:rPr>
          <w:lang w:val="en-US"/>
        </w:rPr>
        <w:t xml:space="preserve"> </w:t>
      </w:r>
      <w:r w:rsidR="004E6817">
        <w:rPr>
          <w:lang w:val="en-US"/>
        </w:rPr>
        <w:t>T</w:t>
      </w:r>
      <w:r w:rsidR="000B0EAD">
        <w:rPr>
          <w:lang w:val="en-US"/>
        </w:rPr>
        <w:t>op F</w:t>
      </w:r>
      <w:r w:rsidR="004E6817">
        <w:rPr>
          <w:lang w:val="en-US"/>
        </w:rPr>
        <w:t>oil</w:t>
      </w:r>
      <w:bookmarkEnd w:id="65"/>
    </w:p>
    <w:p w14:paraId="36BDB9B0" w14:textId="77777777" w:rsidR="00B27492" w:rsidRPr="009D3D94" w:rsidRDefault="00B27492" w:rsidP="00B27492"/>
    <w:p w14:paraId="61225597" w14:textId="52193EDD" w:rsidR="008F2764" w:rsidRDefault="007E02F2" w:rsidP="005B0A65">
      <w:pPr>
        <w:widowControl w:val="0"/>
        <w:autoSpaceDE w:val="0"/>
        <w:autoSpaceDN w:val="0"/>
        <w:spacing w:before="4" w:after="0" w:line="276" w:lineRule="auto"/>
        <w:rPr>
          <w:rFonts w:cs="Times New Roman"/>
        </w:rPr>
      </w:pPr>
      <w:r>
        <w:rPr>
          <w:rFonts w:cs="Times New Roman"/>
        </w:rPr>
        <w:t>The top foil is</w:t>
      </w:r>
      <w:r w:rsidR="00E43692" w:rsidRPr="00E91AEC">
        <w:rPr>
          <w:rFonts w:cs="Times New Roman"/>
        </w:rPr>
        <w:t xml:space="preserve"> one of the key</w:t>
      </w:r>
      <w:r>
        <w:rPr>
          <w:rFonts w:cs="Times New Roman"/>
        </w:rPr>
        <w:t xml:space="preserve"> or critical</w:t>
      </w:r>
      <w:r w:rsidR="00E43692" w:rsidRPr="00E91AEC">
        <w:rPr>
          <w:rFonts w:cs="Times New Roman"/>
        </w:rPr>
        <w:t xml:space="preserve"> components of </w:t>
      </w:r>
      <w:r w:rsidR="00E43692">
        <w:rPr>
          <w:rFonts w:cs="Times New Roman"/>
        </w:rPr>
        <w:t>Air foil thrust bearing</w:t>
      </w:r>
      <w:r w:rsidR="00E43692" w:rsidRPr="00E91AEC">
        <w:rPr>
          <w:rFonts w:cs="Times New Roman"/>
        </w:rPr>
        <w:t xml:space="preserve">, </w:t>
      </w:r>
      <w:r w:rsidR="00201153">
        <w:rPr>
          <w:rFonts w:cs="Times New Roman"/>
        </w:rPr>
        <w:t xml:space="preserve">which </w:t>
      </w:r>
      <w:r w:rsidR="00E43692" w:rsidRPr="00E91AEC">
        <w:rPr>
          <w:rFonts w:cs="Times New Roman"/>
        </w:rPr>
        <w:t>plays a crucial role in maintaining a stable, thin film of air between the rotor and the bearing surface. A fundamental aspect of top foil design is its geometry. Studies have also investigated the impact of factors like foil thickness and width on load-carrying capacity and stiffness.</w:t>
      </w:r>
      <w:r w:rsidR="00E43692">
        <w:rPr>
          <w:rFonts w:cs="Times New Roman"/>
        </w:rPr>
        <w:t xml:space="preserve"> </w:t>
      </w:r>
    </w:p>
    <w:p w14:paraId="7FBD15A5" w14:textId="09F32D94" w:rsidR="00E43692" w:rsidRDefault="00E43692" w:rsidP="005B0A65">
      <w:pPr>
        <w:widowControl w:val="0"/>
        <w:autoSpaceDE w:val="0"/>
        <w:autoSpaceDN w:val="0"/>
        <w:spacing w:before="4" w:after="0" w:line="276" w:lineRule="auto"/>
        <w:rPr>
          <w:rFonts w:cs="Times New Roman"/>
        </w:rPr>
      </w:pPr>
      <w:r>
        <w:rPr>
          <w:rFonts w:cs="Times New Roman"/>
        </w:rPr>
        <w:t>The</w:t>
      </w:r>
      <w:r w:rsidRPr="00E91AEC">
        <w:rPr>
          <w:rFonts w:cs="Times New Roman"/>
        </w:rPr>
        <w:t xml:space="preserve"> air film</w:t>
      </w:r>
      <w:r>
        <w:rPr>
          <w:rFonts w:cs="Times New Roman"/>
        </w:rPr>
        <w:t xml:space="preserve"> formed on the top foil</w:t>
      </w:r>
      <w:r w:rsidRPr="00E91AEC">
        <w:rPr>
          <w:rFonts w:cs="Times New Roman"/>
        </w:rPr>
        <w:t xml:space="preserve"> is crucial for reducing friction and ensuring stable operation at high speeds. </w:t>
      </w:r>
      <w:r w:rsidRPr="00E43692">
        <w:rPr>
          <w:rFonts w:cs="Times New Roman"/>
          <w:lang w:val="en-US"/>
        </w:rPr>
        <w:t>The stiffness of top foil depends on its thi</w:t>
      </w:r>
      <w:r w:rsidR="00964827">
        <w:rPr>
          <w:rFonts w:cs="Times New Roman"/>
          <w:lang w:val="en-US"/>
        </w:rPr>
        <w:t xml:space="preserve">ckness, </w:t>
      </w:r>
      <w:r w:rsidR="00BD0085">
        <w:rPr>
          <w:rFonts w:cs="Times New Roman"/>
          <w:lang w:val="en-US"/>
        </w:rPr>
        <w:t xml:space="preserve">the </w:t>
      </w:r>
      <w:r w:rsidR="00964827">
        <w:rPr>
          <w:rFonts w:cs="Times New Roman"/>
          <w:lang w:val="en-US"/>
        </w:rPr>
        <w:t xml:space="preserve">number of foils, </w:t>
      </w:r>
      <w:r w:rsidRPr="00E43692">
        <w:rPr>
          <w:rFonts w:cs="Times New Roman"/>
          <w:lang w:val="en-US"/>
        </w:rPr>
        <w:t>initial angle of the top foil and sector angle of the top foil.</w:t>
      </w:r>
      <w:r w:rsidR="00C55A9D">
        <w:rPr>
          <w:rFonts w:cs="Times New Roman"/>
        </w:rPr>
        <w:t xml:space="preserve"> </w:t>
      </w:r>
      <w:r w:rsidR="005B0A65">
        <w:t>The backing plate is slotted to allow the top foils to be easily installed and removed.</w:t>
      </w:r>
    </w:p>
    <w:p w14:paraId="0E07BE11" w14:textId="77777777" w:rsidR="003E6320" w:rsidRDefault="003E6320" w:rsidP="00E43692">
      <w:pPr>
        <w:pStyle w:val="Default"/>
        <w:spacing w:line="276" w:lineRule="auto"/>
        <w:jc w:val="both"/>
        <w:rPr>
          <w:rFonts w:ascii="Times New Roman" w:hAnsi="Times New Roman" w:cs="Times New Roman"/>
          <w:color w:val="auto"/>
          <w:szCs w:val="22"/>
        </w:rPr>
      </w:pPr>
    </w:p>
    <w:p w14:paraId="5A135622" w14:textId="7A2909E3" w:rsidR="003E6320" w:rsidRDefault="003E6320" w:rsidP="003E6320">
      <w:pPr>
        <w:widowControl w:val="0"/>
        <w:autoSpaceDE w:val="0"/>
        <w:autoSpaceDN w:val="0"/>
        <w:spacing w:before="4" w:after="0" w:line="276" w:lineRule="auto"/>
        <w:rPr>
          <w:rFonts w:cs="Times New Roman"/>
          <w:color w:val="000000"/>
          <w:szCs w:val="24"/>
        </w:rPr>
      </w:pPr>
      <w:r w:rsidRPr="006D420D">
        <w:rPr>
          <w:rFonts w:cs="Times New Roman"/>
          <w:color w:val="000000"/>
          <w:szCs w:val="24"/>
        </w:rPr>
        <w:t xml:space="preserve">The geometrical parameters considered </w:t>
      </w:r>
      <w:r>
        <w:rPr>
          <w:rFonts w:cs="Times New Roman"/>
          <w:color w:val="000000"/>
          <w:szCs w:val="24"/>
        </w:rPr>
        <w:t>for t</w:t>
      </w:r>
      <w:r w:rsidR="0041716B">
        <w:rPr>
          <w:rFonts w:cs="Times New Roman"/>
          <w:color w:val="000000"/>
          <w:szCs w:val="24"/>
        </w:rPr>
        <w:t xml:space="preserve">he </w:t>
      </w:r>
      <w:proofErr w:type="spellStart"/>
      <w:r w:rsidR="0041716B">
        <w:rPr>
          <w:rFonts w:cs="Times New Roman"/>
          <w:color w:val="000000"/>
          <w:szCs w:val="24"/>
        </w:rPr>
        <w:t>model</w:t>
      </w:r>
      <w:r>
        <w:rPr>
          <w:rFonts w:cs="Times New Roman"/>
          <w:color w:val="000000"/>
          <w:szCs w:val="24"/>
        </w:rPr>
        <w:t>ing</w:t>
      </w:r>
      <w:proofErr w:type="spellEnd"/>
      <w:r>
        <w:rPr>
          <w:rFonts w:cs="Times New Roman"/>
          <w:color w:val="000000"/>
          <w:szCs w:val="24"/>
        </w:rPr>
        <w:t xml:space="preserve"> of the top foil </w:t>
      </w:r>
      <w:r w:rsidRPr="006D420D">
        <w:rPr>
          <w:rFonts w:cs="Times New Roman"/>
          <w:color w:val="000000"/>
          <w:szCs w:val="24"/>
        </w:rPr>
        <w:t>are</w:t>
      </w:r>
      <w:r>
        <w:rPr>
          <w:rFonts w:cs="Times New Roman"/>
          <w:color w:val="000000"/>
          <w:szCs w:val="24"/>
        </w:rPr>
        <w:t xml:space="preserve"> as follows:</w:t>
      </w:r>
    </w:p>
    <w:p w14:paraId="4CCFCD63" w14:textId="77777777" w:rsidR="00FA0B3F" w:rsidRDefault="00FA0B3F" w:rsidP="003E6320">
      <w:pPr>
        <w:widowControl w:val="0"/>
        <w:autoSpaceDE w:val="0"/>
        <w:autoSpaceDN w:val="0"/>
        <w:spacing w:before="4" w:after="0" w:line="276" w:lineRule="auto"/>
        <w:rPr>
          <w:rFonts w:cs="Times New Roman"/>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4500"/>
        <w:gridCol w:w="3644"/>
      </w:tblGrid>
      <w:tr w:rsidR="00FA0B3F" w14:paraId="31FBD3B8" w14:textId="77777777" w:rsidTr="00886475">
        <w:tc>
          <w:tcPr>
            <w:tcW w:w="1098" w:type="dxa"/>
          </w:tcPr>
          <w:p w14:paraId="3EC2939C" w14:textId="59D98A06" w:rsidR="00FA0B3F" w:rsidRPr="00077272" w:rsidRDefault="00C762D2" w:rsidP="00E37C3F">
            <w:pPr>
              <w:widowControl w:val="0"/>
              <w:autoSpaceDE w:val="0"/>
              <w:autoSpaceDN w:val="0"/>
              <w:spacing w:before="4" w:after="0" w:line="276" w:lineRule="auto"/>
              <w:jc w:val="center"/>
              <w:rPr>
                <w:rFonts w:cs="Times New Roman"/>
                <w:b/>
              </w:rPr>
            </w:pPr>
            <w:proofErr w:type="spellStart"/>
            <w:r w:rsidRPr="00077272">
              <w:rPr>
                <w:rFonts w:cs="Times New Roman"/>
                <w:b/>
              </w:rPr>
              <w:t>Sl</w:t>
            </w:r>
            <w:proofErr w:type="spellEnd"/>
            <w:r w:rsidRPr="00077272">
              <w:rPr>
                <w:rFonts w:cs="Times New Roman"/>
                <w:b/>
              </w:rPr>
              <w:t xml:space="preserve"> No</w:t>
            </w:r>
          </w:p>
        </w:tc>
        <w:tc>
          <w:tcPr>
            <w:tcW w:w="4500" w:type="dxa"/>
          </w:tcPr>
          <w:p w14:paraId="49A5A5A2" w14:textId="7A855238" w:rsidR="00FA0B3F" w:rsidRPr="00077272" w:rsidRDefault="00C762D2" w:rsidP="00E37C3F">
            <w:pPr>
              <w:widowControl w:val="0"/>
              <w:autoSpaceDE w:val="0"/>
              <w:autoSpaceDN w:val="0"/>
              <w:spacing w:before="4" w:after="0" w:line="276" w:lineRule="auto"/>
              <w:jc w:val="center"/>
              <w:rPr>
                <w:rFonts w:cs="Times New Roman"/>
                <w:b/>
              </w:rPr>
            </w:pPr>
            <w:r w:rsidRPr="00077272">
              <w:rPr>
                <w:rFonts w:cs="Times New Roman"/>
                <w:b/>
              </w:rPr>
              <w:t>Geometrical parameters</w:t>
            </w:r>
          </w:p>
        </w:tc>
        <w:tc>
          <w:tcPr>
            <w:tcW w:w="3644" w:type="dxa"/>
          </w:tcPr>
          <w:p w14:paraId="72D00925" w14:textId="6E2CF4A3" w:rsidR="00FA0B3F" w:rsidRPr="00077272" w:rsidRDefault="00C762D2" w:rsidP="00E37C3F">
            <w:pPr>
              <w:widowControl w:val="0"/>
              <w:autoSpaceDE w:val="0"/>
              <w:autoSpaceDN w:val="0"/>
              <w:spacing w:before="4" w:after="0" w:line="276" w:lineRule="auto"/>
              <w:jc w:val="center"/>
              <w:rPr>
                <w:rFonts w:cs="Times New Roman"/>
                <w:b/>
              </w:rPr>
            </w:pPr>
            <w:r w:rsidRPr="00077272">
              <w:rPr>
                <w:rFonts w:cs="Times New Roman"/>
                <w:b/>
              </w:rPr>
              <w:t>Dimensions</w:t>
            </w:r>
          </w:p>
        </w:tc>
      </w:tr>
      <w:tr w:rsidR="00FA0B3F" w14:paraId="2EBE8689" w14:textId="77777777" w:rsidTr="00886475">
        <w:tc>
          <w:tcPr>
            <w:tcW w:w="1098" w:type="dxa"/>
          </w:tcPr>
          <w:p w14:paraId="24F5F650" w14:textId="4DB200DC"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1</w:t>
            </w:r>
          </w:p>
        </w:tc>
        <w:tc>
          <w:tcPr>
            <w:tcW w:w="4500" w:type="dxa"/>
          </w:tcPr>
          <w:p w14:paraId="0AF724F2" w14:textId="1172E6BE"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Thickness of the top foil</w:t>
            </w:r>
          </w:p>
        </w:tc>
        <w:tc>
          <w:tcPr>
            <w:tcW w:w="3644" w:type="dxa"/>
          </w:tcPr>
          <w:p w14:paraId="46510F23" w14:textId="0A3C9FB3"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0.1 mm, 0.3 mm, 0.5 mm</w:t>
            </w:r>
          </w:p>
        </w:tc>
      </w:tr>
      <w:tr w:rsidR="00FA0B3F" w14:paraId="40B201E8" w14:textId="77777777" w:rsidTr="00886475">
        <w:tc>
          <w:tcPr>
            <w:tcW w:w="1098" w:type="dxa"/>
          </w:tcPr>
          <w:p w14:paraId="5E3C00EC" w14:textId="40D7C420"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2</w:t>
            </w:r>
          </w:p>
        </w:tc>
        <w:tc>
          <w:tcPr>
            <w:tcW w:w="4500" w:type="dxa"/>
          </w:tcPr>
          <w:p w14:paraId="3EFC3EB1" w14:textId="04BA9F67"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Variable thickness of the top foil</w:t>
            </w:r>
          </w:p>
        </w:tc>
        <w:tc>
          <w:tcPr>
            <w:tcW w:w="3644" w:type="dxa"/>
          </w:tcPr>
          <w:p w14:paraId="6DFDE7C9" w14:textId="7ABA1E5A"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0.2 mm to 0.5 mm</w:t>
            </w:r>
          </w:p>
        </w:tc>
      </w:tr>
      <w:tr w:rsidR="00FA0B3F" w14:paraId="6FAE3446" w14:textId="77777777" w:rsidTr="00886475">
        <w:tc>
          <w:tcPr>
            <w:tcW w:w="1098" w:type="dxa"/>
          </w:tcPr>
          <w:p w14:paraId="07FFECBD" w14:textId="308BCF0D"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3</w:t>
            </w:r>
          </w:p>
        </w:tc>
        <w:tc>
          <w:tcPr>
            <w:tcW w:w="4500" w:type="dxa"/>
          </w:tcPr>
          <w:p w14:paraId="0029BEC5" w14:textId="499A6DCD"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Sector angle of the top foil</w:t>
            </w:r>
          </w:p>
        </w:tc>
        <w:tc>
          <w:tcPr>
            <w:tcW w:w="3644" w:type="dxa"/>
          </w:tcPr>
          <w:p w14:paraId="5C883034" w14:textId="39347761"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 xml:space="preserve">45°, </w:t>
            </w:r>
            <w:r w:rsidR="002904B6">
              <w:rPr>
                <w:rFonts w:cs="Times New Roman"/>
              </w:rPr>
              <w:t xml:space="preserve">60°, </w:t>
            </w:r>
            <w:r w:rsidRPr="00E37C3F">
              <w:rPr>
                <w:rFonts w:cs="Times New Roman"/>
              </w:rPr>
              <w:t>90°</w:t>
            </w:r>
          </w:p>
        </w:tc>
      </w:tr>
      <w:tr w:rsidR="00FA0B3F" w14:paraId="22AF3789" w14:textId="77777777" w:rsidTr="00886475">
        <w:tc>
          <w:tcPr>
            <w:tcW w:w="1098" w:type="dxa"/>
          </w:tcPr>
          <w:p w14:paraId="0918538D" w14:textId="7E92EDE0"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4</w:t>
            </w:r>
          </w:p>
        </w:tc>
        <w:tc>
          <w:tcPr>
            <w:tcW w:w="4500" w:type="dxa"/>
          </w:tcPr>
          <w:p w14:paraId="0549EDEA" w14:textId="724A0D42" w:rsidR="00FA0B3F" w:rsidRPr="00E37C3F" w:rsidRDefault="00C762D2" w:rsidP="00E37C3F">
            <w:pPr>
              <w:widowControl w:val="0"/>
              <w:autoSpaceDE w:val="0"/>
              <w:autoSpaceDN w:val="0"/>
              <w:spacing w:before="4" w:after="0" w:line="276" w:lineRule="auto"/>
              <w:jc w:val="center"/>
              <w:rPr>
                <w:rFonts w:cs="Times New Roman"/>
              </w:rPr>
            </w:pPr>
            <w:r w:rsidRPr="00E37C3F">
              <w:rPr>
                <w:rFonts w:cs="Times New Roman"/>
              </w:rPr>
              <w:t>Initial angle of the top foil</w:t>
            </w:r>
          </w:p>
        </w:tc>
        <w:tc>
          <w:tcPr>
            <w:tcW w:w="3644" w:type="dxa"/>
          </w:tcPr>
          <w:p w14:paraId="0038EB80" w14:textId="65E333E1" w:rsidR="00FA0B3F" w:rsidRPr="00E37C3F" w:rsidRDefault="00C62C07" w:rsidP="00E37C3F">
            <w:pPr>
              <w:widowControl w:val="0"/>
              <w:autoSpaceDE w:val="0"/>
              <w:autoSpaceDN w:val="0"/>
              <w:spacing w:before="4" w:after="0" w:line="276" w:lineRule="auto"/>
              <w:jc w:val="center"/>
              <w:rPr>
                <w:rFonts w:cs="Times New Roman"/>
              </w:rPr>
            </w:pPr>
            <w:r w:rsidRPr="00E37C3F">
              <w:rPr>
                <w:rFonts w:cs="Times New Roman"/>
              </w:rPr>
              <w:t>3°, 6°, 9</w:t>
            </w:r>
            <w:r w:rsidR="00C762D2" w:rsidRPr="00E37C3F">
              <w:rPr>
                <w:rFonts w:cs="Times New Roman"/>
              </w:rPr>
              <w:t>°</w:t>
            </w:r>
          </w:p>
        </w:tc>
      </w:tr>
    </w:tbl>
    <w:p w14:paraId="18F2BA5F" w14:textId="77777777" w:rsidR="003E6320" w:rsidRDefault="003E6320" w:rsidP="003E6320">
      <w:pPr>
        <w:widowControl w:val="0"/>
        <w:autoSpaceDE w:val="0"/>
        <w:autoSpaceDN w:val="0"/>
        <w:spacing w:before="4" w:after="0" w:line="276" w:lineRule="auto"/>
        <w:rPr>
          <w:rFonts w:cs="Times New Roman"/>
        </w:rPr>
      </w:pPr>
    </w:p>
    <w:p w14:paraId="79199C12" w14:textId="4886C4F6" w:rsidR="00BB6E49" w:rsidRDefault="00BB6E49" w:rsidP="00BB6E49">
      <w:pPr>
        <w:pStyle w:val="TableParagraph"/>
        <w:jc w:val="center"/>
        <w:rPr>
          <w:sz w:val="20"/>
          <w:szCs w:val="18"/>
        </w:rPr>
      </w:pPr>
      <w:r w:rsidRPr="0060427F">
        <w:rPr>
          <w:sz w:val="20"/>
          <w:szCs w:val="18"/>
        </w:rPr>
        <w:t xml:space="preserve">Table </w:t>
      </w:r>
      <w:r w:rsidR="00F7479E">
        <w:rPr>
          <w:sz w:val="20"/>
          <w:szCs w:val="18"/>
        </w:rPr>
        <w:t>5</w:t>
      </w:r>
      <w:r w:rsidRPr="0060427F">
        <w:rPr>
          <w:sz w:val="20"/>
          <w:szCs w:val="18"/>
        </w:rPr>
        <w:t xml:space="preserve">.1: </w:t>
      </w:r>
      <w:r>
        <w:rPr>
          <w:sz w:val="20"/>
          <w:szCs w:val="18"/>
        </w:rPr>
        <w:t>Geometrical</w:t>
      </w:r>
      <w:r w:rsidRPr="0060427F">
        <w:rPr>
          <w:sz w:val="20"/>
          <w:szCs w:val="18"/>
        </w:rPr>
        <w:t xml:space="preserve"> parameters</w:t>
      </w:r>
      <w:r>
        <w:rPr>
          <w:sz w:val="20"/>
          <w:szCs w:val="18"/>
        </w:rPr>
        <w:t xml:space="preserve"> of top foil</w:t>
      </w:r>
    </w:p>
    <w:p w14:paraId="24A8BDAB" w14:textId="77777777" w:rsidR="009C6ADB" w:rsidRDefault="009C6ADB" w:rsidP="00BB6E49">
      <w:pPr>
        <w:pStyle w:val="TableParagraph"/>
        <w:jc w:val="center"/>
        <w:rPr>
          <w:sz w:val="20"/>
          <w:szCs w:val="18"/>
        </w:rPr>
      </w:pPr>
    </w:p>
    <w:p w14:paraId="28121372" w14:textId="7B7E6DB6" w:rsidR="00A10822" w:rsidRDefault="00A10822" w:rsidP="00B27492">
      <w:pPr>
        <w:pStyle w:val="Heading3"/>
        <w:rPr>
          <w:rFonts w:cs="Times New Roman"/>
          <w:bCs/>
          <w:color w:val="363636"/>
          <w:szCs w:val="28"/>
        </w:rPr>
      </w:pPr>
    </w:p>
    <w:bookmarkEnd w:id="61"/>
    <w:p w14:paraId="3C43DA3A" w14:textId="77777777" w:rsidR="009655D2" w:rsidRDefault="009655D2" w:rsidP="00C22AAC">
      <w:pPr>
        <w:pStyle w:val="Heading4"/>
        <w:rPr>
          <w:lang w:val="en-US"/>
        </w:rPr>
      </w:pPr>
    </w:p>
    <w:p w14:paraId="008FC44F" w14:textId="77777777" w:rsidR="009655D2" w:rsidRDefault="009655D2" w:rsidP="00C22AAC">
      <w:pPr>
        <w:pStyle w:val="Heading4"/>
        <w:rPr>
          <w:lang w:val="en-US"/>
        </w:rPr>
      </w:pPr>
    </w:p>
    <w:p w14:paraId="266AB9C2" w14:textId="77777777" w:rsidR="009655D2" w:rsidRPr="009655D2" w:rsidRDefault="009655D2" w:rsidP="009655D2">
      <w:pPr>
        <w:rPr>
          <w:lang w:val="en-US"/>
        </w:rPr>
      </w:pPr>
    </w:p>
    <w:p w14:paraId="66E7925D" w14:textId="1077B584" w:rsidR="00C22AAC" w:rsidRPr="00627CF3" w:rsidRDefault="00C22AAC" w:rsidP="00C22AAC">
      <w:pPr>
        <w:pStyle w:val="Heading4"/>
      </w:pPr>
      <w:r>
        <w:rPr>
          <w:lang w:val="en-US"/>
        </w:rPr>
        <w:lastRenderedPageBreak/>
        <w:t>Chapter 6</w:t>
      </w:r>
    </w:p>
    <w:p w14:paraId="5CE6EB73" w14:textId="79A0B23C" w:rsidR="00C22AAC" w:rsidRPr="00882BDF" w:rsidRDefault="00C22AAC" w:rsidP="00C22AAC">
      <w:pPr>
        <w:pStyle w:val="Heading1"/>
        <w:rPr>
          <w:lang w:val="en-US"/>
        </w:rPr>
      </w:pPr>
      <w:bookmarkStart w:id="66" w:name="_Toc160103484"/>
      <w:r>
        <w:rPr>
          <w:lang w:val="en-US"/>
        </w:rPr>
        <w:t>Results</w:t>
      </w:r>
      <w:r w:rsidRPr="00833DF0">
        <w:rPr>
          <w:lang w:val="en-US"/>
        </w:rPr>
        <w:t xml:space="preserve"> and </w:t>
      </w:r>
      <w:r>
        <w:rPr>
          <w:lang w:val="en-US"/>
        </w:rPr>
        <w:t>Conclusion</w:t>
      </w:r>
      <w:bookmarkEnd w:id="66"/>
    </w:p>
    <w:p w14:paraId="21E389AC" w14:textId="77777777" w:rsidR="00C22AAC" w:rsidRPr="00882BDF" w:rsidRDefault="00C22AAC" w:rsidP="00C22AAC">
      <w:pPr>
        <w:rPr>
          <w:rFonts w:cs="Times New Roman"/>
          <w:lang w:val="en-US"/>
        </w:rPr>
      </w:pPr>
    </w:p>
    <w:p w14:paraId="31255EBB" w14:textId="4A51C649" w:rsidR="00C22AAC" w:rsidRDefault="00337E3D" w:rsidP="00C22AAC">
      <w:pPr>
        <w:pStyle w:val="Heading2"/>
        <w:rPr>
          <w:lang w:val="en-US"/>
        </w:rPr>
      </w:pPr>
      <w:bookmarkStart w:id="67" w:name="_Toc160103485"/>
      <w:r>
        <w:rPr>
          <w:lang w:val="en-US"/>
        </w:rPr>
        <w:t>6</w:t>
      </w:r>
      <w:r w:rsidR="00C22AAC" w:rsidRPr="00882BDF">
        <w:rPr>
          <w:lang w:val="en-US"/>
        </w:rPr>
        <w:t xml:space="preserve">.1 </w:t>
      </w:r>
      <w:r>
        <w:rPr>
          <w:lang w:val="en-US"/>
        </w:rPr>
        <w:t>Static Structural Analysis</w:t>
      </w:r>
      <w:bookmarkEnd w:id="67"/>
    </w:p>
    <w:p w14:paraId="01AFFE36" w14:textId="77777777" w:rsidR="00C22AAC" w:rsidRPr="00375413" w:rsidRDefault="00C22AAC" w:rsidP="00C22AAC">
      <w:pPr>
        <w:rPr>
          <w:lang w:val="en-US"/>
        </w:rPr>
      </w:pPr>
    </w:p>
    <w:p w14:paraId="57B7FBAA" w14:textId="4F6FFDE4" w:rsidR="00C22AAC" w:rsidRDefault="00D22C98" w:rsidP="003B0B9F">
      <w:pPr>
        <w:pStyle w:val="Heading3"/>
        <w:rPr>
          <w:rFonts w:eastAsiaTheme="minorHAnsi" w:cs="Times New Roman"/>
          <w:b w:val="0"/>
          <w:sz w:val="24"/>
          <w:szCs w:val="22"/>
        </w:rPr>
      </w:pPr>
      <w:bookmarkStart w:id="68" w:name="_Toc152260279"/>
      <w:bookmarkStart w:id="69" w:name="_Toc160103486"/>
      <w:r w:rsidRPr="00D22C98">
        <w:rPr>
          <w:rFonts w:eastAsiaTheme="minorHAnsi" w:cs="Times New Roman"/>
          <w:b w:val="0"/>
          <w:sz w:val="24"/>
          <w:szCs w:val="22"/>
        </w:rPr>
        <w:t xml:space="preserve">Static structural analysis in ANSYS refers to a type of finite element analysis (FEA) that focuses on studying the </w:t>
      </w:r>
      <w:r w:rsidR="006C6A62" w:rsidRPr="00D22C98">
        <w:rPr>
          <w:rFonts w:eastAsiaTheme="minorHAnsi" w:cs="Times New Roman"/>
          <w:b w:val="0"/>
          <w:sz w:val="24"/>
          <w:szCs w:val="22"/>
        </w:rPr>
        <w:t>behaviour</w:t>
      </w:r>
      <w:r w:rsidRPr="00D22C98">
        <w:rPr>
          <w:rFonts w:eastAsiaTheme="minorHAnsi" w:cs="Times New Roman"/>
          <w:b w:val="0"/>
          <w:sz w:val="24"/>
          <w:szCs w:val="22"/>
        </w:rPr>
        <w:t xml:space="preserve"> of a structure or component under static, steady-state loading conditions. In this analysis, the primary goal is to understand how a structure responds to applied forces or constraints without considering dynamic effects, such as acceleration or changes in load over time.</w:t>
      </w:r>
      <w:bookmarkEnd w:id="68"/>
      <w:bookmarkEnd w:id="69"/>
    </w:p>
    <w:p w14:paraId="4F03B20E" w14:textId="77777777" w:rsidR="00A74F01" w:rsidRPr="00A74F01" w:rsidRDefault="00A74F01" w:rsidP="00A74F01"/>
    <w:p w14:paraId="1997A3AE" w14:textId="69467502" w:rsidR="00BB3C29" w:rsidRDefault="00A74F01" w:rsidP="00A74F01">
      <w:pPr>
        <w:widowControl w:val="0"/>
        <w:autoSpaceDE w:val="0"/>
        <w:autoSpaceDN w:val="0"/>
        <w:spacing w:before="4" w:after="0" w:line="276" w:lineRule="auto"/>
        <w:rPr>
          <w:lang w:val="en-US"/>
        </w:rPr>
      </w:pPr>
      <w:r>
        <w:rPr>
          <w:lang w:val="en-US"/>
        </w:rPr>
        <w:t>S</w:t>
      </w:r>
      <w:r w:rsidR="00BB3C29" w:rsidRPr="00BB3C29">
        <w:rPr>
          <w:lang w:val="en-US"/>
        </w:rPr>
        <w:t>tatic structural analysis in ANSYS typically involves:</w:t>
      </w:r>
    </w:p>
    <w:p w14:paraId="4EA1A76C" w14:textId="77777777" w:rsidR="00DA6C69" w:rsidRPr="00BB3C29" w:rsidRDefault="00DA6C69" w:rsidP="00A74F01">
      <w:pPr>
        <w:widowControl w:val="0"/>
        <w:autoSpaceDE w:val="0"/>
        <w:autoSpaceDN w:val="0"/>
        <w:spacing w:before="4" w:after="0" w:line="276" w:lineRule="auto"/>
        <w:rPr>
          <w:lang w:val="en-US"/>
        </w:rPr>
      </w:pPr>
    </w:p>
    <w:p w14:paraId="696F0E0E" w14:textId="77777777" w:rsidR="00BB3C29" w:rsidRPr="00BB3C29" w:rsidRDefault="00BB3C29" w:rsidP="00EA5D0C">
      <w:pPr>
        <w:widowControl w:val="0"/>
        <w:numPr>
          <w:ilvl w:val="0"/>
          <w:numId w:val="3"/>
        </w:numPr>
        <w:autoSpaceDE w:val="0"/>
        <w:autoSpaceDN w:val="0"/>
        <w:spacing w:before="4" w:after="0" w:line="276" w:lineRule="auto"/>
        <w:rPr>
          <w:lang w:val="en-US"/>
        </w:rPr>
      </w:pPr>
      <w:r w:rsidRPr="00DA6C69">
        <w:rPr>
          <w:b/>
          <w:lang w:val="en-US"/>
        </w:rPr>
        <w:t>Steady-State Loads:</w:t>
      </w:r>
      <w:r w:rsidRPr="00BB3C29">
        <w:rPr>
          <w:lang w:val="en-US"/>
        </w:rPr>
        <w:t xml:space="preserve"> Static structural analysis deals with loads that do not change over time. These can include forces, pressures, moments, and constraints applied to the structure.</w:t>
      </w:r>
    </w:p>
    <w:p w14:paraId="647B2E5A" w14:textId="77777777" w:rsidR="00BB3C29" w:rsidRPr="00BB3C29" w:rsidRDefault="00BB3C29" w:rsidP="00EA5D0C">
      <w:pPr>
        <w:widowControl w:val="0"/>
        <w:numPr>
          <w:ilvl w:val="0"/>
          <w:numId w:val="3"/>
        </w:numPr>
        <w:autoSpaceDE w:val="0"/>
        <w:autoSpaceDN w:val="0"/>
        <w:spacing w:before="4" w:after="0" w:line="276" w:lineRule="auto"/>
        <w:rPr>
          <w:lang w:val="en-US"/>
        </w:rPr>
      </w:pPr>
      <w:r w:rsidRPr="00DA6C69">
        <w:rPr>
          <w:b/>
          <w:lang w:val="en-US"/>
        </w:rPr>
        <w:t>Equilibrium:</w:t>
      </w:r>
      <w:r w:rsidRPr="00BB3C29">
        <w:rPr>
          <w:lang w:val="en-US"/>
        </w:rPr>
        <w:t xml:space="preserve"> The analysis is based on the assumption that the structure is in static equilibrium, meaning that all forces and moments are balanced, and there is no net acceleration.</w:t>
      </w:r>
    </w:p>
    <w:p w14:paraId="64AE0D35" w14:textId="77777777" w:rsidR="00BB3C29" w:rsidRPr="00BB3C29" w:rsidRDefault="00BB3C29" w:rsidP="00EA5D0C">
      <w:pPr>
        <w:widowControl w:val="0"/>
        <w:numPr>
          <w:ilvl w:val="0"/>
          <w:numId w:val="3"/>
        </w:numPr>
        <w:autoSpaceDE w:val="0"/>
        <w:autoSpaceDN w:val="0"/>
        <w:spacing w:before="4" w:after="0" w:line="276" w:lineRule="auto"/>
        <w:rPr>
          <w:lang w:val="en-US"/>
        </w:rPr>
      </w:pPr>
      <w:r w:rsidRPr="00DA6C69">
        <w:rPr>
          <w:b/>
          <w:lang w:val="en-US"/>
        </w:rPr>
        <w:t>Linear Material Behavior:</w:t>
      </w:r>
      <w:r w:rsidRPr="00BB3C29">
        <w:rPr>
          <w:lang w:val="en-US"/>
        </w:rPr>
        <w:t xml:space="preserve"> In many cases, linear material behavior is assumed, meaning that the relationship between stress and strain remains linear within the analyzed load range.</w:t>
      </w:r>
    </w:p>
    <w:p w14:paraId="043D9448" w14:textId="25E157F5" w:rsidR="00BB3C29" w:rsidRDefault="00BB3C29" w:rsidP="00EA5D0C">
      <w:pPr>
        <w:widowControl w:val="0"/>
        <w:numPr>
          <w:ilvl w:val="0"/>
          <w:numId w:val="3"/>
        </w:numPr>
        <w:autoSpaceDE w:val="0"/>
        <w:autoSpaceDN w:val="0"/>
        <w:spacing w:before="4" w:after="0" w:line="276" w:lineRule="auto"/>
        <w:rPr>
          <w:lang w:val="en-US"/>
        </w:rPr>
      </w:pPr>
      <w:r w:rsidRPr="00DA6C69">
        <w:rPr>
          <w:b/>
          <w:lang w:val="en-US"/>
        </w:rPr>
        <w:t>Boundary Conditions:</w:t>
      </w:r>
      <w:r w:rsidRPr="00BB3C29">
        <w:rPr>
          <w:lang w:val="en-US"/>
        </w:rPr>
        <w:t xml:space="preserve"> </w:t>
      </w:r>
      <w:r w:rsidR="00864BD6">
        <w:rPr>
          <w:lang w:val="en-US"/>
        </w:rPr>
        <w:t>One can</w:t>
      </w:r>
      <w:r w:rsidRPr="00BB3C29">
        <w:rPr>
          <w:lang w:val="en-US"/>
        </w:rPr>
        <w:t xml:space="preserve"> define boundary conditions, including constraints that restrict the degrees of freedom at specific locations to simulate how the structure is supported or restrained.</w:t>
      </w:r>
    </w:p>
    <w:p w14:paraId="6FFCF13D" w14:textId="77777777" w:rsidR="000E6F5E" w:rsidRPr="00BB3C29" w:rsidRDefault="000E6F5E" w:rsidP="000E6F5E">
      <w:pPr>
        <w:widowControl w:val="0"/>
        <w:autoSpaceDE w:val="0"/>
        <w:autoSpaceDN w:val="0"/>
        <w:spacing w:before="4" w:after="0" w:line="276" w:lineRule="auto"/>
        <w:rPr>
          <w:lang w:val="en-US"/>
        </w:rPr>
      </w:pPr>
    </w:p>
    <w:p w14:paraId="207F7EAD" w14:textId="27166E1B" w:rsidR="000E6F5E" w:rsidRDefault="000E6F5E" w:rsidP="000E6F5E">
      <w:pPr>
        <w:widowControl w:val="0"/>
        <w:autoSpaceDE w:val="0"/>
        <w:autoSpaceDN w:val="0"/>
        <w:spacing w:before="4" w:after="0" w:line="276" w:lineRule="auto"/>
        <w:rPr>
          <w:rFonts w:cs="Times New Roman"/>
          <w:color w:val="000000"/>
          <w:szCs w:val="24"/>
        </w:rPr>
      </w:pPr>
      <w:r w:rsidRPr="006D420D">
        <w:rPr>
          <w:rFonts w:cs="Times New Roman"/>
          <w:color w:val="000000"/>
          <w:szCs w:val="24"/>
        </w:rPr>
        <w:t xml:space="preserve">The </w:t>
      </w:r>
      <w:r w:rsidR="007C4D34">
        <w:rPr>
          <w:rFonts w:cs="Times New Roman"/>
          <w:color w:val="000000"/>
          <w:szCs w:val="24"/>
        </w:rPr>
        <w:t>specific aspects</w:t>
      </w:r>
      <w:r w:rsidRPr="006D420D">
        <w:rPr>
          <w:rFonts w:cs="Times New Roman"/>
          <w:color w:val="000000"/>
          <w:szCs w:val="24"/>
        </w:rPr>
        <w:t xml:space="preserve"> considered </w:t>
      </w:r>
      <w:r>
        <w:rPr>
          <w:rFonts w:cs="Times New Roman"/>
          <w:color w:val="000000"/>
          <w:szCs w:val="24"/>
        </w:rPr>
        <w:t xml:space="preserve">for the </w:t>
      </w:r>
      <w:r w:rsidR="001A559B">
        <w:rPr>
          <w:rFonts w:cs="Times New Roman"/>
          <w:color w:val="000000"/>
          <w:szCs w:val="24"/>
        </w:rPr>
        <w:t>analysis</w:t>
      </w:r>
      <w:r>
        <w:rPr>
          <w:rFonts w:cs="Times New Roman"/>
          <w:color w:val="000000"/>
          <w:szCs w:val="24"/>
        </w:rPr>
        <w:t xml:space="preserve"> of the </w:t>
      </w:r>
      <w:r w:rsidR="001A559B">
        <w:rPr>
          <w:rFonts w:cs="Times New Roman"/>
          <w:color w:val="000000"/>
          <w:szCs w:val="24"/>
        </w:rPr>
        <w:t>bearing</w:t>
      </w:r>
      <w:r>
        <w:rPr>
          <w:rFonts w:cs="Times New Roman"/>
          <w:color w:val="000000"/>
          <w:szCs w:val="24"/>
        </w:rPr>
        <w:t xml:space="preserve"> </w:t>
      </w:r>
      <w:r w:rsidRPr="006D420D">
        <w:rPr>
          <w:rFonts w:cs="Times New Roman"/>
          <w:color w:val="000000"/>
          <w:szCs w:val="24"/>
        </w:rPr>
        <w:t>are</w:t>
      </w:r>
      <w:r>
        <w:rPr>
          <w:rFonts w:cs="Times New Roman"/>
          <w:color w:val="000000"/>
          <w:szCs w:val="24"/>
        </w:rPr>
        <w:t xml:space="preserve"> as follows:</w:t>
      </w:r>
    </w:p>
    <w:p w14:paraId="562B8618" w14:textId="77777777" w:rsidR="000E6F5E" w:rsidRDefault="000E6F5E" w:rsidP="000E6F5E">
      <w:pPr>
        <w:widowControl w:val="0"/>
        <w:autoSpaceDE w:val="0"/>
        <w:autoSpaceDN w:val="0"/>
        <w:spacing w:before="4" w:after="0" w:line="276" w:lineRule="auto"/>
        <w:rPr>
          <w:rFonts w:cs="Times New Roman"/>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420"/>
        <w:gridCol w:w="4994"/>
      </w:tblGrid>
      <w:tr w:rsidR="000E6F5E" w14:paraId="3763C0E8" w14:textId="77777777" w:rsidTr="00BA46D7">
        <w:tc>
          <w:tcPr>
            <w:tcW w:w="828" w:type="dxa"/>
          </w:tcPr>
          <w:p w14:paraId="0B77742E" w14:textId="77777777" w:rsidR="000E6F5E" w:rsidRDefault="000E6F5E" w:rsidP="00E37C3F">
            <w:pPr>
              <w:widowControl w:val="0"/>
              <w:autoSpaceDE w:val="0"/>
              <w:autoSpaceDN w:val="0"/>
              <w:spacing w:before="4" w:after="0" w:line="276" w:lineRule="auto"/>
              <w:jc w:val="center"/>
              <w:rPr>
                <w:rFonts w:cs="Times New Roman"/>
              </w:rPr>
            </w:pPr>
            <w:r>
              <w:rPr>
                <w:rFonts w:cs="Times New Roman"/>
              </w:rPr>
              <w:t>1</w:t>
            </w:r>
          </w:p>
        </w:tc>
        <w:tc>
          <w:tcPr>
            <w:tcW w:w="3420" w:type="dxa"/>
          </w:tcPr>
          <w:p w14:paraId="00B0B7D8" w14:textId="325141CC" w:rsidR="000E6F5E" w:rsidRDefault="000E6F5E" w:rsidP="00E37C3F">
            <w:pPr>
              <w:widowControl w:val="0"/>
              <w:autoSpaceDE w:val="0"/>
              <w:autoSpaceDN w:val="0"/>
              <w:spacing w:before="4" w:after="0" w:line="276" w:lineRule="auto"/>
              <w:jc w:val="center"/>
              <w:rPr>
                <w:rFonts w:cs="Times New Roman"/>
              </w:rPr>
            </w:pPr>
            <w:r w:rsidRPr="00E37C3F">
              <w:rPr>
                <w:rFonts w:cs="Times New Roman"/>
              </w:rPr>
              <w:t>Material</w:t>
            </w:r>
          </w:p>
        </w:tc>
        <w:tc>
          <w:tcPr>
            <w:tcW w:w="4994" w:type="dxa"/>
          </w:tcPr>
          <w:p w14:paraId="1689969D" w14:textId="61258C24" w:rsidR="000E6F5E" w:rsidRDefault="000E6F5E" w:rsidP="00E37C3F">
            <w:pPr>
              <w:widowControl w:val="0"/>
              <w:autoSpaceDE w:val="0"/>
              <w:autoSpaceDN w:val="0"/>
              <w:spacing w:before="4" w:after="0" w:line="276" w:lineRule="auto"/>
              <w:jc w:val="center"/>
              <w:rPr>
                <w:rFonts w:cs="Times New Roman"/>
              </w:rPr>
            </w:pPr>
            <w:r w:rsidRPr="00E37C3F">
              <w:rPr>
                <w:rFonts w:cs="Times New Roman"/>
              </w:rPr>
              <w:t>Structural Steel</w:t>
            </w:r>
          </w:p>
        </w:tc>
      </w:tr>
      <w:tr w:rsidR="000E6F5E" w14:paraId="7B57C23A" w14:textId="77777777" w:rsidTr="00BA46D7">
        <w:tc>
          <w:tcPr>
            <w:tcW w:w="828" w:type="dxa"/>
          </w:tcPr>
          <w:p w14:paraId="08EC4848" w14:textId="77777777" w:rsidR="000E6F5E" w:rsidRDefault="000E6F5E" w:rsidP="00E37C3F">
            <w:pPr>
              <w:widowControl w:val="0"/>
              <w:autoSpaceDE w:val="0"/>
              <w:autoSpaceDN w:val="0"/>
              <w:spacing w:before="4" w:after="0" w:line="276" w:lineRule="auto"/>
              <w:jc w:val="center"/>
              <w:rPr>
                <w:rFonts w:cs="Times New Roman"/>
              </w:rPr>
            </w:pPr>
            <w:r>
              <w:rPr>
                <w:rFonts w:cs="Times New Roman"/>
              </w:rPr>
              <w:t>2</w:t>
            </w:r>
          </w:p>
        </w:tc>
        <w:tc>
          <w:tcPr>
            <w:tcW w:w="3420" w:type="dxa"/>
          </w:tcPr>
          <w:p w14:paraId="6B9DB298" w14:textId="1A3A9511" w:rsidR="000E6F5E" w:rsidRDefault="000E6F5E" w:rsidP="00E37C3F">
            <w:pPr>
              <w:widowControl w:val="0"/>
              <w:autoSpaceDE w:val="0"/>
              <w:autoSpaceDN w:val="0"/>
              <w:spacing w:before="4" w:after="0" w:line="276" w:lineRule="auto"/>
              <w:jc w:val="center"/>
              <w:rPr>
                <w:rFonts w:cs="Times New Roman"/>
              </w:rPr>
            </w:pPr>
            <w:r w:rsidRPr="00E37C3F">
              <w:rPr>
                <w:rFonts w:cs="Times New Roman"/>
              </w:rPr>
              <w:t>Meshing</w:t>
            </w:r>
          </w:p>
        </w:tc>
        <w:tc>
          <w:tcPr>
            <w:tcW w:w="4994" w:type="dxa"/>
          </w:tcPr>
          <w:p w14:paraId="1BD95327" w14:textId="407E5106" w:rsidR="000E6F5E" w:rsidRDefault="00D66F25" w:rsidP="00E37C3F">
            <w:pPr>
              <w:widowControl w:val="0"/>
              <w:autoSpaceDE w:val="0"/>
              <w:autoSpaceDN w:val="0"/>
              <w:spacing w:before="4" w:after="0" w:line="276" w:lineRule="auto"/>
              <w:jc w:val="center"/>
              <w:rPr>
                <w:rFonts w:cs="Times New Roman"/>
              </w:rPr>
            </w:pPr>
            <w:r w:rsidRPr="00E37C3F">
              <w:rPr>
                <w:rFonts w:cs="Times New Roman"/>
              </w:rPr>
              <w:t>Default meshing</w:t>
            </w:r>
          </w:p>
        </w:tc>
      </w:tr>
      <w:tr w:rsidR="000E6F5E" w14:paraId="7A2C3ACE" w14:textId="77777777" w:rsidTr="00BA46D7">
        <w:tc>
          <w:tcPr>
            <w:tcW w:w="828" w:type="dxa"/>
          </w:tcPr>
          <w:p w14:paraId="70C31AB6" w14:textId="77777777" w:rsidR="000E6F5E" w:rsidRDefault="000E6F5E" w:rsidP="00E37C3F">
            <w:pPr>
              <w:widowControl w:val="0"/>
              <w:autoSpaceDE w:val="0"/>
              <w:autoSpaceDN w:val="0"/>
              <w:spacing w:before="4" w:after="0" w:line="276" w:lineRule="auto"/>
              <w:jc w:val="center"/>
              <w:rPr>
                <w:rFonts w:cs="Times New Roman"/>
              </w:rPr>
            </w:pPr>
            <w:r>
              <w:rPr>
                <w:rFonts w:cs="Times New Roman"/>
              </w:rPr>
              <w:t>3</w:t>
            </w:r>
          </w:p>
        </w:tc>
        <w:tc>
          <w:tcPr>
            <w:tcW w:w="3420" w:type="dxa"/>
          </w:tcPr>
          <w:p w14:paraId="07E4AAD6" w14:textId="7B75CA0A" w:rsidR="000E6F5E" w:rsidRDefault="00D66F25" w:rsidP="00E37C3F">
            <w:pPr>
              <w:widowControl w:val="0"/>
              <w:autoSpaceDE w:val="0"/>
              <w:autoSpaceDN w:val="0"/>
              <w:spacing w:before="4" w:after="0" w:line="276" w:lineRule="auto"/>
              <w:jc w:val="center"/>
              <w:rPr>
                <w:rFonts w:cs="Times New Roman"/>
              </w:rPr>
            </w:pPr>
            <w:r w:rsidRPr="00E37C3F">
              <w:rPr>
                <w:rFonts w:cs="Times New Roman"/>
              </w:rPr>
              <w:t>Boundary conditions</w:t>
            </w:r>
          </w:p>
        </w:tc>
        <w:tc>
          <w:tcPr>
            <w:tcW w:w="4994" w:type="dxa"/>
          </w:tcPr>
          <w:p w14:paraId="6A7A8AD0" w14:textId="204B02F8" w:rsidR="000E6F5E" w:rsidRPr="00E37C3F" w:rsidRDefault="00D66F25" w:rsidP="00E37C3F">
            <w:pPr>
              <w:widowControl w:val="0"/>
              <w:autoSpaceDE w:val="0"/>
              <w:autoSpaceDN w:val="0"/>
              <w:spacing w:before="4" w:after="0" w:line="276" w:lineRule="auto"/>
              <w:ind w:left="720"/>
              <w:jc w:val="center"/>
              <w:rPr>
                <w:rFonts w:cs="Times New Roman"/>
              </w:rPr>
            </w:pPr>
            <w:r w:rsidRPr="00E37C3F">
              <w:rPr>
                <w:rFonts w:cs="Times New Roman"/>
              </w:rPr>
              <w:t>Inner diameter and base of the bearing plate is made fixed support.</w:t>
            </w:r>
          </w:p>
        </w:tc>
      </w:tr>
      <w:tr w:rsidR="000E6F5E" w14:paraId="0D9B3940" w14:textId="77777777" w:rsidTr="00BA46D7">
        <w:tc>
          <w:tcPr>
            <w:tcW w:w="828" w:type="dxa"/>
          </w:tcPr>
          <w:p w14:paraId="0DD8EA99" w14:textId="77777777" w:rsidR="000E6F5E" w:rsidRDefault="000E6F5E" w:rsidP="00E37C3F">
            <w:pPr>
              <w:widowControl w:val="0"/>
              <w:autoSpaceDE w:val="0"/>
              <w:autoSpaceDN w:val="0"/>
              <w:spacing w:before="4" w:after="0" w:line="276" w:lineRule="auto"/>
              <w:jc w:val="center"/>
              <w:rPr>
                <w:rFonts w:cs="Times New Roman"/>
              </w:rPr>
            </w:pPr>
            <w:r>
              <w:rPr>
                <w:rFonts w:cs="Times New Roman"/>
              </w:rPr>
              <w:t>4</w:t>
            </w:r>
          </w:p>
        </w:tc>
        <w:tc>
          <w:tcPr>
            <w:tcW w:w="3420" w:type="dxa"/>
          </w:tcPr>
          <w:p w14:paraId="55ACA980" w14:textId="4E866846" w:rsidR="000E6F5E" w:rsidRDefault="007542A4" w:rsidP="00E37C3F">
            <w:pPr>
              <w:widowControl w:val="0"/>
              <w:autoSpaceDE w:val="0"/>
              <w:autoSpaceDN w:val="0"/>
              <w:spacing w:before="4" w:after="0" w:line="276" w:lineRule="auto"/>
              <w:jc w:val="center"/>
              <w:rPr>
                <w:rFonts w:cs="Times New Roman"/>
              </w:rPr>
            </w:pPr>
            <w:r w:rsidRPr="00E37C3F">
              <w:rPr>
                <w:rFonts w:cs="Times New Roman"/>
              </w:rPr>
              <w:t>Static load</w:t>
            </w:r>
          </w:p>
        </w:tc>
        <w:tc>
          <w:tcPr>
            <w:tcW w:w="4994" w:type="dxa"/>
          </w:tcPr>
          <w:p w14:paraId="5BEF7CFF" w14:textId="64049EBF" w:rsidR="000E6F5E" w:rsidRDefault="000E6F5E" w:rsidP="00E37C3F">
            <w:pPr>
              <w:widowControl w:val="0"/>
              <w:autoSpaceDE w:val="0"/>
              <w:autoSpaceDN w:val="0"/>
              <w:spacing w:before="4" w:after="0" w:line="276" w:lineRule="auto"/>
              <w:jc w:val="center"/>
              <w:rPr>
                <w:rFonts w:cs="Times New Roman"/>
              </w:rPr>
            </w:pPr>
            <w:r w:rsidRPr="00E37C3F">
              <w:rPr>
                <w:rFonts w:cs="Times New Roman"/>
              </w:rPr>
              <w:t>10</w:t>
            </w:r>
            <w:r w:rsidR="007542A4" w:rsidRPr="00E37C3F">
              <w:rPr>
                <w:rFonts w:cs="Times New Roman"/>
              </w:rPr>
              <w:t>0 N</w:t>
            </w:r>
          </w:p>
        </w:tc>
      </w:tr>
    </w:tbl>
    <w:p w14:paraId="16F01455" w14:textId="77777777" w:rsidR="000E6F5E" w:rsidRDefault="000E6F5E" w:rsidP="000E6F5E">
      <w:pPr>
        <w:widowControl w:val="0"/>
        <w:autoSpaceDE w:val="0"/>
        <w:autoSpaceDN w:val="0"/>
        <w:spacing w:before="4" w:after="0" w:line="276" w:lineRule="auto"/>
        <w:rPr>
          <w:rFonts w:cs="Times New Roman"/>
        </w:rPr>
      </w:pPr>
    </w:p>
    <w:p w14:paraId="1348D0AE" w14:textId="687B6F70" w:rsidR="000E6F5E" w:rsidRDefault="000E6F5E" w:rsidP="000E6F5E">
      <w:pPr>
        <w:pStyle w:val="TableParagraph"/>
        <w:jc w:val="center"/>
        <w:rPr>
          <w:sz w:val="20"/>
          <w:szCs w:val="18"/>
        </w:rPr>
      </w:pPr>
      <w:r w:rsidRPr="0060427F">
        <w:rPr>
          <w:sz w:val="20"/>
          <w:szCs w:val="18"/>
        </w:rPr>
        <w:t xml:space="preserve">Table </w:t>
      </w:r>
      <w:r w:rsidR="00A515FB">
        <w:rPr>
          <w:sz w:val="20"/>
          <w:szCs w:val="18"/>
        </w:rPr>
        <w:t>6</w:t>
      </w:r>
      <w:r w:rsidRPr="0060427F">
        <w:rPr>
          <w:sz w:val="20"/>
          <w:szCs w:val="18"/>
        </w:rPr>
        <w:t xml:space="preserve">.1: </w:t>
      </w:r>
      <w:r w:rsidR="003107E8">
        <w:rPr>
          <w:sz w:val="20"/>
          <w:szCs w:val="18"/>
        </w:rPr>
        <w:t>Aspects considered for</w:t>
      </w:r>
      <w:r w:rsidR="00FA5EB4">
        <w:rPr>
          <w:sz w:val="20"/>
          <w:szCs w:val="18"/>
        </w:rPr>
        <w:t xml:space="preserve"> static</w:t>
      </w:r>
      <w:r w:rsidR="003107E8">
        <w:rPr>
          <w:sz w:val="20"/>
          <w:szCs w:val="18"/>
        </w:rPr>
        <w:t xml:space="preserve"> analysis</w:t>
      </w:r>
    </w:p>
    <w:p w14:paraId="276ADCD2" w14:textId="77777777" w:rsidR="00C22AAC" w:rsidRDefault="00C22AAC" w:rsidP="00C22AAC">
      <w:pPr>
        <w:rPr>
          <w:rFonts w:cs="Times New Roman"/>
          <w:lang w:val="en-US"/>
        </w:rPr>
      </w:pPr>
    </w:p>
    <w:p w14:paraId="3DE2F034" w14:textId="77777777" w:rsidR="00D73902" w:rsidRDefault="00D73902" w:rsidP="00C22AAC">
      <w:pPr>
        <w:rPr>
          <w:rFonts w:cs="Times New Roman"/>
          <w:lang w:val="en-US"/>
        </w:rPr>
      </w:pPr>
    </w:p>
    <w:p w14:paraId="5D50510E" w14:textId="77777777" w:rsidR="001249DD" w:rsidRPr="00882BDF" w:rsidRDefault="001249DD" w:rsidP="00C22AAC">
      <w:pPr>
        <w:rPr>
          <w:rFonts w:cs="Times New Roman"/>
          <w:lang w:val="en-US"/>
        </w:rPr>
      </w:pPr>
    </w:p>
    <w:p w14:paraId="49A639DB" w14:textId="08322071" w:rsidR="00C22AAC" w:rsidRPr="00882BDF" w:rsidRDefault="004A35B6" w:rsidP="00C22AAC">
      <w:pPr>
        <w:pStyle w:val="Heading2"/>
        <w:rPr>
          <w:lang w:val="en-US"/>
        </w:rPr>
      </w:pPr>
      <w:bookmarkStart w:id="70" w:name="_Toc160103487"/>
      <w:r>
        <w:rPr>
          <w:lang w:val="en-US"/>
        </w:rPr>
        <w:lastRenderedPageBreak/>
        <w:t>6.2</w:t>
      </w:r>
      <w:r w:rsidR="00C22AAC" w:rsidRPr="00882BDF">
        <w:rPr>
          <w:lang w:val="en-US"/>
        </w:rPr>
        <w:t xml:space="preserve"> </w:t>
      </w:r>
      <w:r w:rsidR="00BC1AFE">
        <w:rPr>
          <w:lang w:val="en-US"/>
        </w:rPr>
        <w:t xml:space="preserve">Results </w:t>
      </w:r>
      <w:r w:rsidR="00C51337">
        <w:rPr>
          <w:lang w:val="en-US"/>
        </w:rPr>
        <w:t xml:space="preserve">of </w:t>
      </w:r>
      <w:r w:rsidR="00BC1AFE">
        <w:rPr>
          <w:lang w:val="en-US"/>
        </w:rPr>
        <w:t>St</w:t>
      </w:r>
      <w:r w:rsidR="00C51337">
        <w:rPr>
          <w:lang w:val="en-US"/>
        </w:rPr>
        <w:t xml:space="preserve">atic </w:t>
      </w:r>
      <w:r w:rsidR="00BC1AFE">
        <w:rPr>
          <w:lang w:val="en-US"/>
        </w:rPr>
        <w:t>Analysis</w:t>
      </w:r>
      <w:bookmarkEnd w:id="70"/>
    </w:p>
    <w:p w14:paraId="09067109" w14:textId="77777777" w:rsidR="00C22AAC" w:rsidRPr="009D3D94" w:rsidRDefault="00C22AAC" w:rsidP="00C22AAC"/>
    <w:p w14:paraId="572B1E04" w14:textId="3EE804C6" w:rsidR="00C22AAC" w:rsidRPr="001C1761" w:rsidRDefault="00FF7C8F" w:rsidP="00C22AAC">
      <w:pPr>
        <w:pStyle w:val="Heading3"/>
        <w:rPr>
          <w:rFonts w:eastAsiaTheme="minorHAnsi" w:cs="Times New Roman"/>
          <w:szCs w:val="22"/>
        </w:rPr>
      </w:pPr>
      <w:bookmarkStart w:id="71" w:name="_Toc160103488"/>
      <w:r>
        <w:rPr>
          <w:rFonts w:eastAsiaTheme="minorHAnsi" w:cs="Times New Roman"/>
          <w:szCs w:val="22"/>
        </w:rPr>
        <w:t>6.2</w:t>
      </w:r>
      <w:r w:rsidR="00C22AAC" w:rsidRPr="001C1761">
        <w:rPr>
          <w:rFonts w:eastAsiaTheme="minorHAnsi" w:cs="Times New Roman"/>
          <w:szCs w:val="22"/>
        </w:rPr>
        <w:t xml:space="preserve">.1 </w:t>
      </w:r>
      <w:r w:rsidR="00903024" w:rsidRPr="001C1761">
        <w:rPr>
          <w:rFonts w:eastAsiaTheme="minorHAnsi" w:cs="Times New Roman"/>
          <w:szCs w:val="22"/>
        </w:rPr>
        <w:t>Results obtained from varying the thickness of the top foil</w:t>
      </w:r>
      <w:bookmarkEnd w:id="71"/>
    </w:p>
    <w:p w14:paraId="35C766DF" w14:textId="77777777" w:rsidR="004C3DFA" w:rsidRPr="004C3DFA" w:rsidRDefault="004C3DFA" w:rsidP="004C3DFA"/>
    <w:p w14:paraId="73AD5E19" w14:textId="36C6122B" w:rsidR="007D5693" w:rsidRPr="00A200D7" w:rsidRDefault="00E267A5" w:rsidP="00A200D7">
      <w:pPr>
        <w:rPr>
          <w:rFonts w:cstheme="minorHAnsi"/>
          <w:bCs/>
        </w:rPr>
      </w:pPr>
      <w:r>
        <w:rPr>
          <w:rFonts w:cs="Times New Roman"/>
          <w:color w:val="000000"/>
          <w:szCs w:val="24"/>
        </w:rPr>
        <w:t xml:space="preserve">In this case, the top foil with 90° sector angle and initial angle of </w:t>
      </w:r>
      <w:r w:rsidR="00DC08D0">
        <w:rPr>
          <w:rFonts w:cs="Times New Roman"/>
          <w:color w:val="000000"/>
          <w:szCs w:val="24"/>
        </w:rPr>
        <w:t>3</w:t>
      </w:r>
      <w:r>
        <w:rPr>
          <w:rFonts w:cs="Times New Roman"/>
          <w:color w:val="000000"/>
          <w:szCs w:val="24"/>
        </w:rPr>
        <w:t>° has been considered to study the effect of varying thickness of top foil on the stiffness of the bearing.</w:t>
      </w:r>
      <w:r w:rsidRPr="006D420D">
        <w:rPr>
          <w:rFonts w:cs="Times New Roman"/>
          <w:color w:val="000000"/>
          <w:szCs w:val="24"/>
        </w:rPr>
        <w:t xml:space="preserve"> The </w:t>
      </w:r>
      <w:r>
        <w:rPr>
          <w:rFonts w:cs="Times New Roman"/>
          <w:color w:val="000000"/>
          <w:szCs w:val="24"/>
        </w:rPr>
        <w:t>following tables indicate how the deformation, stress and strain of top foil vary as the thickness of the foil changes.</w:t>
      </w:r>
    </w:p>
    <w:p w14:paraId="5CFFDFE3" w14:textId="77777777" w:rsidR="007D5693" w:rsidRDefault="007D5693" w:rsidP="007D5693">
      <w:pPr>
        <w:widowControl w:val="0"/>
        <w:autoSpaceDE w:val="0"/>
        <w:autoSpaceDN w:val="0"/>
        <w:spacing w:before="4" w:after="0" w:line="276" w:lineRule="auto"/>
        <w:rPr>
          <w:rFonts w:cs="Times New Roman"/>
          <w:color w:val="000000"/>
          <w:szCs w:val="24"/>
        </w:rPr>
      </w:pPr>
    </w:p>
    <w:p w14:paraId="5756870D" w14:textId="68288341" w:rsidR="00E03AFF" w:rsidRDefault="00E03AFF" w:rsidP="007D5693">
      <w:pPr>
        <w:widowControl w:val="0"/>
        <w:autoSpaceDE w:val="0"/>
        <w:autoSpaceDN w:val="0"/>
        <w:spacing w:before="4" w:after="0" w:line="276" w:lineRule="auto"/>
        <w:rPr>
          <w:rFonts w:cs="Times New Roman"/>
          <w:color w:val="000000"/>
          <w:szCs w:val="24"/>
        </w:rPr>
      </w:pPr>
      <w:r w:rsidRPr="00E03AFF">
        <w:rPr>
          <w:rFonts w:cs="Times New Roman"/>
          <w:b/>
          <w:sz w:val="28"/>
        </w:rPr>
        <w:t>Deformation: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A50BD8" w14:paraId="4E2E9BEE" w14:textId="77777777" w:rsidTr="00BA46D7">
        <w:trPr>
          <w:trHeight w:val="370"/>
        </w:trPr>
        <w:tc>
          <w:tcPr>
            <w:tcW w:w="2088" w:type="dxa"/>
          </w:tcPr>
          <w:p w14:paraId="5F3CFC94" w14:textId="63195ABA" w:rsidR="00A50BD8" w:rsidRPr="00077272" w:rsidRDefault="00A50BD8" w:rsidP="00E37C3F">
            <w:pPr>
              <w:widowControl w:val="0"/>
              <w:autoSpaceDE w:val="0"/>
              <w:autoSpaceDN w:val="0"/>
              <w:spacing w:before="4" w:after="0" w:line="276" w:lineRule="auto"/>
              <w:jc w:val="center"/>
              <w:rPr>
                <w:rFonts w:cs="Times New Roman"/>
                <w:b/>
              </w:rPr>
            </w:pPr>
            <w:r>
              <w:rPr>
                <w:rFonts w:cs="Times New Roman"/>
                <w:b/>
              </w:rPr>
              <w:t>Thickness of top foil</w:t>
            </w:r>
            <w:r w:rsidR="00FD3309">
              <w:rPr>
                <w:rFonts w:cs="Times New Roman"/>
                <w:b/>
              </w:rPr>
              <w:t xml:space="preserve"> [mm]</w:t>
            </w:r>
          </w:p>
        </w:tc>
        <w:tc>
          <w:tcPr>
            <w:tcW w:w="2520" w:type="dxa"/>
          </w:tcPr>
          <w:p w14:paraId="41B28FEF" w14:textId="1523295B" w:rsidR="00A50BD8" w:rsidRPr="00077272" w:rsidRDefault="00A50BD8" w:rsidP="00E37C3F">
            <w:pPr>
              <w:widowControl w:val="0"/>
              <w:autoSpaceDE w:val="0"/>
              <w:autoSpaceDN w:val="0"/>
              <w:spacing w:before="4" w:after="0" w:line="276" w:lineRule="auto"/>
              <w:jc w:val="center"/>
              <w:rPr>
                <w:rFonts w:cs="Times New Roman"/>
                <w:b/>
              </w:rPr>
            </w:pPr>
            <w:r>
              <w:rPr>
                <w:rFonts w:cs="Times New Roman"/>
                <w:b/>
              </w:rPr>
              <w:t>Minimum Deformation [mm]</w:t>
            </w:r>
          </w:p>
        </w:tc>
        <w:tc>
          <w:tcPr>
            <w:tcW w:w="2528" w:type="dxa"/>
          </w:tcPr>
          <w:p w14:paraId="7DBEC66A" w14:textId="7797FCE3" w:rsidR="00A50BD8" w:rsidRPr="00077272" w:rsidRDefault="00A50BD8" w:rsidP="00E37C3F">
            <w:pPr>
              <w:widowControl w:val="0"/>
              <w:autoSpaceDE w:val="0"/>
              <w:autoSpaceDN w:val="0"/>
              <w:spacing w:before="4" w:after="0" w:line="276" w:lineRule="auto"/>
              <w:jc w:val="center"/>
              <w:rPr>
                <w:rFonts w:cs="Times New Roman"/>
                <w:b/>
              </w:rPr>
            </w:pPr>
            <w:r>
              <w:rPr>
                <w:rFonts w:cs="Times New Roman"/>
                <w:b/>
              </w:rPr>
              <w:t>M</w:t>
            </w:r>
            <w:r w:rsidR="00F50FD8">
              <w:rPr>
                <w:rFonts w:cs="Times New Roman"/>
                <w:b/>
              </w:rPr>
              <w:t>axim</w:t>
            </w:r>
            <w:r>
              <w:rPr>
                <w:rFonts w:cs="Times New Roman"/>
                <w:b/>
              </w:rPr>
              <w:t>um Deformation [mm]</w:t>
            </w:r>
          </w:p>
        </w:tc>
        <w:tc>
          <w:tcPr>
            <w:tcW w:w="2152" w:type="dxa"/>
          </w:tcPr>
          <w:p w14:paraId="1B23FD20" w14:textId="431D2ACF" w:rsidR="00A50BD8" w:rsidRPr="00077272" w:rsidRDefault="00F50FD8" w:rsidP="00E37C3F">
            <w:pPr>
              <w:widowControl w:val="0"/>
              <w:autoSpaceDE w:val="0"/>
              <w:autoSpaceDN w:val="0"/>
              <w:spacing w:before="4" w:after="0" w:line="276" w:lineRule="auto"/>
              <w:jc w:val="center"/>
              <w:rPr>
                <w:rFonts w:cs="Times New Roman"/>
                <w:b/>
              </w:rPr>
            </w:pPr>
            <w:r>
              <w:rPr>
                <w:rFonts w:cs="Times New Roman"/>
                <w:b/>
              </w:rPr>
              <w:t>Average</w:t>
            </w:r>
            <w:r w:rsidR="00A50BD8">
              <w:rPr>
                <w:rFonts w:cs="Times New Roman"/>
                <w:b/>
              </w:rPr>
              <w:t xml:space="preserve"> Deformation [mm]</w:t>
            </w:r>
          </w:p>
        </w:tc>
      </w:tr>
      <w:tr w:rsidR="00A50BD8" w14:paraId="52C55A8E" w14:textId="77777777" w:rsidTr="00BA46D7">
        <w:trPr>
          <w:trHeight w:val="249"/>
        </w:trPr>
        <w:tc>
          <w:tcPr>
            <w:tcW w:w="2088" w:type="dxa"/>
          </w:tcPr>
          <w:p w14:paraId="6D20DBB1" w14:textId="33694DC7" w:rsidR="00A50BD8" w:rsidRPr="00E37C3F" w:rsidRDefault="00FD3309" w:rsidP="00E37C3F">
            <w:pPr>
              <w:widowControl w:val="0"/>
              <w:autoSpaceDE w:val="0"/>
              <w:autoSpaceDN w:val="0"/>
              <w:spacing w:before="4" w:after="0" w:line="276" w:lineRule="auto"/>
              <w:jc w:val="center"/>
              <w:rPr>
                <w:rFonts w:cs="Times New Roman"/>
              </w:rPr>
            </w:pPr>
            <w:r w:rsidRPr="00E37C3F">
              <w:rPr>
                <w:rFonts w:cs="Times New Roman"/>
              </w:rPr>
              <w:t>0.1</w:t>
            </w:r>
          </w:p>
        </w:tc>
        <w:tc>
          <w:tcPr>
            <w:tcW w:w="2520" w:type="dxa"/>
          </w:tcPr>
          <w:p w14:paraId="2098F42A" w14:textId="2EAEDFF1" w:rsidR="00A50BD8" w:rsidRPr="00E37C3F" w:rsidRDefault="006A7F2A" w:rsidP="00E37C3F">
            <w:pPr>
              <w:widowControl w:val="0"/>
              <w:autoSpaceDE w:val="0"/>
              <w:autoSpaceDN w:val="0"/>
              <w:spacing w:before="4" w:after="0" w:line="276" w:lineRule="auto"/>
              <w:jc w:val="center"/>
              <w:rPr>
                <w:rFonts w:cs="Times New Roman"/>
              </w:rPr>
            </w:pPr>
            <w:r w:rsidRPr="00E37C3F">
              <w:rPr>
                <w:rFonts w:cs="Times New Roman"/>
              </w:rPr>
              <w:t>0</w:t>
            </w:r>
          </w:p>
        </w:tc>
        <w:tc>
          <w:tcPr>
            <w:tcW w:w="2528" w:type="dxa"/>
          </w:tcPr>
          <w:p w14:paraId="0C34FBC4" w14:textId="185EF1BD" w:rsidR="00A50BD8" w:rsidRPr="00E37C3F" w:rsidRDefault="00F50FD8" w:rsidP="00E37C3F">
            <w:pPr>
              <w:widowControl w:val="0"/>
              <w:autoSpaceDE w:val="0"/>
              <w:autoSpaceDN w:val="0"/>
              <w:spacing w:before="4" w:after="0" w:line="276" w:lineRule="auto"/>
              <w:jc w:val="center"/>
              <w:rPr>
                <w:rFonts w:cs="Times New Roman"/>
              </w:rPr>
            </w:pPr>
            <w:r w:rsidRPr="00E37C3F">
              <w:rPr>
                <w:rFonts w:cs="Times New Roman"/>
              </w:rPr>
              <w:t>43.58</w:t>
            </w:r>
          </w:p>
        </w:tc>
        <w:tc>
          <w:tcPr>
            <w:tcW w:w="2152" w:type="dxa"/>
          </w:tcPr>
          <w:p w14:paraId="3092199D" w14:textId="6BECE6BF" w:rsidR="00A50BD8" w:rsidRPr="00E37C3F" w:rsidRDefault="00F50FD8" w:rsidP="00E37C3F">
            <w:pPr>
              <w:widowControl w:val="0"/>
              <w:autoSpaceDE w:val="0"/>
              <w:autoSpaceDN w:val="0"/>
              <w:spacing w:before="4" w:after="0" w:line="276" w:lineRule="auto"/>
              <w:jc w:val="center"/>
              <w:rPr>
                <w:rFonts w:cs="Times New Roman"/>
              </w:rPr>
            </w:pPr>
            <w:r w:rsidRPr="00E37C3F">
              <w:rPr>
                <w:rFonts w:cs="Times New Roman"/>
              </w:rPr>
              <w:t>5.7295</w:t>
            </w:r>
          </w:p>
        </w:tc>
      </w:tr>
      <w:tr w:rsidR="00A50BD8" w14:paraId="51FE72EC" w14:textId="77777777" w:rsidTr="00BA46D7">
        <w:trPr>
          <w:trHeight w:val="364"/>
        </w:trPr>
        <w:tc>
          <w:tcPr>
            <w:tcW w:w="2088" w:type="dxa"/>
          </w:tcPr>
          <w:p w14:paraId="782FD8AB" w14:textId="5ED18D50" w:rsidR="00A50BD8" w:rsidRPr="00E37C3F" w:rsidRDefault="00FD3309" w:rsidP="00E37C3F">
            <w:pPr>
              <w:widowControl w:val="0"/>
              <w:autoSpaceDE w:val="0"/>
              <w:autoSpaceDN w:val="0"/>
              <w:spacing w:before="4" w:after="0" w:line="276" w:lineRule="auto"/>
              <w:jc w:val="center"/>
              <w:rPr>
                <w:rFonts w:cs="Times New Roman"/>
              </w:rPr>
            </w:pPr>
            <w:r w:rsidRPr="00E37C3F">
              <w:rPr>
                <w:rFonts w:cs="Times New Roman"/>
              </w:rPr>
              <w:t>0.3</w:t>
            </w:r>
          </w:p>
        </w:tc>
        <w:tc>
          <w:tcPr>
            <w:tcW w:w="2520" w:type="dxa"/>
          </w:tcPr>
          <w:p w14:paraId="5E980537" w14:textId="6126DB07" w:rsidR="00A50BD8" w:rsidRPr="00E37C3F" w:rsidRDefault="006A7F2A" w:rsidP="00E37C3F">
            <w:pPr>
              <w:widowControl w:val="0"/>
              <w:autoSpaceDE w:val="0"/>
              <w:autoSpaceDN w:val="0"/>
              <w:spacing w:before="4" w:after="0" w:line="276" w:lineRule="auto"/>
              <w:jc w:val="center"/>
              <w:rPr>
                <w:rFonts w:cs="Times New Roman"/>
              </w:rPr>
            </w:pPr>
            <w:r w:rsidRPr="00E37C3F">
              <w:rPr>
                <w:rFonts w:cs="Times New Roman"/>
              </w:rPr>
              <w:t>0</w:t>
            </w:r>
          </w:p>
        </w:tc>
        <w:tc>
          <w:tcPr>
            <w:tcW w:w="2528" w:type="dxa"/>
          </w:tcPr>
          <w:p w14:paraId="3000A203" w14:textId="51001400" w:rsidR="00A50BD8" w:rsidRPr="00E37C3F" w:rsidRDefault="00F50FD8" w:rsidP="00E37C3F">
            <w:pPr>
              <w:widowControl w:val="0"/>
              <w:autoSpaceDE w:val="0"/>
              <w:autoSpaceDN w:val="0"/>
              <w:spacing w:before="4" w:after="0" w:line="276" w:lineRule="auto"/>
              <w:jc w:val="center"/>
              <w:rPr>
                <w:rFonts w:cs="Times New Roman"/>
              </w:rPr>
            </w:pPr>
            <w:r w:rsidRPr="00E37C3F">
              <w:rPr>
                <w:rFonts w:cs="Times New Roman"/>
              </w:rPr>
              <w:t>3.3599</w:t>
            </w:r>
          </w:p>
        </w:tc>
        <w:tc>
          <w:tcPr>
            <w:tcW w:w="2152" w:type="dxa"/>
          </w:tcPr>
          <w:p w14:paraId="02DE6EEA" w14:textId="7A5D2D83" w:rsidR="00A50BD8" w:rsidRPr="00E37C3F" w:rsidRDefault="00F50FD8" w:rsidP="00E37C3F">
            <w:pPr>
              <w:widowControl w:val="0"/>
              <w:autoSpaceDE w:val="0"/>
              <w:autoSpaceDN w:val="0"/>
              <w:spacing w:before="4" w:after="0" w:line="276" w:lineRule="auto"/>
              <w:jc w:val="center"/>
              <w:rPr>
                <w:rFonts w:cs="Times New Roman"/>
              </w:rPr>
            </w:pPr>
            <w:r w:rsidRPr="00E37C3F">
              <w:rPr>
                <w:rFonts w:cs="Times New Roman"/>
              </w:rPr>
              <w:t>0.39248</w:t>
            </w:r>
          </w:p>
        </w:tc>
      </w:tr>
      <w:tr w:rsidR="00A50BD8" w14:paraId="29E4710B" w14:textId="77777777" w:rsidTr="00BA46D7">
        <w:trPr>
          <w:trHeight w:val="370"/>
        </w:trPr>
        <w:tc>
          <w:tcPr>
            <w:tcW w:w="2088" w:type="dxa"/>
          </w:tcPr>
          <w:p w14:paraId="298BA984" w14:textId="010F3AC3" w:rsidR="00A50BD8" w:rsidRPr="00E37C3F" w:rsidRDefault="00FD3309" w:rsidP="00E37C3F">
            <w:pPr>
              <w:widowControl w:val="0"/>
              <w:autoSpaceDE w:val="0"/>
              <w:autoSpaceDN w:val="0"/>
              <w:spacing w:before="4" w:after="0" w:line="276" w:lineRule="auto"/>
              <w:jc w:val="center"/>
              <w:rPr>
                <w:rFonts w:cs="Times New Roman"/>
              </w:rPr>
            </w:pPr>
            <w:r w:rsidRPr="00E37C3F">
              <w:rPr>
                <w:rFonts w:cs="Times New Roman"/>
              </w:rPr>
              <w:t>0.5</w:t>
            </w:r>
          </w:p>
        </w:tc>
        <w:tc>
          <w:tcPr>
            <w:tcW w:w="2520" w:type="dxa"/>
          </w:tcPr>
          <w:p w14:paraId="6DF3085D" w14:textId="5E03C52C" w:rsidR="00A50BD8" w:rsidRPr="00E37C3F" w:rsidRDefault="006A7F2A" w:rsidP="00E37C3F">
            <w:pPr>
              <w:widowControl w:val="0"/>
              <w:autoSpaceDE w:val="0"/>
              <w:autoSpaceDN w:val="0"/>
              <w:spacing w:before="4" w:after="0" w:line="276" w:lineRule="auto"/>
              <w:jc w:val="center"/>
              <w:rPr>
                <w:rFonts w:cs="Times New Roman"/>
              </w:rPr>
            </w:pPr>
            <w:r w:rsidRPr="00E37C3F">
              <w:rPr>
                <w:rFonts w:cs="Times New Roman"/>
              </w:rPr>
              <w:t>0</w:t>
            </w:r>
          </w:p>
        </w:tc>
        <w:tc>
          <w:tcPr>
            <w:tcW w:w="2528" w:type="dxa"/>
          </w:tcPr>
          <w:p w14:paraId="6EF323CB" w14:textId="0138C12E" w:rsidR="00A50BD8" w:rsidRPr="00E37C3F" w:rsidRDefault="00E267A5" w:rsidP="00E37C3F">
            <w:pPr>
              <w:widowControl w:val="0"/>
              <w:autoSpaceDE w:val="0"/>
              <w:autoSpaceDN w:val="0"/>
              <w:spacing w:before="4" w:after="0" w:line="276" w:lineRule="auto"/>
              <w:jc w:val="center"/>
              <w:rPr>
                <w:rFonts w:cs="Times New Roman"/>
              </w:rPr>
            </w:pPr>
            <w:r w:rsidRPr="00E37C3F">
              <w:rPr>
                <w:rFonts w:cs="Times New Roman"/>
              </w:rPr>
              <w:t>0.12787</w:t>
            </w:r>
          </w:p>
        </w:tc>
        <w:tc>
          <w:tcPr>
            <w:tcW w:w="2152" w:type="dxa"/>
          </w:tcPr>
          <w:p w14:paraId="1C82F7B0" w14:textId="32A11D33" w:rsidR="00A50BD8" w:rsidRPr="00E37C3F" w:rsidRDefault="00E267A5" w:rsidP="00E37C3F">
            <w:pPr>
              <w:widowControl w:val="0"/>
              <w:autoSpaceDE w:val="0"/>
              <w:autoSpaceDN w:val="0"/>
              <w:spacing w:before="4" w:after="0" w:line="276" w:lineRule="auto"/>
              <w:jc w:val="center"/>
              <w:rPr>
                <w:rFonts w:cs="Times New Roman"/>
              </w:rPr>
            </w:pPr>
            <w:r w:rsidRPr="00E37C3F">
              <w:rPr>
                <w:rFonts w:cs="Times New Roman"/>
              </w:rPr>
              <w:t>1.32e-002</w:t>
            </w:r>
          </w:p>
        </w:tc>
      </w:tr>
    </w:tbl>
    <w:p w14:paraId="3727D35A" w14:textId="77777777" w:rsidR="007D5693" w:rsidRDefault="007D5693" w:rsidP="007D5693">
      <w:pPr>
        <w:widowControl w:val="0"/>
        <w:autoSpaceDE w:val="0"/>
        <w:autoSpaceDN w:val="0"/>
        <w:spacing w:before="4" w:after="0" w:line="276" w:lineRule="auto"/>
        <w:rPr>
          <w:rFonts w:cs="Times New Roman"/>
        </w:rPr>
      </w:pPr>
    </w:p>
    <w:p w14:paraId="0DE3EC01" w14:textId="1AD72A98" w:rsidR="007D5693" w:rsidRDefault="007D5693" w:rsidP="007D5693">
      <w:pPr>
        <w:pStyle w:val="TableParagraph"/>
        <w:jc w:val="center"/>
        <w:rPr>
          <w:sz w:val="20"/>
          <w:szCs w:val="18"/>
        </w:rPr>
      </w:pPr>
      <w:r w:rsidRPr="0060427F">
        <w:rPr>
          <w:sz w:val="20"/>
          <w:szCs w:val="18"/>
        </w:rPr>
        <w:t xml:space="preserve">Table </w:t>
      </w:r>
      <w:r w:rsidR="00A515FB">
        <w:rPr>
          <w:sz w:val="20"/>
          <w:szCs w:val="18"/>
        </w:rPr>
        <w:t>6.2</w:t>
      </w:r>
      <w:r w:rsidRPr="0060427F">
        <w:rPr>
          <w:sz w:val="20"/>
          <w:szCs w:val="18"/>
        </w:rPr>
        <w:t xml:space="preserve">: </w:t>
      </w:r>
      <w:r w:rsidR="00BF5225">
        <w:rPr>
          <w:sz w:val="20"/>
          <w:szCs w:val="18"/>
        </w:rPr>
        <w:t>Deformation</w:t>
      </w:r>
      <w:r>
        <w:rPr>
          <w:sz w:val="20"/>
          <w:szCs w:val="18"/>
        </w:rPr>
        <w:t xml:space="preserve"> of</w:t>
      </w:r>
      <w:r w:rsidR="002B5AE6">
        <w:rPr>
          <w:sz w:val="20"/>
          <w:szCs w:val="18"/>
        </w:rPr>
        <w:t xml:space="preserve"> 0.1 mm, 0.3 mm, 0.5 mm</w:t>
      </w:r>
      <w:r>
        <w:rPr>
          <w:sz w:val="20"/>
          <w:szCs w:val="18"/>
        </w:rPr>
        <w:t xml:space="preserve"> top foil</w:t>
      </w:r>
    </w:p>
    <w:p w14:paraId="66FD5F22" w14:textId="77777777" w:rsidR="005708C0" w:rsidRDefault="005708C0" w:rsidP="00F50FD8">
      <w:pPr>
        <w:widowControl w:val="0"/>
        <w:autoSpaceDE w:val="0"/>
        <w:autoSpaceDN w:val="0"/>
        <w:spacing w:before="4" w:after="0" w:line="276" w:lineRule="auto"/>
        <w:rPr>
          <w:rFonts w:eastAsia="Times New Roman" w:cs="Times New Roman"/>
          <w:sz w:val="20"/>
          <w:szCs w:val="18"/>
          <w:lang w:val="en-US"/>
        </w:rPr>
      </w:pPr>
    </w:p>
    <w:p w14:paraId="6F086479" w14:textId="0A2921AB" w:rsidR="00F50FD8" w:rsidRDefault="005708C0" w:rsidP="00F50FD8">
      <w:pPr>
        <w:widowControl w:val="0"/>
        <w:autoSpaceDE w:val="0"/>
        <w:autoSpaceDN w:val="0"/>
        <w:spacing w:before="4" w:after="0" w:line="276" w:lineRule="auto"/>
        <w:rPr>
          <w:rFonts w:cs="Times New Roman"/>
          <w:color w:val="000000"/>
          <w:szCs w:val="24"/>
        </w:rPr>
      </w:pPr>
      <w:r>
        <w:rPr>
          <w:rFonts w:cs="Times New Roman"/>
          <w:b/>
          <w:sz w:val="28"/>
        </w:rPr>
        <w:t>Equivalent Stress</w:t>
      </w:r>
      <w:r w:rsidR="00F50FD8" w:rsidRPr="00E03AFF">
        <w:rPr>
          <w:rFonts w:cs="Times New Roman"/>
          <w:b/>
          <w:sz w:val="28"/>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F50FD8" w14:paraId="1C8D9B8E" w14:textId="77777777" w:rsidTr="00BA46D7">
        <w:trPr>
          <w:trHeight w:val="370"/>
        </w:trPr>
        <w:tc>
          <w:tcPr>
            <w:tcW w:w="2088" w:type="dxa"/>
          </w:tcPr>
          <w:p w14:paraId="3003654D" w14:textId="77777777" w:rsidR="00F50FD8" w:rsidRPr="00077272" w:rsidRDefault="00F50FD8" w:rsidP="00E37C3F">
            <w:pPr>
              <w:widowControl w:val="0"/>
              <w:autoSpaceDE w:val="0"/>
              <w:autoSpaceDN w:val="0"/>
              <w:spacing w:before="4" w:after="0" w:line="276" w:lineRule="auto"/>
              <w:jc w:val="center"/>
              <w:rPr>
                <w:rFonts w:cs="Times New Roman"/>
                <w:b/>
              </w:rPr>
            </w:pPr>
            <w:r>
              <w:rPr>
                <w:rFonts w:cs="Times New Roman"/>
                <w:b/>
              </w:rPr>
              <w:t>Thickness of top foil [mm]</w:t>
            </w:r>
          </w:p>
        </w:tc>
        <w:tc>
          <w:tcPr>
            <w:tcW w:w="2520" w:type="dxa"/>
          </w:tcPr>
          <w:p w14:paraId="0D5211D1" w14:textId="69AC5B78" w:rsidR="00F50FD8" w:rsidRPr="00077272" w:rsidRDefault="00F50FD8" w:rsidP="00E37C3F">
            <w:pPr>
              <w:widowControl w:val="0"/>
              <w:autoSpaceDE w:val="0"/>
              <w:autoSpaceDN w:val="0"/>
              <w:spacing w:before="4" w:after="0" w:line="276" w:lineRule="auto"/>
              <w:jc w:val="center"/>
              <w:rPr>
                <w:rFonts w:cs="Times New Roman"/>
                <w:b/>
              </w:rPr>
            </w:pPr>
            <w:r>
              <w:rPr>
                <w:rFonts w:cs="Times New Roman"/>
                <w:b/>
              </w:rPr>
              <w:t xml:space="preserve">Minimum </w:t>
            </w:r>
            <w:r w:rsidR="00564369">
              <w:rPr>
                <w:rFonts w:cs="Times New Roman"/>
                <w:b/>
              </w:rPr>
              <w:t>Stress</w:t>
            </w:r>
            <w:r>
              <w:rPr>
                <w:rFonts w:cs="Times New Roman"/>
                <w:b/>
              </w:rPr>
              <w:t xml:space="preserve"> [</w:t>
            </w:r>
            <w:proofErr w:type="spellStart"/>
            <w:r w:rsidR="00564369">
              <w:rPr>
                <w:rFonts w:cs="Times New Roman"/>
                <w:b/>
              </w:rPr>
              <w:t>MPa</w:t>
            </w:r>
            <w:proofErr w:type="spellEnd"/>
            <w:r>
              <w:rPr>
                <w:rFonts w:cs="Times New Roman"/>
                <w:b/>
              </w:rPr>
              <w:t>]</w:t>
            </w:r>
          </w:p>
        </w:tc>
        <w:tc>
          <w:tcPr>
            <w:tcW w:w="2528" w:type="dxa"/>
          </w:tcPr>
          <w:p w14:paraId="20824669" w14:textId="75D733E7" w:rsidR="00F50FD8" w:rsidRPr="00077272" w:rsidRDefault="00F50FD8" w:rsidP="00E37C3F">
            <w:pPr>
              <w:widowControl w:val="0"/>
              <w:autoSpaceDE w:val="0"/>
              <w:autoSpaceDN w:val="0"/>
              <w:spacing w:before="4" w:after="0" w:line="276" w:lineRule="auto"/>
              <w:jc w:val="center"/>
              <w:rPr>
                <w:rFonts w:cs="Times New Roman"/>
                <w:b/>
              </w:rPr>
            </w:pPr>
            <w:r>
              <w:rPr>
                <w:rFonts w:cs="Times New Roman"/>
                <w:b/>
              </w:rPr>
              <w:t xml:space="preserve">Maximum </w:t>
            </w:r>
            <w:r w:rsidR="00564369">
              <w:rPr>
                <w:rFonts w:cs="Times New Roman"/>
                <w:b/>
              </w:rPr>
              <w:t>Stress</w:t>
            </w:r>
            <w:r>
              <w:rPr>
                <w:rFonts w:cs="Times New Roman"/>
                <w:b/>
              </w:rPr>
              <w:t xml:space="preserve"> [</w:t>
            </w:r>
            <w:proofErr w:type="spellStart"/>
            <w:r w:rsidR="00564369">
              <w:rPr>
                <w:rFonts w:cs="Times New Roman"/>
                <w:b/>
              </w:rPr>
              <w:t>MPa</w:t>
            </w:r>
            <w:proofErr w:type="spellEnd"/>
            <w:r>
              <w:rPr>
                <w:rFonts w:cs="Times New Roman"/>
                <w:b/>
              </w:rPr>
              <w:t>]</w:t>
            </w:r>
          </w:p>
        </w:tc>
        <w:tc>
          <w:tcPr>
            <w:tcW w:w="2152" w:type="dxa"/>
          </w:tcPr>
          <w:p w14:paraId="40D3E88F" w14:textId="55D24BF9" w:rsidR="00F50FD8" w:rsidRPr="00077272" w:rsidRDefault="00F50FD8" w:rsidP="00E37C3F">
            <w:pPr>
              <w:widowControl w:val="0"/>
              <w:autoSpaceDE w:val="0"/>
              <w:autoSpaceDN w:val="0"/>
              <w:spacing w:before="4" w:after="0" w:line="276" w:lineRule="auto"/>
              <w:jc w:val="center"/>
              <w:rPr>
                <w:rFonts w:cs="Times New Roman"/>
                <w:b/>
              </w:rPr>
            </w:pPr>
            <w:r>
              <w:rPr>
                <w:rFonts w:cs="Times New Roman"/>
                <w:b/>
              </w:rPr>
              <w:t xml:space="preserve">Average </w:t>
            </w:r>
            <w:r w:rsidR="00564369">
              <w:rPr>
                <w:rFonts w:cs="Times New Roman"/>
                <w:b/>
              </w:rPr>
              <w:t>Stress</w:t>
            </w:r>
            <w:r>
              <w:rPr>
                <w:rFonts w:cs="Times New Roman"/>
                <w:b/>
              </w:rPr>
              <w:t xml:space="preserve"> [</w:t>
            </w:r>
            <w:proofErr w:type="spellStart"/>
            <w:r w:rsidR="00564369">
              <w:rPr>
                <w:rFonts w:cs="Times New Roman"/>
                <w:b/>
              </w:rPr>
              <w:t>MPa</w:t>
            </w:r>
            <w:proofErr w:type="spellEnd"/>
            <w:r>
              <w:rPr>
                <w:rFonts w:cs="Times New Roman"/>
                <w:b/>
              </w:rPr>
              <w:t>]</w:t>
            </w:r>
          </w:p>
        </w:tc>
      </w:tr>
      <w:tr w:rsidR="00F50FD8" w14:paraId="0A924742" w14:textId="77777777" w:rsidTr="00BA46D7">
        <w:trPr>
          <w:trHeight w:val="249"/>
        </w:trPr>
        <w:tc>
          <w:tcPr>
            <w:tcW w:w="2088" w:type="dxa"/>
          </w:tcPr>
          <w:p w14:paraId="7F9555BF" w14:textId="77777777" w:rsidR="00F50FD8" w:rsidRPr="00E37C3F" w:rsidRDefault="00F50FD8" w:rsidP="00E37C3F">
            <w:pPr>
              <w:widowControl w:val="0"/>
              <w:autoSpaceDE w:val="0"/>
              <w:autoSpaceDN w:val="0"/>
              <w:spacing w:before="4" w:after="0" w:line="276" w:lineRule="auto"/>
              <w:jc w:val="center"/>
              <w:rPr>
                <w:rFonts w:cs="Times New Roman"/>
              </w:rPr>
            </w:pPr>
            <w:r w:rsidRPr="00E37C3F">
              <w:rPr>
                <w:rFonts w:cs="Times New Roman"/>
              </w:rPr>
              <w:t>0.1</w:t>
            </w:r>
          </w:p>
        </w:tc>
        <w:tc>
          <w:tcPr>
            <w:tcW w:w="2520" w:type="dxa"/>
          </w:tcPr>
          <w:p w14:paraId="1F078550" w14:textId="03EC6C46" w:rsidR="00F50FD8" w:rsidRPr="00E37C3F" w:rsidRDefault="00FA2B9C" w:rsidP="00E37C3F">
            <w:pPr>
              <w:widowControl w:val="0"/>
              <w:autoSpaceDE w:val="0"/>
              <w:autoSpaceDN w:val="0"/>
              <w:spacing w:before="4" w:after="0" w:line="276" w:lineRule="auto"/>
              <w:jc w:val="center"/>
              <w:rPr>
                <w:rFonts w:cs="Times New Roman"/>
              </w:rPr>
            </w:pPr>
            <w:r w:rsidRPr="00E37C3F">
              <w:rPr>
                <w:rFonts w:cs="Times New Roman"/>
              </w:rPr>
              <w:t>2.013e-002</w:t>
            </w:r>
          </w:p>
        </w:tc>
        <w:tc>
          <w:tcPr>
            <w:tcW w:w="2528" w:type="dxa"/>
          </w:tcPr>
          <w:p w14:paraId="7E920A87" w14:textId="06516290" w:rsidR="00F50FD8" w:rsidRPr="00E37C3F" w:rsidRDefault="00564369" w:rsidP="00E37C3F">
            <w:pPr>
              <w:widowControl w:val="0"/>
              <w:autoSpaceDE w:val="0"/>
              <w:autoSpaceDN w:val="0"/>
              <w:spacing w:before="4" w:after="0" w:line="276" w:lineRule="auto"/>
              <w:jc w:val="center"/>
              <w:rPr>
                <w:rFonts w:cs="Times New Roman"/>
              </w:rPr>
            </w:pPr>
            <w:r w:rsidRPr="00E37C3F">
              <w:rPr>
                <w:rFonts w:cs="Times New Roman"/>
              </w:rPr>
              <w:t>10871</w:t>
            </w:r>
          </w:p>
        </w:tc>
        <w:tc>
          <w:tcPr>
            <w:tcW w:w="2152" w:type="dxa"/>
          </w:tcPr>
          <w:p w14:paraId="43AACD49" w14:textId="311E2FC8" w:rsidR="00F50FD8" w:rsidRPr="00E37C3F" w:rsidRDefault="00564369" w:rsidP="00E37C3F">
            <w:pPr>
              <w:widowControl w:val="0"/>
              <w:autoSpaceDE w:val="0"/>
              <w:autoSpaceDN w:val="0"/>
              <w:spacing w:before="4" w:after="0" w:line="276" w:lineRule="auto"/>
              <w:jc w:val="center"/>
              <w:rPr>
                <w:rFonts w:cs="Times New Roman"/>
              </w:rPr>
            </w:pPr>
            <w:r w:rsidRPr="00E37C3F">
              <w:rPr>
                <w:rFonts w:cs="Times New Roman"/>
              </w:rPr>
              <w:t>802.35</w:t>
            </w:r>
          </w:p>
        </w:tc>
      </w:tr>
      <w:tr w:rsidR="00F50FD8" w14:paraId="6989784F" w14:textId="77777777" w:rsidTr="00BA46D7">
        <w:trPr>
          <w:trHeight w:val="364"/>
        </w:trPr>
        <w:tc>
          <w:tcPr>
            <w:tcW w:w="2088" w:type="dxa"/>
          </w:tcPr>
          <w:p w14:paraId="28C46B5F" w14:textId="77777777" w:rsidR="00F50FD8" w:rsidRPr="00E37C3F" w:rsidRDefault="00F50FD8" w:rsidP="00E37C3F">
            <w:pPr>
              <w:widowControl w:val="0"/>
              <w:autoSpaceDE w:val="0"/>
              <w:autoSpaceDN w:val="0"/>
              <w:spacing w:before="4" w:after="0" w:line="276" w:lineRule="auto"/>
              <w:jc w:val="center"/>
              <w:rPr>
                <w:rFonts w:cs="Times New Roman"/>
              </w:rPr>
            </w:pPr>
            <w:r w:rsidRPr="00E37C3F">
              <w:rPr>
                <w:rFonts w:cs="Times New Roman"/>
              </w:rPr>
              <w:t>0.3</w:t>
            </w:r>
          </w:p>
        </w:tc>
        <w:tc>
          <w:tcPr>
            <w:tcW w:w="2520" w:type="dxa"/>
          </w:tcPr>
          <w:p w14:paraId="1257DE6D" w14:textId="3D8D4A13" w:rsidR="00F50FD8" w:rsidRPr="00E37C3F" w:rsidRDefault="00FA2B9C" w:rsidP="00E37C3F">
            <w:pPr>
              <w:widowControl w:val="0"/>
              <w:autoSpaceDE w:val="0"/>
              <w:autoSpaceDN w:val="0"/>
              <w:spacing w:before="4" w:after="0" w:line="276" w:lineRule="auto"/>
              <w:jc w:val="center"/>
              <w:rPr>
                <w:rFonts w:cs="Times New Roman"/>
              </w:rPr>
            </w:pPr>
            <w:r w:rsidRPr="00E37C3F">
              <w:rPr>
                <w:rFonts w:cs="Times New Roman"/>
              </w:rPr>
              <w:t>1.0506e-003</w:t>
            </w:r>
          </w:p>
        </w:tc>
        <w:tc>
          <w:tcPr>
            <w:tcW w:w="2528" w:type="dxa"/>
          </w:tcPr>
          <w:p w14:paraId="4FFCB6F1" w14:textId="35A55CDA" w:rsidR="00F50FD8" w:rsidRPr="00E37C3F" w:rsidRDefault="00564369" w:rsidP="00E37C3F">
            <w:pPr>
              <w:widowControl w:val="0"/>
              <w:autoSpaceDE w:val="0"/>
              <w:autoSpaceDN w:val="0"/>
              <w:spacing w:before="4" w:after="0" w:line="276" w:lineRule="auto"/>
              <w:jc w:val="center"/>
              <w:rPr>
                <w:rFonts w:cs="Times New Roman"/>
              </w:rPr>
            </w:pPr>
            <w:r w:rsidRPr="00E37C3F">
              <w:rPr>
                <w:rFonts w:cs="Times New Roman"/>
              </w:rPr>
              <w:t>972.98</w:t>
            </w:r>
          </w:p>
        </w:tc>
        <w:tc>
          <w:tcPr>
            <w:tcW w:w="2152" w:type="dxa"/>
          </w:tcPr>
          <w:p w14:paraId="2D030FFF" w14:textId="3D68A005" w:rsidR="00F50FD8" w:rsidRPr="00E37C3F" w:rsidRDefault="00564369" w:rsidP="00E37C3F">
            <w:pPr>
              <w:widowControl w:val="0"/>
              <w:autoSpaceDE w:val="0"/>
              <w:autoSpaceDN w:val="0"/>
              <w:spacing w:before="4" w:after="0" w:line="276" w:lineRule="auto"/>
              <w:jc w:val="center"/>
              <w:rPr>
                <w:rFonts w:cs="Times New Roman"/>
              </w:rPr>
            </w:pPr>
            <w:r w:rsidRPr="00E37C3F">
              <w:rPr>
                <w:rFonts w:cs="Times New Roman"/>
              </w:rPr>
              <w:t>126.73</w:t>
            </w:r>
          </w:p>
        </w:tc>
      </w:tr>
      <w:tr w:rsidR="00F50FD8" w14:paraId="419F540A" w14:textId="77777777" w:rsidTr="00BA46D7">
        <w:trPr>
          <w:trHeight w:val="370"/>
        </w:trPr>
        <w:tc>
          <w:tcPr>
            <w:tcW w:w="2088" w:type="dxa"/>
          </w:tcPr>
          <w:p w14:paraId="59D96443" w14:textId="77777777" w:rsidR="00F50FD8" w:rsidRPr="00E37C3F" w:rsidRDefault="00F50FD8" w:rsidP="00E37C3F">
            <w:pPr>
              <w:widowControl w:val="0"/>
              <w:autoSpaceDE w:val="0"/>
              <w:autoSpaceDN w:val="0"/>
              <w:spacing w:before="4" w:after="0" w:line="276" w:lineRule="auto"/>
              <w:jc w:val="center"/>
              <w:rPr>
                <w:rFonts w:cs="Times New Roman"/>
              </w:rPr>
            </w:pPr>
            <w:r w:rsidRPr="00E37C3F">
              <w:rPr>
                <w:rFonts w:cs="Times New Roman"/>
              </w:rPr>
              <w:t>0.5</w:t>
            </w:r>
          </w:p>
        </w:tc>
        <w:tc>
          <w:tcPr>
            <w:tcW w:w="2520" w:type="dxa"/>
          </w:tcPr>
          <w:p w14:paraId="03E837F5" w14:textId="6476EF9C" w:rsidR="00F50FD8" w:rsidRPr="00E37C3F" w:rsidRDefault="00E267A5" w:rsidP="00E37C3F">
            <w:pPr>
              <w:widowControl w:val="0"/>
              <w:autoSpaceDE w:val="0"/>
              <w:autoSpaceDN w:val="0"/>
              <w:spacing w:before="4" w:after="0" w:line="276" w:lineRule="auto"/>
              <w:jc w:val="center"/>
              <w:rPr>
                <w:rFonts w:cs="Times New Roman"/>
              </w:rPr>
            </w:pPr>
            <w:r w:rsidRPr="00E37C3F">
              <w:rPr>
                <w:rFonts w:cs="Times New Roman"/>
              </w:rPr>
              <w:t>1.2875e-003</w:t>
            </w:r>
          </w:p>
        </w:tc>
        <w:tc>
          <w:tcPr>
            <w:tcW w:w="2528" w:type="dxa"/>
          </w:tcPr>
          <w:p w14:paraId="7EB76EC4" w14:textId="59556547" w:rsidR="00F50FD8" w:rsidRPr="00E37C3F" w:rsidRDefault="00E267A5" w:rsidP="00E37C3F">
            <w:pPr>
              <w:widowControl w:val="0"/>
              <w:autoSpaceDE w:val="0"/>
              <w:autoSpaceDN w:val="0"/>
              <w:spacing w:before="4" w:after="0" w:line="276" w:lineRule="auto"/>
              <w:jc w:val="center"/>
              <w:rPr>
                <w:rFonts w:cs="Times New Roman"/>
              </w:rPr>
            </w:pPr>
            <w:r w:rsidRPr="00E37C3F">
              <w:rPr>
                <w:rFonts w:cs="Times New Roman"/>
              </w:rPr>
              <w:t>52.348</w:t>
            </w:r>
          </w:p>
        </w:tc>
        <w:tc>
          <w:tcPr>
            <w:tcW w:w="2152" w:type="dxa"/>
          </w:tcPr>
          <w:p w14:paraId="5E216151" w14:textId="7AECC21B" w:rsidR="00F50FD8" w:rsidRPr="00E37C3F" w:rsidRDefault="00E267A5" w:rsidP="00E37C3F">
            <w:pPr>
              <w:widowControl w:val="0"/>
              <w:autoSpaceDE w:val="0"/>
              <w:autoSpaceDN w:val="0"/>
              <w:spacing w:before="4" w:after="0" w:line="276" w:lineRule="auto"/>
              <w:jc w:val="center"/>
              <w:rPr>
                <w:rFonts w:cs="Times New Roman"/>
              </w:rPr>
            </w:pPr>
            <w:r w:rsidRPr="00E37C3F">
              <w:rPr>
                <w:rFonts w:cs="Times New Roman"/>
              </w:rPr>
              <w:t>5.7185</w:t>
            </w:r>
          </w:p>
        </w:tc>
      </w:tr>
    </w:tbl>
    <w:p w14:paraId="78291D26" w14:textId="77777777" w:rsidR="00FA2B9C" w:rsidRDefault="00FA2B9C" w:rsidP="00FA2B9C">
      <w:pPr>
        <w:widowControl w:val="0"/>
        <w:autoSpaceDE w:val="0"/>
        <w:autoSpaceDN w:val="0"/>
        <w:spacing w:before="4" w:after="0" w:line="276" w:lineRule="auto"/>
        <w:rPr>
          <w:rFonts w:cs="Times New Roman"/>
        </w:rPr>
      </w:pPr>
    </w:p>
    <w:p w14:paraId="560689B2" w14:textId="7DDEDBA1" w:rsidR="007D5693" w:rsidRDefault="00FA2B9C" w:rsidP="00F20A35">
      <w:pPr>
        <w:pStyle w:val="TableParagraph"/>
        <w:jc w:val="center"/>
        <w:rPr>
          <w:sz w:val="20"/>
          <w:szCs w:val="18"/>
        </w:rPr>
      </w:pPr>
      <w:r w:rsidRPr="0060427F">
        <w:rPr>
          <w:sz w:val="20"/>
          <w:szCs w:val="18"/>
        </w:rPr>
        <w:t xml:space="preserve">Table </w:t>
      </w:r>
      <w:r w:rsidR="006C1746">
        <w:rPr>
          <w:sz w:val="20"/>
          <w:szCs w:val="18"/>
        </w:rPr>
        <w:t>6.3</w:t>
      </w:r>
      <w:r w:rsidRPr="0060427F">
        <w:rPr>
          <w:sz w:val="20"/>
          <w:szCs w:val="18"/>
        </w:rPr>
        <w:t xml:space="preserve">: </w:t>
      </w:r>
      <w:r w:rsidR="00BF5225">
        <w:rPr>
          <w:sz w:val="20"/>
          <w:szCs w:val="18"/>
        </w:rPr>
        <w:t>Equivalent stress</w:t>
      </w:r>
      <w:r w:rsidR="00F20A35">
        <w:rPr>
          <w:sz w:val="20"/>
          <w:szCs w:val="18"/>
        </w:rPr>
        <w:t xml:space="preserve"> of</w:t>
      </w:r>
      <w:r w:rsidR="00A515FB">
        <w:rPr>
          <w:sz w:val="20"/>
          <w:szCs w:val="18"/>
        </w:rPr>
        <w:t xml:space="preserve"> 0.1 mm, 0.3 mm, 0.5 mm</w:t>
      </w:r>
      <w:r w:rsidR="00F20A35">
        <w:rPr>
          <w:sz w:val="20"/>
          <w:szCs w:val="18"/>
        </w:rPr>
        <w:t xml:space="preserve"> top foil</w:t>
      </w:r>
    </w:p>
    <w:p w14:paraId="235BAEAB" w14:textId="77777777" w:rsidR="00F20A35" w:rsidRPr="00F20A35" w:rsidRDefault="00F20A35" w:rsidP="00F20A35">
      <w:pPr>
        <w:pStyle w:val="TableParagraph"/>
        <w:jc w:val="left"/>
        <w:rPr>
          <w:sz w:val="20"/>
          <w:szCs w:val="18"/>
        </w:rPr>
      </w:pPr>
    </w:p>
    <w:p w14:paraId="54E66FD2" w14:textId="1C911DF2" w:rsidR="00F20A35" w:rsidRDefault="00F20A35" w:rsidP="00F20A35">
      <w:pPr>
        <w:widowControl w:val="0"/>
        <w:autoSpaceDE w:val="0"/>
        <w:autoSpaceDN w:val="0"/>
        <w:spacing w:before="4" w:after="0" w:line="276" w:lineRule="auto"/>
        <w:rPr>
          <w:rFonts w:cs="Times New Roman"/>
          <w:color w:val="000000"/>
          <w:szCs w:val="24"/>
        </w:rPr>
      </w:pPr>
      <w:r>
        <w:rPr>
          <w:rFonts w:cs="Times New Roman"/>
          <w:b/>
          <w:sz w:val="28"/>
        </w:rPr>
        <w:t>Equivalent S</w:t>
      </w:r>
      <w:r w:rsidR="00BD6455">
        <w:rPr>
          <w:rFonts w:cs="Times New Roman"/>
          <w:b/>
          <w:sz w:val="28"/>
        </w:rPr>
        <w:t>train</w:t>
      </w:r>
      <w:r w:rsidRPr="00E03AFF">
        <w:rPr>
          <w:rFonts w:cs="Times New Roman"/>
          <w:b/>
          <w:sz w:val="28"/>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F20A35" w14:paraId="495A7753" w14:textId="77777777" w:rsidTr="00BA46D7">
        <w:trPr>
          <w:trHeight w:val="370"/>
        </w:trPr>
        <w:tc>
          <w:tcPr>
            <w:tcW w:w="2088" w:type="dxa"/>
          </w:tcPr>
          <w:p w14:paraId="275CC07B" w14:textId="77777777" w:rsidR="00F20A35" w:rsidRPr="00077272" w:rsidRDefault="00F20A35" w:rsidP="00E37C3F">
            <w:pPr>
              <w:widowControl w:val="0"/>
              <w:autoSpaceDE w:val="0"/>
              <w:autoSpaceDN w:val="0"/>
              <w:spacing w:before="4" w:after="0" w:line="276" w:lineRule="auto"/>
              <w:jc w:val="center"/>
              <w:rPr>
                <w:rFonts w:cs="Times New Roman"/>
                <w:b/>
              </w:rPr>
            </w:pPr>
            <w:r>
              <w:rPr>
                <w:rFonts w:cs="Times New Roman"/>
                <w:b/>
              </w:rPr>
              <w:t>Thickness of top foil [mm]</w:t>
            </w:r>
          </w:p>
        </w:tc>
        <w:tc>
          <w:tcPr>
            <w:tcW w:w="2520" w:type="dxa"/>
          </w:tcPr>
          <w:p w14:paraId="2C50E575" w14:textId="22825A8D" w:rsidR="00F20A35" w:rsidRPr="00077272" w:rsidRDefault="00F20A35" w:rsidP="00E37C3F">
            <w:pPr>
              <w:widowControl w:val="0"/>
              <w:autoSpaceDE w:val="0"/>
              <w:autoSpaceDN w:val="0"/>
              <w:spacing w:before="4" w:after="0" w:line="276" w:lineRule="auto"/>
              <w:jc w:val="center"/>
              <w:rPr>
                <w:rFonts w:cs="Times New Roman"/>
                <w:b/>
              </w:rPr>
            </w:pPr>
            <w:r>
              <w:rPr>
                <w:rFonts w:cs="Times New Roman"/>
                <w:b/>
              </w:rPr>
              <w:t>Minimum Str</w:t>
            </w:r>
            <w:r w:rsidR="00BD6455">
              <w:rPr>
                <w:rFonts w:cs="Times New Roman"/>
                <w:b/>
              </w:rPr>
              <w:t xml:space="preserve">ain </w:t>
            </w:r>
          </w:p>
        </w:tc>
        <w:tc>
          <w:tcPr>
            <w:tcW w:w="2528" w:type="dxa"/>
          </w:tcPr>
          <w:p w14:paraId="367F8AE0" w14:textId="7DD8929C" w:rsidR="00F20A35" w:rsidRPr="00077272" w:rsidRDefault="00F20A35" w:rsidP="00E37C3F">
            <w:pPr>
              <w:widowControl w:val="0"/>
              <w:autoSpaceDE w:val="0"/>
              <w:autoSpaceDN w:val="0"/>
              <w:spacing w:before="4" w:after="0" w:line="276" w:lineRule="auto"/>
              <w:jc w:val="center"/>
              <w:rPr>
                <w:rFonts w:cs="Times New Roman"/>
                <w:b/>
              </w:rPr>
            </w:pPr>
            <w:r>
              <w:rPr>
                <w:rFonts w:cs="Times New Roman"/>
                <w:b/>
              </w:rPr>
              <w:t>Maximum St</w:t>
            </w:r>
            <w:r w:rsidR="00BD6455">
              <w:rPr>
                <w:rFonts w:cs="Times New Roman"/>
                <w:b/>
              </w:rPr>
              <w:t>rain</w:t>
            </w:r>
            <w:r>
              <w:rPr>
                <w:rFonts w:cs="Times New Roman"/>
                <w:b/>
              </w:rPr>
              <w:t xml:space="preserve"> </w:t>
            </w:r>
          </w:p>
        </w:tc>
        <w:tc>
          <w:tcPr>
            <w:tcW w:w="2152" w:type="dxa"/>
          </w:tcPr>
          <w:p w14:paraId="55FF9741" w14:textId="787D5E22" w:rsidR="00F20A35" w:rsidRPr="00077272" w:rsidRDefault="00F20A35" w:rsidP="00E37C3F">
            <w:pPr>
              <w:widowControl w:val="0"/>
              <w:autoSpaceDE w:val="0"/>
              <w:autoSpaceDN w:val="0"/>
              <w:spacing w:before="4" w:after="0" w:line="276" w:lineRule="auto"/>
              <w:jc w:val="center"/>
              <w:rPr>
                <w:rFonts w:cs="Times New Roman"/>
                <w:b/>
              </w:rPr>
            </w:pPr>
            <w:r>
              <w:rPr>
                <w:rFonts w:cs="Times New Roman"/>
                <w:b/>
              </w:rPr>
              <w:t>Average S</w:t>
            </w:r>
            <w:r w:rsidR="00BD6455">
              <w:rPr>
                <w:rFonts w:cs="Times New Roman"/>
                <w:b/>
              </w:rPr>
              <w:t xml:space="preserve">train </w:t>
            </w:r>
          </w:p>
        </w:tc>
      </w:tr>
      <w:tr w:rsidR="00F20A35" w14:paraId="52F41750" w14:textId="77777777" w:rsidTr="00BA46D7">
        <w:trPr>
          <w:trHeight w:val="249"/>
        </w:trPr>
        <w:tc>
          <w:tcPr>
            <w:tcW w:w="2088" w:type="dxa"/>
          </w:tcPr>
          <w:p w14:paraId="2EA07568" w14:textId="77777777" w:rsidR="00F20A35" w:rsidRPr="00E37C3F" w:rsidRDefault="00F20A35" w:rsidP="00E37C3F">
            <w:pPr>
              <w:widowControl w:val="0"/>
              <w:autoSpaceDE w:val="0"/>
              <w:autoSpaceDN w:val="0"/>
              <w:spacing w:before="4" w:after="0" w:line="276" w:lineRule="auto"/>
              <w:jc w:val="center"/>
              <w:rPr>
                <w:rFonts w:cs="Times New Roman"/>
              </w:rPr>
            </w:pPr>
            <w:r w:rsidRPr="00E37C3F">
              <w:rPr>
                <w:rFonts w:cs="Times New Roman"/>
              </w:rPr>
              <w:t>0.1</w:t>
            </w:r>
          </w:p>
        </w:tc>
        <w:tc>
          <w:tcPr>
            <w:tcW w:w="2520" w:type="dxa"/>
          </w:tcPr>
          <w:p w14:paraId="5CC4F0D8" w14:textId="580B54FD" w:rsidR="00F20A35" w:rsidRPr="00E37C3F" w:rsidRDefault="00BD6455" w:rsidP="00E37C3F">
            <w:pPr>
              <w:widowControl w:val="0"/>
              <w:autoSpaceDE w:val="0"/>
              <w:autoSpaceDN w:val="0"/>
              <w:spacing w:before="4" w:after="0" w:line="276" w:lineRule="auto"/>
              <w:jc w:val="center"/>
              <w:rPr>
                <w:rFonts w:cs="Times New Roman"/>
              </w:rPr>
            </w:pPr>
            <w:r w:rsidRPr="00E37C3F">
              <w:rPr>
                <w:rFonts w:cs="Times New Roman"/>
              </w:rPr>
              <w:t>1.6183e-007</w:t>
            </w:r>
          </w:p>
        </w:tc>
        <w:tc>
          <w:tcPr>
            <w:tcW w:w="2528" w:type="dxa"/>
          </w:tcPr>
          <w:p w14:paraId="0A58750D" w14:textId="44765B55" w:rsidR="00F20A35" w:rsidRPr="00E37C3F" w:rsidRDefault="00C21F84" w:rsidP="00E37C3F">
            <w:pPr>
              <w:widowControl w:val="0"/>
              <w:autoSpaceDE w:val="0"/>
              <w:autoSpaceDN w:val="0"/>
              <w:spacing w:before="4" w:after="0" w:line="276" w:lineRule="auto"/>
              <w:jc w:val="center"/>
              <w:rPr>
                <w:rFonts w:cs="Times New Roman"/>
              </w:rPr>
            </w:pPr>
            <w:r w:rsidRPr="00E37C3F">
              <w:rPr>
                <w:rFonts w:cs="Times New Roman"/>
              </w:rPr>
              <w:t>5.4475</w:t>
            </w:r>
            <w:r w:rsidR="00BD6455" w:rsidRPr="00E37C3F">
              <w:rPr>
                <w:rFonts w:cs="Times New Roman"/>
              </w:rPr>
              <w:t>e-00</w:t>
            </w:r>
            <w:r w:rsidRPr="00E37C3F">
              <w:rPr>
                <w:rFonts w:cs="Times New Roman"/>
              </w:rPr>
              <w:t>2</w:t>
            </w:r>
          </w:p>
        </w:tc>
        <w:tc>
          <w:tcPr>
            <w:tcW w:w="2152" w:type="dxa"/>
          </w:tcPr>
          <w:p w14:paraId="7E8F1A62" w14:textId="7D827564" w:rsidR="00F20A35" w:rsidRPr="00E37C3F" w:rsidRDefault="00C21F84" w:rsidP="00E37C3F">
            <w:pPr>
              <w:widowControl w:val="0"/>
              <w:autoSpaceDE w:val="0"/>
              <w:autoSpaceDN w:val="0"/>
              <w:spacing w:before="4" w:after="0" w:line="276" w:lineRule="auto"/>
              <w:jc w:val="center"/>
              <w:rPr>
                <w:rFonts w:cs="Times New Roman"/>
              </w:rPr>
            </w:pPr>
            <w:r w:rsidRPr="00E37C3F">
              <w:rPr>
                <w:rFonts w:cs="Times New Roman"/>
              </w:rPr>
              <w:t>6.1421</w:t>
            </w:r>
            <w:r w:rsidR="00BD6455" w:rsidRPr="00E37C3F">
              <w:rPr>
                <w:rFonts w:cs="Times New Roman"/>
              </w:rPr>
              <w:t>e-00</w:t>
            </w:r>
            <w:r w:rsidRPr="00E37C3F">
              <w:rPr>
                <w:rFonts w:cs="Times New Roman"/>
              </w:rPr>
              <w:t>3</w:t>
            </w:r>
          </w:p>
        </w:tc>
      </w:tr>
      <w:tr w:rsidR="00F20A35" w14:paraId="05779CF8" w14:textId="77777777" w:rsidTr="00BA46D7">
        <w:trPr>
          <w:trHeight w:val="364"/>
        </w:trPr>
        <w:tc>
          <w:tcPr>
            <w:tcW w:w="2088" w:type="dxa"/>
          </w:tcPr>
          <w:p w14:paraId="792F3FAF" w14:textId="77777777" w:rsidR="00F20A35" w:rsidRPr="00E37C3F" w:rsidRDefault="00F20A35" w:rsidP="00E37C3F">
            <w:pPr>
              <w:widowControl w:val="0"/>
              <w:autoSpaceDE w:val="0"/>
              <w:autoSpaceDN w:val="0"/>
              <w:spacing w:before="4" w:after="0" w:line="276" w:lineRule="auto"/>
              <w:jc w:val="center"/>
              <w:rPr>
                <w:rFonts w:cs="Times New Roman"/>
              </w:rPr>
            </w:pPr>
            <w:r w:rsidRPr="00E37C3F">
              <w:rPr>
                <w:rFonts w:cs="Times New Roman"/>
              </w:rPr>
              <w:t>0.3</w:t>
            </w:r>
          </w:p>
        </w:tc>
        <w:tc>
          <w:tcPr>
            <w:tcW w:w="2520" w:type="dxa"/>
          </w:tcPr>
          <w:p w14:paraId="24AB24CC" w14:textId="38EC561D" w:rsidR="00F20A35" w:rsidRPr="00E37C3F" w:rsidRDefault="00BD6455" w:rsidP="00E37C3F">
            <w:pPr>
              <w:widowControl w:val="0"/>
              <w:autoSpaceDE w:val="0"/>
              <w:autoSpaceDN w:val="0"/>
              <w:spacing w:before="4" w:after="0" w:line="276" w:lineRule="auto"/>
              <w:jc w:val="center"/>
              <w:rPr>
                <w:rFonts w:cs="Times New Roman"/>
              </w:rPr>
            </w:pPr>
            <w:r w:rsidRPr="00E37C3F">
              <w:rPr>
                <w:rFonts w:cs="Times New Roman"/>
              </w:rPr>
              <w:t>7.7005</w:t>
            </w:r>
            <w:r w:rsidR="00F20A35" w:rsidRPr="00E37C3F">
              <w:rPr>
                <w:rFonts w:cs="Times New Roman"/>
              </w:rPr>
              <w:t>e-00</w:t>
            </w:r>
            <w:r w:rsidRPr="00E37C3F">
              <w:rPr>
                <w:rFonts w:cs="Times New Roman"/>
              </w:rPr>
              <w:t>9</w:t>
            </w:r>
          </w:p>
        </w:tc>
        <w:tc>
          <w:tcPr>
            <w:tcW w:w="2528" w:type="dxa"/>
          </w:tcPr>
          <w:p w14:paraId="54AF6247" w14:textId="19A0E09C" w:rsidR="00F20A35" w:rsidRPr="00E37C3F" w:rsidRDefault="00C21F84" w:rsidP="00E37C3F">
            <w:pPr>
              <w:widowControl w:val="0"/>
              <w:autoSpaceDE w:val="0"/>
              <w:autoSpaceDN w:val="0"/>
              <w:spacing w:before="4" w:after="0" w:line="276" w:lineRule="auto"/>
              <w:jc w:val="center"/>
              <w:rPr>
                <w:rFonts w:cs="Times New Roman"/>
              </w:rPr>
            </w:pPr>
            <w:r w:rsidRPr="00E37C3F">
              <w:rPr>
                <w:rFonts w:cs="Times New Roman"/>
              </w:rPr>
              <w:t>5.0834</w:t>
            </w:r>
            <w:r w:rsidR="00BD6455" w:rsidRPr="00E37C3F">
              <w:rPr>
                <w:rFonts w:cs="Times New Roman"/>
              </w:rPr>
              <w:t>e-00</w:t>
            </w:r>
            <w:r w:rsidRPr="00E37C3F">
              <w:rPr>
                <w:rFonts w:cs="Times New Roman"/>
              </w:rPr>
              <w:t>3</w:t>
            </w:r>
          </w:p>
        </w:tc>
        <w:tc>
          <w:tcPr>
            <w:tcW w:w="2152" w:type="dxa"/>
          </w:tcPr>
          <w:p w14:paraId="675A1229" w14:textId="4A4E2B84" w:rsidR="00F20A35" w:rsidRPr="00E37C3F" w:rsidRDefault="00C21F84" w:rsidP="00E37C3F">
            <w:pPr>
              <w:widowControl w:val="0"/>
              <w:autoSpaceDE w:val="0"/>
              <w:autoSpaceDN w:val="0"/>
              <w:spacing w:before="4" w:after="0" w:line="276" w:lineRule="auto"/>
              <w:jc w:val="center"/>
              <w:rPr>
                <w:rFonts w:cs="Times New Roman"/>
              </w:rPr>
            </w:pPr>
            <w:r w:rsidRPr="00E37C3F">
              <w:rPr>
                <w:rFonts w:cs="Times New Roman"/>
              </w:rPr>
              <w:t>8.7604</w:t>
            </w:r>
            <w:r w:rsidR="00BD6455" w:rsidRPr="00E37C3F">
              <w:rPr>
                <w:rFonts w:cs="Times New Roman"/>
              </w:rPr>
              <w:t>e-00</w:t>
            </w:r>
            <w:r w:rsidRPr="00E37C3F">
              <w:rPr>
                <w:rFonts w:cs="Times New Roman"/>
              </w:rPr>
              <w:t>4</w:t>
            </w:r>
          </w:p>
        </w:tc>
      </w:tr>
      <w:tr w:rsidR="00F20A35" w14:paraId="3D122BCA" w14:textId="77777777" w:rsidTr="00BA46D7">
        <w:trPr>
          <w:trHeight w:val="370"/>
        </w:trPr>
        <w:tc>
          <w:tcPr>
            <w:tcW w:w="2088" w:type="dxa"/>
          </w:tcPr>
          <w:p w14:paraId="58CD830D" w14:textId="77777777" w:rsidR="00F20A35" w:rsidRPr="00E37C3F" w:rsidRDefault="00F20A35" w:rsidP="00E37C3F">
            <w:pPr>
              <w:widowControl w:val="0"/>
              <w:autoSpaceDE w:val="0"/>
              <w:autoSpaceDN w:val="0"/>
              <w:spacing w:before="4" w:after="0" w:line="276" w:lineRule="auto"/>
              <w:jc w:val="center"/>
              <w:rPr>
                <w:rFonts w:cs="Times New Roman"/>
              </w:rPr>
            </w:pPr>
            <w:r w:rsidRPr="00E37C3F">
              <w:rPr>
                <w:rFonts w:cs="Times New Roman"/>
              </w:rPr>
              <w:t>0.5</w:t>
            </w:r>
          </w:p>
        </w:tc>
        <w:tc>
          <w:tcPr>
            <w:tcW w:w="2520" w:type="dxa"/>
          </w:tcPr>
          <w:p w14:paraId="5F2962F6" w14:textId="74C4B884" w:rsidR="00F20A35" w:rsidRPr="00E37C3F" w:rsidRDefault="00E267A5" w:rsidP="00E37C3F">
            <w:pPr>
              <w:widowControl w:val="0"/>
              <w:autoSpaceDE w:val="0"/>
              <w:autoSpaceDN w:val="0"/>
              <w:spacing w:before="4" w:after="0" w:line="276" w:lineRule="auto"/>
              <w:jc w:val="center"/>
              <w:rPr>
                <w:rFonts w:cs="Times New Roman"/>
              </w:rPr>
            </w:pPr>
            <w:r w:rsidRPr="00E37C3F">
              <w:rPr>
                <w:rFonts w:cs="Times New Roman"/>
              </w:rPr>
              <w:t>1.0993</w:t>
            </w:r>
            <w:r w:rsidR="00BD6455" w:rsidRPr="00E37C3F">
              <w:rPr>
                <w:rFonts w:cs="Times New Roman"/>
              </w:rPr>
              <w:t>e-008</w:t>
            </w:r>
          </w:p>
        </w:tc>
        <w:tc>
          <w:tcPr>
            <w:tcW w:w="2528" w:type="dxa"/>
          </w:tcPr>
          <w:p w14:paraId="51C65E05" w14:textId="18FF9987" w:rsidR="00F20A35" w:rsidRPr="00E37C3F" w:rsidRDefault="00E267A5" w:rsidP="00E37C3F">
            <w:pPr>
              <w:widowControl w:val="0"/>
              <w:autoSpaceDE w:val="0"/>
              <w:autoSpaceDN w:val="0"/>
              <w:spacing w:before="4" w:after="0" w:line="276" w:lineRule="auto"/>
              <w:jc w:val="center"/>
              <w:rPr>
                <w:rFonts w:cs="Times New Roman"/>
              </w:rPr>
            </w:pPr>
            <w:r w:rsidRPr="00E37C3F">
              <w:rPr>
                <w:rFonts w:cs="Times New Roman"/>
              </w:rPr>
              <w:t>2.6872</w:t>
            </w:r>
            <w:r w:rsidR="00BD6455" w:rsidRPr="00E37C3F">
              <w:rPr>
                <w:rFonts w:cs="Times New Roman"/>
              </w:rPr>
              <w:t>e-00</w:t>
            </w:r>
            <w:r w:rsidRPr="00E37C3F">
              <w:rPr>
                <w:rFonts w:cs="Times New Roman"/>
              </w:rPr>
              <w:t>4</w:t>
            </w:r>
          </w:p>
        </w:tc>
        <w:tc>
          <w:tcPr>
            <w:tcW w:w="2152" w:type="dxa"/>
          </w:tcPr>
          <w:p w14:paraId="4211B9D0" w14:textId="45191CC0" w:rsidR="00F20A35" w:rsidRPr="00E37C3F" w:rsidRDefault="00C21F84" w:rsidP="00E37C3F">
            <w:pPr>
              <w:widowControl w:val="0"/>
              <w:autoSpaceDE w:val="0"/>
              <w:autoSpaceDN w:val="0"/>
              <w:spacing w:before="4" w:after="0" w:line="276" w:lineRule="auto"/>
              <w:jc w:val="center"/>
              <w:rPr>
                <w:rFonts w:cs="Times New Roman"/>
              </w:rPr>
            </w:pPr>
            <w:r w:rsidRPr="00E37C3F">
              <w:rPr>
                <w:rFonts w:cs="Times New Roman"/>
              </w:rPr>
              <w:t>3.</w:t>
            </w:r>
            <w:r w:rsidR="00E267A5" w:rsidRPr="00E37C3F">
              <w:rPr>
                <w:rFonts w:cs="Times New Roman"/>
              </w:rPr>
              <w:t>9888</w:t>
            </w:r>
            <w:r w:rsidR="00BD6455" w:rsidRPr="00E37C3F">
              <w:rPr>
                <w:rFonts w:cs="Times New Roman"/>
              </w:rPr>
              <w:t>e-00</w:t>
            </w:r>
            <w:r w:rsidR="00E267A5" w:rsidRPr="00E37C3F">
              <w:rPr>
                <w:rFonts w:cs="Times New Roman"/>
              </w:rPr>
              <w:t>5</w:t>
            </w:r>
          </w:p>
        </w:tc>
      </w:tr>
    </w:tbl>
    <w:p w14:paraId="7D26CC4E" w14:textId="77777777" w:rsidR="00F20A35" w:rsidRDefault="00F20A35" w:rsidP="00F20A35">
      <w:pPr>
        <w:widowControl w:val="0"/>
        <w:autoSpaceDE w:val="0"/>
        <w:autoSpaceDN w:val="0"/>
        <w:spacing w:before="4" w:after="0" w:line="276" w:lineRule="auto"/>
        <w:rPr>
          <w:rFonts w:cs="Times New Roman"/>
        </w:rPr>
      </w:pPr>
    </w:p>
    <w:p w14:paraId="5478CA11" w14:textId="4D00F411" w:rsidR="00F20A35" w:rsidRDefault="00F20A35" w:rsidP="00F20A35">
      <w:pPr>
        <w:pStyle w:val="TableParagraph"/>
        <w:jc w:val="center"/>
        <w:rPr>
          <w:sz w:val="20"/>
          <w:szCs w:val="18"/>
        </w:rPr>
      </w:pPr>
      <w:r w:rsidRPr="0060427F">
        <w:rPr>
          <w:sz w:val="20"/>
          <w:szCs w:val="18"/>
        </w:rPr>
        <w:t xml:space="preserve">Table </w:t>
      </w:r>
      <w:r w:rsidR="00065745">
        <w:rPr>
          <w:sz w:val="20"/>
          <w:szCs w:val="18"/>
        </w:rPr>
        <w:t>6.</w:t>
      </w:r>
      <w:r w:rsidR="000951FF">
        <w:rPr>
          <w:sz w:val="20"/>
          <w:szCs w:val="18"/>
        </w:rPr>
        <w:t>4</w:t>
      </w:r>
      <w:r w:rsidRPr="0060427F">
        <w:rPr>
          <w:sz w:val="20"/>
          <w:szCs w:val="18"/>
        </w:rPr>
        <w:t xml:space="preserve">: </w:t>
      </w:r>
      <w:r w:rsidR="00BF5225">
        <w:rPr>
          <w:sz w:val="20"/>
          <w:szCs w:val="18"/>
        </w:rPr>
        <w:t xml:space="preserve">Equivalent strain </w:t>
      </w:r>
      <w:r>
        <w:rPr>
          <w:sz w:val="20"/>
          <w:szCs w:val="18"/>
        </w:rPr>
        <w:t>of</w:t>
      </w:r>
      <w:r w:rsidR="005B2929">
        <w:rPr>
          <w:sz w:val="20"/>
          <w:szCs w:val="18"/>
        </w:rPr>
        <w:t xml:space="preserve"> 0.1 mm, 0.3 mm, 0.5 mm </w:t>
      </w:r>
      <w:r>
        <w:rPr>
          <w:sz w:val="20"/>
          <w:szCs w:val="18"/>
        </w:rPr>
        <w:t>top foil</w:t>
      </w:r>
    </w:p>
    <w:p w14:paraId="68A60544" w14:textId="0A646C63" w:rsidR="0064625A" w:rsidRPr="0064625A" w:rsidRDefault="0064625A" w:rsidP="0064625A"/>
    <w:p w14:paraId="682E8F72" w14:textId="219FE95A" w:rsidR="00BB747A" w:rsidRPr="00BB747A" w:rsidRDefault="00BB747A" w:rsidP="00BB747A">
      <w:pPr>
        <w:pStyle w:val="Heading3"/>
        <w:rPr>
          <w:rFonts w:eastAsiaTheme="minorHAnsi" w:cs="Times New Roman"/>
          <w:b w:val="0"/>
          <w:sz w:val="24"/>
          <w:szCs w:val="22"/>
        </w:rPr>
      </w:pPr>
      <w:bookmarkStart w:id="72" w:name="_Toc152260282"/>
      <w:bookmarkStart w:id="73" w:name="_Toc160103489"/>
      <w:r w:rsidRPr="00BB747A">
        <w:rPr>
          <w:rFonts w:eastAsiaTheme="minorHAnsi" w:cs="Times New Roman"/>
          <w:b w:val="0"/>
          <w:sz w:val="24"/>
          <w:szCs w:val="22"/>
        </w:rPr>
        <w:t>From the following da</w:t>
      </w:r>
      <w:r w:rsidR="00660766">
        <w:rPr>
          <w:rFonts w:eastAsiaTheme="minorHAnsi" w:cs="Times New Roman"/>
          <w:b w:val="0"/>
          <w:sz w:val="24"/>
          <w:szCs w:val="22"/>
        </w:rPr>
        <w:t>ta, we can conclude that 0.5mm t</w:t>
      </w:r>
      <w:r w:rsidR="006E2534">
        <w:rPr>
          <w:rFonts w:eastAsiaTheme="minorHAnsi" w:cs="Times New Roman"/>
          <w:b w:val="0"/>
          <w:sz w:val="24"/>
          <w:szCs w:val="22"/>
        </w:rPr>
        <w:t>hick</w:t>
      </w:r>
      <w:r w:rsidR="00660766">
        <w:rPr>
          <w:rFonts w:eastAsiaTheme="minorHAnsi" w:cs="Times New Roman"/>
          <w:b w:val="0"/>
          <w:sz w:val="24"/>
          <w:szCs w:val="22"/>
        </w:rPr>
        <w:t xml:space="preserve"> top foil</w:t>
      </w:r>
      <w:r w:rsidRPr="00BB747A">
        <w:rPr>
          <w:rFonts w:eastAsiaTheme="minorHAnsi" w:cs="Times New Roman"/>
          <w:b w:val="0"/>
          <w:sz w:val="24"/>
          <w:szCs w:val="22"/>
        </w:rPr>
        <w:t xml:space="preserve"> is more stable compared to the other 2 profiles and hence, we conclude </w:t>
      </w:r>
      <w:r w:rsidR="00451245">
        <w:rPr>
          <w:rFonts w:eastAsiaTheme="minorHAnsi" w:cs="Times New Roman"/>
          <w:b w:val="0"/>
          <w:sz w:val="24"/>
          <w:szCs w:val="22"/>
        </w:rPr>
        <w:t>that top foil</w:t>
      </w:r>
      <w:r w:rsidRPr="00BB747A">
        <w:rPr>
          <w:rFonts w:eastAsiaTheme="minorHAnsi" w:cs="Times New Roman"/>
          <w:b w:val="0"/>
          <w:sz w:val="24"/>
          <w:szCs w:val="22"/>
        </w:rPr>
        <w:t xml:space="preserve"> with 0.5mm thick</w:t>
      </w:r>
      <w:r w:rsidR="006E2534">
        <w:rPr>
          <w:rFonts w:eastAsiaTheme="minorHAnsi" w:cs="Times New Roman"/>
          <w:b w:val="0"/>
          <w:sz w:val="24"/>
          <w:szCs w:val="22"/>
        </w:rPr>
        <w:t>ness</w:t>
      </w:r>
      <w:r w:rsidRPr="00BB747A">
        <w:rPr>
          <w:rFonts w:eastAsiaTheme="minorHAnsi" w:cs="Times New Roman"/>
          <w:b w:val="0"/>
          <w:sz w:val="24"/>
          <w:szCs w:val="22"/>
        </w:rPr>
        <w:t xml:space="preserve"> has minimum deformation &amp;</w:t>
      </w:r>
      <w:r w:rsidR="00451245">
        <w:rPr>
          <w:rFonts w:eastAsiaTheme="minorHAnsi" w:cs="Times New Roman"/>
          <w:b w:val="0"/>
          <w:sz w:val="24"/>
          <w:szCs w:val="22"/>
        </w:rPr>
        <w:t xml:space="preserve"> can</w:t>
      </w:r>
      <w:r w:rsidRPr="00BB747A">
        <w:rPr>
          <w:rFonts w:eastAsiaTheme="minorHAnsi" w:cs="Times New Roman"/>
          <w:b w:val="0"/>
          <w:sz w:val="24"/>
          <w:szCs w:val="22"/>
        </w:rPr>
        <w:t xml:space="preserve"> handle the load conditions better.</w:t>
      </w:r>
      <w:bookmarkEnd w:id="72"/>
      <w:bookmarkEnd w:id="73"/>
    </w:p>
    <w:p w14:paraId="25AB232E" w14:textId="75051803" w:rsidR="00AA5618" w:rsidRDefault="00AA5618" w:rsidP="00C22AAC">
      <w:pPr>
        <w:pStyle w:val="Heading2"/>
        <w:rPr>
          <w:rFonts w:cs="Times New Roman"/>
        </w:rPr>
      </w:pPr>
    </w:p>
    <w:p w14:paraId="782C805B" w14:textId="77777777" w:rsidR="0089793A" w:rsidRDefault="0089793A" w:rsidP="0089793A"/>
    <w:p w14:paraId="79FEBFDD" w14:textId="08B025EF" w:rsidR="00FB73F0" w:rsidRPr="001C1761" w:rsidRDefault="00FB73F0" w:rsidP="00FB73F0">
      <w:pPr>
        <w:pStyle w:val="Heading3"/>
        <w:rPr>
          <w:rFonts w:eastAsiaTheme="minorHAnsi" w:cs="Times New Roman"/>
          <w:szCs w:val="22"/>
        </w:rPr>
      </w:pPr>
      <w:bookmarkStart w:id="74" w:name="_Toc160103490"/>
      <w:r>
        <w:rPr>
          <w:rFonts w:eastAsiaTheme="minorHAnsi" w:cs="Times New Roman"/>
          <w:szCs w:val="22"/>
        </w:rPr>
        <w:lastRenderedPageBreak/>
        <w:t>6.2</w:t>
      </w:r>
      <w:r w:rsidR="00067BCB">
        <w:rPr>
          <w:rFonts w:eastAsiaTheme="minorHAnsi" w:cs="Times New Roman"/>
          <w:szCs w:val="22"/>
        </w:rPr>
        <w:t>.2</w:t>
      </w:r>
      <w:r w:rsidRPr="001C1761">
        <w:rPr>
          <w:rFonts w:eastAsiaTheme="minorHAnsi" w:cs="Times New Roman"/>
          <w:szCs w:val="22"/>
        </w:rPr>
        <w:t xml:space="preserve"> Results </w:t>
      </w:r>
      <w:r>
        <w:rPr>
          <w:rFonts w:eastAsiaTheme="minorHAnsi" w:cs="Times New Roman"/>
          <w:szCs w:val="22"/>
        </w:rPr>
        <w:t>comparison between 0.5 mm thick top foil and</w:t>
      </w:r>
      <w:r w:rsidRPr="001C1761">
        <w:rPr>
          <w:rFonts w:eastAsiaTheme="minorHAnsi" w:cs="Times New Roman"/>
          <w:szCs w:val="22"/>
        </w:rPr>
        <w:t xml:space="preserve"> </w:t>
      </w:r>
      <w:r>
        <w:rPr>
          <w:rFonts w:eastAsiaTheme="minorHAnsi" w:cs="Times New Roman"/>
          <w:szCs w:val="22"/>
        </w:rPr>
        <w:t>variable</w:t>
      </w:r>
      <w:r w:rsidRPr="001C1761">
        <w:rPr>
          <w:rFonts w:eastAsiaTheme="minorHAnsi" w:cs="Times New Roman"/>
          <w:szCs w:val="22"/>
        </w:rPr>
        <w:t xml:space="preserve"> thickness of the top foil</w:t>
      </w:r>
      <w:r>
        <w:rPr>
          <w:rFonts w:eastAsiaTheme="minorHAnsi" w:cs="Times New Roman"/>
          <w:szCs w:val="22"/>
        </w:rPr>
        <w:t xml:space="preserve"> (0.2-0.5 mm)</w:t>
      </w:r>
      <w:bookmarkEnd w:id="74"/>
    </w:p>
    <w:p w14:paraId="3D138529" w14:textId="77777777" w:rsidR="00FB73F0" w:rsidRPr="004C3DFA" w:rsidRDefault="00FB73F0" w:rsidP="00FB73F0"/>
    <w:p w14:paraId="30E843BF" w14:textId="2D1185A7" w:rsidR="00FB73F0" w:rsidRPr="00395288" w:rsidRDefault="00C153AE" w:rsidP="00395288">
      <w:pPr>
        <w:rPr>
          <w:rFonts w:cs="Times New Roman"/>
          <w:color w:val="000000"/>
          <w:szCs w:val="24"/>
        </w:rPr>
      </w:pPr>
      <w:r>
        <w:rPr>
          <w:rFonts w:cs="Times New Roman"/>
          <w:color w:val="000000"/>
          <w:szCs w:val="24"/>
        </w:rPr>
        <w:t>In this case also, the top foil with 90° sec</w:t>
      </w:r>
      <w:r w:rsidR="00DC08D0">
        <w:rPr>
          <w:rFonts w:cs="Times New Roman"/>
          <w:color w:val="000000"/>
          <w:szCs w:val="24"/>
        </w:rPr>
        <w:t>tor angle and initial angle of 3</w:t>
      </w:r>
      <w:r>
        <w:rPr>
          <w:rFonts w:cs="Times New Roman"/>
          <w:color w:val="000000"/>
          <w:szCs w:val="24"/>
        </w:rPr>
        <w:t>° has been considered to study the effect of varying thickness of top foil on the stiffness of the bearing.</w:t>
      </w:r>
      <w:r w:rsidR="00D04226">
        <w:rPr>
          <w:rFonts w:cs="Times New Roman"/>
          <w:color w:val="000000"/>
          <w:szCs w:val="24"/>
        </w:rPr>
        <w:t xml:space="preserve"> </w:t>
      </w:r>
      <w:r w:rsidR="005F06E4" w:rsidRPr="00395288">
        <w:rPr>
          <w:rFonts w:cs="Times New Roman"/>
          <w:color w:val="000000"/>
          <w:szCs w:val="24"/>
        </w:rPr>
        <w:t>The</w:t>
      </w:r>
      <w:r w:rsidR="00395288" w:rsidRPr="00395288">
        <w:rPr>
          <w:rFonts w:cs="Times New Roman"/>
          <w:color w:val="000000"/>
          <w:szCs w:val="24"/>
        </w:rPr>
        <w:t xml:space="preserve"> term "variable thickness of top foil" refers to the design feature where</w:t>
      </w:r>
      <w:r w:rsidR="004C15EB">
        <w:rPr>
          <w:rFonts w:cs="Times New Roman"/>
          <w:color w:val="000000"/>
          <w:szCs w:val="24"/>
        </w:rPr>
        <w:t xml:space="preserve"> the thickness of the top foil </w:t>
      </w:r>
      <w:r w:rsidR="00395288" w:rsidRPr="00395288">
        <w:rPr>
          <w:rFonts w:cs="Times New Roman"/>
          <w:color w:val="000000"/>
          <w:szCs w:val="24"/>
        </w:rPr>
        <w:t>can vary across its surface.</w:t>
      </w:r>
      <w:r w:rsidR="00B455A3">
        <w:rPr>
          <w:rFonts w:cs="Times New Roman"/>
          <w:color w:val="000000"/>
          <w:szCs w:val="24"/>
        </w:rPr>
        <w:t xml:space="preserve"> In this design</w:t>
      </w:r>
      <w:r w:rsidR="00873921">
        <w:rPr>
          <w:rFonts w:cs="Times New Roman"/>
          <w:color w:val="000000"/>
          <w:szCs w:val="24"/>
        </w:rPr>
        <w:t>, 0.2mm</w:t>
      </w:r>
      <w:r w:rsidR="00B455A3">
        <w:rPr>
          <w:rFonts w:cs="Times New Roman"/>
        </w:rPr>
        <w:t xml:space="preserve"> thickness is towards the slot and 0.5 mm thickness is towards </w:t>
      </w:r>
      <w:r w:rsidR="009761B5">
        <w:rPr>
          <w:rFonts w:cs="Times New Roman"/>
        </w:rPr>
        <w:t xml:space="preserve">trailing </w:t>
      </w:r>
      <w:r w:rsidR="00B455A3">
        <w:rPr>
          <w:rFonts w:cs="Times New Roman"/>
        </w:rPr>
        <w:t>edge.</w:t>
      </w:r>
      <w:r w:rsidR="00B455A3">
        <w:rPr>
          <w:rFonts w:cs="Times New Roman"/>
          <w:color w:val="000000"/>
          <w:szCs w:val="24"/>
        </w:rPr>
        <w:t xml:space="preserve"> </w:t>
      </w:r>
      <w:r w:rsidR="00D04226">
        <w:rPr>
          <w:rFonts w:cs="Times New Roman"/>
          <w:color w:val="000000"/>
          <w:szCs w:val="24"/>
        </w:rPr>
        <w:t xml:space="preserve"> </w:t>
      </w:r>
      <w:r w:rsidR="00FB73F0" w:rsidRPr="006D420D">
        <w:rPr>
          <w:rFonts w:cs="Times New Roman"/>
          <w:color w:val="000000"/>
          <w:szCs w:val="24"/>
        </w:rPr>
        <w:t xml:space="preserve">The </w:t>
      </w:r>
      <w:r w:rsidR="00FB73F0">
        <w:rPr>
          <w:rFonts w:cs="Times New Roman"/>
          <w:color w:val="000000"/>
          <w:szCs w:val="24"/>
        </w:rPr>
        <w:t xml:space="preserve">following </w:t>
      </w:r>
      <w:r w:rsidR="005D7701">
        <w:rPr>
          <w:rFonts w:cs="Times New Roman"/>
          <w:color w:val="000000"/>
          <w:szCs w:val="24"/>
        </w:rPr>
        <w:t>tables compare</w:t>
      </w:r>
      <w:r w:rsidR="00FB73F0">
        <w:rPr>
          <w:rFonts w:cs="Times New Roman"/>
          <w:color w:val="000000"/>
          <w:szCs w:val="24"/>
        </w:rPr>
        <w:t xml:space="preserve"> how the deformation, stress and strain of top foil vary as the thickness of the foil changes</w:t>
      </w:r>
      <w:r w:rsidR="003435B2">
        <w:rPr>
          <w:rFonts w:cs="Times New Roman"/>
          <w:color w:val="000000"/>
          <w:szCs w:val="24"/>
        </w:rPr>
        <w:t>.</w:t>
      </w:r>
    </w:p>
    <w:p w14:paraId="597BC5A9" w14:textId="77777777" w:rsidR="00FB73F0" w:rsidRDefault="00FB73F0" w:rsidP="00FB73F0">
      <w:pPr>
        <w:widowControl w:val="0"/>
        <w:autoSpaceDE w:val="0"/>
        <w:autoSpaceDN w:val="0"/>
        <w:spacing w:before="4" w:after="0" w:line="276" w:lineRule="auto"/>
        <w:rPr>
          <w:rFonts w:cs="Times New Roman"/>
          <w:color w:val="000000"/>
          <w:szCs w:val="24"/>
        </w:rPr>
      </w:pPr>
    </w:p>
    <w:p w14:paraId="7C5AC4F9" w14:textId="3555C9F6" w:rsidR="00FB73F0" w:rsidRDefault="00FB73F0" w:rsidP="009239F5">
      <w:pPr>
        <w:widowControl w:val="0"/>
        <w:tabs>
          <w:tab w:val="left" w:pos="2880"/>
        </w:tabs>
        <w:autoSpaceDE w:val="0"/>
        <w:autoSpaceDN w:val="0"/>
        <w:spacing w:before="4" w:after="0" w:line="276" w:lineRule="auto"/>
        <w:rPr>
          <w:rFonts w:cs="Times New Roman"/>
          <w:color w:val="000000"/>
          <w:szCs w:val="24"/>
        </w:rPr>
      </w:pPr>
      <w:r w:rsidRPr="00E03AFF">
        <w:rPr>
          <w:rFonts w:cs="Times New Roman"/>
          <w:b/>
          <w:sz w:val="28"/>
        </w:rPr>
        <w:t>Deformation:</w:t>
      </w:r>
      <w:r w:rsidR="009239F5">
        <w:rPr>
          <w:rFonts w:cs="Times New Roman"/>
          <w:b/>
          <w:sz w:val="28"/>
        </w:rPr>
        <w:tab/>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FB73F0" w14:paraId="1DCDA835" w14:textId="77777777" w:rsidTr="00BA46D7">
        <w:trPr>
          <w:trHeight w:val="370"/>
        </w:trPr>
        <w:tc>
          <w:tcPr>
            <w:tcW w:w="2088" w:type="dxa"/>
          </w:tcPr>
          <w:p w14:paraId="414389D4"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Thickness of top foil [mm]</w:t>
            </w:r>
          </w:p>
        </w:tc>
        <w:tc>
          <w:tcPr>
            <w:tcW w:w="2520" w:type="dxa"/>
          </w:tcPr>
          <w:p w14:paraId="570B7024"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Minimum Deformation [mm]</w:t>
            </w:r>
          </w:p>
        </w:tc>
        <w:tc>
          <w:tcPr>
            <w:tcW w:w="2528" w:type="dxa"/>
          </w:tcPr>
          <w:p w14:paraId="6CDA0505"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Maximum Deformation [mm]</w:t>
            </w:r>
          </w:p>
        </w:tc>
        <w:tc>
          <w:tcPr>
            <w:tcW w:w="2152" w:type="dxa"/>
          </w:tcPr>
          <w:p w14:paraId="02FF78E5"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Average Deformation [mm]</w:t>
            </w:r>
          </w:p>
        </w:tc>
      </w:tr>
      <w:tr w:rsidR="00142706" w14:paraId="28774DAF" w14:textId="77777777" w:rsidTr="00BA46D7">
        <w:trPr>
          <w:trHeight w:val="370"/>
        </w:trPr>
        <w:tc>
          <w:tcPr>
            <w:tcW w:w="2088" w:type="dxa"/>
          </w:tcPr>
          <w:p w14:paraId="3314B941" w14:textId="3EC2ED11"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0.5</w:t>
            </w:r>
          </w:p>
        </w:tc>
        <w:tc>
          <w:tcPr>
            <w:tcW w:w="2520" w:type="dxa"/>
          </w:tcPr>
          <w:p w14:paraId="3D13C20A" w14:textId="3DE815F1"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0</w:t>
            </w:r>
          </w:p>
        </w:tc>
        <w:tc>
          <w:tcPr>
            <w:tcW w:w="2528" w:type="dxa"/>
          </w:tcPr>
          <w:p w14:paraId="3A07C1CA" w14:textId="5DB66C98"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0.12787</w:t>
            </w:r>
          </w:p>
        </w:tc>
        <w:tc>
          <w:tcPr>
            <w:tcW w:w="2152" w:type="dxa"/>
          </w:tcPr>
          <w:p w14:paraId="56A23926" w14:textId="198C5B37"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1.32e-002</w:t>
            </w:r>
          </w:p>
        </w:tc>
      </w:tr>
      <w:tr w:rsidR="008A5065" w14:paraId="5D44DBEA" w14:textId="77777777" w:rsidTr="00BA46D7">
        <w:trPr>
          <w:trHeight w:val="370"/>
        </w:trPr>
        <w:tc>
          <w:tcPr>
            <w:tcW w:w="2088" w:type="dxa"/>
          </w:tcPr>
          <w:p w14:paraId="1856779D" w14:textId="775FCDF9"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0.2 to 0.5</w:t>
            </w:r>
          </w:p>
        </w:tc>
        <w:tc>
          <w:tcPr>
            <w:tcW w:w="2520" w:type="dxa"/>
          </w:tcPr>
          <w:p w14:paraId="48377450" w14:textId="316DBAAD"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0</w:t>
            </w:r>
          </w:p>
        </w:tc>
        <w:tc>
          <w:tcPr>
            <w:tcW w:w="2528" w:type="dxa"/>
          </w:tcPr>
          <w:p w14:paraId="1275F656" w14:textId="599F4401"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2.6391</w:t>
            </w:r>
          </w:p>
        </w:tc>
        <w:tc>
          <w:tcPr>
            <w:tcW w:w="2152" w:type="dxa"/>
          </w:tcPr>
          <w:p w14:paraId="5277E97A" w14:textId="4E00CD4E"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0.2994</w:t>
            </w:r>
          </w:p>
        </w:tc>
      </w:tr>
    </w:tbl>
    <w:p w14:paraId="03EBF51D" w14:textId="77777777" w:rsidR="00FB73F0" w:rsidRDefault="00FB73F0" w:rsidP="00FB73F0">
      <w:pPr>
        <w:widowControl w:val="0"/>
        <w:autoSpaceDE w:val="0"/>
        <w:autoSpaceDN w:val="0"/>
        <w:spacing w:before="4" w:after="0" w:line="276" w:lineRule="auto"/>
        <w:rPr>
          <w:rFonts w:cs="Times New Roman"/>
        </w:rPr>
      </w:pPr>
    </w:p>
    <w:p w14:paraId="0E271867" w14:textId="1158C81B" w:rsidR="00FB73F0" w:rsidRDefault="00FB73F0" w:rsidP="00FB73F0">
      <w:pPr>
        <w:pStyle w:val="TableParagraph"/>
        <w:jc w:val="center"/>
        <w:rPr>
          <w:sz w:val="20"/>
          <w:szCs w:val="18"/>
        </w:rPr>
      </w:pPr>
      <w:r w:rsidRPr="0060427F">
        <w:rPr>
          <w:sz w:val="20"/>
          <w:szCs w:val="18"/>
        </w:rPr>
        <w:t xml:space="preserve">Table </w:t>
      </w:r>
      <w:r w:rsidR="000951FF">
        <w:rPr>
          <w:sz w:val="20"/>
          <w:szCs w:val="18"/>
        </w:rPr>
        <w:t>6.5</w:t>
      </w:r>
      <w:r w:rsidRPr="0060427F">
        <w:rPr>
          <w:sz w:val="20"/>
          <w:szCs w:val="18"/>
        </w:rPr>
        <w:t xml:space="preserve">: </w:t>
      </w:r>
      <w:r>
        <w:rPr>
          <w:sz w:val="20"/>
          <w:szCs w:val="18"/>
        </w:rPr>
        <w:t>Deformation of</w:t>
      </w:r>
      <w:r w:rsidR="00B43ACD">
        <w:rPr>
          <w:sz w:val="20"/>
          <w:szCs w:val="18"/>
        </w:rPr>
        <w:t xml:space="preserve"> top </w:t>
      </w:r>
      <w:r>
        <w:rPr>
          <w:sz w:val="20"/>
          <w:szCs w:val="18"/>
        </w:rPr>
        <w:t>foil</w:t>
      </w:r>
      <w:r w:rsidR="00B43ACD">
        <w:rPr>
          <w:sz w:val="20"/>
          <w:szCs w:val="18"/>
        </w:rPr>
        <w:t xml:space="preserve"> having 0.5 mm thickness and 0.2-0.5 mm variable thickness</w:t>
      </w:r>
    </w:p>
    <w:p w14:paraId="0CDFEA1C" w14:textId="77777777" w:rsidR="00FB73F0" w:rsidRDefault="00FB73F0" w:rsidP="00FB73F0">
      <w:pPr>
        <w:widowControl w:val="0"/>
        <w:autoSpaceDE w:val="0"/>
        <w:autoSpaceDN w:val="0"/>
        <w:spacing w:before="4" w:after="0" w:line="276" w:lineRule="auto"/>
        <w:rPr>
          <w:rFonts w:eastAsia="Times New Roman" w:cs="Times New Roman"/>
          <w:sz w:val="20"/>
          <w:szCs w:val="18"/>
          <w:lang w:val="en-US"/>
        </w:rPr>
      </w:pPr>
    </w:p>
    <w:p w14:paraId="0524DA9D" w14:textId="77777777" w:rsidR="00FB73F0" w:rsidRDefault="00FB73F0" w:rsidP="00FB73F0">
      <w:pPr>
        <w:widowControl w:val="0"/>
        <w:autoSpaceDE w:val="0"/>
        <w:autoSpaceDN w:val="0"/>
        <w:spacing w:before="4" w:after="0" w:line="276" w:lineRule="auto"/>
        <w:rPr>
          <w:rFonts w:cs="Times New Roman"/>
          <w:color w:val="000000"/>
          <w:szCs w:val="24"/>
        </w:rPr>
      </w:pPr>
      <w:r>
        <w:rPr>
          <w:rFonts w:cs="Times New Roman"/>
          <w:b/>
          <w:sz w:val="28"/>
        </w:rPr>
        <w:t>Equivalent Stress</w:t>
      </w:r>
      <w:r w:rsidRPr="00E03AFF">
        <w:rPr>
          <w:rFonts w:cs="Times New Roman"/>
          <w:b/>
          <w:sz w:val="28"/>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FB73F0" w14:paraId="0C3D41DC" w14:textId="77777777" w:rsidTr="00BA46D7">
        <w:trPr>
          <w:trHeight w:val="370"/>
        </w:trPr>
        <w:tc>
          <w:tcPr>
            <w:tcW w:w="2088" w:type="dxa"/>
          </w:tcPr>
          <w:p w14:paraId="71E3737A"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Thickness of top foil [mm]</w:t>
            </w:r>
          </w:p>
        </w:tc>
        <w:tc>
          <w:tcPr>
            <w:tcW w:w="2520" w:type="dxa"/>
          </w:tcPr>
          <w:p w14:paraId="3DD2033C"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Minimum Stress [</w:t>
            </w:r>
            <w:proofErr w:type="spellStart"/>
            <w:r>
              <w:rPr>
                <w:rFonts w:cs="Times New Roman"/>
                <w:b/>
              </w:rPr>
              <w:t>MPa</w:t>
            </w:r>
            <w:proofErr w:type="spellEnd"/>
            <w:r>
              <w:rPr>
                <w:rFonts w:cs="Times New Roman"/>
                <w:b/>
              </w:rPr>
              <w:t>]</w:t>
            </w:r>
          </w:p>
        </w:tc>
        <w:tc>
          <w:tcPr>
            <w:tcW w:w="2528" w:type="dxa"/>
          </w:tcPr>
          <w:p w14:paraId="3CD2EEA3"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Maximum Stress [</w:t>
            </w:r>
            <w:proofErr w:type="spellStart"/>
            <w:r>
              <w:rPr>
                <w:rFonts w:cs="Times New Roman"/>
                <w:b/>
              </w:rPr>
              <w:t>MPa</w:t>
            </w:r>
            <w:proofErr w:type="spellEnd"/>
            <w:r>
              <w:rPr>
                <w:rFonts w:cs="Times New Roman"/>
                <w:b/>
              </w:rPr>
              <w:t>]</w:t>
            </w:r>
          </w:p>
        </w:tc>
        <w:tc>
          <w:tcPr>
            <w:tcW w:w="2152" w:type="dxa"/>
          </w:tcPr>
          <w:p w14:paraId="0319B4E4"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Average Stress [</w:t>
            </w:r>
            <w:proofErr w:type="spellStart"/>
            <w:r>
              <w:rPr>
                <w:rFonts w:cs="Times New Roman"/>
                <w:b/>
              </w:rPr>
              <w:t>MPa</w:t>
            </w:r>
            <w:proofErr w:type="spellEnd"/>
            <w:r>
              <w:rPr>
                <w:rFonts w:cs="Times New Roman"/>
                <w:b/>
              </w:rPr>
              <w:t>]</w:t>
            </w:r>
          </w:p>
        </w:tc>
      </w:tr>
      <w:tr w:rsidR="00142706" w14:paraId="16584979" w14:textId="77777777" w:rsidTr="00BA46D7">
        <w:trPr>
          <w:trHeight w:val="370"/>
        </w:trPr>
        <w:tc>
          <w:tcPr>
            <w:tcW w:w="2088" w:type="dxa"/>
          </w:tcPr>
          <w:p w14:paraId="6AA71BBC" w14:textId="41426F60"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0.5</w:t>
            </w:r>
          </w:p>
        </w:tc>
        <w:tc>
          <w:tcPr>
            <w:tcW w:w="2520" w:type="dxa"/>
          </w:tcPr>
          <w:p w14:paraId="27DFDF8D" w14:textId="1B3078B6"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1.2875e-003</w:t>
            </w:r>
          </w:p>
        </w:tc>
        <w:tc>
          <w:tcPr>
            <w:tcW w:w="2528" w:type="dxa"/>
          </w:tcPr>
          <w:p w14:paraId="528FFF69" w14:textId="15363880"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52.348</w:t>
            </w:r>
          </w:p>
        </w:tc>
        <w:tc>
          <w:tcPr>
            <w:tcW w:w="2152" w:type="dxa"/>
          </w:tcPr>
          <w:p w14:paraId="79463B27" w14:textId="29B7CABE"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5.7185</w:t>
            </w:r>
          </w:p>
        </w:tc>
      </w:tr>
      <w:tr w:rsidR="008A5065" w14:paraId="1554A534" w14:textId="77777777" w:rsidTr="00BA46D7">
        <w:trPr>
          <w:trHeight w:val="370"/>
        </w:trPr>
        <w:tc>
          <w:tcPr>
            <w:tcW w:w="2088" w:type="dxa"/>
          </w:tcPr>
          <w:p w14:paraId="058286CF" w14:textId="6CA91236"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0.2 to 0.5</w:t>
            </w:r>
          </w:p>
        </w:tc>
        <w:tc>
          <w:tcPr>
            <w:tcW w:w="2520" w:type="dxa"/>
          </w:tcPr>
          <w:p w14:paraId="7B7A5510" w14:textId="11645657"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1.2499e-002</w:t>
            </w:r>
          </w:p>
        </w:tc>
        <w:tc>
          <w:tcPr>
            <w:tcW w:w="2528" w:type="dxa"/>
          </w:tcPr>
          <w:p w14:paraId="1F1E4AEA" w14:textId="515102B9"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1300.5</w:t>
            </w:r>
          </w:p>
        </w:tc>
        <w:tc>
          <w:tcPr>
            <w:tcW w:w="2152" w:type="dxa"/>
          </w:tcPr>
          <w:p w14:paraId="682CAF79" w14:textId="2BE2591C"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170.71</w:t>
            </w:r>
          </w:p>
        </w:tc>
      </w:tr>
    </w:tbl>
    <w:p w14:paraId="540755A3" w14:textId="77777777" w:rsidR="00FB73F0" w:rsidRDefault="00FB73F0" w:rsidP="00FB73F0">
      <w:pPr>
        <w:widowControl w:val="0"/>
        <w:autoSpaceDE w:val="0"/>
        <w:autoSpaceDN w:val="0"/>
        <w:spacing w:before="4" w:after="0" w:line="276" w:lineRule="auto"/>
        <w:rPr>
          <w:rFonts w:cs="Times New Roman"/>
        </w:rPr>
      </w:pPr>
    </w:p>
    <w:p w14:paraId="386D2E46" w14:textId="293ADFAC" w:rsidR="00FB73F0" w:rsidRDefault="00FB73F0" w:rsidP="00FB73F0">
      <w:pPr>
        <w:pStyle w:val="TableParagraph"/>
        <w:jc w:val="center"/>
        <w:rPr>
          <w:sz w:val="20"/>
          <w:szCs w:val="18"/>
        </w:rPr>
      </w:pPr>
      <w:r w:rsidRPr="0060427F">
        <w:rPr>
          <w:sz w:val="20"/>
          <w:szCs w:val="18"/>
        </w:rPr>
        <w:t xml:space="preserve">Table </w:t>
      </w:r>
      <w:r w:rsidR="00DA01C3">
        <w:rPr>
          <w:sz w:val="20"/>
          <w:szCs w:val="18"/>
        </w:rPr>
        <w:t>6.</w:t>
      </w:r>
      <w:r w:rsidR="000951FF">
        <w:rPr>
          <w:sz w:val="20"/>
          <w:szCs w:val="18"/>
        </w:rPr>
        <w:t>6</w:t>
      </w:r>
      <w:r w:rsidRPr="0060427F">
        <w:rPr>
          <w:sz w:val="20"/>
          <w:szCs w:val="18"/>
        </w:rPr>
        <w:t xml:space="preserve">: </w:t>
      </w:r>
      <w:r>
        <w:rPr>
          <w:sz w:val="20"/>
          <w:szCs w:val="18"/>
        </w:rPr>
        <w:t>Equivalent stress of top foil</w:t>
      </w:r>
      <w:r w:rsidR="00E24BA2">
        <w:rPr>
          <w:sz w:val="20"/>
          <w:szCs w:val="18"/>
        </w:rPr>
        <w:t xml:space="preserve"> having 0.5 mm thickness and 0.2-0.5 mm variable thickness</w:t>
      </w:r>
    </w:p>
    <w:p w14:paraId="4F950806" w14:textId="77777777" w:rsidR="00FB73F0" w:rsidRPr="00F20A35" w:rsidRDefault="00FB73F0" w:rsidP="00FB73F0">
      <w:pPr>
        <w:pStyle w:val="TableParagraph"/>
        <w:jc w:val="left"/>
        <w:rPr>
          <w:sz w:val="20"/>
          <w:szCs w:val="18"/>
        </w:rPr>
      </w:pPr>
    </w:p>
    <w:p w14:paraId="2361AACB" w14:textId="77777777" w:rsidR="00FB73F0" w:rsidRDefault="00FB73F0" w:rsidP="00FB73F0">
      <w:pPr>
        <w:widowControl w:val="0"/>
        <w:autoSpaceDE w:val="0"/>
        <w:autoSpaceDN w:val="0"/>
        <w:spacing w:before="4" w:after="0" w:line="276" w:lineRule="auto"/>
        <w:rPr>
          <w:rFonts w:cs="Times New Roman"/>
          <w:color w:val="000000"/>
          <w:szCs w:val="24"/>
        </w:rPr>
      </w:pPr>
      <w:r>
        <w:rPr>
          <w:rFonts w:cs="Times New Roman"/>
          <w:b/>
          <w:sz w:val="28"/>
        </w:rPr>
        <w:t>Equivalent Strain</w:t>
      </w:r>
      <w:r w:rsidRPr="00E03AFF">
        <w:rPr>
          <w:rFonts w:cs="Times New Roman"/>
          <w:b/>
          <w:sz w:val="28"/>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FB73F0" w14:paraId="21E2ACF5" w14:textId="77777777" w:rsidTr="00BA46D7">
        <w:trPr>
          <w:trHeight w:val="370"/>
        </w:trPr>
        <w:tc>
          <w:tcPr>
            <w:tcW w:w="2088" w:type="dxa"/>
          </w:tcPr>
          <w:p w14:paraId="74E1F4B3"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Thickness of top foil [mm]</w:t>
            </w:r>
          </w:p>
        </w:tc>
        <w:tc>
          <w:tcPr>
            <w:tcW w:w="2520" w:type="dxa"/>
          </w:tcPr>
          <w:p w14:paraId="1B7577C2"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 xml:space="preserve">Minimum Strain </w:t>
            </w:r>
          </w:p>
        </w:tc>
        <w:tc>
          <w:tcPr>
            <w:tcW w:w="2528" w:type="dxa"/>
          </w:tcPr>
          <w:p w14:paraId="0480035B"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 xml:space="preserve">Maximum Strain </w:t>
            </w:r>
          </w:p>
        </w:tc>
        <w:tc>
          <w:tcPr>
            <w:tcW w:w="2152" w:type="dxa"/>
          </w:tcPr>
          <w:p w14:paraId="3E0D5E2D" w14:textId="77777777" w:rsidR="00FB73F0" w:rsidRPr="00077272" w:rsidRDefault="00FB73F0" w:rsidP="007642A7">
            <w:pPr>
              <w:widowControl w:val="0"/>
              <w:autoSpaceDE w:val="0"/>
              <w:autoSpaceDN w:val="0"/>
              <w:spacing w:before="4" w:after="0" w:line="276" w:lineRule="auto"/>
              <w:jc w:val="center"/>
              <w:rPr>
                <w:rFonts w:cs="Times New Roman"/>
                <w:b/>
              </w:rPr>
            </w:pPr>
            <w:r>
              <w:rPr>
                <w:rFonts w:cs="Times New Roman"/>
                <w:b/>
              </w:rPr>
              <w:t xml:space="preserve">Average Strain </w:t>
            </w:r>
          </w:p>
        </w:tc>
      </w:tr>
      <w:tr w:rsidR="00142706" w14:paraId="604A5992" w14:textId="77777777" w:rsidTr="00BA46D7">
        <w:trPr>
          <w:trHeight w:val="370"/>
        </w:trPr>
        <w:tc>
          <w:tcPr>
            <w:tcW w:w="2088" w:type="dxa"/>
          </w:tcPr>
          <w:p w14:paraId="6A10BB34" w14:textId="611C4BC2"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0.5</w:t>
            </w:r>
          </w:p>
        </w:tc>
        <w:tc>
          <w:tcPr>
            <w:tcW w:w="2520" w:type="dxa"/>
          </w:tcPr>
          <w:p w14:paraId="1EEABAEC" w14:textId="4AD1CA03"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1.0993e-008</w:t>
            </w:r>
          </w:p>
        </w:tc>
        <w:tc>
          <w:tcPr>
            <w:tcW w:w="2528" w:type="dxa"/>
          </w:tcPr>
          <w:p w14:paraId="2E11A66F" w14:textId="3CE7CC00"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2.6872e-004</w:t>
            </w:r>
          </w:p>
        </w:tc>
        <w:tc>
          <w:tcPr>
            <w:tcW w:w="2152" w:type="dxa"/>
          </w:tcPr>
          <w:p w14:paraId="762ABABA" w14:textId="7BA6AD6F" w:rsidR="00142706" w:rsidRPr="007642A7" w:rsidRDefault="00142706" w:rsidP="007642A7">
            <w:pPr>
              <w:widowControl w:val="0"/>
              <w:autoSpaceDE w:val="0"/>
              <w:autoSpaceDN w:val="0"/>
              <w:spacing w:before="4" w:after="0" w:line="276" w:lineRule="auto"/>
              <w:jc w:val="center"/>
              <w:rPr>
                <w:rFonts w:cs="Times New Roman"/>
              </w:rPr>
            </w:pPr>
            <w:r w:rsidRPr="007642A7">
              <w:rPr>
                <w:rFonts w:cs="Times New Roman"/>
              </w:rPr>
              <w:t>3.9888e-005</w:t>
            </w:r>
          </w:p>
        </w:tc>
      </w:tr>
      <w:tr w:rsidR="008A5065" w14:paraId="5C3A6568" w14:textId="77777777" w:rsidTr="00BA46D7">
        <w:trPr>
          <w:trHeight w:val="370"/>
        </w:trPr>
        <w:tc>
          <w:tcPr>
            <w:tcW w:w="2088" w:type="dxa"/>
          </w:tcPr>
          <w:p w14:paraId="175CF228" w14:textId="63BBA2BD"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0.2 to 0.5</w:t>
            </w:r>
          </w:p>
        </w:tc>
        <w:tc>
          <w:tcPr>
            <w:tcW w:w="2520" w:type="dxa"/>
          </w:tcPr>
          <w:p w14:paraId="63C29B2E" w14:textId="61A728F5"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9.6146e-008</w:t>
            </w:r>
          </w:p>
        </w:tc>
        <w:tc>
          <w:tcPr>
            <w:tcW w:w="2528" w:type="dxa"/>
          </w:tcPr>
          <w:p w14:paraId="3BC82BD2" w14:textId="4286AEFA"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6.5311e-003</w:t>
            </w:r>
          </w:p>
        </w:tc>
        <w:tc>
          <w:tcPr>
            <w:tcW w:w="2152" w:type="dxa"/>
          </w:tcPr>
          <w:p w14:paraId="0945F7A7" w14:textId="3EF17C8E" w:rsidR="008A5065" w:rsidRPr="007642A7" w:rsidRDefault="008A5065" w:rsidP="007642A7">
            <w:pPr>
              <w:widowControl w:val="0"/>
              <w:autoSpaceDE w:val="0"/>
              <w:autoSpaceDN w:val="0"/>
              <w:spacing w:before="4" w:after="0" w:line="276" w:lineRule="auto"/>
              <w:jc w:val="center"/>
              <w:rPr>
                <w:rFonts w:cs="Times New Roman"/>
              </w:rPr>
            </w:pPr>
            <w:r w:rsidRPr="007642A7">
              <w:rPr>
                <w:rFonts w:cs="Times New Roman"/>
              </w:rPr>
              <w:t>1.2284e-003</w:t>
            </w:r>
          </w:p>
        </w:tc>
      </w:tr>
    </w:tbl>
    <w:p w14:paraId="1F5B1460" w14:textId="77777777" w:rsidR="00FB73F0" w:rsidRDefault="00FB73F0" w:rsidP="00FB73F0">
      <w:pPr>
        <w:widowControl w:val="0"/>
        <w:autoSpaceDE w:val="0"/>
        <w:autoSpaceDN w:val="0"/>
        <w:spacing w:before="4" w:after="0" w:line="276" w:lineRule="auto"/>
        <w:rPr>
          <w:rFonts w:cs="Times New Roman"/>
        </w:rPr>
      </w:pPr>
    </w:p>
    <w:p w14:paraId="042974A8" w14:textId="1BD8B0DE" w:rsidR="00FB73F0" w:rsidRDefault="00FB73F0" w:rsidP="00FB73F0">
      <w:pPr>
        <w:pStyle w:val="TableParagraph"/>
        <w:jc w:val="center"/>
        <w:rPr>
          <w:sz w:val="20"/>
          <w:szCs w:val="18"/>
        </w:rPr>
      </w:pPr>
      <w:r w:rsidRPr="0060427F">
        <w:rPr>
          <w:sz w:val="20"/>
          <w:szCs w:val="18"/>
        </w:rPr>
        <w:t xml:space="preserve">Table </w:t>
      </w:r>
      <w:r w:rsidR="000951FF">
        <w:rPr>
          <w:sz w:val="20"/>
          <w:szCs w:val="18"/>
        </w:rPr>
        <w:t>6.7</w:t>
      </w:r>
      <w:r w:rsidRPr="0060427F">
        <w:rPr>
          <w:sz w:val="20"/>
          <w:szCs w:val="18"/>
        </w:rPr>
        <w:t xml:space="preserve">: </w:t>
      </w:r>
      <w:r>
        <w:rPr>
          <w:sz w:val="20"/>
          <w:szCs w:val="18"/>
        </w:rPr>
        <w:t>Equivalent strain of top foil</w:t>
      </w:r>
      <w:r w:rsidR="00FA77A8">
        <w:rPr>
          <w:sz w:val="20"/>
          <w:szCs w:val="18"/>
        </w:rPr>
        <w:t xml:space="preserve"> having 0.5 mm thickness and 0.2-0.5 mm variable thickness</w:t>
      </w:r>
    </w:p>
    <w:p w14:paraId="456CF2F9" w14:textId="053F616E" w:rsidR="00FB73F0" w:rsidRPr="0064625A" w:rsidRDefault="00FB73F0" w:rsidP="00FB73F0"/>
    <w:p w14:paraId="27F80B00" w14:textId="6D1DBACC" w:rsidR="00D50C37" w:rsidRPr="00F807CB" w:rsidRDefault="00470764" w:rsidP="00F807CB">
      <w:pPr>
        <w:pStyle w:val="Heading3"/>
        <w:rPr>
          <w:rFonts w:eastAsiaTheme="minorHAnsi" w:cs="Times New Roman"/>
          <w:b w:val="0"/>
          <w:sz w:val="24"/>
          <w:szCs w:val="22"/>
        </w:rPr>
      </w:pPr>
      <w:bookmarkStart w:id="75" w:name="_Toc152260284"/>
      <w:bookmarkStart w:id="76" w:name="_Toc160103491"/>
      <w:r>
        <w:rPr>
          <w:rFonts w:eastAsiaTheme="minorHAnsi" w:cs="Times New Roman"/>
          <w:b w:val="0"/>
          <w:sz w:val="24"/>
          <w:szCs w:val="22"/>
        </w:rPr>
        <w:t>T</w:t>
      </w:r>
      <w:r w:rsidR="003472D4">
        <w:rPr>
          <w:rFonts w:eastAsiaTheme="minorHAnsi" w:cs="Times New Roman"/>
          <w:b w:val="0"/>
          <w:sz w:val="24"/>
          <w:szCs w:val="22"/>
        </w:rPr>
        <w:t xml:space="preserve">he results between the 0.5 </w:t>
      </w:r>
      <w:r w:rsidR="00465292" w:rsidRPr="00465292">
        <w:rPr>
          <w:rFonts w:eastAsiaTheme="minorHAnsi" w:cs="Times New Roman"/>
          <w:b w:val="0"/>
          <w:sz w:val="24"/>
          <w:szCs w:val="22"/>
        </w:rPr>
        <w:t xml:space="preserve">mm thick </w:t>
      </w:r>
      <w:r w:rsidR="00484E37">
        <w:rPr>
          <w:rFonts w:eastAsiaTheme="minorHAnsi" w:cs="Times New Roman"/>
          <w:b w:val="0"/>
          <w:sz w:val="24"/>
          <w:szCs w:val="22"/>
        </w:rPr>
        <w:t xml:space="preserve">top foil </w:t>
      </w:r>
      <w:r w:rsidR="003472D4">
        <w:rPr>
          <w:rFonts w:eastAsiaTheme="minorHAnsi" w:cs="Times New Roman"/>
          <w:b w:val="0"/>
          <w:sz w:val="24"/>
          <w:szCs w:val="22"/>
        </w:rPr>
        <w:t xml:space="preserve">and </w:t>
      </w:r>
      <w:r w:rsidR="00465292" w:rsidRPr="00465292">
        <w:rPr>
          <w:rFonts w:eastAsiaTheme="minorHAnsi" w:cs="Times New Roman"/>
          <w:b w:val="0"/>
          <w:sz w:val="24"/>
          <w:szCs w:val="22"/>
        </w:rPr>
        <w:t xml:space="preserve">variable thickness </w:t>
      </w:r>
      <w:r w:rsidR="003472D4">
        <w:rPr>
          <w:rFonts w:eastAsiaTheme="minorHAnsi" w:cs="Times New Roman"/>
          <w:b w:val="0"/>
          <w:sz w:val="24"/>
          <w:szCs w:val="22"/>
        </w:rPr>
        <w:t xml:space="preserve">foil </w:t>
      </w:r>
      <w:r w:rsidR="00465292" w:rsidRPr="00465292">
        <w:rPr>
          <w:rFonts w:eastAsiaTheme="minorHAnsi" w:cs="Times New Roman"/>
          <w:b w:val="0"/>
          <w:sz w:val="24"/>
          <w:szCs w:val="22"/>
        </w:rPr>
        <w:t>(0.2-0.5</w:t>
      </w:r>
      <w:r w:rsidR="003472D4">
        <w:rPr>
          <w:rFonts w:eastAsiaTheme="minorHAnsi" w:cs="Times New Roman"/>
          <w:b w:val="0"/>
          <w:sz w:val="24"/>
          <w:szCs w:val="22"/>
        </w:rPr>
        <w:t xml:space="preserve"> </w:t>
      </w:r>
      <w:r w:rsidR="00750FE8">
        <w:rPr>
          <w:rFonts w:eastAsiaTheme="minorHAnsi" w:cs="Times New Roman"/>
          <w:b w:val="0"/>
          <w:sz w:val="24"/>
          <w:szCs w:val="22"/>
        </w:rPr>
        <w:t>mm) are compared.</w:t>
      </w:r>
      <w:r w:rsidR="00465292" w:rsidRPr="00465292">
        <w:rPr>
          <w:rFonts w:eastAsiaTheme="minorHAnsi" w:cs="Times New Roman"/>
          <w:b w:val="0"/>
          <w:sz w:val="24"/>
          <w:szCs w:val="22"/>
        </w:rPr>
        <w:t xml:space="preserve"> 0.5</w:t>
      </w:r>
      <w:r w:rsidR="00484E37">
        <w:rPr>
          <w:rFonts w:eastAsiaTheme="minorHAnsi" w:cs="Times New Roman"/>
          <w:b w:val="0"/>
          <w:sz w:val="24"/>
          <w:szCs w:val="22"/>
        </w:rPr>
        <w:t xml:space="preserve"> </w:t>
      </w:r>
      <w:r w:rsidR="00465292" w:rsidRPr="00465292">
        <w:rPr>
          <w:rFonts w:eastAsiaTheme="minorHAnsi" w:cs="Times New Roman"/>
          <w:b w:val="0"/>
          <w:sz w:val="24"/>
          <w:szCs w:val="22"/>
        </w:rPr>
        <w:t xml:space="preserve">mm thick </w:t>
      </w:r>
      <w:r w:rsidR="00484E37">
        <w:rPr>
          <w:rFonts w:eastAsiaTheme="minorHAnsi" w:cs="Times New Roman"/>
          <w:b w:val="0"/>
          <w:sz w:val="24"/>
          <w:szCs w:val="22"/>
        </w:rPr>
        <w:t>top foil</w:t>
      </w:r>
      <w:r w:rsidR="00465292" w:rsidRPr="00465292">
        <w:rPr>
          <w:rFonts w:eastAsiaTheme="minorHAnsi" w:cs="Times New Roman"/>
          <w:b w:val="0"/>
          <w:sz w:val="24"/>
          <w:szCs w:val="22"/>
        </w:rPr>
        <w:t xml:space="preserve"> shows much more stabilization compared to the variable thickness </w:t>
      </w:r>
      <w:r w:rsidR="00484E37">
        <w:rPr>
          <w:rFonts w:eastAsiaTheme="minorHAnsi" w:cs="Times New Roman"/>
          <w:b w:val="0"/>
          <w:sz w:val="24"/>
          <w:szCs w:val="22"/>
        </w:rPr>
        <w:t>top foil</w:t>
      </w:r>
      <w:r w:rsidR="00465292" w:rsidRPr="00465292">
        <w:rPr>
          <w:rFonts w:eastAsiaTheme="minorHAnsi" w:cs="Times New Roman"/>
          <w:b w:val="0"/>
          <w:sz w:val="24"/>
          <w:szCs w:val="22"/>
        </w:rPr>
        <w:t xml:space="preserve"> </w:t>
      </w:r>
      <w:r w:rsidR="00D50C37">
        <w:rPr>
          <w:rFonts w:eastAsiaTheme="minorHAnsi" w:cs="Times New Roman"/>
          <w:b w:val="0"/>
          <w:sz w:val="24"/>
          <w:szCs w:val="22"/>
        </w:rPr>
        <w:t>because of many factors:</w:t>
      </w:r>
      <w:bookmarkEnd w:id="75"/>
      <w:bookmarkEnd w:id="76"/>
    </w:p>
    <w:p w14:paraId="71CAD1DE" w14:textId="77777777" w:rsidR="00D50C37" w:rsidRPr="00D50C37" w:rsidRDefault="00D50C37" w:rsidP="00D50C37">
      <w:pPr>
        <w:widowControl w:val="0"/>
        <w:autoSpaceDE w:val="0"/>
        <w:autoSpaceDN w:val="0"/>
        <w:spacing w:before="4" w:after="0" w:line="276" w:lineRule="auto"/>
        <w:ind w:left="720"/>
        <w:rPr>
          <w:lang w:val="en-US"/>
        </w:rPr>
      </w:pPr>
    </w:p>
    <w:p w14:paraId="45010054" w14:textId="2B9682C8" w:rsidR="00D50C37" w:rsidRPr="00BB3C29" w:rsidRDefault="00D50C37" w:rsidP="00EA5D0C">
      <w:pPr>
        <w:widowControl w:val="0"/>
        <w:numPr>
          <w:ilvl w:val="0"/>
          <w:numId w:val="3"/>
        </w:numPr>
        <w:autoSpaceDE w:val="0"/>
        <w:autoSpaceDN w:val="0"/>
        <w:spacing w:before="4" w:after="0" w:line="276" w:lineRule="auto"/>
        <w:rPr>
          <w:lang w:val="en-US"/>
        </w:rPr>
      </w:pPr>
      <w:r w:rsidRPr="00D50C37">
        <w:rPr>
          <w:b/>
          <w:lang w:val="en-US"/>
        </w:rPr>
        <w:t>Load Distribution</w:t>
      </w:r>
      <w:r w:rsidRPr="00DA6C69">
        <w:rPr>
          <w:b/>
          <w:lang w:val="en-US"/>
        </w:rPr>
        <w:t>:</w:t>
      </w:r>
      <w:r w:rsidRPr="00BB3C29">
        <w:rPr>
          <w:lang w:val="en-US"/>
        </w:rPr>
        <w:t xml:space="preserve"> </w:t>
      </w:r>
      <w:r w:rsidRPr="00D50C37">
        <w:rPr>
          <w:lang w:val="en-US"/>
        </w:rPr>
        <w:t xml:space="preserve">The load distribution across the bearing surface plays a crucial role. </w:t>
      </w:r>
      <w:r w:rsidR="0029608A">
        <w:rPr>
          <w:lang w:val="en-US"/>
        </w:rPr>
        <w:t>In variable thickness foil</w:t>
      </w:r>
      <w:r w:rsidR="00257DA3">
        <w:rPr>
          <w:lang w:val="en-US"/>
        </w:rPr>
        <w:t>,</w:t>
      </w:r>
      <w:r w:rsidRPr="00D50C37">
        <w:rPr>
          <w:lang w:val="en-US"/>
        </w:rPr>
        <w:t xml:space="preserve"> the load is uneven or concentra</w:t>
      </w:r>
      <w:r w:rsidR="0029608A">
        <w:rPr>
          <w:lang w:val="en-US"/>
        </w:rPr>
        <w:t>ted more towards the inner side</w:t>
      </w:r>
      <w:r w:rsidR="004D1901">
        <w:rPr>
          <w:lang w:val="en-US"/>
        </w:rPr>
        <w:t xml:space="preserve"> as </w:t>
      </w:r>
      <w:r w:rsidR="00357666">
        <w:rPr>
          <w:lang w:val="en-US"/>
        </w:rPr>
        <w:t>inner side foil</w:t>
      </w:r>
      <w:r w:rsidR="004D1901">
        <w:rPr>
          <w:lang w:val="en-US"/>
        </w:rPr>
        <w:t xml:space="preserve"> has less thickness</w:t>
      </w:r>
      <w:r w:rsidR="0029608A">
        <w:rPr>
          <w:lang w:val="en-US"/>
        </w:rPr>
        <w:t>.</w:t>
      </w:r>
      <w:r w:rsidR="004D1901">
        <w:rPr>
          <w:lang w:val="en-US"/>
        </w:rPr>
        <w:t xml:space="preserve"> </w:t>
      </w:r>
      <w:r w:rsidR="00F01E46">
        <w:rPr>
          <w:lang w:val="en-US"/>
        </w:rPr>
        <w:t>A</w:t>
      </w:r>
      <w:r w:rsidR="00F01E46" w:rsidRPr="00D50C37">
        <w:rPr>
          <w:lang w:val="en-US"/>
        </w:rPr>
        <w:t xml:space="preserve"> uniform thickness</w:t>
      </w:r>
      <w:r w:rsidR="00434AD9">
        <w:rPr>
          <w:lang w:val="en-US"/>
        </w:rPr>
        <w:t xml:space="preserve"> foil</w:t>
      </w:r>
      <w:r w:rsidR="00F01E46">
        <w:rPr>
          <w:lang w:val="en-US"/>
        </w:rPr>
        <w:t xml:space="preserve"> of 0.5 mm</w:t>
      </w:r>
      <w:r w:rsidR="00F01E46" w:rsidRPr="00D50C37">
        <w:rPr>
          <w:lang w:val="en-US"/>
        </w:rPr>
        <w:t xml:space="preserve"> distributes</w:t>
      </w:r>
      <w:r w:rsidRPr="00D50C37">
        <w:rPr>
          <w:lang w:val="en-US"/>
        </w:rPr>
        <w:t xml:space="preserve"> the load more evenly, resulting in less deformation.</w:t>
      </w:r>
    </w:p>
    <w:p w14:paraId="527660B2" w14:textId="15F1E728" w:rsidR="00D50C37" w:rsidRPr="00867BE9" w:rsidRDefault="000220B8" w:rsidP="00EA5D0C">
      <w:pPr>
        <w:pStyle w:val="Heading3"/>
        <w:widowControl w:val="0"/>
        <w:numPr>
          <w:ilvl w:val="0"/>
          <w:numId w:val="3"/>
        </w:numPr>
        <w:autoSpaceDE w:val="0"/>
        <w:autoSpaceDN w:val="0"/>
        <w:spacing w:before="4" w:line="276" w:lineRule="auto"/>
        <w:rPr>
          <w:rFonts w:eastAsiaTheme="minorHAnsi" w:cs="Times New Roman"/>
          <w:b w:val="0"/>
          <w:sz w:val="24"/>
          <w:szCs w:val="22"/>
          <w:lang w:val="en-US"/>
        </w:rPr>
      </w:pPr>
      <w:bookmarkStart w:id="77" w:name="_Toc152260285"/>
      <w:bookmarkStart w:id="78" w:name="_Toc160103492"/>
      <w:r w:rsidRPr="00642988">
        <w:rPr>
          <w:rFonts w:eastAsiaTheme="minorHAnsi" w:cstheme="minorBidi"/>
          <w:sz w:val="24"/>
          <w:szCs w:val="22"/>
          <w:lang w:val="en-US"/>
        </w:rPr>
        <w:lastRenderedPageBreak/>
        <w:t>Stiffness Distribution</w:t>
      </w:r>
      <w:r w:rsidR="00D50C37" w:rsidRPr="00642988">
        <w:rPr>
          <w:rFonts w:eastAsiaTheme="minorHAnsi" w:cstheme="minorBidi"/>
          <w:sz w:val="24"/>
          <w:szCs w:val="22"/>
          <w:lang w:val="en-US"/>
        </w:rPr>
        <w:t>:</w:t>
      </w:r>
      <w:r w:rsidR="00D50C37" w:rsidRPr="00642988">
        <w:rPr>
          <w:lang w:val="en-US"/>
        </w:rPr>
        <w:t xml:space="preserve"> </w:t>
      </w:r>
      <w:r w:rsidRPr="00D92CBC">
        <w:rPr>
          <w:rFonts w:eastAsiaTheme="minorHAnsi" w:cstheme="minorBidi"/>
          <w:b w:val="0"/>
          <w:sz w:val="24"/>
          <w:szCs w:val="22"/>
          <w:lang w:val="en-US"/>
        </w:rPr>
        <w:t xml:space="preserve">The variable thickness design introduces varying stiffness across the </w:t>
      </w:r>
      <w:r w:rsidR="00642988" w:rsidRPr="00D92CBC">
        <w:rPr>
          <w:rFonts w:eastAsiaTheme="minorHAnsi" w:cstheme="minorBidi"/>
          <w:b w:val="0"/>
          <w:sz w:val="24"/>
          <w:szCs w:val="22"/>
          <w:lang w:val="en-US"/>
        </w:rPr>
        <w:t>top foil</w:t>
      </w:r>
      <w:r w:rsidRPr="00D92CBC">
        <w:rPr>
          <w:rFonts w:eastAsiaTheme="minorHAnsi" w:cstheme="minorBidi"/>
          <w:b w:val="0"/>
          <w:sz w:val="24"/>
          <w:szCs w:val="22"/>
          <w:lang w:val="en-US"/>
        </w:rPr>
        <w:t xml:space="preserve"> surface. The inner side with 0.2 mm thickness may have lower stiffness compared to the outer side with 0.5 mm thickness. This stiffness variation can affect </w:t>
      </w:r>
      <w:r w:rsidR="00642988" w:rsidRPr="00D92CBC">
        <w:rPr>
          <w:rFonts w:eastAsiaTheme="minorHAnsi" w:cstheme="minorBidi"/>
          <w:b w:val="0"/>
          <w:sz w:val="24"/>
          <w:szCs w:val="22"/>
          <w:lang w:val="en-US"/>
        </w:rPr>
        <w:t>the deformation characteristics.</w:t>
      </w:r>
      <w:bookmarkEnd w:id="77"/>
      <w:bookmarkEnd w:id="78"/>
    </w:p>
    <w:p w14:paraId="4739AAE3" w14:textId="3E410A45" w:rsidR="00D50C37" w:rsidRPr="00764DE8" w:rsidRDefault="00867BE9" w:rsidP="00EA5D0C">
      <w:pPr>
        <w:pStyle w:val="Heading3"/>
        <w:numPr>
          <w:ilvl w:val="0"/>
          <w:numId w:val="3"/>
        </w:numPr>
        <w:rPr>
          <w:rFonts w:eastAsiaTheme="minorHAnsi" w:cs="Times New Roman"/>
          <w:b w:val="0"/>
          <w:sz w:val="24"/>
          <w:szCs w:val="22"/>
        </w:rPr>
      </w:pPr>
      <w:bookmarkStart w:id="79" w:name="_Toc152260286"/>
      <w:bookmarkStart w:id="80" w:name="_Toc160103493"/>
      <w:r w:rsidRPr="005151CE">
        <w:rPr>
          <w:rFonts w:eastAsiaTheme="minorHAnsi" w:cstheme="minorBidi"/>
          <w:sz w:val="24"/>
          <w:szCs w:val="22"/>
          <w:lang w:val="en-US"/>
        </w:rPr>
        <w:t>Rotational Speed and Centrifugal Effects:</w:t>
      </w:r>
      <w:r w:rsidRPr="00690A04">
        <w:rPr>
          <w:rFonts w:eastAsiaTheme="minorHAnsi" w:cs="Times New Roman"/>
          <w:b w:val="0"/>
          <w:sz w:val="24"/>
          <w:szCs w:val="22"/>
        </w:rPr>
        <w:t xml:space="preserve"> The rotational speed of the shaft and the resulting centrifugal effects can impact the deformation of the top foil. The variable thickness design may interact differently with centrifugal forces, leading to variations in deformation.</w:t>
      </w:r>
      <w:bookmarkEnd w:id="79"/>
      <w:bookmarkEnd w:id="80"/>
    </w:p>
    <w:p w14:paraId="7FB21F28" w14:textId="77777777" w:rsidR="00FB73F0" w:rsidRPr="00BB747A" w:rsidRDefault="00FB73F0" w:rsidP="00FB73F0">
      <w:pPr>
        <w:pStyle w:val="Heading3"/>
        <w:rPr>
          <w:rFonts w:eastAsiaTheme="minorHAnsi" w:cs="Times New Roman"/>
          <w:b w:val="0"/>
          <w:sz w:val="24"/>
          <w:szCs w:val="22"/>
        </w:rPr>
      </w:pPr>
    </w:p>
    <w:p w14:paraId="5E450D28" w14:textId="7B55DF59" w:rsidR="0089793A" w:rsidRPr="00D07213" w:rsidRDefault="0022139E" w:rsidP="00D07213">
      <w:pPr>
        <w:pStyle w:val="Heading3"/>
        <w:rPr>
          <w:rFonts w:eastAsiaTheme="minorHAnsi" w:cs="Times New Roman"/>
          <w:b w:val="0"/>
          <w:sz w:val="24"/>
          <w:szCs w:val="22"/>
        </w:rPr>
      </w:pPr>
      <w:bookmarkStart w:id="81" w:name="_Toc152260287"/>
      <w:bookmarkStart w:id="82" w:name="_Toc160103494"/>
      <w:r w:rsidRPr="0022139E">
        <w:rPr>
          <w:rFonts w:eastAsiaTheme="minorHAnsi" w:cs="Times New Roman"/>
          <w:b w:val="0"/>
          <w:sz w:val="24"/>
          <w:szCs w:val="22"/>
        </w:rPr>
        <w:t xml:space="preserve">So we can </w:t>
      </w:r>
      <w:r w:rsidR="005F69FD" w:rsidRPr="0022139E">
        <w:rPr>
          <w:rFonts w:eastAsiaTheme="minorHAnsi" w:cs="Times New Roman"/>
          <w:b w:val="0"/>
          <w:sz w:val="24"/>
          <w:szCs w:val="22"/>
        </w:rPr>
        <w:t>conclude</w:t>
      </w:r>
      <w:r w:rsidRPr="0022139E">
        <w:rPr>
          <w:rFonts w:eastAsiaTheme="minorHAnsi" w:cs="Times New Roman"/>
          <w:b w:val="0"/>
          <w:sz w:val="24"/>
          <w:szCs w:val="22"/>
        </w:rPr>
        <w:t xml:space="preserve"> that 0.5</w:t>
      </w:r>
      <w:r w:rsidR="00D07213">
        <w:rPr>
          <w:rFonts w:eastAsiaTheme="minorHAnsi" w:cs="Times New Roman"/>
          <w:b w:val="0"/>
          <w:sz w:val="24"/>
          <w:szCs w:val="22"/>
        </w:rPr>
        <w:t xml:space="preserve"> </w:t>
      </w:r>
      <w:r w:rsidRPr="0022139E">
        <w:rPr>
          <w:rFonts w:eastAsiaTheme="minorHAnsi" w:cs="Times New Roman"/>
          <w:b w:val="0"/>
          <w:sz w:val="24"/>
          <w:szCs w:val="22"/>
        </w:rPr>
        <w:t xml:space="preserve">mm Thick </w:t>
      </w:r>
      <w:r w:rsidR="00D07213">
        <w:rPr>
          <w:rFonts w:eastAsiaTheme="minorHAnsi" w:cs="Times New Roman"/>
          <w:b w:val="0"/>
          <w:sz w:val="24"/>
          <w:szCs w:val="22"/>
        </w:rPr>
        <w:t xml:space="preserve">foil </w:t>
      </w:r>
      <w:r>
        <w:rPr>
          <w:rFonts w:eastAsiaTheme="minorHAnsi" w:cs="Times New Roman"/>
          <w:b w:val="0"/>
          <w:sz w:val="24"/>
          <w:szCs w:val="22"/>
        </w:rPr>
        <w:t>is much more stable &amp; can h</w:t>
      </w:r>
      <w:r w:rsidR="00D07213">
        <w:rPr>
          <w:rFonts w:eastAsiaTheme="minorHAnsi" w:cs="Times New Roman"/>
          <w:b w:val="0"/>
          <w:sz w:val="24"/>
          <w:szCs w:val="22"/>
        </w:rPr>
        <w:t>andle the uniform loads m</w:t>
      </w:r>
      <w:r w:rsidRPr="0022139E">
        <w:rPr>
          <w:rFonts w:eastAsiaTheme="minorHAnsi" w:cs="Times New Roman"/>
          <w:b w:val="0"/>
          <w:sz w:val="24"/>
          <w:szCs w:val="22"/>
        </w:rPr>
        <w:t>uch better com</w:t>
      </w:r>
      <w:r w:rsidR="00D07213">
        <w:rPr>
          <w:rFonts w:eastAsiaTheme="minorHAnsi" w:cs="Times New Roman"/>
          <w:b w:val="0"/>
          <w:sz w:val="24"/>
          <w:szCs w:val="22"/>
        </w:rPr>
        <w:t>pared to v</w:t>
      </w:r>
      <w:r w:rsidRPr="0022139E">
        <w:rPr>
          <w:rFonts w:eastAsiaTheme="minorHAnsi" w:cs="Times New Roman"/>
          <w:b w:val="0"/>
          <w:sz w:val="24"/>
          <w:szCs w:val="22"/>
        </w:rPr>
        <w:t>ariable thickness</w:t>
      </w:r>
      <w:r w:rsidR="00D07213">
        <w:rPr>
          <w:rFonts w:eastAsiaTheme="minorHAnsi" w:cs="Times New Roman"/>
          <w:b w:val="0"/>
          <w:sz w:val="24"/>
          <w:szCs w:val="22"/>
        </w:rPr>
        <w:t xml:space="preserve"> foil</w:t>
      </w:r>
      <w:r w:rsidRPr="0022139E">
        <w:rPr>
          <w:rFonts w:eastAsiaTheme="minorHAnsi" w:cs="Times New Roman"/>
          <w:b w:val="0"/>
          <w:sz w:val="24"/>
          <w:szCs w:val="22"/>
        </w:rPr>
        <w:t>.</w:t>
      </w:r>
      <w:bookmarkEnd w:id="81"/>
      <w:bookmarkEnd w:id="82"/>
    </w:p>
    <w:p w14:paraId="6F624687" w14:textId="77777777" w:rsidR="00FB73F0" w:rsidRDefault="00FB73F0" w:rsidP="0089793A"/>
    <w:p w14:paraId="2D8327B7" w14:textId="5FCE9FFB" w:rsidR="00201E2D" w:rsidRPr="001C1761" w:rsidRDefault="00201E2D" w:rsidP="00201E2D">
      <w:pPr>
        <w:pStyle w:val="Heading3"/>
        <w:rPr>
          <w:rFonts w:eastAsiaTheme="minorHAnsi" w:cs="Times New Roman"/>
          <w:szCs w:val="22"/>
        </w:rPr>
      </w:pPr>
      <w:bookmarkStart w:id="83" w:name="_Toc160103495"/>
      <w:r>
        <w:rPr>
          <w:rFonts w:eastAsiaTheme="minorHAnsi" w:cs="Times New Roman"/>
          <w:szCs w:val="22"/>
        </w:rPr>
        <w:t>6.2</w:t>
      </w:r>
      <w:r w:rsidR="00EC350C">
        <w:rPr>
          <w:rFonts w:eastAsiaTheme="minorHAnsi" w:cs="Times New Roman"/>
          <w:szCs w:val="22"/>
        </w:rPr>
        <w:t>.3</w:t>
      </w:r>
      <w:r w:rsidRPr="001C1761">
        <w:rPr>
          <w:rFonts w:eastAsiaTheme="minorHAnsi" w:cs="Times New Roman"/>
          <w:szCs w:val="22"/>
        </w:rPr>
        <w:t xml:space="preserve"> Results obtained from </w:t>
      </w:r>
      <w:r w:rsidR="00EC1F67">
        <w:rPr>
          <w:rFonts w:eastAsiaTheme="minorHAnsi" w:cs="Times New Roman"/>
          <w:szCs w:val="22"/>
        </w:rPr>
        <w:t>different sector angle of top foil</w:t>
      </w:r>
      <w:bookmarkEnd w:id="83"/>
      <w:r w:rsidR="006B70F5">
        <w:rPr>
          <w:rFonts w:eastAsiaTheme="minorHAnsi" w:cs="Times New Roman"/>
          <w:szCs w:val="22"/>
        </w:rPr>
        <w:t xml:space="preserve"> </w:t>
      </w:r>
    </w:p>
    <w:p w14:paraId="1B97578C" w14:textId="77777777" w:rsidR="00201E2D" w:rsidRPr="004C3DFA" w:rsidRDefault="00201E2D" w:rsidP="00201E2D"/>
    <w:p w14:paraId="180654F4" w14:textId="113CEDE4" w:rsidR="00201E2D" w:rsidRDefault="00AC51C8" w:rsidP="006453BC">
      <w:pPr>
        <w:rPr>
          <w:rFonts w:cs="Times New Roman"/>
          <w:color w:val="000000"/>
          <w:szCs w:val="24"/>
        </w:rPr>
      </w:pPr>
      <w:r>
        <w:rPr>
          <w:rFonts w:cs="Times New Roman"/>
          <w:color w:val="000000"/>
          <w:szCs w:val="24"/>
        </w:rPr>
        <w:t xml:space="preserve">In this case, the top foil with 0.5 </w:t>
      </w:r>
      <w:r w:rsidR="00DC08D0">
        <w:rPr>
          <w:rFonts w:cs="Times New Roman"/>
          <w:color w:val="000000"/>
          <w:szCs w:val="24"/>
        </w:rPr>
        <w:t>mm thickness and initial angle 3</w:t>
      </w:r>
      <w:r w:rsidR="00D47FCC">
        <w:rPr>
          <w:rFonts w:cs="Times New Roman"/>
          <w:color w:val="000000"/>
          <w:szCs w:val="24"/>
        </w:rPr>
        <w:t xml:space="preserve">° has been considered to study </w:t>
      </w:r>
      <w:r>
        <w:rPr>
          <w:rFonts w:cs="Times New Roman"/>
          <w:color w:val="000000"/>
          <w:szCs w:val="24"/>
        </w:rPr>
        <w:t>the effect of varying sector angle on stiffness of the bearing.</w:t>
      </w:r>
      <w:r w:rsidR="006453BC">
        <w:rPr>
          <w:rFonts w:cs="Times New Roman"/>
          <w:color w:val="000000"/>
          <w:szCs w:val="24"/>
        </w:rPr>
        <w:t xml:space="preserve"> </w:t>
      </w:r>
      <w:r w:rsidR="006453BC" w:rsidRPr="006453BC">
        <w:rPr>
          <w:rFonts w:cs="Times New Roman"/>
          <w:color w:val="000000"/>
          <w:szCs w:val="24"/>
        </w:rPr>
        <w:br/>
        <w:t xml:space="preserve">The sector angle of the top foil in an air foil thrust bearing refers to the angular span of the bearing surface covered by the top foil. This angle is often specified in degrees and defines the portion of the circumference around the </w:t>
      </w:r>
      <w:r w:rsidR="001976C9">
        <w:rPr>
          <w:rFonts w:cs="Times New Roman"/>
          <w:color w:val="000000"/>
          <w:szCs w:val="24"/>
        </w:rPr>
        <w:t>bearing plate</w:t>
      </w:r>
      <w:r w:rsidR="006453BC" w:rsidRPr="006453BC">
        <w:rPr>
          <w:rFonts w:cs="Times New Roman"/>
          <w:color w:val="000000"/>
          <w:szCs w:val="24"/>
        </w:rPr>
        <w:t xml:space="preserve"> where the top foil is present. The sector angle is typically defined in relation to a full 360-degree circle, where 360 degrees would represent a complete circular top foil.</w:t>
      </w:r>
      <w:r>
        <w:rPr>
          <w:rFonts w:cs="Times New Roman"/>
          <w:color w:val="000000"/>
          <w:szCs w:val="24"/>
        </w:rPr>
        <w:t xml:space="preserve"> </w:t>
      </w:r>
      <w:r w:rsidR="00201E2D" w:rsidRPr="006D420D">
        <w:rPr>
          <w:rFonts w:cs="Times New Roman"/>
          <w:color w:val="000000"/>
          <w:szCs w:val="24"/>
        </w:rPr>
        <w:t xml:space="preserve">The </w:t>
      </w:r>
      <w:r w:rsidR="00201E2D">
        <w:rPr>
          <w:rFonts w:cs="Times New Roman"/>
          <w:color w:val="000000"/>
          <w:szCs w:val="24"/>
        </w:rPr>
        <w:t xml:space="preserve">following tables indicate how the deformation, stress and strain of top foil vary as the </w:t>
      </w:r>
      <w:r w:rsidR="00EC1F67">
        <w:rPr>
          <w:rFonts w:cs="Times New Roman"/>
          <w:color w:val="000000"/>
          <w:szCs w:val="24"/>
        </w:rPr>
        <w:t>sector angle</w:t>
      </w:r>
      <w:r w:rsidR="006453BC">
        <w:rPr>
          <w:rFonts w:cs="Times New Roman"/>
          <w:color w:val="000000"/>
          <w:szCs w:val="24"/>
        </w:rPr>
        <w:t xml:space="preserve"> of the foil changes.</w:t>
      </w:r>
    </w:p>
    <w:p w14:paraId="45F5C5DE" w14:textId="77777777" w:rsidR="00201E2D" w:rsidRDefault="00201E2D" w:rsidP="00201E2D">
      <w:pPr>
        <w:widowControl w:val="0"/>
        <w:autoSpaceDE w:val="0"/>
        <w:autoSpaceDN w:val="0"/>
        <w:spacing w:before="4" w:after="0" w:line="276" w:lineRule="auto"/>
        <w:rPr>
          <w:rFonts w:cs="Times New Roman"/>
          <w:color w:val="000000"/>
          <w:szCs w:val="24"/>
        </w:rPr>
      </w:pPr>
    </w:p>
    <w:p w14:paraId="00B4BC74" w14:textId="77777777" w:rsidR="00201E2D" w:rsidRDefault="00201E2D" w:rsidP="00201E2D">
      <w:pPr>
        <w:widowControl w:val="0"/>
        <w:autoSpaceDE w:val="0"/>
        <w:autoSpaceDN w:val="0"/>
        <w:spacing w:before="4" w:after="0" w:line="276" w:lineRule="auto"/>
        <w:rPr>
          <w:rFonts w:cs="Times New Roman"/>
          <w:color w:val="000000"/>
          <w:szCs w:val="24"/>
        </w:rPr>
      </w:pPr>
      <w:r w:rsidRPr="00E03AFF">
        <w:rPr>
          <w:rFonts w:cs="Times New Roman"/>
          <w:b/>
          <w:sz w:val="28"/>
        </w:rPr>
        <w:t>Deformation: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201E2D" w14:paraId="45CBECB9" w14:textId="77777777" w:rsidTr="00BA46D7">
        <w:trPr>
          <w:trHeight w:val="370"/>
        </w:trPr>
        <w:tc>
          <w:tcPr>
            <w:tcW w:w="2088" w:type="dxa"/>
          </w:tcPr>
          <w:p w14:paraId="30AE69B6" w14:textId="20317840" w:rsidR="00201E2D" w:rsidRPr="00077272" w:rsidRDefault="002904B6" w:rsidP="007642A7">
            <w:pPr>
              <w:widowControl w:val="0"/>
              <w:autoSpaceDE w:val="0"/>
              <w:autoSpaceDN w:val="0"/>
              <w:spacing w:before="4" w:after="0" w:line="276" w:lineRule="auto"/>
              <w:jc w:val="center"/>
              <w:rPr>
                <w:rFonts w:cs="Times New Roman"/>
                <w:b/>
              </w:rPr>
            </w:pPr>
            <w:r>
              <w:rPr>
                <w:rFonts w:cs="Times New Roman"/>
                <w:b/>
              </w:rPr>
              <w:t>Sector angle of top foil [°</w:t>
            </w:r>
            <w:r w:rsidR="00201E2D">
              <w:rPr>
                <w:rFonts w:cs="Times New Roman"/>
                <w:b/>
              </w:rPr>
              <w:t>]</w:t>
            </w:r>
          </w:p>
        </w:tc>
        <w:tc>
          <w:tcPr>
            <w:tcW w:w="2520" w:type="dxa"/>
          </w:tcPr>
          <w:p w14:paraId="2E1A2E1B"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Minimum Deformation [mm]</w:t>
            </w:r>
          </w:p>
        </w:tc>
        <w:tc>
          <w:tcPr>
            <w:tcW w:w="2528" w:type="dxa"/>
          </w:tcPr>
          <w:p w14:paraId="3D678F9F"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Maximum Deformation [mm]</w:t>
            </w:r>
          </w:p>
        </w:tc>
        <w:tc>
          <w:tcPr>
            <w:tcW w:w="2152" w:type="dxa"/>
          </w:tcPr>
          <w:p w14:paraId="48FDA5BC"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Average Deformation [mm]</w:t>
            </w:r>
          </w:p>
        </w:tc>
      </w:tr>
      <w:tr w:rsidR="00201E2D" w:rsidRPr="007642A7" w14:paraId="51F12069" w14:textId="77777777" w:rsidTr="00BA46D7">
        <w:trPr>
          <w:trHeight w:val="249"/>
        </w:trPr>
        <w:tc>
          <w:tcPr>
            <w:tcW w:w="2088" w:type="dxa"/>
          </w:tcPr>
          <w:p w14:paraId="3B453D5D" w14:textId="7E211771" w:rsidR="00201E2D" w:rsidRPr="007642A7" w:rsidRDefault="006B70F5" w:rsidP="007642A7">
            <w:pPr>
              <w:widowControl w:val="0"/>
              <w:autoSpaceDE w:val="0"/>
              <w:autoSpaceDN w:val="0"/>
              <w:spacing w:before="4" w:after="0" w:line="276" w:lineRule="auto"/>
              <w:jc w:val="center"/>
              <w:rPr>
                <w:rFonts w:cs="Times New Roman"/>
              </w:rPr>
            </w:pPr>
            <w:r w:rsidRPr="007642A7">
              <w:rPr>
                <w:rFonts w:cs="Times New Roman"/>
              </w:rPr>
              <w:t>45°</w:t>
            </w:r>
          </w:p>
        </w:tc>
        <w:tc>
          <w:tcPr>
            <w:tcW w:w="2520" w:type="dxa"/>
          </w:tcPr>
          <w:p w14:paraId="6A4FEF8D" w14:textId="77777777" w:rsidR="00201E2D" w:rsidRPr="007642A7" w:rsidRDefault="00201E2D" w:rsidP="007642A7">
            <w:pPr>
              <w:widowControl w:val="0"/>
              <w:autoSpaceDE w:val="0"/>
              <w:autoSpaceDN w:val="0"/>
              <w:spacing w:before="4" w:after="0" w:line="276" w:lineRule="auto"/>
              <w:jc w:val="center"/>
              <w:rPr>
                <w:rFonts w:cs="Times New Roman"/>
              </w:rPr>
            </w:pPr>
            <w:r w:rsidRPr="007642A7">
              <w:rPr>
                <w:rFonts w:cs="Times New Roman"/>
              </w:rPr>
              <w:t>0</w:t>
            </w:r>
          </w:p>
        </w:tc>
        <w:tc>
          <w:tcPr>
            <w:tcW w:w="2528" w:type="dxa"/>
          </w:tcPr>
          <w:p w14:paraId="17A5DB1A" w14:textId="2CB80315" w:rsidR="00201E2D" w:rsidRPr="007642A7" w:rsidRDefault="00D87D90" w:rsidP="007642A7">
            <w:pPr>
              <w:widowControl w:val="0"/>
              <w:autoSpaceDE w:val="0"/>
              <w:autoSpaceDN w:val="0"/>
              <w:spacing w:before="4" w:after="0" w:line="276" w:lineRule="auto"/>
              <w:jc w:val="center"/>
              <w:rPr>
                <w:rFonts w:cs="Times New Roman"/>
              </w:rPr>
            </w:pPr>
            <w:r w:rsidRPr="007642A7">
              <w:rPr>
                <w:rFonts w:cs="Times New Roman"/>
              </w:rPr>
              <w:t>0.5287</w:t>
            </w:r>
          </w:p>
        </w:tc>
        <w:tc>
          <w:tcPr>
            <w:tcW w:w="2152" w:type="dxa"/>
          </w:tcPr>
          <w:p w14:paraId="50D336FB" w14:textId="42883F1B" w:rsidR="00201E2D" w:rsidRPr="007642A7" w:rsidRDefault="00D87D90" w:rsidP="007642A7">
            <w:pPr>
              <w:widowControl w:val="0"/>
              <w:autoSpaceDE w:val="0"/>
              <w:autoSpaceDN w:val="0"/>
              <w:spacing w:before="4" w:after="0" w:line="276" w:lineRule="auto"/>
              <w:jc w:val="center"/>
              <w:rPr>
                <w:rFonts w:cs="Times New Roman"/>
              </w:rPr>
            </w:pPr>
            <w:r w:rsidRPr="007642A7">
              <w:rPr>
                <w:rFonts w:cs="Times New Roman"/>
              </w:rPr>
              <w:t>3.7553e-002</w:t>
            </w:r>
          </w:p>
        </w:tc>
      </w:tr>
      <w:tr w:rsidR="00201E2D" w:rsidRPr="007642A7" w14:paraId="11C88D57" w14:textId="77777777" w:rsidTr="00BA46D7">
        <w:trPr>
          <w:trHeight w:val="364"/>
        </w:trPr>
        <w:tc>
          <w:tcPr>
            <w:tcW w:w="2088" w:type="dxa"/>
          </w:tcPr>
          <w:p w14:paraId="2A754532" w14:textId="48690259" w:rsidR="00201E2D" w:rsidRPr="007642A7" w:rsidRDefault="006B70F5" w:rsidP="007642A7">
            <w:pPr>
              <w:widowControl w:val="0"/>
              <w:autoSpaceDE w:val="0"/>
              <w:autoSpaceDN w:val="0"/>
              <w:spacing w:before="4" w:after="0" w:line="276" w:lineRule="auto"/>
              <w:jc w:val="center"/>
              <w:rPr>
                <w:rFonts w:cs="Times New Roman"/>
              </w:rPr>
            </w:pPr>
            <w:r w:rsidRPr="007642A7">
              <w:rPr>
                <w:rFonts w:cs="Times New Roman"/>
              </w:rPr>
              <w:t>60°</w:t>
            </w:r>
          </w:p>
        </w:tc>
        <w:tc>
          <w:tcPr>
            <w:tcW w:w="2520" w:type="dxa"/>
          </w:tcPr>
          <w:p w14:paraId="6FEC5BF7" w14:textId="77777777" w:rsidR="00201E2D" w:rsidRPr="007642A7" w:rsidRDefault="00201E2D" w:rsidP="007642A7">
            <w:pPr>
              <w:widowControl w:val="0"/>
              <w:autoSpaceDE w:val="0"/>
              <w:autoSpaceDN w:val="0"/>
              <w:spacing w:before="4" w:after="0" w:line="276" w:lineRule="auto"/>
              <w:jc w:val="center"/>
              <w:rPr>
                <w:rFonts w:cs="Times New Roman"/>
              </w:rPr>
            </w:pPr>
            <w:r w:rsidRPr="007642A7">
              <w:rPr>
                <w:rFonts w:cs="Times New Roman"/>
              </w:rPr>
              <w:t>0</w:t>
            </w:r>
          </w:p>
        </w:tc>
        <w:tc>
          <w:tcPr>
            <w:tcW w:w="2528" w:type="dxa"/>
          </w:tcPr>
          <w:p w14:paraId="5990F389" w14:textId="03D5C722" w:rsidR="00201E2D" w:rsidRPr="007642A7" w:rsidRDefault="00D87D90" w:rsidP="007642A7">
            <w:pPr>
              <w:widowControl w:val="0"/>
              <w:autoSpaceDE w:val="0"/>
              <w:autoSpaceDN w:val="0"/>
              <w:spacing w:before="4" w:after="0" w:line="276" w:lineRule="auto"/>
              <w:jc w:val="center"/>
              <w:rPr>
                <w:rFonts w:cs="Times New Roman"/>
              </w:rPr>
            </w:pPr>
            <w:r w:rsidRPr="007642A7">
              <w:rPr>
                <w:rFonts w:cs="Times New Roman"/>
              </w:rPr>
              <w:t>0.78657</w:t>
            </w:r>
          </w:p>
        </w:tc>
        <w:tc>
          <w:tcPr>
            <w:tcW w:w="2152" w:type="dxa"/>
          </w:tcPr>
          <w:p w14:paraId="28DBC2AF" w14:textId="24E45616" w:rsidR="00201E2D" w:rsidRPr="007642A7" w:rsidRDefault="00D87D90" w:rsidP="007642A7">
            <w:pPr>
              <w:widowControl w:val="0"/>
              <w:autoSpaceDE w:val="0"/>
              <w:autoSpaceDN w:val="0"/>
              <w:spacing w:before="4" w:after="0" w:line="276" w:lineRule="auto"/>
              <w:jc w:val="center"/>
              <w:rPr>
                <w:rFonts w:cs="Times New Roman"/>
              </w:rPr>
            </w:pPr>
            <w:r w:rsidRPr="007642A7">
              <w:rPr>
                <w:rFonts w:cs="Times New Roman"/>
              </w:rPr>
              <w:t>6.1322e-002</w:t>
            </w:r>
          </w:p>
        </w:tc>
      </w:tr>
      <w:tr w:rsidR="00C153AE" w:rsidRPr="007642A7" w14:paraId="5B868C3C" w14:textId="77777777" w:rsidTr="00BA46D7">
        <w:trPr>
          <w:trHeight w:val="370"/>
        </w:trPr>
        <w:tc>
          <w:tcPr>
            <w:tcW w:w="2088" w:type="dxa"/>
          </w:tcPr>
          <w:p w14:paraId="55E30D4F" w14:textId="5024C7DC"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90°</w:t>
            </w:r>
          </w:p>
        </w:tc>
        <w:tc>
          <w:tcPr>
            <w:tcW w:w="2520" w:type="dxa"/>
          </w:tcPr>
          <w:p w14:paraId="02826D37" w14:textId="2D026966"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0</w:t>
            </w:r>
          </w:p>
        </w:tc>
        <w:tc>
          <w:tcPr>
            <w:tcW w:w="2528" w:type="dxa"/>
          </w:tcPr>
          <w:p w14:paraId="60A47E77" w14:textId="11FD65FE"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0.12787</w:t>
            </w:r>
          </w:p>
        </w:tc>
        <w:tc>
          <w:tcPr>
            <w:tcW w:w="2152" w:type="dxa"/>
          </w:tcPr>
          <w:p w14:paraId="219490DF" w14:textId="17929313"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1.32e-002</w:t>
            </w:r>
          </w:p>
        </w:tc>
      </w:tr>
    </w:tbl>
    <w:p w14:paraId="53BEAFBD" w14:textId="77777777" w:rsidR="00201E2D" w:rsidRPr="007642A7" w:rsidRDefault="00201E2D" w:rsidP="00201E2D">
      <w:pPr>
        <w:widowControl w:val="0"/>
        <w:autoSpaceDE w:val="0"/>
        <w:autoSpaceDN w:val="0"/>
        <w:spacing w:before="4" w:after="0" w:line="276" w:lineRule="auto"/>
        <w:rPr>
          <w:rFonts w:cs="Times New Roman"/>
        </w:rPr>
      </w:pPr>
    </w:p>
    <w:p w14:paraId="5568CC9C" w14:textId="674009E9" w:rsidR="00201E2D" w:rsidRDefault="00201E2D" w:rsidP="00201E2D">
      <w:pPr>
        <w:pStyle w:val="TableParagraph"/>
        <w:jc w:val="center"/>
        <w:rPr>
          <w:sz w:val="20"/>
          <w:szCs w:val="18"/>
        </w:rPr>
      </w:pPr>
      <w:r w:rsidRPr="0060427F">
        <w:rPr>
          <w:sz w:val="20"/>
          <w:szCs w:val="18"/>
        </w:rPr>
        <w:t xml:space="preserve">Table </w:t>
      </w:r>
      <w:r w:rsidR="00394802">
        <w:rPr>
          <w:sz w:val="20"/>
          <w:szCs w:val="18"/>
        </w:rPr>
        <w:t>6.8</w:t>
      </w:r>
      <w:r w:rsidRPr="0060427F">
        <w:rPr>
          <w:sz w:val="20"/>
          <w:szCs w:val="18"/>
        </w:rPr>
        <w:t xml:space="preserve">: </w:t>
      </w:r>
      <w:r>
        <w:rPr>
          <w:sz w:val="20"/>
          <w:szCs w:val="18"/>
        </w:rPr>
        <w:t>Deformation of top foil</w:t>
      </w:r>
      <w:r w:rsidR="00770F19">
        <w:rPr>
          <w:sz w:val="20"/>
          <w:szCs w:val="18"/>
        </w:rPr>
        <w:t xml:space="preserve"> having 45</w:t>
      </w:r>
      <w:r w:rsidR="00770F19" w:rsidRPr="00770F19">
        <w:rPr>
          <w:sz w:val="20"/>
          <w:szCs w:val="18"/>
        </w:rPr>
        <w:t>°, 60°</w:t>
      </w:r>
      <w:r w:rsidR="00B712B3">
        <w:rPr>
          <w:sz w:val="20"/>
          <w:szCs w:val="18"/>
        </w:rPr>
        <w:t xml:space="preserve"> </w:t>
      </w:r>
      <w:r w:rsidR="00B712B3" w:rsidRPr="00770F19">
        <w:rPr>
          <w:sz w:val="20"/>
          <w:szCs w:val="18"/>
        </w:rPr>
        <w:t>and 90</w:t>
      </w:r>
      <w:r w:rsidR="00770F19" w:rsidRPr="00770F19">
        <w:rPr>
          <w:sz w:val="20"/>
          <w:szCs w:val="18"/>
        </w:rPr>
        <w:t>°</w:t>
      </w:r>
      <w:r w:rsidR="00770F19">
        <w:rPr>
          <w:sz w:val="20"/>
          <w:szCs w:val="18"/>
        </w:rPr>
        <w:t xml:space="preserve"> sector angle</w:t>
      </w:r>
    </w:p>
    <w:p w14:paraId="43B46394" w14:textId="77777777" w:rsidR="002F6DB7" w:rsidRDefault="002F6DB7" w:rsidP="00201E2D">
      <w:pPr>
        <w:widowControl w:val="0"/>
        <w:autoSpaceDE w:val="0"/>
        <w:autoSpaceDN w:val="0"/>
        <w:spacing w:before="4" w:after="0" w:line="276" w:lineRule="auto"/>
        <w:rPr>
          <w:rFonts w:cs="Times New Roman"/>
          <w:b/>
          <w:sz w:val="28"/>
        </w:rPr>
      </w:pPr>
    </w:p>
    <w:p w14:paraId="7D16CB3D" w14:textId="77777777" w:rsidR="00201E2D" w:rsidRDefault="00201E2D" w:rsidP="00201E2D">
      <w:pPr>
        <w:widowControl w:val="0"/>
        <w:autoSpaceDE w:val="0"/>
        <w:autoSpaceDN w:val="0"/>
        <w:spacing w:before="4" w:after="0" w:line="276" w:lineRule="auto"/>
        <w:rPr>
          <w:rFonts w:cs="Times New Roman"/>
          <w:color w:val="000000"/>
          <w:szCs w:val="24"/>
        </w:rPr>
      </w:pPr>
      <w:r>
        <w:rPr>
          <w:rFonts w:cs="Times New Roman"/>
          <w:b/>
          <w:sz w:val="28"/>
        </w:rPr>
        <w:t>Equivalent Stress</w:t>
      </w:r>
      <w:r w:rsidRPr="00E03AFF">
        <w:rPr>
          <w:rFonts w:cs="Times New Roman"/>
          <w:b/>
          <w:sz w:val="28"/>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201E2D" w14:paraId="2FEA528C" w14:textId="77777777" w:rsidTr="00BA46D7">
        <w:trPr>
          <w:trHeight w:val="370"/>
        </w:trPr>
        <w:tc>
          <w:tcPr>
            <w:tcW w:w="2088" w:type="dxa"/>
          </w:tcPr>
          <w:p w14:paraId="6E7FCC95" w14:textId="58F17C9B" w:rsidR="00201E2D" w:rsidRPr="00077272" w:rsidRDefault="002904B6" w:rsidP="007642A7">
            <w:pPr>
              <w:widowControl w:val="0"/>
              <w:autoSpaceDE w:val="0"/>
              <w:autoSpaceDN w:val="0"/>
              <w:spacing w:before="4" w:after="0" w:line="276" w:lineRule="auto"/>
              <w:jc w:val="center"/>
              <w:rPr>
                <w:rFonts w:cs="Times New Roman"/>
                <w:b/>
              </w:rPr>
            </w:pPr>
            <w:r>
              <w:rPr>
                <w:rFonts w:cs="Times New Roman"/>
                <w:b/>
              </w:rPr>
              <w:t>Sector angle of top foil [°]</w:t>
            </w:r>
          </w:p>
        </w:tc>
        <w:tc>
          <w:tcPr>
            <w:tcW w:w="2520" w:type="dxa"/>
          </w:tcPr>
          <w:p w14:paraId="37D85FD9"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Minimum Stress [</w:t>
            </w:r>
            <w:proofErr w:type="spellStart"/>
            <w:r>
              <w:rPr>
                <w:rFonts w:cs="Times New Roman"/>
                <w:b/>
              </w:rPr>
              <w:t>MPa</w:t>
            </w:r>
            <w:proofErr w:type="spellEnd"/>
            <w:r>
              <w:rPr>
                <w:rFonts w:cs="Times New Roman"/>
                <w:b/>
              </w:rPr>
              <w:t>]</w:t>
            </w:r>
          </w:p>
        </w:tc>
        <w:tc>
          <w:tcPr>
            <w:tcW w:w="2528" w:type="dxa"/>
          </w:tcPr>
          <w:p w14:paraId="02E1DB15"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Maximum Stress [</w:t>
            </w:r>
            <w:proofErr w:type="spellStart"/>
            <w:r>
              <w:rPr>
                <w:rFonts w:cs="Times New Roman"/>
                <w:b/>
              </w:rPr>
              <w:t>MPa</w:t>
            </w:r>
            <w:proofErr w:type="spellEnd"/>
            <w:r>
              <w:rPr>
                <w:rFonts w:cs="Times New Roman"/>
                <w:b/>
              </w:rPr>
              <w:t>]</w:t>
            </w:r>
          </w:p>
        </w:tc>
        <w:tc>
          <w:tcPr>
            <w:tcW w:w="2152" w:type="dxa"/>
          </w:tcPr>
          <w:p w14:paraId="2D9E608A"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Average Stress [</w:t>
            </w:r>
            <w:proofErr w:type="spellStart"/>
            <w:r>
              <w:rPr>
                <w:rFonts w:cs="Times New Roman"/>
                <w:b/>
              </w:rPr>
              <w:t>MPa</w:t>
            </w:r>
            <w:proofErr w:type="spellEnd"/>
            <w:r>
              <w:rPr>
                <w:rFonts w:cs="Times New Roman"/>
                <w:b/>
              </w:rPr>
              <w:t>]</w:t>
            </w:r>
          </w:p>
        </w:tc>
      </w:tr>
      <w:tr w:rsidR="004F001C" w14:paraId="529A9990" w14:textId="77777777" w:rsidTr="00BA46D7">
        <w:trPr>
          <w:trHeight w:val="249"/>
        </w:trPr>
        <w:tc>
          <w:tcPr>
            <w:tcW w:w="2088" w:type="dxa"/>
          </w:tcPr>
          <w:p w14:paraId="4B6D891E" w14:textId="71FB2FD9" w:rsidR="004F001C" w:rsidRPr="007642A7" w:rsidRDefault="004F001C" w:rsidP="007642A7">
            <w:pPr>
              <w:widowControl w:val="0"/>
              <w:autoSpaceDE w:val="0"/>
              <w:autoSpaceDN w:val="0"/>
              <w:spacing w:before="4" w:after="0" w:line="276" w:lineRule="auto"/>
              <w:jc w:val="center"/>
              <w:rPr>
                <w:rFonts w:cs="Times New Roman"/>
              </w:rPr>
            </w:pPr>
            <w:r w:rsidRPr="007642A7">
              <w:rPr>
                <w:rFonts w:cs="Times New Roman"/>
              </w:rPr>
              <w:t>45°</w:t>
            </w:r>
          </w:p>
        </w:tc>
        <w:tc>
          <w:tcPr>
            <w:tcW w:w="2520" w:type="dxa"/>
          </w:tcPr>
          <w:p w14:paraId="44322FF2" w14:textId="3C621936" w:rsidR="004F001C" w:rsidRPr="007642A7" w:rsidRDefault="00A200D7" w:rsidP="007642A7">
            <w:pPr>
              <w:widowControl w:val="0"/>
              <w:autoSpaceDE w:val="0"/>
              <w:autoSpaceDN w:val="0"/>
              <w:spacing w:before="4" w:after="0" w:line="276" w:lineRule="auto"/>
              <w:jc w:val="center"/>
              <w:rPr>
                <w:rFonts w:cs="Times New Roman"/>
              </w:rPr>
            </w:pPr>
            <w:r w:rsidRPr="007642A7">
              <w:rPr>
                <w:rFonts w:cs="Times New Roman"/>
              </w:rPr>
              <w:t>1.7317</w:t>
            </w:r>
            <w:r w:rsidR="004F001C" w:rsidRPr="007642A7">
              <w:rPr>
                <w:rFonts w:cs="Times New Roman"/>
              </w:rPr>
              <w:t>e-002</w:t>
            </w:r>
          </w:p>
        </w:tc>
        <w:tc>
          <w:tcPr>
            <w:tcW w:w="2528" w:type="dxa"/>
          </w:tcPr>
          <w:p w14:paraId="54662DE8" w14:textId="160E6356" w:rsidR="004F001C" w:rsidRPr="007642A7" w:rsidRDefault="00A200D7" w:rsidP="007642A7">
            <w:pPr>
              <w:widowControl w:val="0"/>
              <w:autoSpaceDE w:val="0"/>
              <w:autoSpaceDN w:val="0"/>
              <w:spacing w:before="4" w:after="0" w:line="276" w:lineRule="auto"/>
              <w:jc w:val="center"/>
              <w:rPr>
                <w:rFonts w:cs="Times New Roman"/>
              </w:rPr>
            </w:pPr>
            <w:r w:rsidRPr="007642A7">
              <w:rPr>
                <w:rFonts w:cs="Times New Roman"/>
              </w:rPr>
              <w:t>208.38</w:t>
            </w:r>
          </w:p>
        </w:tc>
        <w:tc>
          <w:tcPr>
            <w:tcW w:w="2152" w:type="dxa"/>
          </w:tcPr>
          <w:p w14:paraId="6EFBF2B2" w14:textId="681236A2"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41.423</w:t>
            </w:r>
          </w:p>
        </w:tc>
      </w:tr>
      <w:tr w:rsidR="004F001C" w14:paraId="7B2AE887" w14:textId="77777777" w:rsidTr="00BA46D7">
        <w:trPr>
          <w:trHeight w:val="364"/>
        </w:trPr>
        <w:tc>
          <w:tcPr>
            <w:tcW w:w="2088" w:type="dxa"/>
          </w:tcPr>
          <w:p w14:paraId="10020FBE" w14:textId="3E431761" w:rsidR="004F001C" w:rsidRPr="007642A7" w:rsidRDefault="004F001C" w:rsidP="007642A7">
            <w:pPr>
              <w:widowControl w:val="0"/>
              <w:autoSpaceDE w:val="0"/>
              <w:autoSpaceDN w:val="0"/>
              <w:spacing w:before="4" w:after="0" w:line="276" w:lineRule="auto"/>
              <w:jc w:val="center"/>
              <w:rPr>
                <w:rFonts w:cs="Times New Roman"/>
              </w:rPr>
            </w:pPr>
            <w:r w:rsidRPr="007642A7">
              <w:rPr>
                <w:rFonts w:cs="Times New Roman"/>
              </w:rPr>
              <w:t>60°</w:t>
            </w:r>
          </w:p>
        </w:tc>
        <w:tc>
          <w:tcPr>
            <w:tcW w:w="2520" w:type="dxa"/>
          </w:tcPr>
          <w:p w14:paraId="3A22AB1D" w14:textId="7F6CEA08" w:rsidR="004F001C" w:rsidRPr="007642A7" w:rsidRDefault="00A200D7" w:rsidP="007642A7">
            <w:pPr>
              <w:widowControl w:val="0"/>
              <w:autoSpaceDE w:val="0"/>
              <w:autoSpaceDN w:val="0"/>
              <w:spacing w:before="4" w:after="0" w:line="276" w:lineRule="auto"/>
              <w:jc w:val="center"/>
              <w:rPr>
                <w:rFonts w:cs="Times New Roman"/>
              </w:rPr>
            </w:pPr>
            <w:r w:rsidRPr="007642A7">
              <w:rPr>
                <w:rFonts w:cs="Times New Roman"/>
              </w:rPr>
              <w:t>9.0975</w:t>
            </w:r>
            <w:r w:rsidR="004F001C" w:rsidRPr="007642A7">
              <w:rPr>
                <w:rFonts w:cs="Times New Roman"/>
              </w:rPr>
              <w:t>e-003</w:t>
            </w:r>
          </w:p>
        </w:tc>
        <w:tc>
          <w:tcPr>
            <w:tcW w:w="2528" w:type="dxa"/>
          </w:tcPr>
          <w:p w14:paraId="5F0B4F20" w14:textId="56BA153F"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303.38</w:t>
            </w:r>
          </w:p>
        </w:tc>
        <w:tc>
          <w:tcPr>
            <w:tcW w:w="2152" w:type="dxa"/>
          </w:tcPr>
          <w:p w14:paraId="4FE7656D" w14:textId="70B02E61"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49.956</w:t>
            </w:r>
          </w:p>
        </w:tc>
      </w:tr>
      <w:tr w:rsidR="00C153AE" w14:paraId="6EBCD6FE" w14:textId="77777777" w:rsidTr="00BA46D7">
        <w:trPr>
          <w:trHeight w:val="370"/>
        </w:trPr>
        <w:tc>
          <w:tcPr>
            <w:tcW w:w="2088" w:type="dxa"/>
          </w:tcPr>
          <w:p w14:paraId="38276C65" w14:textId="157FD7EB"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90°</w:t>
            </w:r>
          </w:p>
        </w:tc>
        <w:tc>
          <w:tcPr>
            <w:tcW w:w="2520" w:type="dxa"/>
          </w:tcPr>
          <w:p w14:paraId="5B762127" w14:textId="1C556E63"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1.2875e-003</w:t>
            </w:r>
          </w:p>
        </w:tc>
        <w:tc>
          <w:tcPr>
            <w:tcW w:w="2528" w:type="dxa"/>
          </w:tcPr>
          <w:p w14:paraId="5DE2B36D" w14:textId="6E9B39C3"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52.348</w:t>
            </w:r>
          </w:p>
        </w:tc>
        <w:tc>
          <w:tcPr>
            <w:tcW w:w="2152" w:type="dxa"/>
          </w:tcPr>
          <w:p w14:paraId="5D0A49C4" w14:textId="342F2092"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5.7185</w:t>
            </w:r>
          </w:p>
        </w:tc>
      </w:tr>
    </w:tbl>
    <w:p w14:paraId="5D90B29A" w14:textId="77777777" w:rsidR="00201E2D" w:rsidRDefault="00201E2D" w:rsidP="00201E2D">
      <w:pPr>
        <w:widowControl w:val="0"/>
        <w:autoSpaceDE w:val="0"/>
        <w:autoSpaceDN w:val="0"/>
        <w:spacing w:before="4" w:after="0" w:line="276" w:lineRule="auto"/>
        <w:rPr>
          <w:rFonts w:cs="Times New Roman"/>
        </w:rPr>
      </w:pPr>
    </w:p>
    <w:p w14:paraId="1320A02E" w14:textId="3F95CDAC" w:rsidR="00201E2D" w:rsidRDefault="00201E2D" w:rsidP="00201E2D">
      <w:pPr>
        <w:pStyle w:val="TableParagraph"/>
        <w:jc w:val="center"/>
        <w:rPr>
          <w:sz w:val="20"/>
          <w:szCs w:val="18"/>
        </w:rPr>
      </w:pPr>
      <w:r w:rsidRPr="0060427F">
        <w:rPr>
          <w:sz w:val="20"/>
          <w:szCs w:val="18"/>
        </w:rPr>
        <w:t xml:space="preserve">Table </w:t>
      </w:r>
      <w:r w:rsidR="00266A65">
        <w:rPr>
          <w:sz w:val="20"/>
          <w:szCs w:val="18"/>
        </w:rPr>
        <w:t>6.9</w:t>
      </w:r>
      <w:r w:rsidRPr="0060427F">
        <w:rPr>
          <w:sz w:val="20"/>
          <w:szCs w:val="18"/>
        </w:rPr>
        <w:t xml:space="preserve">: </w:t>
      </w:r>
      <w:r>
        <w:rPr>
          <w:sz w:val="20"/>
          <w:szCs w:val="18"/>
        </w:rPr>
        <w:t>Equivalent stress of top foil</w:t>
      </w:r>
      <w:r w:rsidR="00394802">
        <w:rPr>
          <w:sz w:val="20"/>
          <w:szCs w:val="18"/>
        </w:rPr>
        <w:t xml:space="preserve"> having 45</w:t>
      </w:r>
      <w:r w:rsidR="00394802" w:rsidRPr="00770F19">
        <w:rPr>
          <w:sz w:val="20"/>
          <w:szCs w:val="18"/>
        </w:rPr>
        <w:t>°, 60°</w:t>
      </w:r>
      <w:r w:rsidR="00CA40E6">
        <w:rPr>
          <w:sz w:val="20"/>
          <w:szCs w:val="18"/>
        </w:rPr>
        <w:t xml:space="preserve"> </w:t>
      </w:r>
      <w:r w:rsidR="00CA40E6" w:rsidRPr="00770F19">
        <w:rPr>
          <w:sz w:val="20"/>
          <w:szCs w:val="18"/>
        </w:rPr>
        <w:t>and 90</w:t>
      </w:r>
      <w:r w:rsidR="00394802" w:rsidRPr="00770F19">
        <w:rPr>
          <w:sz w:val="20"/>
          <w:szCs w:val="18"/>
        </w:rPr>
        <w:t>°</w:t>
      </w:r>
      <w:r w:rsidR="00394802">
        <w:rPr>
          <w:sz w:val="20"/>
          <w:szCs w:val="18"/>
        </w:rPr>
        <w:t xml:space="preserve"> sector angle</w:t>
      </w:r>
    </w:p>
    <w:p w14:paraId="65ADBD34" w14:textId="77777777" w:rsidR="00201E2D" w:rsidRPr="00F20A35" w:rsidRDefault="00201E2D" w:rsidP="00201E2D">
      <w:pPr>
        <w:pStyle w:val="TableParagraph"/>
        <w:jc w:val="left"/>
        <w:rPr>
          <w:sz w:val="20"/>
          <w:szCs w:val="18"/>
        </w:rPr>
      </w:pPr>
    </w:p>
    <w:p w14:paraId="697F0EE7" w14:textId="77777777" w:rsidR="00D47FCC" w:rsidRDefault="00D47FCC" w:rsidP="00201E2D">
      <w:pPr>
        <w:widowControl w:val="0"/>
        <w:autoSpaceDE w:val="0"/>
        <w:autoSpaceDN w:val="0"/>
        <w:spacing w:before="4" w:after="0" w:line="276" w:lineRule="auto"/>
        <w:rPr>
          <w:rFonts w:cs="Times New Roman"/>
          <w:b/>
          <w:sz w:val="28"/>
        </w:rPr>
      </w:pPr>
    </w:p>
    <w:p w14:paraId="55407272" w14:textId="77777777" w:rsidR="00201E2D" w:rsidRDefault="00201E2D" w:rsidP="00201E2D">
      <w:pPr>
        <w:widowControl w:val="0"/>
        <w:autoSpaceDE w:val="0"/>
        <w:autoSpaceDN w:val="0"/>
        <w:spacing w:before="4" w:after="0" w:line="276" w:lineRule="auto"/>
        <w:rPr>
          <w:rFonts w:cs="Times New Roman"/>
          <w:color w:val="000000"/>
          <w:szCs w:val="24"/>
        </w:rPr>
      </w:pPr>
      <w:r>
        <w:rPr>
          <w:rFonts w:cs="Times New Roman"/>
          <w:b/>
          <w:sz w:val="28"/>
        </w:rPr>
        <w:lastRenderedPageBreak/>
        <w:t>Equivalent Strain</w:t>
      </w:r>
      <w:r w:rsidRPr="00E03AFF">
        <w:rPr>
          <w:rFonts w:cs="Times New Roman"/>
          <w:b/>
          <w:sz w:val="28"/>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201E2D" w14:paraId="66D50F05" w14:textId="77777777" w:rsidTr="00BA46D7">
        <w:trPr>
          <w:trHeight w:val="370"/>
        </w:trPr>
        <w:tc>
          <w:tcPr>
            <w:tcW w:w="2088" w:type="dxa"/>
          </w:tcPr>
          <w:p w14:paraId="2473513D" w14:textId="754BF7F7" w:rsidR="00201E2D" w:rsidRPr="00077272" w:rsidRDefault="002904B6" w:rsidP="007642A7">
            <w:pPr>
              <w:widowControl w:val="0"/>
              <w:autoSpaceDE w:val="0"/>
              <w:autoSpaceDN w:val="0"/>
              <w:spacing w:before="4" w:after="0" w:line="276" w:lineRule="auto"/>
              <w:jc w:val="center"/>
              <w:rPr>
                <w:rFonts w:cs="Times New Roman"/>
                <w:b/>
              </w:rPr>
            </w:pPr>
            <w:r>
              <w:rPr>
                <w:rFonts w:cs="Times New Roman"/>
                <w:b/>
              </w:rPr>
              <w:t>Sector angle of top foil [°]</w:t>
            </w:r>
          </w:p>
        </w:tc>
        <w:tc>
          <w:tcPr>
            <w:tcW w:w="2520" w:type="dxa"/>
          </w:tcPr>
          <w:p w14:paraId="7700521F"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 xml:space="preserve">Minimum Strain </w:t>
            </w:r>
          </w:p>
        </w:tc>
        <w:tc>
          <w:tcPr>
            <w:tcW w:w="2528" w:type="dxa"/>
          </w:tcPr>
          <w:p w14:paraId="625B5B9B"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 xml:space="preserve">Maximum Strain </w:t>
            </w:r>
          </w:p>
        </w:tc>
        <w:tc>
          <w:tcPr>
            <w:tcW w:w="2152" w:type="dxa"/>
          </w:tcPr>
          <w:p w14:paraId="65D63C52" w14:textId="77777777" w:rsidR="00201E2D" w:rsidRPr="00077272" w:rsidRDefault="00201E2D" w:rsidP="007642A7">
            <w:pPr>
              <w:widowControl w:val="0"/>
              <w:autoSpaceDE w:val="0"/>
              <w:autoSpaceDN w:val="0"/>
              <w:spacing w:before="4" w:after="0" w:line="276" w:lineRule="auto"/>
              <w:jc w:val="center"/>
              <w:rPr>
                <w:rFonts w:cs="Times New Roman"/>
                <w:b/>
              </w:rPr>
            </w:pPr>
            <w:r>
              <w:rPr>
                <w:rFonts w:cs="Times New Roman"/>
                <w:b/>
              </w:rPr>
              <w:t xml:space="preserve">Average Strain </w:t>
            </w:r>
          </w:p>
        </w:tc>
      </w:tr>
      <w:tr w:rsidR="004F001C" w14:paraId="30458ADB" w14:textId="77777777" w:rsidTr="00BA46D7">
        <w:trPr>
          <w:trHeight w:val="249"/>
        </w:trPr>
        <w:tc>
          <w:tcPr>
            <w:tcW w:w="2088" w:type="dxa"/>
          </w:tcPr>
          <w:p w14:paraId="16AE2EFA" w14:textId="42BEB1A8" w:rsidR="004F001C" w:rsidRPr="007642A7" w:rsidRDefault="004F001C" w:rsidP="007642A7">
            <w:pPr>
              <w:widowControl w:val="0"/>
              <w:autoSpaceDE w:val="0"/>
              <w:autoSpaceDN w:val="0"/>
              <w:spacing w:before="4" w:after="0" w:line="276" w:lineRule="auto"/>
              <w:jc w:val="center"/>
              <w:rPr>
                <w:rFonts w:cs="Times New Roman"/>
              </w:rPr>
            </w:pPr>
            <w:r w:rsidRPr="007642A7">
              <w:rPr>
                <w:rFonts w:cs="Times New Roman"/>
              </w:rPr>
              <w:t>45°</w:t>
            </w:r>
          </w:p>
        </w:tc>
        <w:tc>
          <w:tcPr>
            <w:tcW w:w="2520" w:type="dxa"/>
          </w:tcPr>
          <w:p w14:paraId="334CDF79" w14:textId="22A7921D"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1.6903</w:t>
            </w:r>
            <w:r w:rsidR="004F001C" w:rsidRPr="007642A7">
              <w:rPr>
                <w:rFonts w:cs="Times New Roman"/>
              </w:rPr>
              <w:t>e-007</w:t>
            </w:r>
          </w:p>
        </w:tc>
        <w:tc>
          <w:tcPr>
            <w:tcW w:w="2528" w:type="dxa"/>
          </w:tcPr>
          <w:p w14:paraId="2725F6B5" w14:textId="7A62F62C"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1.0475</w:t>
            </w:r>
            <w:r w:rsidR="004F001C" w:rsidRPr="007642A7">
              <w:rPr>
                <w:rFonts w:cs="Times New Roman"/>
              </w:rPr>
              <w:t>e-00</w:t>
            </w:r>
            <w:r w:rsidRPr="007642A7">
              <w:rPr>
                <w:rFonts w:cs="Times New Roman"/>
              </w:rPr>
              <w:t>3</w:t>
            </w:r>
          </w:p>
        </w:tc>
        <w:tc>
          <w:tcPr>
            <w:tcW w:w="2152" w:type="dxa"/>
          </w:tcPr>
          <w:p w14:paraId="767637BF" w14:textId="2A006E5C"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2.8394</w:t>
            </w:r>
            <w:r w:rsidR="004F001C" w:rsidRPr="007642A7">
              <w:rPr>
                <w:rFonts w:cs="Times New Roman"/>
              </w:rPr>
              <w:t>e-00</w:t>
            </w:r>
            <w:r w:rsidRPr="007642A7">
              <w:rPr>
                <w:rFonts w:cs="Times New Roman"/>
              </w:rPr>
              <w:t>4</w:t>
            </w:r>
          </w:p>
        </w:tc>
      </w:tr>
      <w:tr w:rsidR="004F001C" w14:paraId="37B5CBB0" w14:textId="77777777" w:rsidTr="00BA46D7">
        <w:trPr>
          <w:trHeight w:val="364"/>
        </w:trPr>
        <w:tc>
          <w:tcPr>
            <w:tcW w:w="2088" w:type="dxa"/>
          </w:tcPr>
          <w:p w14:paraId="76ECBFC2" w14:textId="5A965736" w:rsidR="004F001C" w:rsidRPr="007642A7" w:rsidRDefault="004F001C" w:rsidP="007642A7">
            <w:pPr>
              <w:widowControl w:val="0"/>
              <w:autoSpaceDE w:val="0"/>
              <w:autoSpaceDN w:val="0"/>
              <w:spacing w:before="4" w:after="0" w:line="276" w:lineRule="auto"/>
              <w:jc w:val="center"/>
              <w:rPr>
                <w:rFonts w:cs="Times New Roman"/>
              </w:rPr>
            </w:pPr>
            <w:r w:rsidRPr="007642A7">
              <w:rPr>
                <w:rFonts w:cs="Times New Roman"/>
              </w:rPr>
              <w:t>60°</w:t>
            </w:r>
          </w:p>
        </w:tc>
        <w:tc>
          <w:tcPr>
            <w:tcW w:w="2520" w:type="dxa"/>
          </w:tcPr>
          <w:p w14:paraId="73856B43" w14:textId="2E8CCF00"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1.5156</w:t>
            </w:r>
            <w:r w:rsidR="004F001C" w:rsidRPr="007642A7">
              <w:rPr>
                <w:rFonts w:cs="Times New Roman"/>
              </w:rPr>
              <w:t>e-00</w:t>
            </w:r>
            <w:r w:rsidRPr="007642A7">
              <w:rPr>
                <w:rFonts w:cs="Times New Roman"/>
              </w:rPr>
              <w:t>7</w:t>
            </w:r>
          </w:p>
        </w:tc>
        <w:tc>
          <w:tcPr>
            <w:tcW w:w="2528" w:type="dxa"/>
          </w:tcPr>
          <w:p w14:paraId="6070D7DC" w14:textId="0C4C354E"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1.5182</w:t>
            </w:r>
            <w:r w:rsidR="004F001C" w:rsidRPr="007642A7">
              <w:rPr>
                <w:rFonts w:cs="Times New Roman"/>
              </w:rPr>
              <w:t>e-003</w:t>
            </w:r>
          </w:p>
        </w:tc>
        <w:tc>
          <w:tcPr>
            <w:tcW w:w="2152" w:type="dxa"/>
          </w:tcPr>
          <w:p w14:paraId="6415E9C3" w14:textId="7A27D29A" w:rsidR="004F001C" w:rsidRPr="007642A7" w:rsidRDefault="00DF025A" w:rsidP="007642A7">
            <w:pPr>
              <w:widowControl w:val="0"/>
              <w:autoSpaceDE w:val="0"/>
              <w:autoSpaceDN w:val="0"/>
              <w:spacing w:before="4" w:after="0" w:line="276" w:lineRule="auto"/>
              <w:jc w:val="center"/>
              <w:rPr>
                <w:rFonts w:cs="Times New Roman"/>
              </w:rPr>
            </w:pPr>
            <w:r w:rsidRPr="007642A7">
              <w:rPr>
                <w:rFonts w:cs="Times New Roman"/>
              </w:rPr>
              <w:t>3.4501</w:t>
            </w:r>
            <w:r w:rsidR="004F001C" w:rsidRPr="007642A7">
              <w:rPr>
                <w:rFonts w:cs="Times New Roman"/>
              </w:rPr>
              <w:t>e-004</w:t>
            </w:r>
          </w:p>
        </w:tc>
      </w:tr>
      <w:tr w:rsidR="00C153AE" w14:paraId="6C66911C" w14:textId="77777777" w:rsidTr="00BA46D7">
        <w:trPr>
          <w:trHeight w:val="370"/>
        </w:trPr>
        <w:tc>
          <w:tcPr>
            <w:tcW w:w="2088" w:type="dxa"/>
          </w:tcPr>
          <w:p w14:paraId="5453DD5A" w14:textId="15F8C857"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90°</w:t>
            </w:r>
          </w:p>
        </w:tc>
        <w:tc>
          <w:tcPr>
            <w:tcW w:w="2520" w:type="dxa"/>
          </w:tcPr>
          <w:p w14:paraId="305FAB4D" w14:textId="5DE7B0C9"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1.0993e-008</w:t>
            </w:r>
          </w:p>
        </w:tc>
        <w:tc>
          <w:tcPr>
            <w:tcW w:w="2528" w:type="dxa"/>
          </w:tcPr>
          <w:p w14:paraId="613B6823" w14:textId="725EF27F"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2.6872e-004</w:t>
            </w:r>
          </w:p>
        </w:tc>
        <w:tc>
          <w:tcPr>
            <w:tcW w:w="2152" w:type="dxa"/>
          </w:tcPr>
          <w:p w14:paraId="3F16E546" w14:textId="28A476A1" w:rsidR="00C153AE" w:rsidRPr="007642A7" w:rsidRDefault="00C153AE" w:rsidP="007642A7">
            <w:pPr>
              <w:widowControl w:val="0"/>
              <w:autoSpaceDE w:val="0"/>
              <w:autoSpaceDN w:val="0"/>
              <w:spacing w:before="4" w:after="0" w:line="276" w:lineRule="auto"/>
              <w:jc w:val="center"/>
              <w:rPr>
                <w:rFonts w:cs="Times New Roman"/>
              </w:rPr>
            </w:pPr>
            <w:r w:rsidRPr="007642A7">
              <w:rPr>
                <w:rFonts w:cs="Times New Roman"/>
              </w:rPr>
              <w:t>3.9888e-005</w:t>
            </w:r>
          </w:p>
        </w:tc>
      </w:tr>
    </w:tbl>
    <w:p w14:paraId="35D9C17B" w14:textId="77777777" w:rsidR="00201E2D" w:rsidRDefault="00201E2D" w:rsidP="00201E2D">
      <w:pPr>
        <w:widowControl w:val="0"/>
        <w:autoSpaceDE w:val="0"/>
        <w:autoSpaceDN w:val="0"/>
        <w:spacing w:before="4" w:after="0" w:line="276" w:lineRule="auto"/>
        <w:rPr>
          <w:rFonts w:cs="Times New Roman"/>
        </w:rPr>
      </w:pPr>
    </w:p>
    <w:p w14:paraId="7DE04B25" w14:textId="29D00D44" w:rsidR="00201E2D" w:rsidRDefault="00201E2D" w:rsidP="00201E2D">
      <w:pPr>
        <w:pStyle w:val="TableParagraph"/>
        <w:jc w:val="center"/>
        <w:rPr>
          <w:sz w:val="20"/>
          <w:szCs w:val="18"/>
        </w:rPr>
      </w:pPr>
      <w:r w:rsidRPr="0060427F">
        <w:rPr>
          <w:sz w:val="20"/>
          <w:szCs w:val="18"/>
        </w:rPr>
        <w:t xml:space="preserve">Table </w:t>
      </w:r>
      <w:r w:rsidR="00B87F71">
        <w:rPr>
          <w:sz w:val="20"/>
          <w:szCs w:val="18"/>
        </w:rPr>
        <w:t>6.10</w:t>
      </w:r>
      <w:r w:rsidRPr="0060427F">
        <w:rPr>
          <w:sz w:val="20"/>
          <w:szCs w:val="18"/>
        </w:rPr>
        <w:t xml:space="preserve">: </w:t>
      </w:r>
      <w:r>
        <w:rPr>
          <w:sz w:val="20"/>
          <w:szCs w:val="18"/>
        </w:rPr>
        <w:t>Equivalent strain of top foil</w:t>
      </w:r>
      <w:r w:rsidR="00394802">
        <w:rPr>
          <w:sz w:val="20"/>
          <w:szCs w:val="18"/>
        </w:rPr>
        <w:t xml:space="preserve"> having 45</w:t>
      </w:r>
      <w:r w:rsidR="00394802" w:rsidRPr="00770F19">
        <w:rPr>
          <w:sz w:val="20"/>
          <w:szCs w:val="18"/>
        </w:rPr>
        <w:t>°, 60°</w:t>
      </w:r>
      <w:r w:rsidR="008700D3">
        <w:rPr>
          <w:sz w:val="20"/>
          <w:szCs w:val="18"/>
        </w:rPr>
        <w:t xml:space="preserve"> and </w:t>
      </w:r>
      <w:r w:rsidR="00394802" w:rsidRPr="00770F19">
        <w:rPr>
          <w:sz w:val="20"/>
          <w:szCs w:val="18"/>
        </w:rPr>
        <w:t>90°</w:t>
      </w:r>
      <w:r w:rsidR="00394802">
        <w:rPr>
          <w:sz w:val="20"/>
          <w:szCs w:val="18"/>
        </w:rPr>
        <w:t xml:space="preserve"> sector angle</w:t>
      </w:r>
    </w:p>
    <w:p w14:paraId="20AFC4E0" w14:textId="77777777" w:rsidR="00201E2D" w:rsidRPr="0064625A" w:rsidRDefault="00201E2D" w:rsidP="00201E2D"/>
    <w:p w14:paraId="78D9CDFC" w14:textId="40608060" w:rsidR="002F0321" w:rsidRPr="002F0321" w:rsidRDefault="002F0321" w:rsidP="002F0321">
      <w:pPr>
        <w:rPr>
          <w:rFonts w:cs="Times New Roman"/>
          <w:color w:val="000000"/>
          <w:szCs w:val="24"/>
        </w:rPr>
      </w:pPr>
      <w:r w:rsidRPr="002F0321">
        <w:rPr>
          <w:rFonts w:cs="Times New Roman"/>
          <w:color w:val="000000"/>
          <w:szCs w:val="24"/>
        </w:rPr>
        <w:t xml:space="preserve">From the following </w:t>
      </w:r>
      <w:r w:rsidR="003437E3">
        <w:rPr>
          <w:rFonts w:cs="Times New Roman"/>
          <w:color w:val="000000"/>
          <w:szCs w:val="24"/>
        </w:rPr>
        <w:t xml:space="preserve">analysis </w:t>
      </w:r>
      <w:r w:rsidRPr="002F0321">
        <w:rPr>
          <w:rFonts w:cs="Times New Roman"/>
          <w:color w:val="000000"/>
          <w:szCs w:val="24"/>
        </w:rPr>
        <w:t xml:space="preserve">with different </w:t>
      </w:r>
      <w:r w:rsidR="003437E3">
        <w:rPr>
          <w:rFonts w:cs="Times New Roman"/>
          <w:color w:val="000000"/>
          <w:szCs w:val="24"/>
        </w:rPr>
        <w:t xml:space="preserve">sector </w:t>
      </w:r>
      <w:r w:rsidRPr="002F0321">
        <w:rPr>
          <w:rFonts w:cs="Times New Roman"/>
          <w:color w:val="000000"/>
          <w:szCs w:val="24"/>
        </w:rPr>
        <w:t>angles, we can</w:t>
      </w:r>
      <w:r w:rsidR="003E691D">
        <w:rPr>
          <w:rFonts w:cs="Times New Roman"/>
          <w:color w:val="000000"/>
          <w:szCs w:val="24"/>
        </w:rPr>
        <w:t xml:space="preserve"> observe that the top foil having sector </w:t>
      </w:r>
      <w:r w:rsidRPr="002F0321">
        <w:rPr>
          <w:rFonts w:cs="Times New Roman"/>
          <w:color w:val="000000"/>
          <w:szCs w:val="24"/>
        </w:rPr>
        <w:t>angle of 90° has much better sti</w:t>
      </w:r>
      <w:r w:rsidR="00E61802">
        <w:rPr>
          <w:rFonts w:cs="Times New Roman"/>
          <w:color w:val="000000"/>
          <w:szCs w:val="24"/>
        </w:rPr>
        <w:t>ffness considered to the other a</w:t>
      </w:r>
      <w:r w:rsidRPr="002F0321">
        <w:rPr>
          <w:rFonts w:cs="Times New Roman"/>
          <w:color w:val="000000"/>
          <w:szCs w:val="24"/>
        </w:rPr>
        <w:t xml:space="preserve">ngles </w:t>
      </w:r>
      <w:r w:rsidR="00E61802">
        <w:rPr>
          <w:rFonts w:cs="Times New Roman"/>
          <w:color w:val="000000"/>
          <w:szCs w:val="24"/>
        </w:rPr>
        <w:t xml:space="preserve">and </w:t>
      </w:r>
      <w:r w:rsidRPr="002F0321">
        <w:rPr>
          <w:rFonts w:cs="Times New Roman"/>
          <w:color w:val="000000"/>
          <w:szCs w:val="24"/>
        </w:rPr>
        <w:t>can handle stress better.</w:t>
      </w:r>
      <w:r w:rsidR="00AD5EEA">
        <w:rPr>
          <w:rFonts w:cs="Times New Roman"/>
          <w:color w:val="000000"/>
          <w:szCs w:val="24"/>
        </w:rPr>
        <w:t xml:space="preserve"> </w:t>
      </w:r>
      <w:r w:rsidR="00AD5EEA" w:rsidRPr="002B5F20">
        <w:rPr>
          <w:rFonts w:cs="Times New Roman"/>
          <w:color w:val="000000"/>
          <w:szCs w:val="24"/>
        </w:rPr>
        <w:t>It's important to note that the specific sector angle chosen for a given application is part of the overall design process, and it may vary depending on factors such as the type of machinery, operating conditions, and performance requirements. Engineers carefully consider these factors to optimize the design of air foil thrust bearings for specific applications.  In air foil thrust bearings, the top foil is designed to generate a thin film of air that supports the axial load. The sector angle influences the shape and size of the air film, which, in turn, affects the bearing's ability to carry loads and maintain stability during operation. A larger sector angle generally provides a larger bearing surface, potentially increasing load capacity, but it may also affect other aspects of performance.</w:t>
      </w:r>
    </w:p>
    <w:p w14:paraId="56C02F69" w14:textId="64D47C53" w:rsidR="002F0321" w:rsidRDefault="002F0321" w:rsidP="002F0321">
      <w:pPr>
        <w:rPr>
          <w:rFonts w:cs="Times New Roman"/>
          <w:color w:val="000000"/>
          <w:szCs w:val="24"/>
        </w:rPr>
      </w:pPr>
      <w:r w:rsidRPr="002F0321">
        <w:rPr>
          <w:rFonts w:cs="Times New Roman"/>
          <w:color w:val="000000"/>
          <w:szCs w:val="24"/>
        </w:rPr>
        <w:t xml:space="preserve">Hence we can conclude that </w:t>
      </w:r>
      <w:r w:rsidR="00254ADE">
        <w:rPr>
          <w:rFonts w:cs="Times New Roman"/>
          <w:color w:val="000000"/>
          <w:szCs w:val="24"/>
        </w:rPr>
        <w:t>top foil with sector angle of</w:t>
      </w:r>
      <w:r w:rsidRPr="002F0321">
        <w:rPr>
          <w:rFonts w:cs="Times New Roman"/>
          <w:color w:val="000000"/>
          <w:szCs w:val="24"/>
        </w:rPr>
        <w:t xml:space="preserve"> 90° with 5</w:t>
      </w:r>
      <w:r w:rsidR="000321C7">
        <w:rPr>
          <w:rFonts w:cs="Times New Roman"/>
          <w:color w:val="000000"/>
          <w:szCs w:val="24"/>
        </w:rPr>
        <w:t xml:space="preserve"> </w:t>
      </w:r>
      <w:r w:rsidR="001819A6">
        <w:rPr>
          <w:rFonts w:cs="Times New Roman"/>
          <w:color w:val="000000"/>
          <w:szCs w:val="24"/>
        </w:rPr>
        <w:t>mm t</w:t>
      </w:r>
      <w:r w:rsidRPr="002F0321">
        <w:rPr>
          <w:rFonts w:cs="Times New Roman"/>
          <w:color w:val="000000"/>
          <w:szCs w:val="24"/>
        </w:rPr>
        <w:t>hickness is comparatively better than other variations conducted so far.</w:t>
      </w:r>
      <w:r w:rsidR="00AD5EEA">
        <w:rPr>
          <w:rFonts w:cs="Times New Roman"/>
          <w:color w:val="000000"/>
          <w:szCs w:val="24"/>
        </w:rPr>
        <w:t xml:space="preserve"> </w:t>
      </w:r>
    </w:p>
    <w:p w14:paraId="4E0A7F43" w14:textId="77777777" w:rsidR="00467C1F" w:rsidRPr="00467C1F" w:rsidRDefault="00467C1F" w:rsidP="00467C1F"/>
    <w:p w14:paraId="2997A1EC" w14:textId="36370C7F" w:rsidR="00DA6D05" w:rsidRPr="001C1761" w:rsidRDefault="00DA6D05" w:rsidP="00DA6D05">
      <w:pPr>
        <w:pStyle w:val="Heading3"/>
        <w:rPr>
          <w:rFonts w:eastAsiaTheme="minorHAnsi" w:cs="Times New Roman"/>
          <w:szCs w:val="22"/>
        </w:rPr>
      </w:pPr>
      <w:bookmarkStart w:id="84" w:name="_Toc160103496"/>
      <w:r>
        <w:rPr>
          <w:rFonts w:eastAsiaTheme="minorHAnsi" w:cs="Times New Roman"/>
          <w:szCs w:val="22"/>
        </w:rPr>
        <w:t>6.2.4</w:t>
      </w:r>
      <w:r w:rsidRPr="001C1761">
        <w:rPr>
          <w:rFonts w:eastAsiaTheme="minorHAnsi" w:cs="Times New Roman"/>
          <w:szCs w:val="22"/>
        </w:rPr>
        <w:t xml:space="preserve"> Results obtained from varying the </w:t>
      </w:r>
      <w:r w:rsidR="00304F70">
        <w:rPr>
          <w:rFonts w:eastAsiaTheme="minorHAnsi" w:cs="Times New Roman"/>
          <w:szCs w:val="22"/>
        </w:rPr>
        <w:t>initial angle</w:t>
      </w:r>
      <w:r w:rsidRPr="001C1761">
        <w:rPr>
          <w:rFonts w:eastAsiaTheme="minorHAnsi" w:cs="Times New Roman"/>
          <w:szCs w:val="22"/>
        </w:rPr>
        <w:t xml:space="preserve"> of the top foil</w:t>
      </w:r>
      <w:bookmarkEnd w:id="84"/>
    </w:p>
    <w:p w14:paraId="392B9B53" w14:textId="77777777" w:rsidR="00DA6D05" w:rsidRPr="004C3DFA" w:rsidRDefault="00DA6D05" w:rsidP="00DA6D05"/>
    <w:p w14:paraId="58F288A8" w14:textId="75049C60" w:rsidR="00DA6D05" w:rsidRPr="009F26DD" w:rsidRDefault="00DA6D05" w:rsidP="00DA6D05">
      <w:pPr>
        <w:rPr>
          <w:rFonts w:cs="Times New Roman"/>
          <w:color w:val="000000"/>
          <w:szCs w:val="24"/>
        </w:rPr>
      </w:pPr>
      <w:r>
        <w:rPr>
          <w:rFonts w:cs="Times New Roman"/>
          <w:color w:val="000000"/>
          <w:szCs w:val="24"/>
        </w:rPr>
        <w:t xml:space="preserve">In this case, the top foil with 90° sector angle and </w:t>
      </w:r>
      <w:r w:rsidR="00E92FD0">
        <w:rPr>
          <w:rFonts w:cs="Times New Roman"/>
          <w:color w:val="000000"/>
          <w:szCs w:val="24"/>
        </w:rPr>
        <w:t>thickness of 5 mm</w:t>
      </w:r>
      <w:r>
        <w:rPr>
          <w:rFonts w:cs="Times New Roman"/>
          <w:color w:val="000000"/>
          <w:szCs w:val="24"/>
        </w:rPr>
        <w:t xml:space="preserve"> has been considered </w:t>
      </w:r>
      <w:r w:rsidR="00B820D6">
        <w:rPr>
          <w:rFonts w:cs="Times New Roman"/>
          <w:color w:val="000000"/>
          <w:szCs w:val="24"/>
        </w:rPr>
        <w:t>to study the effect of varying initial angle</w:t>
      </w:r>
      <w:r>
        <w:rPr>
          <w:rFonts w:cs="Times New Roman"/>
          <w:color w:val="000000"/>
          <w:szCs w:val="24"/>
        </w:rPr>
        <w:t xml:space="preserve"> of top foil on the stiffness of the bearing.</w:t>
      </w:r>
      <w:r w:rsidR="009F26DD">
        <w:rPr>
          <w:rFonts w:cs="Times New Roman"/>
          <w:color w:val="000000"/>
          <w:szCs w:val="24"/>
        </w:rPr>
        <w:t xml:space="preserve"> </w:t>
      </w:r>
      <w:r w:rsidR="009F26DD" w:rsidRPr="009F26DD">
        <w:rPr>
          <w:rFonts w:cs="Times New Roman"/>
          <w:color w:val="000000"/>
          <w:szCs w:val="24"/>
        </w:rPr>
        <w:t xml:space="preserve">The "initial angle" of the top foil in an air foil thrust bearing refers to the </w:t>
      </w:r>
      <w:r w:rsidR="00BF3169">
        <w:rPr>
          <w:rFonts w:cs="Times New Roman"/>
          <w:color w:val="000000"/>
          <w:szCs w:val="24"/>
        </w:rPr>
        <w:t xml:space="preserve">inner </w:t>
      </w:r>
      <w:r w:rsidR="009F26DD" w:rsidRPr="009F26DD">
        <w:rPr>
          <w:rFonts w:cs="Times New Roman"/>
          <w:color w:val="000000"/>
          <w:szCs w:val="24"/>
        </w:rPr>
        <w:t xml:space="preserve">angle between the top foil and the </w:t>
      </w:r>
      <w:r w:rsidR="00BF3169">
        <w:rPr>
          <w:rFonts w:cs="Times New Roman"/>
          <w:color w:val="000000"/>
          <w:szCs w:val="24"/>
        </w:rPr>
        <w:t>top foil at horizontal position</w:t>
      </w:r>
      <w:r w:rsidR="009F26DD" w:rsidRPr="009F26DD">
        <w:rPr>
          <w:rFonts w:cs="Times New Roman"/>
          <w:color w:val="000000"/>
          <w:szCs w:val="24"/>
        </w:rPr>
        <w:t xml:space="preserve"> when the bearing is at rest or not subjected to any external loads.</w:t>
      </w:r>
      <w:r w:rsidRPr="006D420D">
        <w:rPr>
          <w:rFonts w:cs="Times New Roman"/>
          <w:color w:val="000000"/>
          <w:szCs w:val="24"/>
        </w:rPr>
        <w:t xml:space="preserve"> The </w:t>
      </w:r>
      <w:r>
        <w:rPr>
          <w:rFonts w:cs="Times New Roman"/>
          <w:color w:val="000000"/>
          <w:szCs w:val="24"/>
        </w:rPr>
        <w:t xml:space="preserve">following tables indicate how the deformation, stress and </w:t>
      </w:r>
      <w:r w:rsidR="0091256C">
        <w:rPr>
          <w:rFonts w:cs="Times New Roman"/>
          <w:color w:val="000000"/>
          <w:szCs w:val="24"/>
        </w:rPr>
        <w:t>strain of top foil vary as the initial angle</w:t>
      </w:r>
      <w:r>
        <w:rPr>
          <w:rFonts w:cs="Times New Roman"/>
          <w:color w:val="000000"/>
          <w:szCs w:val="24"/>
        </w:rPr>
        <w:t xml:space="preserve"> of the foil changes.</w:t>
      </w:r>
    </w:p>
    <w:p w14:paraId="6B717623" w14:textId="77777777" w:rsidR="00DA6D05" w:rsidRDefault="00DA6D05" w:rsidP="00DA6D05">
      <w:pPr>
        <w:widowControl w:val="0"/>
        <w:autoSpaceDE w:val="0"/>
        <w:autoSpaceDN w:val="0"/>
        <w:spacing w:before="4" w:after="0" w:line="276" w:lineRule="auto"/>
        <w:rPr>
          <w:rFonts w:cs="Times New Roman"/>
          <w:color w:val="000000"/>
          <w:szCs w:val="24"/>
        </w:rPr>
      </w:pPr>
    </w:p>
    <w:p w14:paraId="7ACE0623" w14:textId="77777777" w:rsidR="00DA6D05" w:rsidRDefault="00DA6D05" w:rsidP="00DA6D05">
      <w:pPr>
        <w:widowControl w:val="0"/>
        <w:autoSpaceDE w:val="0"/>
        <w:autoSpaceDN w:val="0"/>
        <w:spacing w:before="4" w:after="0" w:line="276" w:lineRule="auto"/>
        <w:rPr>
          <w:rFonts w:cs="Times New Roman"/>
          <w:color w:val="000000"/>
          <w:szCs w:val="24"/>
        </w:rPr>
      </w:pPr>
      <w:r w:rsidRPr="00E03AFF">
        <w:rPr>
          <w:rFonts w:cs="Times New Roman"/>
          <w:b/>
          <w:sz w:val="28"/>
        </w:rPr>
        <w:t>Deformation: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DA6D05" w14:paraId="4EA10294" w14:textId="77777777" w:rsidTr="00BA46D7">
        <w:trPr>
          <w:trHeight w:val="370"/>
        </w:trPr>
        <w:tc>
          <w:tcPr>
            <w:tcW w:w="2088" w:type="dxa"/>
          </w:tcPr>
          <w:p w14:paraId="4CCE5C6F" w14:textId="548E70C2" w:rsidR="00DA6D05" w:rsidRPr="00077272" w:rsidRDefault="007F4D35" w:rsidP="007642A7">
            <w:pPr>
              <w:widowControl w:val="0"/>
              <w:autoSpaceDE w:val="0"/>
              <w:autoSpaceDN w:val="0"/>
              <w:spacing w:before="4" w:after="0" w:line="276" w:lineRule="auto"/>
              <w:jc w:val="center"/>
              <w:rPr>
                <w:rFonts w:cs="Times New Roman"/>
                <w:b/>
              </w:rPr>
            </w:pPr>
            <w:r>
              <w:rPr>
                <w:rFonts w:cs="Times New Roman"/>
                <w:b/>
              </w:rPr>
              <w:t>Initial angle</w:t>
            </w:r>
            <w:r w:rsidR="002904B6">
              <w:rPr>
                <w:rFonts w:cs="Times New Roman"/>
                <w:b/>
              </w:rPr>
              <w:t xml:space="preserve"> of top foil [°</w:t>
            </w:r>
            <w:r w:rsidR="00DA6D05">
              <w:rPr>
                <w:rFonts w:cs="Times New Roman"/>
                <w:b/>
              </w:rPr>
              <w:t>]</w:t>
            </w:r>
          </w:p>
        </w:tc>
        <w:tc>
          <w:tcPr>
            <w:tcW w:w="2520" w:type="dxa"/>
          </w:tcPr>
          <w:p w14:paraId="23BCE192"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Minimum Deformation [mm]</w:t>
            </w:r>
          </w:p>
        </w:tc>
        <w:tc>
          <w:tcPr>
            <w:tcW w:w="2528" w:type="dxa"/>
          </w:tcPr>
          <w:p w14:paraId="20267050"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Maximum Deformation [mm]</w:t>
            </w:r>
          </w:p>
        </w:tc>
        <w:tc>
          <w:tcPr>
            <w:tcW w:w="2152" w:type="dxa"/>
          </w:tcPr>
          <w:p w14:paraId="7DAF7178"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Average Deformation [mm]</w:t>
            </w:r>
          </w:p>
        </w:tc>
      </w:tr>
      <w:tr w:rsidR="003B2B12" w14:paraId="386738A1" w14:textId="77777777" w:rsidTr="00BA46D7">
        <w:trPr>
          <w:trHeight w:val="249"/>
        </w:trPr>
        <w:tc>
          <w:tcPr>
            <w:tcW w:w="2088" w:type="dxa"/>
          </w:tcPr>
          <w:p w14:paraId="11ECB685" w14:textId="6284CEFF" w:rsidR="003B2B12" w:rsidRPr="007642A7" w:rsidRDefault="00DC08D0" w:rsidP="007642A7">
            <w:pPr>
              <w:widowControl w:val="0"/>
              <w:autoSpaceDE w:val="0"/>
              <w:autoSpaceDN w:val="0"/>
              <w:spacing w:before="4" w:after="0" w:line="276" w:lineRule="auto"/>
              <w:jc w:val="center"/>
              <w:rPr>
                <w:rFonts w:cs="Times New Roman"/>
              </w:rPr>
            </w:pPr>
            <w:r w:rsidRPr="007642A7">
              <w:rPr>
                <w:rFonts w:cs="Times New Roman"/>
              </w:rPr>
              <w:t>3</w:t>
            </w:r>
            <w:r w:rsidR="003B2B12" w:rsidRPr="007642A7">
              <w:rPr>
                <w:rFonts w:cs="Times New Roman"/>
              </w:rPr>
              <w:t>°</w:t>
            </w:r>
          </w:p>
        </w:tc>
        <w:tc>
          <w:tcPr>
            <w:tcW w:w="2520" w:type="dxa"/>
          </w:tcPr>
          <w:p w14:paraId="4122BC1F" w14:textId="74D97353" w:rsidR="003B2B12" w:rsidRPr="007642A7" w:rsidRDefault="003B2B12" w:rsidP="007642A7">
            <w:pPr>
              <w:widowControl w:val="0"/>
              <w:autoSpaceDE w:val="0"/>
              <w:autoSpaceDN w:val="0"/>
              <w:spacing w:before="4" w:after="0" w:line="276" w:lineRule="auto"/>
              <w:jc w:val="center"/>
              <w:rPr>
                <w:rFonts w:cs="Times New Roman"/>
              </w:rPr>
            </w:pPr>
            <w:r w:rsidRPr="007642A7">
              <w:rPr>
                <w:rFonts w:cs="Times New Roman"/>
              </w:rPr>
              <w:t>0</w:t>
            </w:r>
          </w:p>
        </w:tc>
        <w:tc>
          <w:tcPr>
            <w:tcW w:w="2528" w:type="dxa"/>
          </w:tcPr>
          <w:p w14:paraId="6C97C6C1" w14:textId="4C9252B9" w:rsidR="003B2B12" w:rsidRPr="007642A7" w:rsidRDefault="003B2B12" w:rsidP="007642A7">
            <w:pPr>
              <w:widowControl w:val="0"/>
              <w:autoSpaceDE w:val="0"/>
              <w:autoSpaceDN w:val="0"/>
              <w:spacing w:before="4" w:after="0" w:line="276" w:lineRule="auto"/>
              <w:jc w:val="center"/>
              <w:rPr>
                <w:rFonts w:cs="Times New Roman"/>
              </w:rPr>
            </w:pPr>
            <w:r w:rsidRPr="007642A7">
              <w:rPr>
                <w:rFonts w:cs="Times New Roman"/>
              </w:rPr>
              <w:t>0.12787</w:t>
            </w:r>
          </w:p>
        </w:tc>
        <w:tc>
          <w:tcPr>
            <w:tcW w:w="2152" w:type="dxa"/>
          </w:tcPr>
          <w:p w14:paraId="15B0BD9F" w14:textId="530A3B85" w:rsidR="003B2B12" w:rsidRPr="007642A7" w:rsidRDefault="003B2B12" w:rsidP="007642A7">
            <w:pPr>
              <w:widowControl w:val="0"/>
              <w:autoSpaceDE w:val="0"/>
              <w:autoSpaceDN w:val="0"/>
              <w:spacing w:before="4" w:after="0" w:line="276" w:lineRule="auto"/>
              <w:jc w:val="center"/>
              <w:rPr>
                <w:rFonts w:cs="Times New Roman"/>
              </w:rPr>
            </w:pPr>
            <w:r w:rsidRPr="007642A7">
              <w:rPr>
                <w:rFonts w:cs="Times New Roman"/>
              </w:rPr>
              <w:t>1.32e-002</w:t>
            </w:r>
          </w:p>
        </w:tc>
      </w:tr>
      <w:tr w:rsidR="00DA6D05" w14:paraId="3DCA18E4" w14:textId="77777777" w:rsidTr="00BA46D7">
        <w:trPr>
          <w:trHeight w:val="364"/>
        </w:trPr>
        <w:tc>
          <w:tcPr>
            <w:tcW w:w="2088" w:type="dxa"/>
          </w:tcPr>
          <w:p w14:paraId="6AF45758" w14:textId="2A17001B" w:rsidR="00DA6D05" w:rsidRPr="007642A7" w:rsidRDefault="00DC08D0" w:rsidP="007642A7">
            <w:pPr>
              <w:widowControl w:val="0"/>
              <w:autoSpaceDE w:val="0"/>
              <w:autoSpaceDN w:val="0"/>
              <w:spacing w:before="4" w:after="0" w:line="276" w:lineRule="auto"/>
              <w:jc w:val="center"/>
              <w:rPr>
                <w:rFonts w:cs="Times New Roman"/>
              </w:rPr>
            </w:pPr>
            <w:r w:rsidRPr="007642A7">
              <w:rPr>
                <w:rFonts w:cs="Times New Roman"/>
              </w:rPr>
              <w:t>6</w:t>
            </w:r>
            <w:r w:rsidR="00C87202" w:rsidRPr="007642A7">
              <w:rPr>
                <w:rFonts w:cs="Times New Roman"/>
              </w:rPr>
              <w:t>°</w:t>
            </w:r>
          </w:p>
        </w:tc>
        <w:tc>
          <w:tcPr>
            <w:tcW w:w="2520" w:type="dxa"/>
          </w:tcPr>
          <w:p w14:paraId="3AC7C986" w14:textId="77777777" w:rsidR="00DA6D05" w:rsidRPr="007642A7" w:rsidRDefault="00DA6D05" w:rsidP="007642A7">
            <w:pPr>
              <w:widowControl w:val="0"/>
              <w:autoSpaceDE w:val="0"/>
              <w:autoSpaceDN w:val="0"/>
              <w:spacing w:before="4" w:after="0" w:line="276" w:lineRule="auto"/>
              <w:jc w:val="center"/>
              <w:rPr>
                <w:rFonts w:cs="Times New Roman"/>
              </w:rPr>
            </w:pPr>
            <w:r w:rsidRPr="007642A7">
              <w:rPr>
                <w:rFonts w:cs="Times New Roman"/>
              </w:rPr>
              <w:t>0</w:t>
            </w:r>
          </w:p>
        </w:tc>
        <w:tc>
          <w:tcPr>
            <w:tcW w:w="2528" w:type="dxa"/>
          </w:tcPr>
          <w:p w14:paraId="1D8AEB94" w14:textId="1D55BF79" w:rsidR="00DA6D05" w:rsidRPr="007642A7" w:rsidRDefault="0010301F" w:rsidP="007642A7">
            <w:pPr>
              <w:widowControl w:val="0"/>
              <w:autoSpaceDE w:val="0"/>
              <w:autoSpaceDN w:val="0"/>
              <w:spacing w:before="4" w:after="0" w:line="276" w:lineRule="auto"/>
              <w:jc w:val="center"/>
              <w:rPr>
                <w:rFonts w:cs="Times New Roman"/>
              </w:rPr>
            </w:pPr>
            <w:r w:rsidRPr="007642A7">
              <w:rPr>
                <w:rFonts w:cs="Times New Roman"/>
              </w:rPr>
              <w:t>1.3493</w:t>
            </w:r>
          </w:p>
        </w:tc>
        <w:tc>
          <w:tcPr>
            <w:tcW w:w="2152" w:type="dxa"/>
          </w:tcPr>
          <w:p w14:paraId="757C54B2" w14:textId="6DB477B8" w:rsidR="00DA6D05" w:rsidRPr="007642A7" w:rsidRDefault="0066505F" w:rsidP="007642A7">
            <w:pPr>
              <w:widowControl w:val="0"/>
              <w:autoSpaceDE w:val="0"/>
              <w:autoSpaceDN w:val="0"/>
              <w:spacing w:before="4" w:after="0" w:line="276" w:lineRule="auto"/>
              <w:jc w:val="center"/>
              <w:rPr>
                <w:rFonts w:cs="Times New Roman"/>
              </w:rPr>
            </w:pPr>
            <w:r w:rsidRPr="007642A7">
              <w:rPr>
                <w:rFonts w:cs="Times New Roman"/>
              </w:rPr>
              <w:t>0.14992</w:t>
            </w:r>
          </w:p>
        </w:tc>
      </w:tr>
      <w:tr w:rsidR="00DA6D05" w14:paraId="291F6FD6" w14:textId="77777777" w:rsidTr="00BA46D7">
        <w:trPr>
          <w:trHeight w:val="370"/>
        </w:trPr>
        <w:tc>
          <w:tcPr>
            <w:tcW w:w="2088" w:type="dxa"/>
          </w:tcPr>
          <w:p w14:paraId="0D29AFC8" w14:textId="055DDD3F" w:rsidR="00DA6D05" w:rsidRPr="007642A7" w:rsidRDefault="00DC08D0" w:rsidP="007642A7">
            <w:pPr>
              <w:widowControl w:val="0"/>
              <w:autoSpaceDE w:val="0"/>
              <w:autoSpaceDN w:val="0"/>
              <w:spacing w:before="4" w:after="0" w:line="276" w:lineRule="auto"/>
              <w:jc w:val="center"/>
              <w:rPr>
                <w:rFonts w:cs="Times New Roman"/>
              </w:rPr>
            </w:pPr>
            <w:r w:rsidRPr="007642A7">
              <w:rPr>
                <w:rFonts w:cs="Times New Roman"/>
              </w:rPr>
              <w:t>9</w:t>
            </w:r>
            <w:r w:rsidR="00C87202" w:rsidRPr="007642A7">
              <w:rPr>
                <w:rFonts w:cs="Times New Roman"/>
              </w:rPr>
              <w:t>°</w:t>
            </w:r>
          </w:p>
        </w:tc>
        <w:tc>
          <w:tcPr>
            <w:tcW w:w="2520" w:type="dxa"/>
          </w:tcPr>
          <w:p w14:paraId="1349540A" w14:textId="46ED337F" w:rsidR="00DA6D05" w:rsidRPr="007642A7" w:rsidRDefault="0010301F" w:rsidP="007642A7">
            <w:pPr>
              <w:widowControl w:val="0"/>
              <w:autoSpaceDE w:val="0"/>
              <w:autoSpaceDN w:val="0"/>
              <w:spacing w:before="4" w:after="0" w:line="276" w:lineRule="auto"/>
              <w:jc w:val="center"/>
              <w:rPr>
                <w:rFonts w:cs="Times New Roman"/>
              </w:rPr>
            </w:pPr>
            <w:r w:rsidRPr="007642A7">
              <w:rPr>
                <w:rFonts w:cs="Times New Roman"/>
              </w:rPr>
              <w:t>0</w:t>
            </w:r>
          </w:p>
        </w:tc>
        <w:tc>
          <w:tcPr>
            <w:tcW w:w="2528" w:type="dxa"/>
          </w:tcPr>
          <w:p w14:paraId="7F29C8F0" w14:textId="2D5E1A41" w:rsidR="00DA6D05" w:rsidRPr="007642A7" w:rsidRDefault="00401E32" w:rsidP="007642A7">
            <w:pPr>
              <w:widowControl w:val="0"/>
              <w:autoSpaceDE w:val="0"/>
              <w:autoSpaceDN w:val="0"/>
              <w:spacing w:before="4" w:after="0" w:line="276" w:lineRule="auto"/>
              <w:jc w:val="center"/>
              <w:rPr>
                <w:rFonts w:cs="Times New Roman"/>
              </w:rPr>
            </w:pPr>
            <w:r w:rsidRPr="007642A7">
              <w:rPr>
                <w:rFonts w:cs="Times New Roman"/>
              </w:rPr>
              <w:t>1.3</w:t>
            </w:r>
            <w:r w:rsidR="00A30DFA" w:rsidRPr="007642A7">
              <w:rPr>
                <w:rFonts w:cs="Times New Roman"/>
              </w:rPr>
              <w:t>1</w:t>
            </w:r>
            <w:r w:rsidRPr="007642A7">
              <w:rPr>
                <w:rFonts w:cs="Times New Roman"/>
              </w:rPr>
              <w:t>29</w:t>
            </w:r>
          </w:p>
        </w:tc>
        <w:tc>
          <w:tcPr>
            <w:tcW w:w="2152" w:type="dxa"/>
          </w:tcPr>
          <w:p w14:paraId="010EA011" w14:textId="5E34AC56" w:rsidR="00DA6D05" w:rsidRPr="007642A7" w:rsidRDefault="00401E32" w:rsidP="007642A7">
            <w:pPr>
              <w:widowControl w:val="0"/>
              <w:autoSpaceDE w:val="0"/>
              <w:autoSpaceDN w:val="0"/>
              <w:spacing w:before="4" w:after="0" w:line="276" w:lineRule="auto"/>
              <w:jc w:val="center"/>
              <w:rPr>
                <w:rFonts w:cs="Times New Roman"/>
              </w:rPr>
            </w:pPr>
            <w:r w:rsidRPr="007642A7">
              <w:rPr>
                <w:rFonts w:cs="Times New Roman"/>
              </w:rPr>
              <w:t>0.1689</w:t>
            </w:r>
          </w:p>
        </w:tc>
      </w:tr>
    </w:tbl>
    <w:p w14:paraId="36123F68" w14:textId="77777777" w:rsidR="00DA6D05" w:rsidRDefault="00DA6D05" w:rsidP="00DA6D05">
      <w:pPr>
        <w:widowControl w:val="0"/>
        <w:autoSpaceDE w:val="0"/>
        <w:autoSpaceDN w:val="0"/>
        <w:spacing w:before="4" w:after="0" w:line="276" w:lineRule="auto"/>
        <w:rPr>
          <w:rFonts w:cs="Times New Roman"/>
        </w:rPr>
      </w:pPr>
    </w:p>
    <w:p w14:paraId="0DA5B2B2" w14:textId="325B6367" w:rsidR="00614628" w:rsidRDefault="00DA6D05" w:rsidP="00614628">
      <w:pPr>
        <w:pStyle w:val="TableParagraph"/>
        <w:jc w:val="center"/>
        <w:rPr>
          <w:b/>
          <w:sz w:val="28"/>
        </w:rPr>
      </w:pPr>
      <w:r w:rsidRPr="0060427F">
        <w:rPr>
          <w:sz w:val="20"/>
          <w:szCs w:val="18"/>
        </w:rPr>
        <w:t xml:space="preserve">Table </w:t>
      </w:r>
      <w:r>
        <w:rPr>
          <w:sz w:val="20"/>
          <w:szCs w:val="18"/>
        </w:rPr>
        <w:t>6.</w:t>
      </w:r>
      <w:r w:rsidR="001C5056">
        <w:rPr>
          <w:sz w:val="20"/>
          <w:szCs w:val="18"/>
        </w:rPr>
        <w:t>11</w:t>
      </w:r>
      <w:r w:rsidRPr="0060427F">
        <w:rPr>
          <w:sz w:val="20"/>
          <w:szCs w:val="18"/>
        </w:rPr>
        <w:t xml:space="preserve">: </w:t>
      </w:r>
      <w:r>
        <w:rPr>
          <w:sz w:val="20"/>
          <w:szCs w:val="18"/>
        </w:rPr>
        <w:t>Deformation</w:t>
      </w:r>
      <w:r w:rsidR="00AA7F4F">
        <w:rPr>
          <w:sz w:val="20"/>
          <w:szCs w:val="18"/>
        </w:rPr>
        <w:t xml:space="preserve"> of top</w:t>
      </w:r>
      <w:r w:rsidR="00614628">
        <w:rPr>
          <w:sz w:val="20"/>
          <w:szCs w:val="18"/>
        </w:rPr>
        <w:t xml:space="preserve"> foil </w:t>
      </w:r>
      <w:r w:rsidR="00FF0C75">
        <w:rPr>
          <w:sz w:val="20"/>
          <w:szCs w:val="18"/>
        </w:rPr>
        <w:t>having 3</w:t>
      </w:r>
      <w:r w:rsidR="00614628" w:rsidRPr="00770F19">
        <w:rPr>
          <w:sz w:val="20"/>
          <w:szCs w:val="18"/>
        </w:rPr>
        <w:t>°</w:t>
      </w:r>
      <w:r w:rsidR="00AA7F4F">
        <w:rPr>
          <w:sz w:val="20"/>
          <w:szCs w:val="18"/>
        </w:rPr>
        <w:t xml:space="preserve">, </w:t>
      </w:r>
      <w:r w:rsidR="00FF0C75">
        <w:rPr>
          <w:sz w:val="20"/>
          <w:szCs w:val="18"/>
        </w:rPr>
        <w:t>6</w:t>
      </w:r>
      <w:r w:rsidR="00614628" w:rsidRPr="00770F19">
        <w:rPr>
          <w:sz w:val="20"/>
          <w:szCs w:val="18"/>
        </w:rPr>
        <w:t>°</w:t>
      </w:r>
      <w:r w:rsidR="00614628">
        <w:rPr>
          <w:sz w:val="20"/>
          <w:szCs w:val="18"/>
        </w:rPr>
        <w:t xml:space="preserve"> and </w:t>
      </w:r>
      <w:r w:rsidR="00FF0C75">
        <w:rPr>
          <w:sz w:val="20"/>
          <w:szCs w:val="18"/>
        </w:rPr>
        <w:t>9</w:t>
      </w:r>
      <w:r w:rsidR="00614628" w:rsidRPr="00770F19">
        <w:rPr>
          <w:sz w:val="20"/>
          <w:szCs w:val="18"/>
        </w:rPr>
        <w:t>°</w:t>
      </w:r>
      <w:r w:rsidR="00614628">
        <w:rPr>
          <w:sz w:val="20"/>
          <w:szCs w:val="18"/>
        </w:rPr>
        <w:t xml:space="preserve"> </w:t>
      </w:r>
      <w:r w:rsidR="00AA7F4F">
        <w:rPr>
          <w:sz w:val="20"/>
          <w:szCs w:val="18"/>
        </w:rPr>
        <w:t>initial</w:t>
      </w:r>
      <w:r w:rsidR="00614628">
        <w:rPr>
          <w:sz w:val="20"/>
          <w:szCs w:val="18"/>
        </w:rPr>
        <w:t xml:space="preserve"> angle</w:t>
      </w:r>
    </w:p>
    <w:p w14:paraId="29B59DAB" w14:textId="77777777" w:rsidR="00614628" w:rsidRDefault="00614628" w:rsidP="00614628">
      <w:pPr>
        <w:pStyle w:val="TableParagraph"/>
        <w:jc w:val="center"/>
        <w:rPr>
          <w:b/>
          <w:sz w:val="28"/>
        </w:rPr>
      </w:pPr>
    </w:p>
    <w:p w14:paraId="79BD3CE4" w14:textId="28C5074B" w:rsidR="00DA6D05" w:rsidRDefault="00DA6D05" w:rsidP="00614628">
      <w:pPr>
        <w:pStyle w:val="TableParagraph"/>
        <w:jc w:val="left"/>
        <w:rPr>
          <w:color w:val="000000"/>
          <w:szCs w:val="24"/>
        </w:rPr>
      </w:pPr>
      <w:r>
        <w:rPr>
          <w:b/>
          <w:sz w:val="28"/>
        </w:rPr>
        <w:lastRenderedPageBreak/>
        <w:t>Equivalent Stress</w:t>
      </w:r>
      <w:r w:rsidRPr="00E03AFF">
        <w:rPr>
          <w:b/>
          <w:sz w:val="28"/>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DA6D05" w14:paraId="216C51FB" w14:textId="77777777" w:rsidTr="00BA46D7">
        <w:trPr>
          <w:trHeight w:val="370"/>
        </w:trPr>
        <w:tc>
          <w:tcPr>
            <w:tcW w:w="2088" w:type="dxa"/>
          </w:tcPr>
          <w:p w14:paraId="6BD5E678" w14:textId="4970656C" w:rsidR="00DA6D05" w:rsidRPr="00077272" w:rsidRDefault="002904B6" w:rsidP="007642A7">
            <w:pPr>
              <w:widowControl w:val="0"/>
              <w:autoSpaceDE w:val="0"/>
              <w:autoSpaceDN w:val="0"/>
              <w:spacing w:before="4" w:after="0" w:line="276" w:lineRule="auto"/>
              <w:jc w:val="center"/>
              <w:rPr>
                <w:rFonts w:cs="Times New Roman"/>
                <w:b/>
              </w:rPr>
            </w:pPr>
            <w:r>
              <w:rPr>
                <w:rFonts w:cs="Times New Roman"/>
                <w:b/>
              </w:rPr>
              <w:t>Initial angle of top foil [°]</w:t>
            </w:r>
          </w:p>
        </w:tc>
        <w:tc>
          <w:tcPr>
            <w:tcW w:w="2520" w:type="dxa"/>
          </w:tcPr>
          <w:p w14:paraId="07F77C50"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Minimum Stress [</w:t>
            </w:r>
            <w:proofErr w:type="spellStart"/>
            <w:r>
              <w:rPr>
                <w:rFonts w:cs="Times New Roman"/>
                <w:b/>
              </w:rPr>
              <w:t>MPa</w:t>
            </w:r>
            <w:proofErr w:type="spellEnd"/>
            <w:r>
              <w:rPr>
                <w:rFonts w:cs="Times New Roman"/>
                <w:b/>
              </w:rPr>
              <w:t>]</w:t>
            </w:r>
          </w:p>
        </w:tc>
        <w:tc>
          <w:tcPr>
            <w:tcW w:w="2528" w:type="dxa"/>
          </w:tcPr>
          <w:p w14:paraId="3C68C023"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Maximum Stress [</w:t>
            </w:r>
            <w:proofErr w:type="spellStart"/>
            <w:r>
              <w:rPr>
                <w:rFonts w:cs="Times New Roman"/>
                <w:b/>
              </w:rPr>
              <w:t>MPa</w:t>
            </w:r>
            <w:proofErr w:type="spellEnd"/>
            <w:r>
              <w:rPr>
                <w:rFonts w:cs="Times New Roman"/>
                <w:b/>
              </w:rPr>
              <w:t>]</w:t>
            </w:r>
          </w:p>
        </w:tc>
        <w:tc>
          <w:tcPr>
            <w:tcW w:w="2152" w:type="dxa"/>
          </w:tcPr>
          <w:p w14:paraId="199FC59A"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Average Stress [</w:t>
            </w:r>
            <w:proofErr w:type="spellStart"/>
            <w:r>
              <w:rPr>
                <w:rFonts w:cs="Times New Roman"/>
                <w:b/>
              </w:rPr>
              <w:t>MPa</w:t>
            </w:r>
            <w:proofErr w:type="spellEnd"/>
            <w:r>
              <w:rPr>
                <w:rFonts w:cs="Times New Roman"/>
                <w:b/>
              </w:rPr>
              <w:t>]</w:t>
            </w:r>
          </w:p>
        </w:tc>
      </w:tr>
      <w:tr w:rsidR="00C82335" w14:paraId="12A6A71D" w14:textId="77777777" w:rsidTr="00BA46D7">
        <w:trPr>
          <w:trHeight w:val="249"/>
        </w:trPr>
        <w:tc>
          <w:tcPr>
            <w:tcW w:w="2088" w:type="dxa"/>
          </w:tcPr>
          <w:p w14:paraId="5391C407" w14:textId="3D283F01"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3°</w:t>
            </w:r>
          </w:p>
        </w:tc>
        <w:tc>
          <w:tcPr>
            <w:tcW w:w="2520" w:type="dxa"/>
          </w:tcPr>
          <w:p w14:paraId="1A1A2314" w14:textId="58720874"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1.2875e-003</w:t>
            </w:r>
          </w:p>
        </w:tc>
        <w:tc>
          <w:tcPr>
            <w:tcW w:w="2528" w:type="dxa"/>
          </w:tcPr>
          <w:p w14:paraId="77C06445" w14:textId="0AB3AD9E"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52.348</w:t>
            </w:r>
          </w:p>
        </w:tc>
        <w:tc>
          <w:tcPr>
            <w:tcW w:w="2152" w:type="dxa"/>
          </w:tcPr>
          <w:p w14:paraId="2AD39923" w14:textId="00EF3B57"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5.7185</w:t>
            </w:r>
          </w:p>
        </w:tc>
      </w:tr>
      <w:tr w:rsidR="00C82335" w14:paraId="3B486F83" w14:textId="77777777" w:rsidTr="00BA46D7">
        <w:trPr>
          <w:trHeight w:val="364"/>
        </w:trPr>
        <w:tc>
          <w:tcPr>
            <w:tcW w:w="2088" w:type="dxa"/>
          </w:tcPr>
          <w:p w14:paraId="1E65BD62" w14:textId="1782C3BB"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6°</w:t>
            </w:r>
          </w:p>
        </w:tc>
        <w:tc>
          <w:tcPr>
            <w:tcW w:w="2520" w:type="dxa"/>
          </w:tcPr>
          <w:p w14:paraId="401F14C5" w14:textId="5E99E680"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1.5439e-002</w:t>
            </w:r>
          </w:p>
        </w:tc>
        <w:tc>
          <w:tcPr>
            <w:tcW w:w="2528" w:type="dxa"/>
          </w:tcPr>
          <w:p w14:paraId="036C9DF1" w14:textId="39D7B384"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456.41</w:t>
            </w:r>
          </w:p>
        </w:tc>
        <w:tc>
          <w:tcPr>
            <w:tcW w:w="2152" w:type="dxa"/>
          </w:tcPr>
          <w:p w14:paraId="78F3C7E4" w14:textId="02409E83"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58.886</w:t>
            </w:r>
          </w:p>
        </w:tc>
      </w:tr>
      <w:tr w:rsidR="00C82335" w14:paraId="1CCE5D8E" w14:textId="77777777" w:rsidTr="00BA46D7">
        <w:trPr>
          <w:trHeight w:val="370"/>
        </w:trPr>
        <w:tc>
          <w:tcPr>
            <w:tcW w:w="2088" w:type="dxa"/>
          </w:tcPr>
          <w:p w14:paraId="64EACDD4" w14:textId="03642246"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9°</w:t>
            </w:r>
          </w:p>
        </w:tc>
        <w:tc>
          <w:tcPr>
            <w:tcW w:w="2520" w:type="dxa"/>
          </w:tcPr>
          <w:p w14:paraId="1EE724AB" w14:textId="2FE09337"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1.385e-002</w:t>
            </w:r>
          </w:p>
        </w:tc>
        <w:tc>
          <w:tcPr>
            <w:tcW w:w="2528" w:type="dxa"/>
          </w:tcPr>
          <w:p w14:paraId="2476881E" w14:textId="0A478402"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417.49</w:t>
            </w:r>
          </w:p>
        </w:tc>
        <w:tc>
          <w:tcPr>
            <w:tcW w:w="2152" w:type="dxa"/>
          </w:tcPr>
          <w:p w14:paraId="7250B220" w14:textId="04717C6B"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58.15</w:t>
            </w:r>
          </w:p>
        </w:tc>
      </w:tr>
    </w:tbl>
    <w:p w14:paraId="33E7C1AA" w14:textId="77777777" w:rsidR="00DA6D05" w:rsidRDefault="00DA6D05" w:rsidP="00DA6D05">
      <w:pPr>
        <w:widowControl w:val="0"/>
        <w:autoSpaceDE w:val="0"/>
        <w:autoSpaceDN w:val="0"/>
        <w:spacing w:before="4" w:after="0" w:line="276" w:lineRule="auto"/>
        <w:rPr>
          <w:rFonts w:cs="Times New Roman"/>
        </w:rPr>
      </w:pPr>
    </w:p>
    <w:p w14:paraId="5CFD6F9F" w14:textId="329B5D55" w:rsidR="00DA6D05" w:rsidRDefault="00DA6D05" w:rsidP="00DA6D05">
      <w:pPr>
        <w:pStyle w:val="TableParagraph"/>
        <w:jc w:val="center"/>
        <w:rPr>
          <w:sz w:val="20"/>
          <w:szCs w:val="18"/>
        </w:rPr>
      </w:pPr>
      <w:r w:rsidRPr="0060427F">
        <w:rPr>
          <w:sz w:val="20"/>
          <w:szCs w:val="18"/>
        </w:rPr>
        <w:t xml:space="preserve">Table </w:t>
      </w:r>
      <w:r w:rsidR="001C5056">
        <w:rPr>
          <w:sz w:val="20"/>
          <w:szCs w:val="18"/>
        </w:rPr>
        <w:t>6.12</w:t>
      </w:r>
      <w:r w:rsidRPr="0060427F">
        <w:rPr>
          <w:sz w:val="20"/>
          <w:szCs w:val="18"/>
        </w:rPr>
        <w:t xml:space="preserve">: </w:t>
      </w:r>
      <w:r>
        <w:rPr>
          <w:sz w:val="20"/>
          <w:szCs w:val="18"/>
        </w:rPr>
        <w:t xml:space="preserve">Equivalent stress </w:t>
      </w:r>
      <w:r w:rsidR="00FF0C75">
        <w:rPr>
          <w:sz w:val="20"/>
          <w:szCs w:val="18"/>
        </w:rPr>
        <w:t>of top foil having 3</w:t>
      </w:r>
      <w:r w:rsidR="00FF0C75" w:rsidRPr="00770F19">
        <w:rPr>
          <w:sz w:val="20"/>
          <w:szCs w:val="18"/>
        </w:rPr>
        <w:t>°</w:t>
      </w:r>
      <w:r w:rsidR="00FF0C75">
        <w:rPr>
          <w:sz w:val="20"/>
          <w:szCs w:val="18"/>
        </w:rPr>
        <w:t>, 6</w:t>
      </w:r>
      <w:r w:rsidR="00FF0C75" w:rsidRPr="00770F19">
        <w:rPr>
          <w:sz w:val="20"/>
          <w:szCs w:val="18"/>
        </w:rPr>
        <w:t>°</w:t>
      </w:r>
      <w:r w:rsidR="00FF0C75">
        <w:rPr>
          <w:sz w:val="20"/>
          <w:szCs w:val="18"/>
        </w:rPr>
        <w:t xml:space="preserve"> and 9</w:t>
      </w:r>
      <w:r w:rsidR="00FF0C75" w:rsidRPr="00770F19">
        <w:rPr>
          <w:sz w:val="20"/>
          <w:szCs w:val="18"/>
        </w:rPr>
        <w:t>°</w:t>
      </w:r>
      <w:r w:rsidR="00FF0C75">
        <w:rPr>
          <w:sz w:val="20"/>
          <w:szCs w:val="18"/>
        </w:rPr>
        <w:t xml:space="preserve"> initial angle</w:t>
      </w:r>
    </w:p>
    <w:p w14:paraId="01B010F0" w14:textId="77777777" w:rsidR="00DA6D05" w:rsidRPr="00F20A35" w:rsidRDefault="00DA6D05" w:rsidP="00DA6D05">
      <w:pPr>
        <w:pStyle w:val="TableParagraph"/>
        <w:jc w:val="left"/>
        <w:rPr>
          <w:sz w:val="20"/>
          <w:szCs w:val="18"/>
        </w:rPr>
      </w:pPr>
    </w:p>
    <w:p w14:paraId="5A86896C" w14:textId="77777777" w:rsidR="00DA6D05" w:rsidRDefault="00DA6D05" w:rsidP="00DA6D05">
      <w:pPr>
        <w:widowControl w:val="0"/>
        <w:autoSpaceDE w:val="0"/>
        <w:autoSpaceDN w:val="0"/>
        <w:spacing w:before="4" w:after="0" w:line="276" w:lineRule="auto"/>
        <w:rPr>
          <w:rFonts w:cs="Times New Roman"/>
          <w:color w:val="000000"/>
          <w:szCs w:val="24"/>
        </w:rPr>
      </w:pPr>
      <w:r>
        <w:rPr>
          <w:rFonts w:cs="Times New Roman"/>
          <w:b/>
          <w:sz w:val="28"/>
        </w:rPr>
        <w:t>Equivalent Strain</w:t>
      </w:r>
      <w:r w:rsidRPr="00E03AFF">
        <w:rPr>
          <w:rFonts w:cs="Times New Roman"/>
          <w:b/>
          <w:sz w:val="28"/>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520"/>
        <w:gridCol w:w="2528"/>
        <w:gridCol w:w="2152"/>
      </w:tblGrid>
      <w:tr w:rsidR="00DA6D05" w14:paraId="10F87119" w14:textId="77777777" w:rsidTr="00BA46D7">
        <w:trPr>
          <w:trHeight w:val="370"/>
        </w:trPr>
        <w:tc>
          <w:tcPr>
            <w:tcW w:w="2088" w:type="dxa"/>
          </w:tcPr>
          <w:p w14:paraId="7652E3F4" w14:textId="4282FF6B" w:rsidR="00DA6D05" w:rsidRPr="00077272" w:rsidRDefault="002904B6" w:rsidP="007642A7">
            <w:pPr>
              <w:widowControl w:val="0"/>
              <w:autoSpaceDE w:val="0"/>
              <w:autoSpaceDN w:val="0"/>
              <w:spacing w:before="4" w:after="0" w:line="276" w:lineRule="auto"/>
              <w:jc w:val="center"/>
              <w:rPr>
                <w:rFonts w:cs="Times New Roman"/>
                <w:b/>
              </w:rPr>
            </w:pPr>
            <w:r>
              <w:rPr>
                <w:rFonts w:cs="Times New Roman"/>
                <w:b/>
              </w:rPr>
              <w:t>Initial angle of top foil [°]</w:t>
            </w:r>
          </w:p>
        </w:tc>
        <w:tc>
          <w:tcPr>
            <w:tcW w:w="2520" w:type="dxa"/>
          </w:tcPr>
          <w:p w14:paraId="64FFF1D0"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 xml:space="preserve">Minimum Strain </w:t>
            </w:r>
          </w:p>
        </w:tc>
        <w:tc>
          <w:tcPr>
            <w:tcW w:w="2528" w:type="dxa"/>
          </w:tcPr>
          <w:p w14:paraId="49ECA13D"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 xml:space="preserve">Maximum Strain </w:t>
            </w:r>
          </w:p>
        </w:tc>
        <w:tc>
          <w:tcPr>
            <w:tcW w:w="2152" w:type="dxa"/>
          </w:tcPr>
          <w:p w14:paraId="15F2717C" w14:textId="77777777" w:rsidR="00DA6D05" w:rsidRPr="00077272" w:rsidRDefault="00DA6D05" w:rsidP="007642A7">
            <w:pPr>
              <w:widowControl w:val="0"/>
              <w:autoSpaceDE w:val="0"/>
              <w:autoSpaceDN w:val="0"/>
              <w:spacing w:before="4" w:after="0" w:line="276" w:lineRule="auto"/>
              <w:jc w:val="center"/>
              <w:rPr>
                <w:rFonts w:cs="Times New Roman"/>
                <w:b/>
              </w:rPr>
            </w:pPr>
            <w:r>
              <w:rPr>
                <w:rFonts w:cs="Times New Roman"/>
                <w:b/>
              </w:rPr>
              <w:t xml:space="preserve">Average Strain </w:t>
            </w:r>
          </w:p>
        </w:tc>
      </w:tr>
      <w:tr w:rsidR="00C82335" w14:paraId="2C25B7A2" w14:textId="77777777" w:rsidTr="00BA46D7">
        <w:trPr>
          <w:trHeight w:val="249"/>
        </w:trPr>
        <w:tc>
          <w:tcPr>
            <w:tcW w:w="2088" w:type="dxa"/>
          </w:tcPr>
          <w:p w14:paraId="261797C3" w14:textId="07CE4DA5"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3°</w:t>
            </w:r>
          </w:p>
        </w:tc>
        <w:tc>
          <w:tcPr>
            <w:tcW w:w="2520" w:type="dxa"/>
          </w:tcPr>
          <w:p w14:paraId="7225D8D9" w14:textId="614C6D34"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1.0993e-008</w:t>
            </w:r>
          </w:p>
        </w:tc>
        <w:tc>
          <w:tcPr>
            <w:tcW w:w="2528" w:type="dxa"/>
          </w:tcPr>
          <w:p w14:paraId="30FCE1D6" w14:textId="2915E29B"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2.6872e-004</w:t>
            </w:r>
          </w:p>
        </w:tc>
        <w:tc>
          <w:tcPr>
            <w:tcW w:w="2152" w:type="dxa"/>
          </w:tcPr>
          <w:p w14:paraId="7070A2E2" w14:textId="54D0374B"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3.9888e-005</w:t>
            </w:r>
          </w:p>
        </w:tc>
      </w:tr>
      <w:tr w:rsidR="00C82335" w14:paraId="044E4030" w14:textId="77777777" w:rsidTr="00BA46D7">
        <w:trPr>
          <w:trHeight w:val="364"/>
        </w:trPr>
        <w:tc>
          <w:tcPr>
            <w:tcW w:w="2088" w:type="dxa"/>
          </w:tcPr>
          <w:p w14:paraId="3E027B52" w14:textId="67F65135"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6°</w:t>
            </w:r>
          </w:p>
        </w:tc>
        <w:tc>
          <w:tcPr>
            <w:tcW w:w="2520" w:type="dxa"/>
          </w:tcPr>
          <w:p w14:paraId="0041DED8" w14:textId="6AB7D537"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1.1563e-007</w:t>
            </w:r>
          </w:p>
        </w:tc>
        <w:tc>
          <w:tcPr>
            <w:tcW w:w="2528" w:type="dxa"/>
          </w:tcPr>
          <w:p w14:paraId="7A0EC714" w14:textId="0218D37B"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2.3387e-003</w:t>
            </w:r>
          </w:p>
        </w:tc>
        <w:tc>
          <w:tcPr>
            <w:tcW w:w="2152" w:type="dxa"/>
          </w:tcPr>
          <w:p w14:paraId="23F83677" w14:textId="7A73BE69"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4.0697e-004</w:t>
            </w:r>
          </w:p>
        </w:tc>
      </w:tr>
      <w:tr w:rsidR="00C82335" w14:paraId="29F992C3" w14:textId="77777777" w:rsidTr="00BA46D7">
        <w:trPr>
          <w:trHeight w:val="370"/>
        </w:trPr>
        <w:tc>
          <w:tcPr>
            <w:tcW w:w="2088" w:type="dxa"/>
          </w:tcPr>
          <w:p w14:paraId="49011374" w14:textId="7203D61A"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9°</w:t>
            </w:r>
          </w:p>
        </w:tc>
        <w:tc>
          <w:tcPr>
            <w:tcW w:w="2520" w:type="dxa"/>
          </w:tcPr>
          <w:p w14:paraId="495434D0" w14:textId="46979631"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1.1588e-007</w:t>
            </w:r>
          </w:p>
        </w:tc>
        <w:tc>
          <w:tcPr>
            <w:tcW w:w="2528" w:type="dxa"/>
          </w:tcPr>
          <w:p w14:paraId="3E7AEA14" w14:textId="62EBE270"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2.0906e-003</w:t>
            </w:r>
          </w:p>
        </w:tc>
        <w:tc>
          <w:tcPr>
            <w:tcW w:w="2152" w:type="dxa"/>
          </w:tcPr>
          <w:p w14:paraId="0C72C4EE" w14:textId="16D68121" w:rsidR="00C82335" w:rsidRPr="007642A7" w:rsidRDefault="00C82335" w:rsidP="007642A7">
            <w:pPr>
              <w:widowControl w:val="0"/>
              <w:autoSpaceDE w:val="0"/>
              <w:autoSpaceDN w:val="0"/>
              <w:spacing w:before="4" w:after="0" w:line="276" w:lineRule="auto"/>
              <w:jc w:val="center"/>
              <w:rPr>
                <w:rFonts w:cs="Times New Roman"/>
              </w:rPr>
            </w:pPr>
            <w:r w:rsidRPr="007642A7">
              <w:rPr>
                <w:rFonts w:cs="Times New Roman"/>
              </w:rPr>
              <w:t>3.9971e-004</w:t>
            </w:r>
          </w:p>
        </w:tc>
      </w:tr>
    </w:tbl>
    <w:p w14:paraId="6680146F" w14:textId="77777777" w:rsidR="00DA6D05" w:rsidRDefault="00DA6D05" w:rsidP="00DA6D05">
      <w:pPr>
        <w:widowControl w:val="0"/>
        <w:autoSpaceDE w:val="0"/>
        <w:autoSpaceDN w:val="0"/>
        <w:spacing w:before="4" w:after="0" w:line="276" w:lineRule="auto"/>
        <w:rPr>
          <w:rFonts w:cs="Times New Roman"/>
        </w:rPr>
      </w:pPr>
    </w:p>
    <w:p w14:paraId="5A9CDF1B" w14:textId="10F2B7D0" w:rsidR="00DA6D05" w:rsidRDefault="00DA6D05" w:rsidP="00DA6D05">
      <w:pPr>
        <w:pStyle w:val="TableParagraph"/>
        <w:jc w:val="center"/>
        <w:rPr>
          <w:sz w:val="20"/>
          <w:szCs w:val="18"/>
        </w:rPr>
      </w:pPr>
      <w:r w:rsidRPr="0060427F">
        <w:rPr>
          <w:sz w:val="20"/>
          <w:szCs w:val="18"/>
        </w:rPr>
        <w:t xml:space="preserve">Table </w:t>
      </w:r>
      <w:r>
        <w:rPr>
          <w:sz w:val="20"/>
          <w:szCs w:val="18"/>
        </w:rPr>
        <w:t>6.</w:t>
      </w:r>
      <w:r w:rsidR="001C5056">
        <w:rPr>
          <w:sz w:val="20"/>
          <w:szCs w:val="18"/>
        </w:rPr>
        <w:t>13</w:t>
      </w:r>
      <w:r w:rsidRPr="0060427F">
        <w:rPr>
          <w:sz w:val="20"/>
          <w:szCs w:val="18"/>
        </w:rPr>
        <w:t xml:space="preserve">: </w:t>
      </w:r>
      <w:r>
        <w:rPr>
          <w:sz w:val="20"/>
          <w:szCs w:val="18"/>
        </w:rPr>
        <w:t xml:space="preserve">Equivalent strain </w:t>
      </w:r>
      <w:r w:rsidR="00FF0C75">
        <w:rPr>
          <w:sz w:val="20"/>
          <w:szCs w:val="18"/>
        </w:rPr>
        <w:t>of top foil having 3</w:t>
      </w:r>
      <w:r w:rsidR="00FF0C75" w:rsidRPr="00770F19">
        <w:rPr>
          <w:sz w:val="20"/>
          <w:szCs w:val="18"/>
        </w:rPr>
        <w:t>°</w:t>
      </w:r>
      <w:r w:rsidR="00FF0C75">
        <w:rPr>
          <w:sz w:val="20"/>
          <w:szCs w:val="18"/>
        </w:rPr>
        <w:t>, 6</w:t>
      </w:r>
      <w:r w:rsidR="00FF0C75" w:rsidRPr="00770F19">
        <w:rPr>
          <w:sz w:val="20"/>
          <w:szCs w:val="18"/>
        </w:rPr>
        <w:t>°</w:t>
      </w:r>
      <w:r w:rsidR="00FF0C75">
        <w:rPr>
          <w:sz w:val="20"/>
          <w:szCs w:val="18"/>
        </w:rPr>
        <w:t xml:space="preserve"> and 9</w:t>
      </w:r>
      <w:r w:rsidR="00FF0C75" w:rsidRPr="00770F19">
        <w:rPr>
          <w:sz w:val="20"/>
          <w:szCs w:val="18"/>
        </w:rPr>
        <w:t>°</w:t>
      </w:r>
      <w:r w:rsidR="00FF0C75">
        <w:rPr>
          <w:sz w:val="20"/>
          <w:szCs w:val="18"/>
        </w:rPr>
        <w:t xml:space="preserve"> initial angle</w:t>
      </w:r>
    </w:p>
    <w:p w14:paraId="4F280784" w14:textId="77777777" w:rsidR="00DA6D05" w:rsidRPr="0064625A" w:rsidRDefault="00DA6D05" w:rsidP="00DA6D05"/>
    <w:p w14:paraId="4DB544B2" w14:textId="16703FD1" w:rsidR="00DA6D05" w:rsidRPr="00BB747A" w:rsidRDefault="00DA6D05" w:rsidP="00DA6D05">
      <w:pPr>
        <w:pStyle w:val="Heading3"/>
        <w:rPr>
          <w:rFonts w:eastAsiaTheme="minorHAnsi" w:cs="Times New Roman"/>
          <w:b w:val="0"/>
          <w:sz w:val="24"/>
          <w:szCs w:val="22"/>
        </w:rPr>
      </w:pPr>
      <w:bookmarkStart w:id="85" w:name="_Toc152260290"/>
      <w:bookmarkStart w:id="86" w:name="_Toc160103497"/>
      <w:r w:rsidRPr="00BB747A">
        <w:rPr>
          <w:rFonts w:eastAsiaTheme="minorHAnsi" w:cs="Times New Roman"/>
          <w:b w:val="0"/>
          <w:sz w:val="24"/>
          <w:szCs w:val="22"/>
        </w:rPr>
        <w:t>From the following da</w:t>
      </w:r>
      <w:r>
        <w:rPr>
          <w:rFonts w:eastAsiaTheme="minorHAnsi" w:cs="Times New Roman"/>
          <w:b w:val="0"/>
          <w:sz w:val="24"/>
          <w:szCs w:val="22"/>
        </w:rPr>
        <w:t>ta, we can conclude that</w:t>
      </w:r>
      <w:r w:rsidR="00133B0D">
        <w:rPr>
          <w:rFonts w:eastAsiaTheme="minorHAnsi" w:cs="Times New Roman"/>
          <w:b w:val="0"/>
          <w:sz w:val="24"/>
          <w:szCs w:val="22"/>
        </w:rPr>
        <w:t xml:space="preserve"> top foil having</w:t>
      </w:r>
      <w:r>
        <w:rPr>
          <w:rFonts w:eastAsiaTheme="minorHAnsi" w:cs="Times New Roman"/>
          <w:b w:val="0"/>
          <w:sz w:val="24"/>
          <w:szCs w:val="22"/>
        </w:rPr>
        <w:t xml:space="preserve"> </w:t>
      </w:r>
      <w:r w:rsidR="0053679F">
        <w:rPr>
          <w:rFonts w:eastAsiaTheme="minorHAnsi" w:cs="Times New Roman"/>
          <w:b w:val="0"/>
          <w:sz w:val="24"/>
          <w:szCs w:val="22"/>
        </w:rPr>
        <w:t>3</w:t>
      </w:r>
      <w:r w:rsidR="00133B0D" w:rsidRPr="00133B0D">
        <w:rPr>
          <w:rFonts w:eastAsiaTheme="minorHAnsi" w:cs="Times New Roman"/>
          <w:b w:val="0"/>
          <w:sz w:val="24"/>
          <w:szCs w:val="22"/>
        </w:rPr>
        <w:t>°</w:t>
      </w:r>
      <w:r w:rsidR="00133B0D">
        <w:rPr>
          <w:rFonts w:eastAsiaTheme="minorHAnsi" w:cs="Times New Roman"/>
          <w:b w:val="0"/>
          <w:sz w:val="24"/>
          <w:szCs w:val="22"/>
        </w:rPr>
        <w:t xml:space="preserve"> initial angle</w:t>
      </w:r>
      <w:r w:rsidRPr="00BB747A">
        <w:rPr>
          <w:rFonts w:eastAsiaTheme="minorHAnsi" w:cs="Times New Roman"/>
          <w:b w:val="0"/>
          <w:sz w:val="24"/>
          <w:szCs w:val="22"/>
        </w:rPr>
        <w:t xml:space="preserve"> is more stable compared to the other </w:t>
      </w:r>
      <w:r w:rsidR="00133B0D">
        <w:rPr>
          <w:rFonts w:eastAsiaTheme="minorHAnsi" w:cs="Times New Roman"/>
          <w:b w:val="0"/>
          <w:sz w:val="24"/>
          <w:szCs w:val="22"/>
        </w:rPr>
        <w:t>two initial angles</w:t>
      </w:r>
      <w:r w:rsidR="00E06D84">
        <w:rPr>
          <w:rFonts w:eastAsiaTheme="minorHAnsi" w:cs="Times New Roman"/>
          <w:b w:val="0"/>
          <w:sz w:val="24"/>
          <w:szCs w:val="22"/>
        </w:rPr>
        <w:t xml:space="preserve">. So </w:t>
      </w:r>
      <w:r w:rsidRPr="00BB747A">
        <w:rPr>
          <w:rFonts w:eastAsiaTheme="minorHAnsi" w:cs="Times New Roman"/>
          <w:b w:val="0"/>
          <w:sz w:val="24"/>
          <w:szCs w:val="22"/>
        </w:rPr>
        <w:t xml:space="preserve">we </w:t>
      </w:r>
      <w:r w:rsidR="00B444C3">
        <w:rPr>
          <w:rFonts w:eastAsiaTheme="minorHAnsi" w:cs="Times New Roman"/>
          <w:b w:val="0"/>
          <w:sz w:val="24"/>
          <w:szCs w:val="22"/>
        </w:rPr>
        <w:t xml:space="preserve">can </w:t>
      </w:r>
      <w:r w:rsidRPr="00BB747A">
        <w:rPr>
          <w:rFonts w:eastAsiaTheme="minorHAnsi" w:cs="Times New Roman"/>
          <w:b w:val="0"/>
          <w:sz w:val="24"/>
          <w:szCs w:val="22"/>
        </w:rPr>
        <w:t xml:space="preserve">conclude </w:t>
      </w:r>
      <w:r>
        <w:rPr>
          <w:rFonts w:eastAsiaTheme="minorHAnsi" w:cs="Times New Roman"/>
          <w:b w:val="0"/>
          <w:sz w:val="24"/>
          <w:szCs w:val="22"/>
        </w:rPr>
        <w:t>that top foil</w:t>
      </w:r>
      <w:r w:rsidRPr="00BB747A">
        <w:rPr>
          <w:rFonts w:eastAsiaTheme="minorHAnsi" w:cs="Times New Roman"/>
          <w:b w:val="0"/>
          <w:sz w:val="24"/>
          <w:szCs w:val="22"/>
        </w:rPr>
        <w:t xml:space="preserve"> </w:t>
      </w:r>
      <w:r w:rsidR="00133B0D">
        <w:rPr>
          <w:rFonts w:eastAsiaTheme="minorHAnsi" w:cs="Times New Roman"/>
          <w:b w:val="0"/>
          <w:sz w:val="24"/>
          <w:szCs w:val="22"/>
        </w:rPr>
        <w:t xml:space="preserve">having </w:t>
      </w:r>
      <w:r w:rsidR="0053679F">
        <w:rPr>
          <w:rFonts w:eastAsiaTheme="minorHAnsi" w:cs="Times New Roman"/>
          <w:b w:val="0"/>
          <w:sz w:val="24"/>
          <w:szCs w:val="22"/>
        </w:rPr>
        <w:t>3</w:t>
      </w:r>
      <w:r w:rsidR="00133B0D" w:rsidRPr="00133B0D">
        <w:rPr>
          <w:rFonts w:eastAsiaTheme="minorHAnsi" w:cs="Times New Roman"/>
          <w:b w:val="0"/>
          <w:sz w:val="24"/>
          <w:szCs w:val="22"/>
        </w:rPr>
        <w:t>°</w:t>
      </w:r>
      <w:r w:rsidRPr="00BB747A">
        <w:rPr>
          <w:rFonts w:eastAsiaTheme="minorHAnsi" w:cs="Times New Roman"/>
          <w:b w:val="0"/>
          <w:sz w:val="24"/>
          <w:szCs w:val="22"/>
        </w:rPr>
        <w:t xml:space="preserve"> </w:t>
      </w:r>
      <w:r w:rsidR="00B444C3">
        <w:rPr>
          <w:rFonts w:eastAsiaTheme="minorHAnsi" w:cs="Times New Roman"/>
          <w:b w:val="0"/>
          <w:sz w:val="24"/>
          <w:szCs w:val="22"/>
        </w:rPr>
        <w:t>initial angle</w:t>
      </w:r>
      <w:r w:rsidRPr="00BB747A">
        <w:rPr>
          <w:rFonts w:eastAsiaTheme="minorHAnsi" w:cs="Times New Roman"/>
          <w:b w:val="0"/>
          <w:sz w:val="24"/>
          <w:szCs w:val="22"/>
        </w:rPr>
        <w:t xml:space="preserve"> </w:t>
      </w:r>
      <w:r w:rsidR="00EA310C">
        <w:rPr>
          <w:rFonts w:eastAsiaTheme="minorHAnsi" w:cs="Times New Roman"/>
          <w:b w:val="0"/>
          <w:sz w:val="24"/>
          <w:szCs w:val="22"/>
        </w:rPr>
        <w:t>is found to be more stable with respect to</w:t>
      </w:r>
      <w:r w:rsidR="00B11D6D">
        <w:rPr>
          <w:rFonts w:eastAsiaTheme="minorHAnsi" w:cs="Times New Roman"/>
          <w:b w:val="0"/>
          <w:sz w:val="24"/>
          <w:szCs w:val="22"/>
        </w:rPr>
        <w:t xml:space="preserve"> deformation and stress factors because of following factors:</w:t>
      </w:r>
      <w:bookmarkEnd w:id="85"/>
      <w:bookmarkEnd w:id="86"/>
    </w:p>
    <w:p w14:paraId="07695F97" w14:textId="77777777" w:rsidR="00201E2D" w:rsidRDefault="00201E2D" w:rsidP="0089793A"/>
    <w:p w14:paraId="3022B879" w14:textId="40231004" w:rsidR="00E06D84" w:rsidRPr="00BB3C29" w:rsidRDefault="00E06D84" w:rsidP="00EA5D0C">
      <w:pPr>
        <w:widowControl w:val="0"/>
        <w:numPr>
          <w:ilvl w:val="0"/>
          <w:numId w:val="3"/>
        </w:numPr>
        <w:autoSpaceDE w:val="0"/>
        <w:autoSpaceDN w:val="0"/>
        <w:spacing w:before="4" w:after="0" w:line="276" w:lineRule="auto"/>
        <w:rPr>
          <w:lang w:val="en-US"/>
        </w:rPr>
      </w:pPr>
      <w:r w:rsidRPr="00D50C37">
        <w:rPr>
          <w:b/>
          <w:lang w:val="en-US"/>
        </w:rPr>
        <w:t>Load Distribution</w:t>
      </w:r>
      <w:r w:rsidRPr="00DA6C69">
        <w:rPr>
          <w:b/>
          <w:lang w:val="en-US"/>
        </w:rPr>
        <w:t>:</w:t>
      </w:r>
      <w:r w:rsidRPr="00BB3C29">
        <w:rPr>
          <w:lang w:val="en-US"/>
        </w:rPr>
        <w:t xml:space="preserve"> </w:t>
      </w:r>
      <w:r w:rsidR="00327FAC" w:rsidRPr="00327FAC">
        <w:rPr>
          <w:lang w:val="en-US"/>
        </w:rPr>
        <w:t xml:space="preserve">The initial angle can affect how the load is distributed across the top foil. </w:t>
      </w:r>
      <w:r w:rsidR="0053679F">
        <w:rPr>
          <w:lang w:val="en-US"/>
        </w:rPr>
        <w:t>3</w:t>
      </w:r>
      <w:r w:rsidR="005E38C0" w:rsidRPr="00923022">
        <w:rPr>
          <w:lang w:val="en-US"/>
        </w:rPr>
        <w:t xml:space="preserve">° initial angle </w:t>
      </w:r>
      <w:r w:rsidR="0077371A">
        <w:rPr>
          <w:lang w:val="en-US"/>
        </w:rPr>
        <w:t>of top foil</w:t>
      </w:r>
      <w:r w:rsidR="00327FAC" w:rsidRPr="00327FAC">
        <w:rPr>
          <w:lang w:val="en-US"/>
        </w:rPr>
        <w:t xml:space="preserve"> may distribute the load more evenly, resulting in less deformation compared to </w:t>
      </w:r>
      <w:r w:rsidR="0053679F">
        <w:rPr>
          <w:lang w:val="en-US"/>
        </w:rPr>
        <w:t>6</w:t>
      </w:r>
      <w:r w:rsidR="005E38C0" w:rsidRPr="00923022">
        <w:rPr>
          <w:lang w:val="en-US"/>
        </w:rPr>
        <w:t xml:space="preserve">° </w:t>
      </w:r>
      <w:r w:rsidR="0053679F">
        <w:rPr>
          <w:lang w:val="en-US"/>
        </w:rPr>
        <w:t>and 9</w:t>
      </w:r>
      <w:r w:rsidR="005E38C0" w:rsidRPr="00923022">
        <w:rPr>
          <w:lang w:val="en-US"/>
        </w:rPr>
        <w:t>° initial angle</w:t>
      </w:r>
      <w:r w:rsidR="0097145D">
        <w:rPr>
          <w:lang w:val="en-US"/>
        </w:rPr>
        <w:t>.</w:t>
      </w:r>
    </w:p>
    <w:p w14:paraId="3F0BCF87" w14:textId="6F3227AD" w:rsidR="00E06D84" w:rsidRPr="00867BE9" w:rsidRDefault="00E06D84" w:rsidP="00EA5D0C">
      <w:pPr>
        <w:pStyle w:val="Heading3"/>
        <w:widowControl w:val="0"/>
        <w:numPr>
          <w:ilvl w:val="0"/>
          <w:numId w:val="3"/>
        </w:numPr>
        <w:autoSpaceDE w:val="0"/>
        <w:autoSpaceDN w:val="0"/>
        <w:spacing w:before="4" w:line="276" w:lineRule="auto"/>
        <w:rPr>
          <w:rFonts w:eastAsiaTheme="minorHAnsi" w:cs="Times New Roman"/>
          <w:b w:val="0"/>
          <w:sz w:val="24"/>
          <w:szCs w:val="22"/>
          <w:lang w:val="en-US"/>
        </w:rPr>
      </w:pPr>
      <w:bookmarkStart w:id="87" w:name="_Toc152260291"/>
      <w:bookmarkStart w:id="88" w:name="_Toc160103498"/>
      <w:r w:rsidRPr="00642988">
        <w:rPr>
          <w:rFonts w:eastAsiaTheme="minorHAnsi" w:cstheme="minorBidi"/>
          <w:sz w:val="24"/>
          <w:szCs w:val="22"/>
          <w:lang w:val="en-US"/>
        </w:rPr>
        <w:t>Stiffness Distribution:</w:t>
      </w:r>
      <w:r w:rsidRPr="00642988">
        <w:rPr>
          <w:lang w:val="en-US"/>
        </w:rPr>
        <w:t xml:space="preserve"> </w:t>
      </w:r>
      <w:r w:rsidR="002060E3" w:rsidRPr="002060E3">
        <w:rPr>
          <w:rFonts w:eastAsiaTheme="minorHAnsi" w:cs="Times New Roman"/>
          <w:b w:val="0"/>
          <w:sz w:val="24"/>
          <w:szCs w:val="22"/>
        </w:rPr>
        <w:t>The initial angle contributes to the overall stiffness of the top foil. A larger initial angle might introduce variations in stiffness across the bearing surface, affecting how it responds to applied loads.</w:t>
      </w:r>
      <w:bookmarkEnd w:id="87"/>
      <w:bookmarkEnd w:id="88"/>
    </w:p>
    <w:p w14:paraId="0EB5AD0B" w14:textId="294C68E4" w:rsidR="0077371A" w:rsidRPr="005402EF" w:rsidRDefault="00681374" w:rsidP="00EA5D0C">
      <w:pPr>
        <w:widowControl w:val="0"/>
        <w:numPr>
          <w:ilvl w:val="0"/>
          <w:numId w:val="3"/>
        </w:numPr>
        <w:autoSpaceDE w:val="0"/>
        <w:autoSpaceDN w:val="0"/>
        <w:spacing w:before="4" w:after="0" w:line="276" w:lineRule="auto"/>
        <w:rPr>
          <w:lang w:val="en-US"/>
        </w:rPr>
      </w:pPr>
      <w:r w:rsidRPr="0077371A">
        <w:rPr>
          <w:b/>
          <w:lang w:val="en-US"/>
        </w:rPr>
        <w:t>Contact Area</w:t>
      </w:r>
      <w:r w:rsidR="00E06D84" w:rsidRPr="0077371A">
        <w:rPr>
          <w:b/>
          <w:lang w:val="en-US"/>
        </w:rPr>
        <w:t>:</w:t>
      </w:r>
      <w:r w:rsidR="00E06D84" w:rsidRPr="00681374">
        <w:rPr>
          <w:rFonts w:cs="Times New Roman"/>
        </w:rPr>
        <w:t xml:space="preserve"> </w:t>
      </w:r>
      <w:r w:rsidRPr="0077371A">
        <w:rPr>
          <w:rFonts w:cs="Times New Roman"/>
        </w:rPr>
        <w:t>The initial angle influences the contact area between the top foil and the rotating shaft. Changes in the contact area can impact both the deformation and stiffness of the bearing.</w:t>
      </w:r>
      <w:r w:rsidR="0053679F">
        <w:rPr>
          <w:rFonts w:cs="Times New Roman"/>
        </w:rPr>
        <w:t xml:space="preserve"> 3</w:t>
      </w:r>
      <w:r w:rsidR="0077371A" w:rsidRPr="0077371A">
        <w:rPr>
          <w:rFonts w:cs="Times New Roman"/>
        </w:rPr>
        <w:t xml:space="preserve">° initial angle of top foil </w:t>
      </w:r>
      <w:r w:rsidR="00644304">
        <w:rPr>
          <w:rFonts w:cs="Times New Roman"/>
        </w:rPr>
        <w:t>have more contact area between top foil and rotating shaft</w:t>
      </w:r>
      <w:r w:rsidR="0053679F">
        <w:rPr>
          <w:rFonts w:cs="Times New Roman"/>
        </w:rPr>
        <w:t xml:space="preserve"> compared to 6° and 9</w:t>
      </w:r>
      <w:r w:rsidR="0077371A" w:rsidRPr="0077371A">
        <w:rPr>
          <w:rFonts w:cs="Times New Roman"/>
        </w:rPr>
        <w:t>° initial angle.</w:t>
      </w:r>
    </w:p>
    <w:p w14:paraId="4A743E1F" w14:textId="41CD17F6" w:rsidR="005402EF" w:rsidRPr="005402EF" w:rsidRDefault="005402EF" w:rsidP="00EA5D0C">
      <w:pPr>
        <w:widowControl w:val="0"/>
        <w:numPr>
          <w:ilvl w:val="0"/>
          <w:numId w:val="3"/>
        </w:numPr>
        <w:autoSpaceDE w:val="0"/>
        <w:autoSpaceDN w:val="0"/>
        <w:spacing w:before="4" w:after="0" w:line="276" w:lineRule="auto"/>
        <w:rPr>
          <w:b/>
          <w:lang w:val="en-US"/>
        </w:rPr>
      </w:pPr>
      <w:r w:rsidRPr="005402EF">
        <w:rPr>
          <w:b/>
          <w:lang w:val="en-US"/>
        </w:rPr>
        <w:t xml:space="preserve">Operating Conditions: </w:t>
      </w:r>
      <w:r w:rsidRPr="005402EF">
        <w:rPr>
          <w:rFonts w:cs="Times New Roman"/>
        </w:rPr>
        <w:t xml:space="preserve">The </w:t>
      </w:r>
      <w:r w:rsidR="0053679F" w:rsidRPr="005402EF">
        <w:rPr>
          <w:rFonts w:cs="Times New Roman"/>
        </w:rPr>
        <w:t>behaviour</w:t>
      </w:r>
      <w:r w:rsidRPr="005402EF">
        <w:rPr>
          <w:rFonts w:cs="Times New Roman"/>
        </w:rPr>
        <w:t xml:space="preserve"> of the bearing, including deformation and stiffness, can be influenced by the specific operating conditions such as rotational speed, temperature</w:t>
      </w:r>
      <w:r w:rsidR="00E57FAB">
        <w:rPr>
          <w:rFonts w:cs="Times New Roman"/>
        </w:rPr>
        <w:t xml:space="preserve"> etc.</w:t>
      </w:r>
    </w:p>
    <w:p w14:paraId="7084CCFD" w14:textId="753F9C23" w:rsidR="00201E2D" w:rsidRDefault="00201E2D" w:rsidP="0077371A">
      <w:pPr>
        <w:pStyle w:val="Heading3"/>
        <w:ind w:left="720"/>
      </w:pPr>
    </w:p>
    <w:p w14:paraId="31B8FB66" w14:textId="77777777" w:rsidR="00201E2D" w:rsidRDefault="00201E2D" w:rsidP="0089793A"/>
    <w:p w14:paraId="2DC4A171" w14:textId="77777777" w:rsidR="00786B80" w:rsidRDefault="00786B80" w:rsidP="00841928">
      <w:pPr>
        <w:pStyle w:val="Heading3"/>
        <w:rPr>
          <w:rFonts w:eastAsiaTheme="minorHAnsi" w:cs="Times New Roman"/>
          <w:szCs w:val="22"/>
        </w:rPr>
      </w:pPr>
    </w:p>
    <w:p w14:paraId="6B722AEA" w14:textId="77777777" w:rsidR="00786B80" w:rsidRPr="00786B80" w:rsidRDefault="00786B80" w:rsidP="00786B80"/>
    <w:p w14:paraId="7652726B" w14:textId="6BCC25B9" w:rsidR="00841928" w:rsidRPr="001C1761" w:rsidRDefault="00841928" w:rsidP="00841928">
      <w:pPr>
        <w:pStyle w:val="Heading3"/>
        <w:rPr>
          <w:rFonts w:eastAsiaTheme="minorHAnsi" w:cs="Times New Roman"/>
          <w:szCs w:val="22"/>
        </w:rPr>
      </w:pPr>
      <w:bookmarkStart w:id="89" w:name="_Toc160103499"/>
      <w:r>
        <w:rPr>
          <w:rFonts w:eastAsiaTheme="minorHAnsi" w:cs="Times New Roman"/>
          <w:szCs w:val="22"/>
        </w:rPr>
        <w:lastRenderedPageBreak/>
        <w:t>6.2.5</w:t>
      </w:r>
      <w:r w:rsidRPr="001C1761">
        <w:rPr>
          <w:rFonts w:eastAsiaTheme="minorHAnsi" w:cs="Times New Roman"/>
          <w:szCs w:val="22"/>
        </w:rPr>
        <w:t xml:space="preserve"> </w:t>
      </w:r>
      <w:r>
        <w:rPr>
          <w:rFonts w:eastAsiaTheme="minorHAnsi" w:cs="Times New Roman"/>
          <w:szCs w:val="22"/>
        </w:rPr>
        <w:t xml:space="preserve">Summary of </w:t>
      </w:r>
      <w:r w:rsidR="00E208EB">
        <w:rPr>
          <w:rFonts w:eastAsiaTheme="minorHAnsi" w:cs="Times New Roman"/>
          <w:szCs w:val="22"/>
        </w:rPr>
        <w:t>Static Analysis</w:t>
      </w:r>
      <w:bookmarkEnd w:id="89"/>
    </w:p>
    <w:p w14:paraId="53FC57CC" w14:textId="77777777" w:rsidR="00841928" w:rsidRPr="004C3DFA" w:rsidRDefault="00841928" w:rsidP="00841928"/>
    <w:p w14:paraId="482CC216" w14:textId="5F093B4F" w:rsidR="007E3722" w:rsidRDefault="00263359" w:rsidP="007E3722">
      <w:pPr>
        <w:pStyle w:val="Heading3"/>
        <w:rPr>
          <w:rFonts w:eastAsiaTheme="minorHAnsi" w:cs="Times New Roman"/>
          <w:b w:val="0"/>
          <w:sz w:val="24"/>
          <w:szCs w:val="22"/>
        </w:rPr>
      </w:pPr>
      <w:bookmarkStart w:id="90" w:name="_Toc152260293"/>
      <w:bookmarkStart w:id="91" w:name="_Toc160103500"/>
      <w:r>
        <w:rPr>
          <w:rFonts w:eastAsiaTheme="minorHAnsi" w:cs="Times New Roman"/>
          <w:b w:val="0"/>
          <w:sz w:val="24"/>
          <w:szCs w:val="22"/>
        </w:rPr>
        <w:t>Considering the geometrical parameters of top foil design</w:t>
      </w:r>
      <w:r w:rsidR="007E3722">
        <w:rPr>
          <w:rFonts w:eastAsiaTheme="minorHAnsi" w:cs="Times New Roman"/>
          <w:b w:val="0"/>
          <w:sz w:val="24"/>
          <w:szCs w:val="22"/>
        </w:rPr>
        <w:t>, we can conclude that</w:t>
      </w:r>
      <w:r>
        <w:rPr>
          <w:rFonts w:eastAsiaTheme="minorHAnsi" w:cs="Times New Roman"/>
          <w:b w:val="0"/>
          <w:sz w:val="24"/>
          <w:szCs w:val="22"/>
        </w:rPr>
        <w:t xml:space="preserve"> the top foil having</w:t>
      </w:r>
      <w:r w:rsidR="007E3722">
        <w:rPr>
          <w:rFonts w:eastAsiaTheme="minorHAnsi" w:cs="Times New Roman"/>
          <w:b w:val="0"/>
          <w:sz w:val="24"/>
          <w:szCs w:val="22"/>
        </w:rPr>
        <w:t xml:space="preserve"> 0.5</w:t>
      </w:r>
      <w:r w:rsidR="00D56C80">
        <w:rPr>
          <w:rFonts w:eastAsiaTheme="minorHAnsi" w:cs="Times New Roman"/>
          <w:b w:val="0"/>
          <w:sz w:val="24"/>
          <w:szCs w:val="22"/>
        </w:rPr>
        <w:t xml:space="preserve"> </w:t>
      </w:r>
      <w:r w:rsidR="007E3722">
        <w:rPr>
          <w:rFonts w:eastAsiaTheme="minorHAnsi" w:cs="Times New Roman"/>
          <w:b w:val="0"/>
          <w:sz w:val="24"/>
          <w:szCs w:val="22"/>
        </w:rPr>
        <w:t>mm thick</w:t>
      </w:r>
      <w:r>
        <w:rPr>
          <w:rFonts w:eastAsiaTheme="minorHAnsi" w:cs="Times New Roman"/>
          <w:b w:val="0"/>
          <w:sz w:val="24"/>
          <w:szCs w:val="22"/>
        </w:rPr>
        <w:t xml:space="preserve">ness, </w:t>
      </w:r>
      <w:r w:rsidR="003B47A1">
        <w:rPr>
          <w:rFonts w:eastAsiaTheme="minorHAnsi" w:cs="Times New Roman"/>
          <w:b w:val="0"/>
          <w:sz w:val="24"/>
          <w:szCs w:val="22"/>
        </w:rPr>
        <w:t>9</w:t>
      </w:r>
      <w:r w:rsidRPr="00263359">
        <w:rPr>
          <w:rFonts w:eastAsiaTheme="minorHAnsi" w:cs="Times New Roman"/>
          <w:b w:val="0"/>
          <w:sz w:val="24"/>
          <w:szCs w:val="22"/>
        </w:rPr>
        <w:t>0</w:t>
      </w:r>
      <w:r w:rsidRPr="0077371A">
        <w:rPr>
          <w:rFonts w:eastAsiaTheme="minorHAnsi" w:cs="Times New Roman"/>
          <w:b w:val="0"/>
          <w:sz w:val="24"/>
          <w:szCs w:val="22"/>
        </w:rPr>
        <w:t>°</w:t>
      </w:r>
      <w:r w:rsidR="003B47A1">
        <w:rPr>
          <w:rFonts w:eastAsiaTheme="minorHAnsi" w:cs="Times New Roman"/>
          <w:b w:val="0"/>
          <w:sz w:val="24"/>
          <w:szCs w:val="22"/>
        </w:rPr>
        <w:t xml:space="preserve"> sector angle and </w:t>
      </w:r>
      <w:r w:rsidR="00673436">
        <w:rPr>
          <w:rFonts w:eastAsiaTheme="minorHAnsi" w:cs="Times New Roman"/>
          <w:b w:val="0"/>
          <w:sz w:val="24"/>
          <w:szCs w:val="22"/>
        </w:rPr>
        <w:t>3</w:t>
      </w:r>
      <w:r w:rsidRPr="0077371A">
        <w:rPr>
          <w:rFonts w:eastAsiaTheme="minorHAnsi" w:cs="Times New Roman"/>
          <w:b w:val="0"/>
          <w:sz w:val="24"/>
          <w:szCs w:val="22"/>
        </w:rPr>
        <w:t>°</w:t>
      </w:r>
      <w:r w:rsidR="00D56C80">
        <w:rPr>
          <w:rFonts w:eastAsiaTheme="minorHAnsi" w:cs="Times New Roman"/>
          <w:b w:val="0"/>
          <w:sz w:val="24"/>
          <w:szCs w:val="22"/>
        </w:rPr>
        <w:t xml:space="preserve"> initial angle</w:t>
      </w:r>
      <w:r w:rsidRPr="00263359">
        <w:rPr>
          <w:rFonts w:eastAsiaTheme="minorHAnsi" w:cs="Times New Roman"/>
          <w:b w:val="0"/>
          <w:sz w:val="24"/>
          <w:szCs w:val="22"/>
        </w:rPr>
        <w:t xml:space="preserve"> </w:t>
      </w:r>
      <w:r w:rsidR="00D56C80">
        <w:rPr>
          <w:rFonts w:eastAsiaTheme="minorHAnsi" w:cs="Times New Roman"/>
          <w:b w:val="0"/>
          <w:sz w:val="24"/>
          <w:szCs w:val="22"/>
        </w:rPr>
        <w:t xml:space="preserve">is </w:t>
      </w:r>
      <w:r w:rsidR="007E3722" w:rsidRPr="00BB747A">
        <w:rPr>
          <w:rFonts w:eastAsiaTheme="minorHAnsi" w:cs="Times New Roman"/>
          <w:b w:val="0"/>
          <w:sz w:val="24"/>
          <w:szCs w:val="22"/>
        </w:rPr>
        <w:t>mo</w:t>
      </w:r>
      <w:r w:rsidR="00D56C80">
        <w:rPr>
          <w:rFonts w:eastAsiaTheme="minorHAnsi" w:cs="Times New Roman"/>
          <w:b w:val="0"/>
          <w:sz w:val="24"/>
          <w:szCs w:val="22"/>
        </w:rPr>
        <w:t>re stable compared to the other</w:t>
      </w:r>
      <w:r w:rsidR="007E3722" w:rsidRPr="00BB747A">
        <w:rPr>
          <w:rFonts w:eastAsiaTheme="minorHAnsi" w:cs="Times New Roman"/>
          <w:b w:val="0"/>
          <w:sz w:val="24"/>
          <w:szCs w:val="22"/>
        </w:rPr>
        <w:t xml:space="preserve"> profiles and hence, we conclude </w:t>
      </w:r>
      <w:r w:rsidR="007E3722">
        <w:rPr>
          <w:rFonts w:eastAsiaTheme="minorHAnsi" w:cs="Times New Roman"/>
          <w:b w:val="0"/>
          <w:sz w:val="24"/>
          <w:szCs w:val="22"/>
        </w:rPr>
        <w:t>that top foil</w:t>
      </w:r>
      <w:r w:rsidR="007E3722" w:rsidRPr="00BB747A">
        <w:rPr>
          <w:rFonts w:eastAsiaTheme="minorHAnsi" w:cs="Times New Roman"/>
          <w:b w:val="0"/>
          <w:sz w:val="24"/>
          <w:szCs w:val="22"/>
        </w:rPr>
        <w:t xml:space="preserve"> </w:t>
      </w:r>
      <w:r w:rsidR="009D1A0C">
        <w:rPr>
          <w:rFonts w:eastAsiaTheme="minorHAnsi" w:cs="Times New Roman"/>
          <w:b w:val="0"/>
          <w:sz w:val="24"/>
          <w:szCs w:val="22"/>
        </w:rPr>
        <w:t>having 0.5 mm thickness, 9</w:t>
      </w:r>
      <w:r w:rsidR="009D1A0C" w:rsidRPr="00263359">
        <w:rPr>
          <w:rFonts w:eastAsiaTheme="minorHAnsi" w:cs="Times New Roman"/>
          <w:b w:val="0"/>
          <w:sz w:val="24"/>
          <w:szCs w:val="22"/>
        </w:rPr>
        <w:t>0</w:t>
      </w:r>
      <w:r w:rsidR="009D1A0C" w:rsidRPr="0077371A">
        <w:rPr>
          <w:rFonts w:eastAsiaTheme="minorHAnsi" w:cs="Times New Roman"/>
          <w:b w:val="0"/>
          <w:sz w:val="24"/>
          <w:szCs w:val="22"/>
        </w:rPr>
        <w:t>°</w:t>
      </w:r>
      <w:r w:rsidR="009D1A0C">
        <w:rPr>
          <w:rFonts w:eastAsiaTheme="minorHAnsi" w:cs="Times New Roman"/>
          <w:b w:val="0"/>
          <w:sz w:val="24"/>
          <w:szCs w:val="22"/>
        </w:rPr>
        <w:t xml:space="preserve"> sector angle and </w:t>
      </w:r>
      <w:r w:rsidR="00673436">
        <w:rPr>
          <w:rFonts w:eastAsiaTheme="minorHAnsi" w:cs="Times New Roman"/>
          <w:b w:val="0"/>
          <w:sz w:val="24"/>
          <w:szCs w:val="22"/>
        </w:rPr>
        <w:t>3</w:t>
      </w:r>
      <w:r w:rsidR="009D1A0C" w:rsidRPr="0077371A">
        <w:rPr>
          <w:rFonts w:eastAsiaTheme="minorHAnsi" w:cs="Times New Roman"/>
          <w:b w:val="0"/>
          <w:sz w:val="24"/>
          <w:szCs w:val="22"/>
        </w:rPr>
        <w:t>°</w:t>
      </w:r>
      <w:r w:rsidR="009D1A0C">
        <w:rPr>
          <w:rFonts w:eastAsiaTheme="minorHAnsi" w:cs="Times New Roman"/>
          <w:b w:val="0"/>
          <w:sz w:val="24"/>
          <w:szCs w:val="22"/>
        </w:rPr>
        <w:t xml:space="preserve"> initial angle</w:t>
      </w:r>
      <w:r w:rsidR="005A502E">
        <w:rPr>
          <w:rFonts w:eastAsiaTheme="minorHAnsi" w:cs="Times New Roman"/>
          <w:b w:val="0"/>
          <w:sz w:val="24"/>
          <w:szCs w:val="22"/>
        </w:rPr>
        <w:t xml:space="preserve"> have</w:t>
      </w:r>
      <w:r w:rsidR="007E3722" w:rsidRPr="00BB747A">
        <w:rPr>
          <w:rFonts w:eastAsiaTheme="minorHAnsi" w:cs="Times New Roman"/>
          <w:b w:val="0"/>
          <w:sz w:val="24"/>
          <w:szCs w:val="22"/>
        </w:rPr>
        <w:t xml:space="preserve"> minimum deformation &amp;</w:t>
      </w:r>
      <w:r w:rsidR="007E3722">
        <w:rPr>
          <w:rFonts w:eastAsiaTheme="minorHAnsi" w:cs="Times New Roman"/>
          <w:b w:val="0"/>
          <w:sz w:val="24"/>
          <w:szCs w:val="22"/>
        </w:rPr>
        <w:t xml:space="preserve"> can</w:t>
      </w:r>
      <w:r w:rsidR="007E3722" w:rsidRPr="00BB747A">
        <w:rPr>
          <w:rFonts w:eastAsiaTheme="minorHAnsi" w:cs="Times New Roman"/>
          <w:b w:val="0"/>
          <w:sz w:val="24"/>
          <w:szCs w:val="22"/>
        </w:rPr>
        <w:t xml:space="preserve"> handle the load conditions better.</w:t>
      </w:r>
      <w:bookmarkEnd w:id="90"/>
      <w:bookmarkEnd w:id="91"/>
    </w:p>
    <w:p w14:paraId="6EB8DF69" w14:textId="77777777" w:rsidR="005B0E1C" w:rsidRDefault="005B0E1C" w:rsidP="005B0E1C">
      <w:pPr>
        <w:widowControl w:val="0"/>
        <w:autoSpaceDE w:val="0"/>
        <w:autoSpaceDN w:val="0"/>
        <w:spacing w:before="4" w:after="0" w:line="276" w:lineRule="auto"/>
      </w:pPr>
    </w:p>
    <w:p w14:paraId="775A5C41" w14:textId="77777777" w:rsidR="005B0E1C" w:rsidRDefault="005B0E1C" w:rsidP="005B0E1C">
      <w:pPr>
        <w:widowControl w:val="0"/>
        <w:autoSpaceDE w:val="0"/>
        <w:autoSpaceDN w:val="0"/>
        <w:spacing w:before="4" w:after="0" w:line="276" w:lineRule="auto"/>
        <w:rPr>
          <w:rFonts w:cs="Times New Roman"/>
          <w:color w:val="000000"/>
          <w:szCs w:val="24"/>
        </w:rPr>
      </w:pPr>
    </w:p>
    <w:p w14:paraId="455FC138" w14:textId="244DA2DC" w:rsidR="005B0E1C" w:rsidRDefault="005B0E1C" w:rsidP="005B0E1C">
      <w:pPr>
        <w:widowControl w:val="0"/>
        <w:autoSpaceDE w:val="0"/>
        <w:autoSpaceDN w:val="0"/>
        <w:spacing w:before="4" w:after="0" w:line="276" w:lineRule="auto"/>
        <w:rPr>
          <w:rFonts w:cs="Times New Roman"/>
          <w:color w:val="000000"/>
          <w:szCs w:val="24"/>
        </w:rPr>
      </w:pPr>
      <w:r w:rsidRPr="00E03AFF">
        <w:rPr>
          <w:rFonts w:cs="Times New Roman"/>
          <w:b/>
          <w:sz w:val="28"/>
        </w:rPr>
        <w:t>De</w:t>
      </w:r>
      <w:r w:rsidR="005D3C2C">
        <w:rPr>
          <w:rFonts w:cs="Times New Roman"/>
          <w:b/>
          <w:sz w:val="28"/>
        </w:rPr>
        <w:t>f</w:t>
      </w:r>
      <w:r w:rsidR="00526EBB">
        <w:rPr>
          <w:rFonts w:cs="Times New Roman"/>
          <w:b/>
          <w:sz w:val="28"/>
        </w:rPr>
        <w:t>ormation</w:t>
      </w:r>
      <w:r w:rsidRPr="00E03AFF">
        <w:rPr>
          <w:rFonts w:cs="Times New Roman"/>
          <w:b/>
          <w:sz w:val="28"/>
        </w:rPr>
        <w:t>:</w:t>
      </w:r>
    </w:p>
    <w:p w14:paraId="6DC3669D" w14:textId="00352E27" w:rsidR="00C12EDF" w:rsidRDefault="00526EBB" w:rsidP="005B0E1C">
      <w:pPr>
        <w:widowControl w:val="0"/>
        <w:autoSpaceDE w:val="0"/>
        <w:autoSpaceDN w:val="0"/>
        <w:spacing w:before="4" w:after="0" w:line="276" w:lineRule="auto"/>
        <w:rPr>
          <w:rFonts w:cs="Times New Roman"/>
        </w:rPr>
      </w:pPr>
      <w:r>
        <w:rPr>
          <w:rFonts w:cs="Times New Roman"/>
        </w:rPr>
        <w:t xml:space="preserve">The top foil of Air foil thrust bearing acts as cantilever </w:t>
      </w:r>
      <w:r w:rsidR="008E2DE4">
        <w:rPr>
          <w:rFonts w:cs="Times New Roman"/>
        </w:rPr>
        <w:t>beam</w:t>
      </w:r>
      <w:r>
        <w:rPr>
          <w:rFonts w:cs="Times New Roman"/>
        </w:rPr>
        <w:t xml:space="preserve"> and the maximum deflection or deformation is at the end of the foil towards trailing edge.</w:t>
      </w:r>
    </w:p>
    <w:p w14:paraId="7C44752A" w14:textId="4FA7428A" w:rsidR="00C12EDF" w:rsidRDefault="00114B71" w:rsidP="00114B71">
      <w:pPr>
        <w:widowControl w:val="0"/>
        <w:autoSpaceDE w:val="0"/>
        <w:autoSpaceDN w:val="0"/>
        <w:spacing w:before="4" w:after="0" w:line="276" w:lineRule="auto"/>
        <w:jc w:val="center"/>
        <w:rPr>
          <w:rFonts w:cs="Times New Roman"/>
        </w:rPr>
      </w:pPr>
      <w:r w:rsidRPr="00114B71">
        <w:rPr>
          <w:rFonts w:cs="Times New Roman"/>
          <w:noProof/>
          <w:lang w:val="en-US"/>
        </w:rPr>
        <w:drawing>
          <wp:inline distT="0" distB="0" distL="0" distR="0" wp14:anchorId="5EB08A2D" wp14:editId="35B1C102">
            <wp:extent cx="3733801" cy="2645842"/>
            <wp:effectExtent l="0" t="0" r="0" b="254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7626"/>
                    <a:stretch/>
                  </pic:blipFill>
                  <pic:spPr bwMode="auto">
                    <a:xfrm>
                      <a:off x="0" y="0"/>
                      <a:ext cx="3733801" cy="264584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CC584FE" w14:textId="77B8FEA0" w:rsidR="00114B71" w:rsidRDefault="004138B6" w:rsidP="00114B71">
      <w:pPr>
        <w:pStyle w:val="Caption"/>
        <w:jc w:val="center"/>
        <w:rPr>
          <w:i w:val="0"/>
          <w:iCs w:val="0"/>
          <w:color w:val="auto"/>
          <w:sz w:val="20"/>
          <w:szCs w:val="20"/>
        </w:rPr>
      </w:pPr>
      <w:r>
        <w:rPr>
          <w:i w:val="0"/>
          <w:iCs w:val="0"/>
          <w:color w:val="auto"/>
          <w:sz w:val="20"/>
          <w:szCs w:val="20"/>
        </w:rPr>
        <w:t>Fig 6.1</w:t>
      </w:r>
      <w:r w:rsidR="00114B71">
        <w:rPr>
          <w:i w:val="0"/>
          <w:iCs w:val="0"/>
          <w:color w:val="auto"/>
          <w:sz w:val="20"/>
          <w:szCs w:val="20"/>
        </w:rPr>
        <w:t>:</w:t>
      </w:r>
      <w:r w:rsidR="00114B71" w:rsidRPr="00373457">
        <w:rPr>
          <w:i w:val="0"/>
          <w:iCs w:val="0"/>
          <w:color w:val="auto"/>
          <w:sz w:val="20"/>
          <w:szCs w:val="20"/>
        </w:rPr>
        <w:t xml:space="preserve"> </w:t>
      </w:r>
      <w:r>
        <w:rPr>
          <w:i w:val="0"/>
          <w:iCs w:val="0"/>
          <w:color w:val="auto"/>
          <w:sz w:val="20"/>
          <w:szCs w:val="20"/>
        </w:rPr>
        <w:t>Deformation of 0.5 mm thick top foil</w:t>
      </w:r>
    </w:p>
    <w:p w14:paraId="497D5E33" w14:textId="77777777" w:rsidR="004365CB" w:rsidRDefault="004365CB" w:rsidP="00413F8D">
      <w:pPr>
        <w:widowControl w:val="0"/>
        <w:autoSpaceDE w:val="0"/>
        <w:autoSpaceDN w:val="0"/>
        <w:spacing w:before="4" w:after="0" w:line="276" w:lineRule="auto"/>
        <w:rPr>
          <w:rFonts w:cs="Times New Roman"/>
          <w:b/>
          <w:sz w:val="28"/>
        </w:rPr>
      </w:pPr>
    </w:p>
    <w:p w14:paraId="400B0911" w14:textId="190C3D20" w:rsidR="005B0E1C" w:rsidRPr="00413F8D" w:rsidRDefault="005B0E1C" w:rsidP="00413F8D">
      <w:pPr>
        <w:widowControl w:val="0"/>
        <w:autoSpaceDE w:val="0"/>
        <w:autoSpaceDN w:val="0"/>
        <w:spacing w:before="4" w:after="0" w:line="276" w:lineRule="auto"/>
        <w:rPr>
          <w:rFonts w:cs="Times New Roman"/>
          <w:b/>
          <w:sz w:val="28"/>
        </w:rPr>
      </w:pPr>
      <w:r w:rsidRPr="00413F8D">
        <w:rPr>
          <w:rFonts w:cs="Times New Roman"/>
          <w:b/>
          <w:sz w:val="28"/>
        </w:rPr>
        <w:t>Stress:</w:t>
      </w:r>
    </w:p>
    <w:p w14:paraId="02EB15F7" w14:textId="77777777" w:rsidR="00FB10AD" w:rsidRDefault="00FB10AD" w:rsidP="00FB10AD">
      <w:pPr>
        <w:widowControl w:val="0"/>
        <w:autoSpaceDE w:val="0"/>
        <w:autoSpaceDN w:val="0"/>
        <w:spacing w:before="4" w:after="0" w:line="276" w:lineRule="auto"/>
        <w:rPr>
          <w:rFonts w:cs="Times New Roman"/>
        </w:rPr>
      </w:pPr>
      <w:r w:rsidRPr="00FB10AD">
        <w:rPr>
          <w:rFonts w:cs="Times New Roman"/>
        </w:rPr>
        <w:t>The stress distribution in the top foil of an air foil thrust bearing is influenced by the operating conditions, load distribution, and the design of the bearing itself. The stress is often higher towards the slot region due to several factors:</w:t>
      </w:r>
    </w:p>
    <w:p w14:paraId="6008708E" w14:textId="77777777" w:rsidR="00886412" w:rsidRPr="00FB10AD" w:rsidRDefault="00886412" w:rsidP="00FB10AD">
      <w:pPr>
        <w:widowControl w:val="0"/>
        <w:autoSpaceDE w:val="0"/>
        <w:autoSpaceDN w:val="0"/>
        <w:spacing w:before="4" w:after="0" w:line="276" w:lineRule="auto"/>
        <w:rPr>
          <w:rFonts w:cs="Times New Roman"/>
        </w:rPr>
      </w:pPr>
    </w:p>
    <w:p w14:paraId="0FB65417" w14:textId="236DDFD3" w:rsidR="00FB10AD" w:rsidRPr="00FB10AD" w:rsidRDefault="00FB10AD" w:rsidP="00EA5D0C">
      <w:pPr>
        <w:widowControl w:val="0"/>
        <w:numPr>
          <w:ilvl w:val="0"/>
          <w:numId w:val="3"/>
        </w:numPr>
        <w:autoSpaceDE w:val="0"/>
        <w:autoSpaceDN w:val="0"/>
        <w:spacing w:before="4" w:after="0" w:line="276" w:lineRule="auto"/>
        <w:rPr>
          <w:b/>
          <w:lang w:val="en-US"/>
        </w:rPr>
      </w:pPr>
      <w:r w:rsidRPr="00FB10AD">
        <w:rPr>
          <w:b/>
          <w:lang w:val="en-US"/>
        </w:rPr>
        <w:t xml:space="preserve">Load Concentration: </w:t>
      </w:r>
      <w:r w:rsidRPr="00FB10AD">
        <w:rPr>
          <w:rFonts w:cs="Times New Roman"/>
        </w:rPr>
        <w:t xml:space="preserve">The slot region is where the </w:t>
      </w:r>
      <w:r w:rsidR="002C5B55">
        <w:rPr>
          <w:rFonts w:cs="Times New Roman"/>
        </w:rPr>
        <w:t xml:space="preserve">more </w:t>
      </w:r>
      <w:r w:rsidRPr="00FB10AD">
        <w:rPr>
          <w:rFonts w:cs="Times New Roman"/>
        </w:rPr>
        <w:t>axial load is often applied to the top foil. The concentration of load in this area leads to higher stress compared to other regions of the top foil. The load is typically applied near the leading edge of the top foil, and this is where the pressure distribution within the air film is significant.</w:t>
      </w:r>
    </w:p>
    <w:p w14:paraId="60C4A20A" w14:textId="77777777" w:rsidR="00FB10AD" w:rsidRPr="00FB10AD" w:rsidRDefault="00FB10AD" w:rsidP="00EA5D0C">
      <w:pPr>
        <w:widowControl w:val="0"/>
        <w:numPr>
          <w:ilvl w:val="0"/>
          <w:numId w:val="3"/>
        </w:numPr>
        <w:autoSpaceDE w:val="0"/>
        <w:autoSpaceDN w:val="0"/>
        <w:spacing w:before="4" w:after="0" w:line="276" w:lineRule="auto"/>
        <w:rPr>
          <w:b/>
          <w:lang w:val="en-US"/>
        </w:rPr>
      </w:pPr>
      <w:r w:rsidRPr="00FB10AD">
        <w:rPr>
          <w:b/>
          <w:lang w:val="en-US"/>
        </w:rPr>
        <w:t xml:space="preserve">Contact Area: </w:t>
      </w:r>
      <w:r w:rsidRPr="00FB10AD">
        <w:rPr>
          <w:rFonts w:cs="Times New Roman"/>
        </w:rPr>
        <w:t>The contact area between the top foil and the rotating shaft is crucial for load transfer. The slot region is where the contact area is often maximized, leading to increased stress in that specific region.</w:t>
      </w:r>
    </w:p>
    <w:p w14:paraId="72894680" w14:textId="77777777" w:rsidR="00FB10AD" w:rsidRPr="00FB10AD" w:rsidRDefault="00FB10AD" w:rsidP="00EA5D0C">
      <w:pPr>
        <w:widowControl w:val="0"/>
        <w:numPr>
          <w:ilvl w:val="0"/>
          <w:numId w:val="3"/>
        </w:numPr>
        <w:autoSpaceDE w:val="0"/>
        <w:autoSpaceDN w:val="0"/>
        <w:spacing w:before="4" w:after="0" w:line="276" w:lineRule="auto"/>
        <w:rPr>
          <w:b/>
          <w:lang w:val="en-US"/>
        </w:rPr>
      </w:pPr>
      <w:r w:rsidRPr="00FB10AD">
        <w:rPr>
          <w:b/>
          <w:lang w:val="en-US"/>
        </w:rPr>
        <w:t xml:space="preserve">Geometry and Boundary Conditions: </w:t>
      </w:r>
      <w:r w:rsidRPr="00FB10AD">
        <w:rPr>
          <w:rFonts w:cs="Times New Roman"/>
        </w:rPr>
        <w:t>The specific design of the bearing, including the geometry of the top foil and the boundary conditions, can contribute to stress concentrations. The presence of the slot and the attachment points can influence the stress distribution.</w:t>
      </w:r>
    </w:p>
    <w:p w14:paraId="176299C8" w14:textId="69658367" w:rsidR="00FB10AD" w:rsidRPr="009B6EB4" w:rsidRDefault="00FB10AD" w:rsidP="00EA5D0C">
      <w:pPr>
        <w:widowControl w:val="0"/>
        <w:numPr>
          <w:ilvl w:val="0"/>
          <w:numId w:val="3"/>
        </w:numPr>
        <w:autoSpaceDE w:val="0"/>
        <w:autoSpaceDN w:val="0"/>
        <w:spacing w:before="4" w:after="0" w:line="276" w:lineRule="auto"/>
        <w:rPr>
          <w:b/>
          <w:lang w:val="en-US"/>
        </w:rPr>
      </w:pPr>
      <w:r w:rsidRPr="00FB10AD">
        <w:rPr>
          <w:b/>
          <w:lang w:val="en-US"/>
        </w:rPr>
        <w:lastRenderedPageBreak/>
        <w:t xml:space="preserve">Material Properties: </w:t>
      </w:r>
      <w:r w:rsidRPr="00FB10AD">
        <w:rPr>
          <w:rFonts w:cs="Times New Roman"/>
        </w:rPr>
        <w:t xml:space="preserve">The material properties of the top foil also play a role. If the material has variations in stiffness or if it exhibits non-uniform </w:t>
      </w:r>
      <w:proofErr w:type="spellStart"/>
      <w:r w:rsidRPr="00FB10AD">
        <w:rPr>
          <w:rFonts w:cs="Times New Roman"/>
        </w:rPr>
        <w:t>behavior</w:t>
      </w:r>
      <w:proofErr w:type="spellEnd"/>
      <w:r w:rsidRPr="00FB10AD">
        <w:rPr>
          <w:rFonts w:cs="Times New Roman"/>
        </w:rPr>
        <w:t>, this can result in stress concentrations in certain areas, such as the slot region.</w:t>
      </w:r>
    </w:p>
    <w:p w14:paraId="36EB6AA3" w14:textId="77777777" w:rsidR="009B6EB4" w:rsidRPr="00FB10AD" w:rsidRDefault="009B6EB4" w:rsidP="009B6EB4">
      <w:pPr>
        <w:widowControl w:val="0"/>
        <w:autoSpaceDE w:val="0"/>
        <w:autoSpaceDN w:val="0"/>
        <w:spacing w:before="4" w:after="0" w:line="276" w:lineRule="auto"/>
        <w:ind w:left="720"/>
        <w:rPr>
          <w:b/>
          <w:lang w:val="en-US"/>
        </w:rPr>
      </w:pPr>
    </w:p>
    <w:p w14:paraId="3CB25C1B" w14:textId="58857D67" w:rsidR="00FB10AD" w:rsidRDefault="00FB10AD" w:rsidP="00FB10AD">
      <w:pPr>
        <w:widowControl w:val="0"/>
        <w:autoSpaceDE w:val="0"/>
        <w:autoSpaceDN w:val="0"/>
        <w:spacing w:before="4" w:after="0" w:line="276" w:lineRule="auto"/>
        <w:rPr>
          <w:rFonts w:cs="Times New Roman"/>
        </w:rPr>
      </w:pPr>
      <w:r w:rsidRPr="00FB10AD">
        <w:rPr>
          <w:rFonts w:cs="Times New Roman"/>
        </w:rPr>
        <w:t xml:space="preserve">To address </w:t>
      </w:r>
      <w:r w:rsidR="00F87218">
        <w:rPr>
          <w:rFonts w:cs="Times New Roman"/>
        </w:rPr>
        <w:t xml:space="preserve">the </w:t>
      </w:r>
      <w:r w:rsidRPr="00FB10AD">
        <w:rPr>
          <w:rFonts w:cs="Times New Roman"/>
        </w:rPr>
        <w:t xml:space="preserve">potential issues related to stress concentration, </w:t>
      </w:r>
      <w:r w:rsidR="00F87218">
        <w:rPr>
          <w:rFonts w:cs="Times New Roman"/>
        </w:rPr>
        <w:t>one</w:t>
      </w:r>
      <w:r w:rsidRPr="00FB10AD">
        <w:rPr>
          <w:rFonts w:cs="Times New Roman"/>
        </w:rPr>
        <w:t xml:space="preserve"> </w:t>
      </w:r>
      <w:r w:rsidR="00F87218">
        <w:rPr>
          <w:rFonts w:cs="Times New Roman"/>
        </w:rPr>
        <w:t>can</w:t>
      </w:r>
      <w:r w:rsidRPr="00FB10AD">
        <w:rPr>
          <w:rFonts w:cs="Times New Roman"/>
        </w:rPr>
        <w:t xml:space="preserve"> employ various </w:t>
      </w:r>
      <w:r w:rsidR="00DA4335" w:rsidRPr="00FB10AD">
        <w:rPr>
          <w:rFonts w:cs="Times New Roman"/>
        </w:rPr>
        <w:t>strategies;</w:t>
      </w:r>
      <w:r w:rsidRPr="00FB10AD">
        <w:rPr>
          <w:rFonts w:cs="Times New Roman"/>
        </w:rPr>
        <w:t xml:space="preserve"> including optimizing the design, adjusting the material properties, and considering different load distribution scenarios. Finite element analysis and other engineering tools are often used to simulate and </w:t>
      </w:r>
      <w:proofErr w:type="spellStart"/>
      <w:r w:rsidRPr="00FB10AD">
        <w:rPr>
          <w:rFonts w:cs="Times New Roman"/>
        </w:rPr>
        <w:t>analyze</w:t>
      </w:r>
      <w:proofErr w:type="spellEnd"/>
      <w:r w:rsidRPr="00FB10AD">
        <w:rPr>
          <w:rFonts w:cs="Times New Roman"/>
        </w:rPr>
        <w:t xml:space="preserve"> the stress distribution in the top foil and optimize its design for better performance and durability.</w:t>
      </w:r>
    </w:p>
    <w:p w14:paraId="1EF8A642" w14:textId="77777777" w:rsidR="00E73346" w:rsidRDefault="00E73346" w:rsidP="00FB10AD">
      <w:pPr>
        <w:widowControl w:val="0"/>
        <w:autoSpaceDE w:val="0"/>
        <w:autoSpaceDN w:val="0"/>
        <w:spacing w:before="4" w:after="0" w:line="276" w:lineRule="auto"/>
        <w:rPr>
          <w:rFonts w:cs="Times New Roman"/>
        </w:rPr>
      </w:pPr>
    </w:p>
    <w:p w14:paraId="440EF03E" w14:textId="4CA5C6D1" w:rsidR="00E73346" w:rsidRPr="00FB10AD" w:rsidRDefault="00E73346" w:rsidP="00E73346">
      <w:pPr>
        <w:widowControl w:val="0"/>
        <w:autoSpaceDE w:val="0"/>
        <w:autoSpaceDN w:val="0"/>
        <w:spacing w:before="4" w:after="0" w:line="276" w:lineRule="auto"/>
        <w:jc w:val="center"/>
        <w:rPr>
          <w:rFonts w:cs="Times New Roman"/>
        </w:rPr>
      </w:pPr>
      <w:r w:rsidRPr="00E73346">
        <w:rPr>
          <w:rFonts w:cs="Times New Roman"/>
          <w:noProof/>
          <w:lang w:val="en-US"/>
        </w:rPr>
        <w:drawing>
          <wp:inline distT="0" distB="0" distL="0" distR="0" wp14:anchorId="0EC910ED" wp14:editId="529B1522">
            <wp:extent cx="3934189" cy="2286016"/>
            <wp:effectExtent l="0" t="0" r="9525" b="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b="3341"/>
                    <a:stretch/>
                  </pic:blipFill>
                  <pic:spPr bwMode="auto">
                    <a:xfrm>
                      <a:off x="0" y="0"/>
                      <a:ext cx="3934189" cy="22860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C0212F0" w14:textId="169129E2" w:rsidR="000A07C5" w:rsidRDefault="000A07C5" w:rsidP="000A07C5">
      <w:pPr>
        <w:pStyle w:val="Caption"/>
        <w:jc w:val="center"/>
        <w:rPr>
          <w:i w:val="0"/>
          <w:iCs w:val="0"/>
          <w:color w:val="auto"/>
          <w:sz w:val="20"/>
          <w:szCs w:val="20"/>
        </w:rPr>
      </w:pPr>
      <w:r>
        <w:rPr>
          <w:i w:val="0"/>
          <w:iCs w:val="0"/>
          <w:color w:val="auto"/>
          <w:sz w:val="20"/>
          <w:szCs w:val="20"/>
        </w:rPr>
        <w:t>Fig 6.2:</w:t>
      </w:r>
      <w:r w:rsidRPr="00373457">
        <w:rPr>
          <w:i w:val="0"/>
          <w:iCs w:val="0"/>
          <w:color w:val="auto"/>
          <w:sz w:val="20"/>
          <w:szCs w:val="20"/>
        </w:rPr>
        <w:t xml:space="preserve"> </w:t>
      </w:r>
      <w:r w:rsidR="00213FFC">
        <w:rPr>
          <w:i w:val="0"/>
          <w:iCs w:val="0"/>
          <w:color w:val="auto"/>
          <w:sz w:val="20"/>
          <w:szCs w:val="20"/>
        </w:rPr>
        <w:t>Stress distribution</w:t>
      </w:r>
      <w:r>
        <w:rPr>
          <w:i w:val="0"/>
          <w:iCs w:val="0"/>
          <w:color w:val="auto"/>
          <w:sz w:val="20"/>
          <w:szCs w:val="20"/>
        </w:rPr>
        <w:t xml:space="preserve"> of</w:t>
      </w:r>
      <w:r w:rsidR="000A35AF">
        <w:rPr>
          <w:i w:val="0"/>
          <w:iCs w:val="0"/>
          <w:color w:val="auto"/>
          <w:sz w:val="20"/>
          <w:szCs w:val="20"/>
        </w:rPr>
        <w:t xml:space="preserve"> 0.5 mm thick</w:t>
      </w:r>
      <w:r>
        <w:rPr>
          <w:i w:val="0"/>
          <w:iCs w:val="0"/>
          <w:color w:val="auto"/>
          <w:sz w:val="20"/>
          <w:szCs w:val="20"/>
        </w:rPr>
        <w:t xml:space="preserve"> top foil</w:t>
      </w:r>
    </w:p>
    <w:p w14:paraId="13384997" w14:textId="77777777" w:rsidR="00673436" w:rsidRPr="00673436" w:rsidRDefault="00673436" w:rsidP="00673436"/>
    <w:p w14:paraId="051BD8AB" w14:textId="3F85FF9D" w:rsidR="005B0E1C" w:rsidRPr="00F20A35" w:rsidRDefault="000A35AF" w:rsidP="00213FFC">
      <w:pPr>
        <w:pStyle w:val="TableParagraph"/>
        <w:jc w:val="center"/>
        <w:rPr>
          <w:sz w:val="20"/>
          <w:szCs w:val="18"/>
        </w:rPr>
      </w:pPr>
      <w:r w:rsidRPr="000A35AF">
        <w:rPr>
          <w:noProof/>
          <w:sz w:val="20"/>
          <w:szCs w:val="18"/>
        </w:rPr>
        <w:drawing>
          <wp:inline distT="0" distB="0" distL="0" distR="0" wp14:anchorId="12AC0CB8" wp14:editId="7BB74551">
            <wp:extent cx="3062177" cy="2308913"/>
            <wp:effectExtent l="0" t="0" r="508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2177" cy="2308913"/>
                    </a:xfrm>
                    <a:prstGeom prst="rect">
                      <a:avLst/>
                    </a:prstGeom>
                    <a:noFill/>
                    <a:ln>
                      <a:noFill/>
                    </a:ln>
                    <a:effectLst/>
                    <a:extLst/>
                  </pic:spPr>
                </pic:pic>
              </a:graphicData>
            </a:graphic>
          </wp:inline>
        </w:drawing>
      </w:r>
    </w:p>
    <w:p w14:paraId="3C8024CB" w14:textId="2BFA4ADC" w:rsidR="00213FFC" w:rsidRDefault="00213FFC" w:rsidP="00213FFC">
      <w:pPr>
        <w:pStyle w:val="Caption"/>
        <w:jc w:val="center"/>
        <w:rPr>
          <w:i w:val="0"/>
          <w:iCs w:val="0"/>
          <w:color w:val="auto"/>
          <w:sz w:val="20"/>
          <w:szCs w:val="20"/>
        </w:rPr>
      </w:pPr>
      <w:r>
        <w:rPr>
          <w:i w:val="0"/>
          <w:iCs w:val="0"/>
          <w:color w:val="auto"/>
          <w:sz w:val="20"/>
          <w:szCs w:val="20"/>
        </w:rPr>
        <w:t>Fig 6.3:</w:t>
      </w:r>
      <w:r w:rsidRPr="00373457">
        <w:rPr>
          <w:i w:val="0"/>
          <w:iCs w:val="0"/>
          <w:color w:val="auto"/>
          <w:sz w:val="20"/>
          <w:szCs w:val="20"/>
        </w:rPr>
        <w:t xml:space="preserve"> </w:t>
      </w:r>
      <w:r w:rsidR="00E660BB">
        <w:rPr>
          <w:i w:val="0"/>
          <w:iCs w:val="0"/>
          <w:color w:val="auto"/>
          <w:sz w:val="20"/>
          <w:szCs w:val="20"/>
        </w:rPr>
        <w:t>S</w:t>
      </w:r>
      <w:r>
        <w:rPr>
          <w:i w:val="0"/>
          <w:iCs w:val="0"/>
          <w:color w:val="auto"/>
          <w:sz w:val="20"/>
          <w:szCs w:val="20"/>
        </w:rPr>
        <w:t xml:space="preserve">tress </w:t>
      </w:r>
      <w:r w:rsidR="00E660BB">
        <w:rPr>
          <w:i w:val="0"/>
          <w:iCs w:val="0"/>
          <w:color w:val="auto"/>
          <w:sz w:val="20"/>
          <w:szCs w:val="20"/>
        </w:rPr>
        <w:t>distribution</w:t>
      </w:r>
      <w:r>
        <w:rPr>
          <w:i w:val="0"/>
          <w:iCs w:val="0"/>
          <w:color w:val="auto"/>
          <w:sz w:val="20"/>
          <w:szCs w:val="20"/>
        </w:rPr>
        <w:t xml:space="preserve"> of </w:t>
      </w:r>
      <w:r w:rsidR="00E660BB">
        <w:rPr>
          <w:i w:val="0"/>
          <w:iCs w:val="0"/>
          <w:color w:val="auto"/>
          <w:sz w:val="20"/>
          <w:szCs w:val="20"/>
        </w:rPr>
        <w:t>variable thickness</w:t>
      </w:r>
      <w:r>
        <w:rPr>
          <w:i w:val="0"/>
          <w:iCs w:val="0"/>
          <w:color w:val="auto"/>
          <w:sz w:val="20"/>
          <w:szCs w:val="20"/>
        </w:rPr>
        <w:t xml:space="preserve"> top foil</w:t>
      </w:r>
    </w:p>
    <w:p w14:paraId="441DA586" w14:textId="3B962929" w:rsidR="00401504" w:rsidRPr="00803665" w:rsidRDefault="00401504" w:rsidP="00401504">
      <w:pPr>
        <w:widowControl w:val="0"/>
        <w:autoSpaceDE w:val="0"/>
        <w:autoSpaceDN w:val="0"/>
        <w:spacing w:before="4" w:after="0"/>
        <w:rPr>
          <w:rFonts w:cs="Times New Roman"/>
        </w:rPr>
      </w:pPr>
      <w:r w:rsidRPr="002468F1">
        <w:rPr>
          <w:rFonts w:cs="Times New Roman"/>
        </w:rPr>
        <w:t>The stiffness of the top foil refers to its structural rigidity or resistance to deformation under</w:t>
      </w:r>
      <w:r>
        <w:rPr>
          <w:rFonts w:cs="Times New Roman"/>
        </w:rPr>
        <w:t xml:space="preserve"> </w:t>
      </w:r>
      <w:r w:rsidRPr="002468F1">
        <w:rPr>
          <w:rFonts w:cs="Times New Roman"/>
        </w:rPr>
        <w:t xml:space="preserve">load. </w:t>
      </w:r>
      <w:r w:rsidRPr="00803665">
        <w:rPr>
          <w:rFonts w:cs="Times New Roman"/>
        </w:rPr>
        <w:t>A stiffer top foil has a higher stiffness, which means it deforms less under load. Conversely, a more flexible or less stiff</w:t>
      </w:r>
      <w:r w:rsidR="00BC779E">
        <w:rPr>
          <w:rFonts w:cs="Times New Roman"/>
        </w:rPr>
        <w:t>er</w:t>
      </w:r>
      <w:r w:rsidRPr="00803665">
        <w:rPr>
          <w:rFonts w:cs="Times New Roman"/>
        </w:rPr>
        <w:t xml:space="preserve"> top foil will exhibit greater deflection when subjected to the same load.</w:t>
      </w:r>
      <w:r w:rsidR="00A224D3">
        <w:rPr>
          <w:rFonts w:cs="Times New Roman"/>
        </w:rPr>
        <w:t xml:space="preserve"> Hence, from the static analysis </w:t>
      </w:r>
      <w:r w:rsidR="00A224D3" w:rsidRPr="00A224D3">
        <w:rPr>
          <w:rFonts w:cs="Times New Roman"/>
        </w:rPr>
        <w:t>the top foil having 0.5 mm t</w:t>
      </w:r>
      <w:r w:rsidR="00976E1E">
        <w:rPr>
          <w:rFonts w:cs="Times New Roman"/>
        </w:rPr>
        <w:t>hickness, 90° sector angle and 3</w:t>
      </w:r>
      <w:r w:rsidR="00A224D3" w:rsidRPr="00A224D3">
        <w:rPr>
          <w:rFonts w:cs="Times New Roman"/>
        </w:rPr>
        <w:t>° initial angle</w:t>
      </w:r>
      <w:r w:rsidR="00246A2C">
        <w:rPr>
          <w:rFonts w:cs="Times New Roman"/>
        </w:rPr>
        <w:t xml:space="preserve"> have lesser deformation, higher stiffness, and high load carrying capacity compared to all other parameters considered.</w:t>
      </w:r>
    </w:p>
    <w:p w14:paraId="2BE9348E" w14:textId="77777777" w:rsidR="00213FFC" w:rsidRDefault="00213FFC" w:rsidP="005B0E1C">
      <w:pPr>
        <w:widowControl w:val="0"/>
        <w:autoSpaceDE w:val="0"/>
        <w:autoSpaceDN w:val="0"/>
        <w:spacing w:before="4" w:after="0" w:line="276" w:lineRule="auto"/>
        <w:rPr>
          <w:rFonts w:cs="Times New Roman"/>
          <w:b/>
          <w:sz w:val="28"/>
        </w:rPr>
      </w:pPr>
    </w:p>
    <w:p w14:paraId="736E8B67" w14:textId="19FD111E" w:rsidR="00D37598" w:rsidRDefault="00D37598" w:rsidP="00D37598">
      <w:pPr>
        <w:pStyle w:val="Heading2"/>
        <w:rPr>
          <w:lang w:val="en-US"/>
        </w:rPr>
      </w:pPr>
      <w:bookmarkStart w:id="92" w:name="_Toc160103501"/>
      <w:r>
        <w:rPr>
          <w:lang w:val="en-US"/>
        </w:rPr>
        <w:lastRenderedPageBreak/>
        <w:t>6.3</w:t>
      </w:r>
      <w:r w:rsidRPr="00882BDF">
        <w:rPr>
          <w:lang w:val="en-US"/>
        </w:rPr>
        <w:t xml:space="preserve"> </w:t>
      </w:r>
      <w:r>
        <w:rPr>
          <w:lang w:val="en-US"/>
        </w:rPr>
        <w:t xml:space="preserve">Dynamic </w:t>
      </w:r>
      <w:r w:rsidR="006C2FF7">
        <w:rPr>
          <w:lang w:val="en-US"/>
        </w:rPr>
        <w:t xml:space="preserve">Structural </w:t>
      </w:r>
      <w:r>
        <w:rPr>
          <w:lang w:val="en-US"/>
        </w:rPr>
        <w:t>Analysis</w:t>
      </w:r>
      <w:bookmarkEnd w:id="92"/>
    </w:p>
    <w:p w14:paraId="72E6EF4B" w14:textId="77777777" w:rsidR="00D37598" w:rsidRPr="00375413" w:rsidRDefault="00D37598" w:rsidP="00D37598">
      <w:pPr>
        <w:rPr>
          <w:lang w:val="en-US"/>
        </w:rPr>
      </w:pPr>
    </w:p>
    <w:p w14:paraId="2076FA46" w14:textId="270E7DF9" w:rsidR="00D37598" w:rsidRPr="00091BA2" w:rsidRDefault="00D37598" w:rsidP="00D37598">
      <w:pPr>
        <w:pStyle w:val="Heading2"/>
        <w:rPr>
          <w:rFonts w:eastAsiaTheme="minorHAnsi" w:cstheme="minorBidi"/>
          <w:b w:val="0"/>
          <w:sz w:val="24"/>
          <w:szCs w:val="22"/>
          <w:lang w:val="en-US"/>
        </w:rPr>
      </w:pPr>
      <w:bookmarkStart w:id="93" w:name="_Toc160103502"/>
      <w:r w:rsidRPr="00D37598">
        <w:rPr>
          <w:rFonts w:eastAsiaTheme="minorHAnsi" w:cstheme="minorBidi"/>
          <w:b w:val="0"/>
          <w:sz w:val="24"/>
          <w:szCs w:val="22"/>
          <w:lang w:val="en-US"/>
        </w:rPr>
        <w:t xml:space="preserve">Dynamic analysis in ANSYS involves simulating and studying the structural response of a </w:t>
      </w:r>
      <w:r>
        <w:rPr>
          <w:rFonts w:eastAsiaTheme="minorHAnsi" w:cstheme="minorBidi"/>
          <w:b w:val="0"/>
          <w:sz w:val="24"/>
          <w:szCs w:val="22"/>
          <w:lang w:val="en-US"/>
        </w:rPr>
        <w:t>structure or component</w:t>
      </w:r>
      <w:r w:rsidRPr="00D37598">
        <w:rPr>
          <w:rFonts w:eastAsiaTheme="minorHAnsi" w:cstheme="minorBidi"/>
          <w:b w:val="0"/>
          <w:sz w:val="24"/>
          <w:szCs w:val="22"/>
          <w:lang w:val="en-US"/>
        </w:rPr>
        <w:t xml:space="preserve"> to time-varying loads or dynamic forces. This analysis is particularly important for components or structures that experience changing conditions, such as those subjected to varying operating speeds. </w:t>
      </w:r>
      <w:r w:rsidR="00CC370A">
        <w:rPr>
          <w:rFonts w:eastAsiaTheme="minorHAnsi" w:cstheme="minorBidi"/>
          <w:b w:val="0"/>
          <w:sz w:val="24"/>
          <w:szCs w:val="22"/>
          <w:lang w:val="en-US"/>
        </w:rPr>
        <w:t>In this case</w:t>
      </w:r>
      <w:r w:rsidRPr="00D37598">
        <w:rPr>
          <w:rFonts w:eastAsiaTheme="minorHAnsi" w:cstheme="minorBidi"/>
          <w:b w:val="0"/>
          <w:sz w:val="24"/>
          <w:szCs w:val="22"/>
          <w:lang w:val="en-US"/>
        </w:rPr>
        <w:t>, dynamic analysis</w:t>
      </w:r>
      <w:r w:rsidR="00C81772">
        <w:rPr>
          <w:rFonts w:eastAsiaTheme="minorHAnsi" w:cstheme="minorBidi"/>
          <w:b w:val="0"/>
          <w:sz w:val="24"/>
          <w:szCs w:val="22"/>
          <w:lang w:val="en-US"/>
        </w:rPr>
        <w:t xml:space="preserve"> of AFTB</w:t>
      </w:r>
      <w:r w:rsidRPr="00D37598">
        <w:rPr>
          <w:rFonts w:eastAsiaTheme="minorHAnsi" w:cstheme="minorBidi"/>
          <w:b w:val="0"/>
          <w:sz w:val="24"/>
          <w:szCs w:val="22"/>
          <w:lang w:val="en-US"/>
        </w:rPr>
        <w:t xml:space="preserve"> at different </w:t>
      </w:r>
      <w:r w:rsidR="00C81772">
        <w:rPr>
          <w:rFonts w:eastAsiaTheme="minorHAnsi" w:cstheme="minorBidi"/>
          <w:b w:val="0"/>
          <w:sz w:val="24"/>
          <w:szCs w:val="22"/>
          <w:lang w:val="en-US"/>
        </w:rPr>
        <w:t xml:space="preserve">operating </w:t>
      </w:r>
      <w:r w:rsidRPr="00D37598">
        <w:rPr>
          <w:rFonts w:eastAsiaTheme="minorHAnsi" w:cstheme="minorBidi"/>
          <w:b w:val="0"/>
          <w:sz w:val="24"/>
          <w:szCs w:val="22"/>
          <w:lang w:val="en-US"/>
        </w:rPr>
        <w:t>speeds</w:t>
      </w:r>
      <w:r w:rsidR="00CC370A">
        <w:rPr>
          <w:rFonts w:eastAsiaTheme="minorHAnsi" w:cstheme="minorBidi"/>
          <w:b w:val="0"/>
          <w:sz w:val="24"/>
          <w:szCs w:val="22"/>
          <w:lang w:val="en-US"/>
        </w:rPr>
        <w:t xml:space="preserve"> has been evaluated which</w:t>
      </w:r>
      <w:r w:rsidRPr="00D37598">
        <w:rPr>
          <w:rFonts w:eastAsiaTheme="minorHAnsi" w:cstheme="minorBidi"/>
          <w:b w:val="0"/>
          <w:sz w:val="24"/>
          <w:szCs w:val="22"/>
          <w:lang w:val="en-US"/>
        </w:rPr>
        <w:t xml:space="preserve"> helps</w:t>
      </w:r>
      <w:r w:rsidR="00CC370A">
        <w:rPr>
          <w:rFonts w:eastAsiaTheme="minorHAnsi" w:cstheme="minorBidi"/>
          <w:b w:val="0"/>
          <w:sz w:val="24"/>
          <w:szCs w:val="22"/>
          <w:lang w:val="en-US"/>
        </w:rPr>
        <w:t xml:space="preserve"> us to</w:t>
      </w:r>
      <w:r w:rsidRPr="00D37598">
        <w:rPr>
          <w:rFonts w:eastAsiaTheme="minorHAnsi" w:cstheme="minorBidi"/>
          <w:b w:val="0"/>
          <w:sz w:val="24"/>
          <w:szCs w:val="22"/>
          <w:lang w:val="en-US"/>
        </w:rPr>
        <w:t xml:space="preserve"> assess the bearing's response to rotational variations.</w:t>
      </w:r>
      <w:bookmarkEnd w:id="93"/>
    </w:p>
    <w:p w14:paraId="01B48769" w14:textId="79744108" w:rsidR="00D37598" w:rsidRPr="00116F92" w:rsidRDefault="00D37598" w:rsidP="00116F92">
      <w:pPr>
        <w:tabs>
          <w:tab w:val="left" w:pos="1758"/>
        </w:tabs>
      </w:pPr>
      <w:r>
        <w:tab/>
      </w:r>
    </w:p>
    <w:p w14:paraId="05BB6E1C" w14:textId="33CF782F" w:rsidR="00D37598" w:rsidRDefault="00D37598" w:rsidP="00D37598">
      <w:pPr>
        <w:widowControl w:val="0"/>
        <w:autoSpaceDE w:val="0"/>
        <w:autoSpaceDN w:val="0"/>
        <w:spacing w:before="4" w:after="0" w:line="276" w:lineRule="auto"/>
        <w:rPr>
          <w:rFonts w:cs="Times New Roman"/>
          <w:color w:val="000000"/>
          <w:szCs w:val="24"/>
        </w:rPr>
      </w:pPr>
      <w:r w:rsidRPr="006D420D">
        <w:rPr>
          <w:rFonts w:cs="Times New Roman"/>
          <w:color w:val="000000"/>
          <w:szCs w:val="24"/>
        </w:rPr>
        <w:t xml:space="preserve">The </w:t>
      </w:r>
      <w:r>
        <w:rPr>
          <w:rFonts w:cs="Times New Roman"/>
          <w:color w:val="000000"/>
          <w:szCs w:val="24"/>
        </w:rPr>
        <w:t>specific aspects</w:t>
      </w:r>
      <w:r w:rsidRPr="006D420D">
        <w:rPr>
          <w:rFonts w:cs="Times New Roman"/>
          <w:color w:val="000000"/>
          <w:szCs w:val="24"/>
        </w:rPr>
        <w:t xml:space="preserve"> considered </w:t>
      </w:r>
      <w:r>
        <w:rPr>
          <w:rFonts w:cs="Times New Roman"/>
          <w:color w:val="000000"/>
          <w:szCs w:val="24"/>
        </w:rPr>
        <w:t xml:space="preserve">for the </w:t>
      </w:r>
      <w:r w:rsidR="007C7F47">
        <w:rPr>
          <w:rFonts w:cs="Times New Roman"/>
          <w:color w:val="000000"/>
          <w:szCs w:val="24"/>
        </w:rPr>
        <w:t>dynamic</w:t>
      </w:r>
      <w:r>
        <w:rPr>
          <w:rFonts w:cs="Times New Roman"/>
          <w:color w:val="000000"/>
          <w:szCs w:val="24"/>
        </w:rPr>
        <w:t xml:space="preserve"> analysis of the bearing </w:t>
      </w:r>
      <w:r w:rsidR="00B647D7">
        <w:rPr>
          <w:rFonts w:cs="Times New Roman"/>
          <w:color w:val="000000"/>
          <w:szCs w:val="24"/>
        </w:rPr>
        <w:t xml:space="preserve">at different operating speed </w:t>
      </w:r>
      <w:r w:rsidRPr="006D420D">
        <w:rPr>
          <w:rFonts w:cs="Times New Roman"/>
          <w:color w:val="000000"/>
          <w:szCs w:val="24"/>
        </w:rPr>
        <w:t>are</w:t>
      </w:r>
      <w:r>
        <w:rPr>
          <w:rFonts w:cs="Times New Roman"/>
          <w:color w:val="000000"/>
          <w:szCs w:val="24"/>
        </w:rPr>
        <w:t xml:space="preserve"> as follows:</w:t>
      </w:r>
    </w:p>
    <w:p w14:paraId="027BED0A" w14:textId="77777777" w:rsidR="00D37598" w:rsidRDefault="00D37598" w:rsidP="00D37598">
      <w:pPr>
        <w:widowControl w:val="0"/>
        <w:autoSpaceDE w:val="0"/>
        <w:autoSpaceDN w:val="0"/>
        <w:spacing w:before="4" w:after="0" w:line="276" w:lineRule="auto"/>
        <w:rPr>
          <w:rFonts w:cs="Times New Roman"/>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420"/>
        <w:gridCol w:w="4994"/>
      </w:tblGrid>
      <w:tr w:rsidR="00D37598" w14:paraId="7DE31154" w14:textId="77777777" w:rsidTr="00D37598">
        <w:tc>
          <w:tcPr>
            <w:tcW w:w="828" w:type="dxa"/>
          </w:tcPr>
          <w:p w14:paraId="674139F7" w14:textId="77777777" w:rsidR="00D37598" w:rsidRDefault="00D37598" w:rsidP="00D37598">
            <w:pPr>
              <w:widowControl w:val="0"/>
              <w:autoSpaceDE w:val="0"/>
              <w:autoSpaceDN w:val="0"/>
              <w:spacing w:before="4" w:after="0" w:line="276" w:lineRule="auto"/>
              <w:jc w:val="center"/>
              <w:rPr>
                <w:rFonts w:cs="Times New Roman"/>
              </w:rPr>
            </w:pPr>
            <w:r>
              <w:rPr>
                <w:rFonts w:cs="Times New Roman"/>
              </w:rPr>
              <w:t>1</w:t>
            </w:r>
          </w:p>
        </w:tc>
        <w:tc>
          <w:tcPr>
            <w:tcW w:w="3420" w:type="dxa"/>
          </w:tcPr>
          <w:p w14:paraId="4C59A329" w14:textId="77777777" w:rsidR="00D37598" w:rsidRDefault="00D37598" w:rsidP="00D37598">
            <w:pPr>
              <w:widowControl w:val="0"/>
              <w:autoSpaceDE w:val="0"/>
              <w:autoSpaceDN w:val="0"/>
              <w:spacing w:before="4" w:after="0" w:line="276" w:lineRule="auto"/>
              <w:jc w:val="center"/>
              <w:rPr>
                <w:rFonts w:cs="Times New Roman"/>
              </w:rPr>
            </w:pPr>
            <w:r w:rsidRPr="007642A7">
              <w:rPr>
                <w:rFonts w:cs="Times New Roman"/>
              </w:rPr>
              <w:t>Material</w:t>
            </w:r>
          </w:p>
        </w:tc>
        <w:tc>
          <w:tcPr>
            <w:tcW w:w="4994" w:type="dxa"/>
          </w:tcPr>
          <w:p w14:paraId="25D52B18" w14:textId="77777777" w:rsidR="00D37598" w:rsidRDefault="00D37598" w:rsidP="00D37598">
            <w:pPr>
              <w:widowControl w:val="0"/>
              <w:autoSpaceDE w:val="0"/>
              <w:autoSpaceDN w:val="0"/>
              <w:spacing w:before="4" w:after="0" w:line="276" w:lineRule="auto"/>
              <w:jc w:val="center"/>
              <w:rPr>
                <w:rFonts w:cs="Times New Roman"/>
              </w:rPr>
            </w:pPr>
            <w:r w:rsidRPr="007642A7">
              <w:rPr>
                <w:rFonts w:cs="Times New Roman"/>
              </w:rPr>
              <w:t>Structural Steel</w:t>
            </w:r>
          </w:p>
        </w:tc>
      </w:tr>
      <w:tr w:rsidR="00D37598" w14:paraId="7E8A1160" w14:textId="77777777" w:rsidTr="00D37598">
        <w:tc>
          <w:tcPr>
            <w:tcW w:w="828" w:type="dxa"/>
          </w:tcPr>
          <w:p w14:paraId="0B1CCD03" w14:textId="77777777" w:rsidR="00D37598" w:rsidRDefault="00D37598" w:rsidP="00D37598">
            <w:pPr>
              <w:widowControl w:val="0"/>
              <w:autoSpaceDE w:val="0"/>
              <w:autoSpaceDN w:val="0"/>
              <w:spacing w:before="4" w:after="0" w:line="276" w:lineRule="auto"/>
              <w:jc w:val="center"/>
              <w:rPr>
                <w:rFonts w:cs="Times New Roman"/>
              </w:rPr>
            </w:pPr>
            <w:r>
              <w:rPr>
                <w:rFonts w:cs="Times New Roman"/>
              </w:rPr>
              <w:t>2</w:t>
            </w:r>
          </w:p>
        </w:tc>
        <w:tc>
          <w:tcPr>
            <w:tcW w:w="3420" w:type="dxa"/>
          </w:tcPr>
          <w:p w14:paraId="6AF1AB8D" w14:textId="77777777" w:rsidR="00D37598" w:rsidRDefault="00D37598" w:rsidP="00D37598">
            <w:pPr>
              <w:widowControl w:val="0"/>
              <w:autoSpaceDE w:val="0"/>
              <w:autoSpaceDN w:val="0"/>
              <w:spacing w:before="4" w:after="0" w:line="276" w:lineRule="auto"/>
              <w:jc w:val="center"/>
              <w:rPr>
                <w:rFonts w:cs="Times New Roman"/>
              </w:rPr>
            </w:pPr>
            <w:r w:rsidRPr="007642A7">
              <w:rPr>
                <w:rFonts w:cs="Times New Roman"/>
              </w:rPr>
              <w:t>Meshing</w:t>
            </w:r>
          </w:p>
        </w:tc>
        <w:tc>
          <w:tcPr>
            <w:tcW w:w="4994" w:type="dxa"/>
          </w:tcPr>
          <w:p w14:paraId="544F3AA8" w14:textId="77777777" w:rsidR="00D37598" w:rsidRDefault="00D37598" w:rsidP="00D37598">
            <w:pPr>
              <w:widowControl w:val="0"/>
              <w:autoSpaceDE w:val="0"/>
              <w:autoSpaceDN w:val="0"/>
              <w:spacing w:before="4" w:after="0" w:line="276" w:lineRule="auto"/>
              <w:jc w:val="center"/>
              <w:rPr>
                <w:rFonts w:cs="Times New Roman"/>
              </w:rPr>
            </w:pPr>
            <w:r w:rsidRPr="007642A7">
              <w:rPr>
                <w:rFonts w:cs="Times New Roman"/>
              </w:rPr>
              <w:t>Default meshing</w:t>
            </w:r>
          </w:p>
        </w:tc>
      </w:tr>
      <w:tr w:rsidR="00D37598" w14:paraId="382D08CA" w14:textId="77777777" w:rsidTr="00D37598">
        <w:tc>
          <w:tcPr>
            <w:tcW w:w="828" w:type="dxa"/>
          </w:tcPr>
          <w:p w14:paraId="11C9819F" w14:textId="77777777" w:rsidR="00D37598" w:rsidRDefault="00D37598" w:rsidP="00D37598">
            <w:pPr>
              <w:widowControl w:val="0"/>
              <w:autoSpaceDE w:val="0"/>
              <w:autoSpaceDN w:val="0"/>
              <w:spacing w:before="4" w:after="0" w:line="276" w:lineRule="auto"/>
              <w:jc w:val="center"/>
              <w:rPr>
                <w:rFonts w:cs="Times New Roman"/>
              </w:rPr>
            </w:pPr>
            <w:r>
              <w:rPr>
                <w:rFonts w:cs="Times New Roman"/>
              </w:rPr>
              <w:t>3</w:t>
            </w:r>
          </w:p>
        </w:tc>
        <w:tc>
          <w:tcPr>
            <w:tcW w:w="3420" w:type="dxa"/>
          </w:tcPr>
          <w:p w14:paraId="7A7E5A0B" w14:textId="77777777" w:rsidR="00D37598" w:rsidRDefault="00D37598" w:rsidP="00D37598">
            <w:pPr>
              <w:widowControl w:val="0"/>
              <w:autoSpaceDE w:val="0"/>
              <w:autoSpaceDN w:val="0"/>
              <w:spacing w:before="4" w:after="0" w:line="276" w:lineRule="auto"/>
              <w:jc w:val="center"/>
              <w:rPr>
                <w:rFonts w:cs="Times New Roman"/>
              </w:rPr>
            </w:pPr>
            <w:r w:rsidRPr="007642A7">
              <w:rPr>
                <w:rFonts w:cs="Times New Roman"/>
              </w:rPr>
              <w:t>Boundary conditions</w:t>
            </w:r>
          </w:p>
        </w:tc>
        <w:tc>
          <w:tcPr>
            <w:tcW w:w="4994" w:type="dxa"/>
          </w:tcPr>
          <w:p w14:paraId="5C515B6B" w14:textId="77777777" w:rsidR="00D37598" w:rsidRPr="007642A7" w:rsidRDefault="00D37598" w:rsidP="00D37598">
            <w:pPr>
              <w:widowControl w:val="0"/>
              <w:autoSpaceDE w:val="0"/>
              <w:autoSpaceDN w:val="0"/>
              <w:spacing w:before="4" w:after="0" w:line="276" w:lineRule="auto"/>
              <w:ind w:left="720"/>
              <w:jc w:val="center"/>
              <w:rPr>
                <w:rFonts w:cs="Times New Roman"/>
              </w:rPr>
            </w:pPr>
            <w:r w:rsidRPr="007642A7">
              <w:rPr>
                <w:rFonts w:cs="Times New Roman"/>
              </w:rPr>
              <w:t>Inner diameter and base of the bearing plate is made fixed support.</w:t>
            </w:r>
          </w:p>
        </w:tc>
      </w:tr>
      <w:tr w:rsidR="00D37598" w14:paraId="2D88FBF0" w14:textId="77777777" w:rsidTr="00D37598">
        <w:tc>
          <w:tcPr>
            <w:tcW w:w="828" w:type="dxa"/>
          </w:tcPr>
          <w:p w14:paraId="32B6FCF5" w14:textId="77777777" w:rsidR="00D37598" w:rsidRDefault="00D37598" w:rsidP="00D37598">
            <w:pPr>
              <w:widowControl w:val="0"/>
              <w:autoSpaceDE w:val="0"/>
              <w:autoSpaceDN w:val="0"/>
              <w:spacing w:before="4" w:after="0" w:line="276" w:lineRule="auto"/>
              <w:jc w:val="center"/>
              <w:rPr>
                <w:rFonts w:cs="Times New Roman"/>
              </w:rPr>
            </w:pPr>
            <w:r>
              <w:rPr>
                <w:rFonts w:cs="Times New Roman"/>
              </w:rPr>
              <w:t>4</w:t>
            </w:r>
          </w:p>
        </w:tc>
        <w:tc>
          <w:tcPr>
            <w:tcW w:w="3420" w:type="dxa"/>
          </w:tcPr>
          <w:p w14:paraId="31131919" w14:textId="652C42D2" w:rsidR="00D37598" w:rsidRDefault="00787AC2" w:rsidP="00D37598">
            <w:pPr>
              <w:widowControl w:val="0"/>
              <w:autoSpaceDE w:val="0"/>
              <w:autoSpaceDN w:val="0"/>
              <w:spacing w:before="4" w:after="0" w:line="276" w:lineRule="auto"/>
              <w:jc w:val="center"/>
              <w:rPr>
                <w:rFonts w:cs="Times New Roman"/>
              </w:rPr>
            </w:pPr>
            <w:r>
              <w:rPr>
                <w:rFonts w:cs="Times New Roman"/>
              </w:rPr>
              <w:t>Rotational velocity applied on thrust runner</w:t>
            </w:r>
          </w:p>
        </w:tc>
        <w:tc>
          <w:tcPr>
            <w:tcW w:w="4994" w:type="dxa"/>
          </w:tcPr>
          <w:p w14:paraId="44B6A29B" w14:textId="4ACAE7D2" w:rsidR="00D37598" w:rsidRDefault="00787AC2" w:rsidP="00D37598">
            <w:pPr>
              <w:widowControl w:val="0"/>
              <w:autoSpaceDE w:val="0"/>
              <w:autoSpaceDN w:val="0"/>
              <w:spacing w:before="4" w:after="0" w:line="276" w:lineRule="auto"/>
              <w:jc w:val="center"/>
              <w:rPr>
                <w:rFonts w:cs="Times New Roman"/>
              </w:rPr>
            </w:pPr>
            <w:r>
              <w:rPr>
                <w:rFonts w:cs="Times New Roman"/>
              </w:rPr>
              <w:t>10000, 20000, 30000, 40000 rpm</w:t>
            </w:r>
          </w:p>
        </w:tc>
      </w:tr>
    </w:tbl>
    <w:p w14:paraId="1DCD284C" w14:textId="77777777" w:rsidR="00C81772" w:rsidRDefault="00C81772" w:rsidP="00D37598">
      <w:pPr>
        <w:pStyle w:val="TableParagraph"/>
        <w:jc w:val="center"/>
        <w:rPr>
          <w:sz w:val="20"/>
          <w:szCs w:val="18"/>
        </w:rPr>
      </w:pPr>
    </w:p>
    <w:p w14:paraId="5BA59694" w14:textId="48A704BB" w:rsidR="00D37598" w:rsidRDefault="00D37598" w:rsidP="00D37598">
      <w:pPr>
        <w:pStyle w:val="TableParagraph"/>
        <w:jc w:val="center"/>
        <w:rPr>
          <w:sz w:val="20"/>
          <w:szCs w:val="18"/>
        </w:rPr>
      </w:pPr>
      <w:r w:rsidRPr="0060427F">
        <w:rPr>
          <w:sz w:val="20"/>
          <w:szCs w:val="18"/>
        </w:rPr>
        <w:t xml:space="preserve">Table </w:t>
      </w:r>
      <w:r>
        <w:rPr>
          <w:sz w:val="20"/>
          <w:szCs w:val="18"/>
        </w:rPr>
        <w:t>6</w:t>
      </w:r>
      <w:r w:rsidRPr="0060427F">
        <w:rPr>
          <w:sz w:val="20"/>
          <w:szCs w:val="18"/>
        </w:rPr>
        <w:t>.1</w:t>
      </w:r>
      <w:r>
        <w:rPr>
          <w:sz w:val="20"/>
          <w:szCs w:val="18"/>
        </w:rPr>
        <w:t>4</w:t>
      </w:r>
      <w:r w:rsidRPr="0060427F">
        <w:rPr>
          <w:sz w:val="20"/>
          <w:szCs w:val="18"/>
        </w:rPr>
        <w:t xml:space="preserve">: </w:t>
      </w:r>
      <w:r>
        <w:rPr>
          <w:sz w:val="20"/>
          <w:szCs w:val="18"/>
        </w:rPr>
        <w:t xml:space="preserve">Aspects considered for </w:t>
      </w:r>
      <w:r w:rsidR="00787AC2">
        <w:rPr>
          <w:sz w:val="20"/>
          <w:szCs w:val="18"/>
        </w:rPr>
        <w:t>dynamic</w:t>
      </w:r>
      <w:r>
        <w:rPr>
          <w:sz w:val="20"/>
          <w:szCs w:val="18"/>
        </w:rPr>
        <w:t xml:space="preserve"> analysis</w:t>
      </w:r>
    </w:p>
    <w:p w14:paraId="4692E4DC" w14:textId="77777777" w:rsidR="00D37598" w:rsidRDefault="00D37598" w:rsidP="00D37598">
      <w:pPr>
        <w:rPr>
          <w:rFonts w:cs="Times New Roman"/>
          <w:lang w:val="en-US"/>
        </w:rPr>
      </w:pPr>
    </w:p>
    <w:p w14:paraId="0C62B07B" w14:textId="1BCB60D2" w:rsidR="00D37598" w:rsidRDefault="00AF39A5" w:rsidP="00D37598">
      <w:pPr>
        <w:rPr>
          <w:rFonts w:cs="Times New Roman"/>
          <w:lang w:val="en-US"/>
        </w:rPr>
      </w:pPr>
      <w:r>
        <w:rPr>
          <w:rFonts w:cs="Times New Roman"/>
          <w:noProof/>
          <w:lang w:val="en-US"/>
        </w:rPr>
        <w:drawing>
          <wp:inline distT="0" distB="0" distL="0" distR="0" wp14:anchorId="3244F2D9" wp14:editId="6B0376D5">
            <wp:extent cx="5731510" cy="2478337"/>
            <wp:effectExtent l="0" t="0" r="2540" b="0"/>
            <wp:docPr id="3" name="Picture 3" descr="E:\Complete Dynamic analysis\operating speed 30000 rpm on thrust 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lete Dynamic analysis\operating speed 30000 rpm on thrust runn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78337"/>
                    </a:xfrm>
                    <a:prstGeom prst="rect">
                      <a:avLst/>
                    </a:prstGeom>
                    <a:noFill/>
                    <a:ln>
                      <a:noFill/>
                    </a:ln>
                  </pic:spPr>
                </pic:pic>
              </a:graphicData>
            </a:graphic>
          </wp:inline>
        </w:drawing>
      </w:r>
    </w:p>
    <w:p w14:paraId="7D4ECE30" w14:textId="2E88A5D0" w:rsidR="00AF39A5" w:rsidRDefault="00AF39A5" w:rsidP="00AF39A5">
      <w:pPr>
        <w:pStyle w:val="Caption"/>
        <w:jc w:val="center"/>
        <w:rPr>
          <w:i w:val="0"/>
          <w:iCs w:val="0"/>
          <w:color w:val="auto"/>
          <w:sz w:val="20"/>
          <w:szCs w:val="20"/>
        </w:rPr>
      </w:pPr>
      <w:r>
        <w:rPr>
          <w:i w:val="0"/>
          <w:iCs w:val="0"/>
          <w:color w:val="auto"/>
          <w:sz w:val="20"/>
          <w:szCs w:val="20"/>
        </w:rPr>
        <w:t>Fig 6.4:</w:t>
      </w:r>
      <w:r w:rsidRPr="00373457">
        <w:rPr>
          <w:i w:val="0"/>
          <w:iCs w:val="0"/>
          <w:color w:val="auto"/>
          <w:sz w:val="20"/>
          <w:szCs w:val="20"/>
        </w:rPr>
        <w:t xml:space="preserve"> </w:t>
      </w:r>
      <w:r w:rsidR="00D96321">
        <w:rPr>
          <w:i w:val="0"/>
          <w:iCs w:val="0"/>
          <w:color w:val="auto"/>
          <w:sz w:val="20"/>
          <w:szCs w:val="20"/>
        </w:rPr>
        <w:t xml:space="preserve">Application of </w:t>
      </w:r>
      <w:r w:rsidR="00D96321" w:rsidRPr="00D96321">
        <w:rPr>
          <w:i w:val="0"/>
          <w:iCs w:val="0"/>
          <w:color w:val="auto"/>
          <w:sz w:val="20"/>
          <w:szCs w:val="20"/>
        </w:rPr>
        <w:t xml:space="preserve">operating speed </w:t>
      </w:r>
      <w:r w:rsidR="00D96321">
        <w:rPr>
          <w:i w:val="0"/>
          <w:iCs w:val="0"/>
          <w:color w:val="auto"/>
          <w:sz w:val="20"/>
          <w:szCs w:val="20"/>
        </w:rPr>
        <w:t xml:space="preserve">of </w:t>
      </w:r>
      <w:r w:rsidR="00D96321" w:rsidRPr="00D96321">
        <w:rPr>
          <w:i w:val="0"/>
          <w:iCs w:val="0"/>
          <w:color w:val="auto"/>
          <w:sz w:val="20"/>
          <w:szCs w:val="20"/>
        </w:rPr>
        <w:t>30000 rpm on thrust runner</w:t>
      </w:r>
    </w:p>
    <w:p w14:paraId="27C6DA37" w14:textId="77777777" w:rsidR="00251496" w:rsidRDefault="00251496" w:rsidP="00D37598">
      <w:pPr>
        <w:rPr>
          <w:rFonts w:cs="Times New Roman"/>
          <w:lang w:val="en-US"/>
        </w:rPr>
      </w:pPr>
    </w:p>
    <w:p w14:paraId="628FAD52" w14:textId="77777777" w:rsidR="00C81772" w:rsidRDefault="00C81772" w:rsidP="00D37598">
      <w:pPr>
        <w:pStyle w:val="Heading2"/>
        <w:rPr>
          <w:lang w:val="en-US"/>
        </w:rPr>
      </w:pPr>
    </w:p>
    <w:p w14:paraId="3CF90818" w14:textId="77777777" w:rsidR="00C81772" w:rsidRDefault="00C81772" w:rsidP="00D37598">
      <w:pPr>
        <w:pStyle w:val="Heading2"/>
        <w:rPr>
          <w:lang w:val="en-US"/>
        </w:rPr>
      </w:pPr>
    </w:p>
    <w:p w14:paraId="38B84A60" w14:textId="77777777" w:rsidR="00C81772" w:rsidRDefault="00C81772" w:rsidP="00D37598">
      <w:pPr>
        <w:pStyle w:val="Heading2"/>
        <w:rPr>
          <w:lang w:val="en-US"/>
        </w:rPr>
      </w:pPr>
    </w:p>
    <w:p w14:paraId="49B6E1C5" w14:textId="77777777" w:rsidR="00C81772" w:rsidRPr="00C81772" w:rsidRDefault="00C81772" w:rsidP="00C81772">
      <w:pPr>
        <w:rPr>
          <w:lang w:val="en-US"/>
        </w:rPr>
      </w:pPr>
    </w:p>
    <w:p w14:paraId="77106DDA" w14:textId="765AA463" w:rsidR="00D37598" w:rsidRPr="00882BDF" w:rsidRDefault="00D37598" w:rsidP="00C81772">
      <w:pPr>
        <w:pStyle w:val="Heading2"/>
        <w:tabs>
          <w:tab w:val="right" w:pos="9026"/>
        </w:tabs>
        <w:rPr>
          <w:lang w:val="en-US"/>
        </w:rPr>
      </w:pPr>
      <w:bookmarkStart w:id="94" w:name="_Toc160103503"/>
      <w:r>
        <w:rPr>
          <w:lang w:val="en-US"/>
        </w:rPr>
        <w:lastRenderedPageBreak/>
        <w:t>6.4</w:t>
      </w:r>
      <w:r w:rsidRPr="00882BDF">
        <w:rPr>
          <w:lang w:val="en-US"/>
        </w:rPr>
        <w:t xml:space="preserve"> </w:t>
      </w:r>
      <w:r w:rsidR="00251496">
        <w:rPr>
          <w:lang w:val="en-US"/>
        </w:rPr>
        <w:t>Results of Dynamic</w:t>
      </w:r>
      <w:r>
        <w:rPr>
          <w:lang w:val="en-US"/>
        </w:rPr>
        <w:t xml:space="preserve"> Analysis</w:t>
      </w:r>
      <w:bookmarkEnd w:id="94"/>
      <w:r w:rsidR="00C81772">
        <w:rPr>
          <w:lang w:val="en-US"/>
        </w:rPr>
        <w:tab/>
      </w:r>
    </w:p>
    <w:p w14:paraId="4C532A9F" w14:textId="77777777" w:rsidR="00D37598" w:rsidRPr="009D3D94" w:rsidRDefault="00D37598" w:rsidP="00D37598"/>
    <w:p w14:paraId="2D96FB4A" w14:textId="6D5D5EF6" w:rsidR="00D37598" w:rsidRPr="001C1761" w:rsidRDefault="00D37598" w:rsidP="00D37598">
      <w:pPr>
        <w:pStyle w:val="Heading3"/>
        <w:rPr>
          <w:rFonts w:eastAsiaTheme="minorHAnsi" w:cs="Times New Roman"/>
          <w:szCs w:val="22"/>
        </w:rPr>
      </w:pPr>
      <w:bookmarkStart w:id="95" w:name="_Toc160103504"/>
      <w:r>
        <w:rPr>
          <w:rFonts w:eastAsiaTheme="minorHAnsi" w:cs="Times New Roman"/>
          <w:szCs w:val="22"/>
        </w:rPr>
        <w:t>6.4</w:t>
      </w:r>
      <w:r w:rsidRPr="001C1761">
        <w:rPr>
          <w:rFonts w:eastAsiaTheme="minorHAnsi" w:cs="Times New Roman"/>
          <w:szCs w:val="22"/>
        </w:rPr>
        <w:t xml:space="preserve">.1 </w:t>
      </w:r>
      <w:r w:rsidR="00667436">
        <w:rPr>
          <w:rFonts w:eastAsiaTheme="minorHAnsi" w:cs="Times New Roman"/>
          <w:szCs w:val="22"/>
        </w:rPr>
        <w:t>Top foil having d</w:t>
      </w:r>
      <w:r w:rsidR="003A361A">
        <w:rPr>
          <w:rFonts w:eastAsiaTheme="minorHAnsi" w:cs="Times New Roman"/>
          <w:szCs w:val="22"/>
        </w:rPr>
        <w:t xml:space="preserve">ifferent sector angles with same thickness and </w:t>
      </w:r>
      <w:r w:rsidR="00667436">
        <w:rPr>
          <w:rFonts w:eastAsiaTheme="minorHAnsi" w:cs="Times New Roman"/>
          <w:szCs w:val="22"/>
        </w:rPr>
        <w:t xml:space="preserve">same </w:t>
      </w:r>
      <w:r w:rsidR="003A361A">
        <w:rPr>
          <w:rFonts w:eastAsiaTheme="minorHAnsi" w:cs="Times New Roman"/>
          <w:szCs w:val="22"/>
        </w:rPr>
        <w:t>initial angle</w:t>
      </w:r>
      <w:bookmarkEnd w:id="95"/>
    </w:p>
    <w:p w14:paraId="14332472" w14:textId="77777777" w:rsidR="00D37598" w:rsidRPr="004C3DFA" w:rsidRDefault="00D37598" w:rsidP="00D37598"/>
    <w:p w14:paraId="0909E5BC" w14:textId="5775E545" w:rsidR="00D37598" w:rsidRPr="00A200D7" w:rsidRDefault="00D37598" w:rsidP="00D37598">
      <w:pPr>
        <w:rPr>
          <w:rFonts w:cstheme="minorHAnsi"/>
          <w:bCs/>
        </w:rPr>
      </w:pPr>
      <w:r>
        <w:rPr>
          <w:rFonts w:cs="Times New Roman"/>
          <w:color w:val="000000"/>
          <w:szCs w:val="24"/>
        </w:rPr>
        <w:t xml:space="preserve">In this case, </w:t>
      </w:r>
      <w:r w:rsidR="003A361A">
        <w:rPr>
          <w:rFonts w:cs="Times New Roman"/>
          <w:color w:val="000000"/>
          <w:szCs w:val="24"/>
        </w:rPr>
        <w:t xml:space="preserve">one model </w:t>
      </w:r>
      <w:r w:rsidR="00AE0459">
        <w:rPr>
          <w:rFonts w:cs="Times New Roman"/>
          <w:color w:val="000000"/>
          <w:szCs w:val="24"/>
        </w:rPr>
        <w:t>of</w:t>
      </w:r>
      <w:r>
        <w:rPr>
          <w:rFonts w:cs="Times New Roman"/>
          <w:color w:val="000000"/>
          <w:szCs w:val="24"/>
        </w:rPr>
        <w:t xml:space="preserve"> top foil with 90° sector angle, 0.5 mm thickness and initial angle of 3° </w:t>
      </w:r>
      <w:r w:rsidR="00AE0459">
        <w:rPr>
          <w:rFonts w:cs="Times New Roman"/>
          <w:color w:val="000000"/>
          <w:szCs w:val="24"/>
        </w:rPr>
        <w:t xml:space="preserve">and another model of top foil with 45° sector angle, 0.5 mm thickness and initial angle of 3° </w:t>
      </w:r>
      <w:r>
        <w:rPr>
          <w:rFonts w:cs="Times New Roman"/>
          <w:color w:val="000000"/>
          <w:szCs w:val="24"/>
        </w:rPr>
        <w:t xml:space="preserve">has been considered to study the effect of </w:t>
      </w:r>
      <w:r w:rsidR="00AE0459">
        <w:rPr>
          <w:rFonts w:cs="Times New Roman"/>
          <w:color w:val="000000"/>
          <w:szCs w:val="24"/>
        </w:rPr>
        <w:t>varying operating speeds</w:t>
      </w:r>
      <w:r>
        <w:rPr>
          <w:rFonts w:cs="Times New Roman"/>
          <w:color w:val="000000"/>
          <w:szCs w:val="24"/>
        </w:rPr>
        <w:t xml:space="preserve"> on top foil of the bearing.</w:t>
      </w:r>
      <w:r w:rsidRPr="006D420D">
        <w:rPr>
          <w:rFonts w:cs="Times New Roman"/>
          <w:color w:val="000000"/>
          <w:szCs w:val="24"/>
        </w:rPr>
        <w:t xml:space="preserve"> The </w:t>
      </w:r>
      <w:r w:rsidR="00CE68CF">
        <w:rPr>
          <w:rFonts w:cs="Times New Roman"/>
          <w:color w:val="000000"/>
          <w:szCs w:val="24"/>
        </w:rPr>
        <w:t>following table</w:t>
      </w:r>
      <w:r>
        <w:rPr>
          <w:rFonts w:cs="Times New Roman"/>
          <w:color w:val="000000"/>
          <w:szCs w:val="24"/>
        </w:rPr>
        <w:t xml:space="preserve"> indicate</w:t>
      </w:r>
      <w:r w:rsidR="00CE68CF">
        <w:rPr>
          <w:rFonts w:cs="Times New Roman"/>
          <w:color w:val="000000"/>
          <w:szCs w:val="24"/>
        </w:rPr>
        <w:t>s</w:t>
      </w:r>
      <w:r>
        <w:rPr>
          <w:rFonts w:cs="Times New Roman"/>
          <w:color w:val="000000"/>
          <w:szCs w:val="24"/>
        </w:rPr>
        <w:t xml:space="preserve"> how the stress of top foil</w:t>
      </w:r>
      <w:r w:rsidR="00CE68CF">
        <w:rPr>
          <w:rFonts w:cs="Times New Roman"/>
          <w:color w:val="000000"/>
          <w:szCs w:val="24"/>
        </w:rPr>
        <w:t xml:space="preserve"> changes</w:t>
      </w:r>
      <w:r>
        <w:rPr>
          <w:rFonts w:cs="Times New Roman"/>
          <w:color w:val="000000"/>
          <w:szCs w:val="24"/>
        </w:rPr>
        <w:t xml:space="preserve"> according to the </w:t>
      </w:r>
      <w:r w:rsidR="00CE68CF">
        <w:rPr>
          <w:rFonts w:cs="Times New Roman"/>
          <w:color w:val="000000"/>
          <w:szCs w:val="24"/>
        </w:rPr>
        <w:t>varying operating speeds</w:t>
      </w:r>
      <w:r>
        <w:rPr>
          <w:rFonts w:cs="Times New Roman"/>
          <w:color w:val="000000"/>
          <w:szCs w:val="24"/>
        </w:rPr>
        <w:t>.</w:t>
      </w:r>
    </w:p>
    <w:p w14:paraId="5BBF193D" w14:textId="77777777" w:rsidR="00D37598" w:rsidRDefault="00D37598" w:rsidP="00D37598">
      <w:pPr>
        <w:widowControl w:val="0"/>
        <w:autoSpaceDE w:val="0"/>
        <w:autoSpaceDN w:val="0"/>
        <w:spacing w:before="4" w:after="0" w:line="276" w:lineRule="auto"/>
        <w:rPr>
          <w:rFonts w:cs="Times New Roman"/>
          <w:b/>
          <w:sz w:val="28"/>
        </w:rPr>
      </w:pPr>
    </w:p>
    <w:p w14:paraId="4D381EFD" w14:textId="1B4DDBD4" w:rsidR="00D37598" w:rsidRDefault="00CE68CF" w:rsidP="00D37598">
      <w:pPr>
        <w:widowControl w:val="0"/>
        <w:autoSpaceDE w:val="0"/>
        <w:autoSpaceDN w:val="0"/>
        <w:spacing w:before="4" w:after="0" w:line="276" w:lineRule="auto"/>
        <w:rPr>
          <w:rFonts w:cs="Times New Roman"/>
          <w:color w:val="000000"/>
          <w:szCs w:val="24"/>
        </w:rPr>
      </w:pPr>
      <w:r>
        <w:rPr>
          <w:rFonts w:cs="Times New Roman"/>
          <w:b/>
          <w:sz w:val="28"/>
        </w:rPr>
        <w:t>Equivalent Stress</w:t>
      </w:r>
      <w:r w:rsidR="00D37598" w:rsidRPr="00E03AFF">
        <w:rPr>
          <w:rFonts w:cs="Times New Roman"/>
          <w:b/>
          <w:sz w:val="28"/>
        </w:rPr>
        <w:t>:</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1449"/>
        <w:gridCol w:w="1450"/>
        <w:gridCol w:w="1450"/>
        <w:gridCol w:w="1450"/>
      </w:tblGrid>
      <w:tr w:rsidR="00CE68CF" w14:paraId="711FF7AC" w14:textId="77777777" w:rsidTr="00CE68CF">
        <w:trPr>
          <w:trHeight w:val="374"/>
        </w:trPr>
        <w:tc>
          <w:tcPr>
            <w:tcW w:w="3708" w:type="dxa"/>
          </w:tcPr>
          <w:p w14:paraId="7D09A3FA" w14:textId="1A794ACA" w:rsidR="00D37598" w:rsidRPr="00077272" w:rsidRDefault="00CE68CF" w:rsidP="00D37598">
            <w:pPr>
              <w:widowControl w:val="0"/>
              <w:autoSpaceDE w:val="0"/>
              <w:autoSpaceDN w:val="0"/>
              <w:spacing w:before="4" w:after="0" w:line="276" w:lineRule="auto"/>
              <w:jc w:val="center"/>
              <w:rPr>
                <w:rFonts w:cs="Times New Roman"/>
                <w:b/>
              </w:rPr>
            </w:pPr>
            <w:r>
              <w:rPr>
                <w:rFonts w:cs="Times New Roman"/>
                <w:b/>
              </w:rPr>
              <w:t>Model/Speed</w:t>
            </w:r>
          </w:p>
        </w:tc>
        <w:tc>
          <w:tcPr>
            <w:tcW w:w="1449" w:type="dxa"/>
          </w:tcPr>
          <w:p w14:paraId="5FCFBB1E" w14:textId="6A25A5AA" w:rsidR="00D37598" w:rsidRDefault="00CE68CF" w:rsidP="00D37598">
            <w:pPr>
              <w:widowControl w:val="0"/>
              <w:autoSpaceDE w:val="0"/>
              <w:autoSpaceDN w:val="0"/>
              <w:spacing w:before="4" w:after="0" w:line="276" w:lineRule="auto"/>
              <w:jc w:val="center"/>
              <w:rPr>
                <w:rFonts w:cs="Times New Roman"/>
                <w:b/>
              </w:rPr>
            </w:pPr>
            <w:r>
              <w:rPr>
                <w:rFonts w:cs="Times New Roman"/>
                <w:b/>
              </w:rPr>
              <w:t>10000 rpm</w:t>
            </w:r>
          </w:p>
        </w:tc>
        <w:tc>
          <w:tcPr>
            <w:tcW w:w="1450" w:type="dxa"/>
          </w:tcPr>
          <w:p w14:paraId="3F4A4CAF" w14:textId="435669A7" w:rsidR="00D37598" w:rsidRPr="00077272" w:rsidRDefault="00CE68CF" w:rsidP="00D37598">
            <w:pPr>
              <w:widowControl w:val="0"/>
              <w:autoSpaceDE w:val="0"/>
              <w:autoSpaceDN w:val="0"/>
              <w:spacing w:before="4" w:after="0" w:line="276" w:lineRule="auto"/>
              <w:jc w:val="center"/>
              <w:rPr>
                <w:rFonts w:cs="Times New Roman"/>
                <w:b/>
              </w:rPr>
            </w:pPr>
            <w:r>
              <w:rPr>
                <w:rFonts w:cs="Times New Roman"/>
                <w:b/>
              </w:rPr>
              <w:t>20000 rpm</w:t>
            </w:r>
          </w:p>
        </w:tc>
        <w:tc>
          <w:tcPr>
            <w:tcW w:w="1450" w:type="dxa"/>
          </w:tcPr>
          <w:p w14:paraId="206CA6CC" w14:textId="196BD34C" w:rsidR="00D37598" w:rsidRPr="00077272" w:rsidRDefault="00CE68CF" w:rsidP="00D37598">
            <w:pPr>
              <w:widowControl w:val="0"/>
              <w:autoSpaceDE w:val="0"/>
              <w:autoSpaceDN w:val="0"/>
              <w:spacing w:before="4" w:after="0" w:line="276" w:lineRule="auto"/>
              <w:jc w:val="center"/>
              <w:rPr>
                <w:rFonts w:cs="Times New Roman"/>
                <w:b/>
              </w:rPr>
            </w:pPr>
            <w:r>
              <w:rPr>
                <w:rFonts w:cs="Times New Roman"/>
                <w:b/>
              </w:rPr>
              <w:t>30000 rpm</w:t>
            </w:r>
          </w:p>
        </w:tc>
        <w:tc>
          <w:tcPr>
            <w:tcW w:w="1450" w:type="dxa"/>
          </w:tcPr>
          <w:p w14:paraId="0347B60E" w14:textId="04B297C5" w:rsidR="00D37598" w:rsidRPr="00077272" w:rsidRDefault="00CE68CF" w:rsidP="00D37598">
            <w:pPr>
              <w:widowControl w:val="0"/>
              <w:autoSpaceDE w:val="0"/>
              <w:autoSpaceDN w:val="0"/>
              <w:spacing w:before="4" w:after="0" w:line="276" w:lineRule="auto"/>
              <w:jc w:val="center"/>
              <w:rPr>
                <w:rFonts w:cs="Times New Roman"/>
                <w:b/>
              </w:rPr>
            </w:pPr>
            <w:r>
              <w:rPr>
                <w:rFonts w:cs="Times New Roman"/>
                <w:b/>
              </w:rPr>
              <w:t>40000 rpm</w:t>
            </w:r>
          </w:p>
        </w:tc>
      </w:tr>
      <w:tr w:rsidR="00CE68CF" w14:paraId="4AFA4BB6" w14:textId="77777777" w:rsidTr="00CE68CF">
        <w:trPr>
          <w:trHeight w:val="252"/>
        </w:trPr>
        <w:tc>
          <w:tcPr>
            <w:tcW w:w="3708" w:type="dxa"/>
          </w:tcPr>
          <w:p w14:paraId="726D715A" w14:textId="73FE3DC2" w:rsidR="00CE68CF" w:rsidRPr="007642A7" w:rsidRDefault="00CE68CF" w:rsidP="00D37598">
            <w:pPr>
              <w:widowControl w:val="0"/>
              <w:autoSpaceDE w:val="0"/>
              <w:autoSpaceDN w:val="0"/>
              <w:spacing w:before="4" w:after="0" w:line="276" w:lineRule="auto"/>
              <w:jc w:val="center"/>
              <w:rPr>
                <w:rFonts w:cs="Times New Roman"/>
              </w:rPr>
            </w:pPr>
            <w:r w:rsidRPr="00CE68CF">
              <w:rPr>
                <w:rFonts w:cs="Times New Roman"/>
                <w:b/>
              </w:rPr>
              <w:t>Model 1</w:t>
            </w:r>
            <w:r>
              <w:rPr>
                <w:rFonts w:cs="Times New Roman"/>
              </w:rPr>
              <w:t xml:space="preserve"> (4 foils; 90° Sector angle;</w:t>
            </w:r>
            <w:r w:rsidRPr="00CE68CF">
              <w:rPr>
                <w:rFonts w:cs="Times New Roman"/>
              </w:rPr>
              <w:t xml:space="preserve"> 0.5 mm thick</w:t>
            </w:r>
            <w:r w:rsidR="001E4E29">
              <w:rPr>
                <w:rFonts w:cs="Times New Roman"/>
              </w:rPr>
              <w:t>ness</w:t>
            </w:r>
            <w:r>
              <w:rPr>
                <w:rFonts w:cs="Times New Roman"/>
              </w:rPr>
              <w:t>; 3° initial angle)</w:t>
            </w:r>
          </w:p>
        </w:tc>
        <w:tc>
          <w:tcPr>
            <w:tcW w:w="1449" w:type="dxa"/>
          </w:tcPr>
          <w:p w14:paraId="6BA281CE" w14:textId="51ABD18A" w:rsidR="00CE68CF" w:rsidRPr="007642A7" w:rsidRDefault="00CE68CF" w:rsidP="00D37598">
            <w:pPr>
              <w:widowControl w:val="0"/>
              <w:autoSpaceDE w:val="0"/>
              <w:autoSpaceDN w:val="0"/>
              <w:spacing w:before="4" w:after="0" w:line="276" w:lineRule="auto"/>
              <w:jc w:val="center"/>
              <w:rPr>
                <w:rFonts w:cs="Times New Roman"/>
              </w:rPr>
            </w:pPr>
            <w:r>
              <w:rPr>
                <w:rFonts w:cs="Times New Roman"/>
              </w:rPr>
              <w:t xml:space="preserve">24.36 </w:t>
            </w:r>
            <w:proofErr w:type="spellStart"/>
            <w:r>
              <w:rPr>
                <w:rFonts w:cs="Times New Roman"/>
              </w:rPr>
              <w:t>MPa</w:t>
            </w:r>
            <w:proofErr w:type="spellEnd"/>
          </w:p>
        </w:tc>
        <w:tc>
          <w:tcPr>
            <w:tcW w:w="1450" w:type="dxa"/>
          </w:tcPr>
          <w:p w14:paraId="545A9C45" w14:textId="67E5E602" w:rsidR="00CE68CF" w:rsidRPr="007642A7" w:rsidRDefault="00CE68CF" w:rsidP="00D37598">
            <w:pPr>
              <w:widowControl w:val="0"/>
              <w:autoSpaceDE w:val="0"/>
              <w:autoSpaceDN w:val="0"/>
              <w:spacing w:before="4" w:after="0" w:line="276" w:lineRule="auto"/>
              <w:jc w:val="center"/>
              <w:rPr>
                <w:rFonts w:cs="Times New Roman"/>
              </w:rPr>
            </w:pPr>
            <w:r>
              <w:rPr>
                <w:rFonts w:cs="Times New Roman"/>
              </w:rPr>
              <w:t xml:space="preserve">33.59 </w:t>
            </w:r>
            <w:proofErr w:type="spellStart"/>
            <w:r w:rsidRPr="00745E92">
              <w:rPr>
                <w:rFonts w:cs="Times New Roman"/>
              </w:rPr>
              <w:t>MPa</w:t>
            </w:r>
            <w:proofErr w:type="spellEnd"/>
          </w:p>
        </w:tc>
        <w:tc>
          <w:tcPr>
            <w:tcW w:w="1450" w:type="dxa"/>
          </w:tcPr>
          <w:p w14:paraId="3329D437" w14:textId="502F730C" w:rsidR="00CE68CF" w:rsidRPr="007642A7" w:rsidRDefault="00CE68CF" w:rsidP="00D37598">
            <w:pPr>
              <w:widowControl w:val="0"/>
              <w:autoSpaceDE w:val="0"/>
              <w:autoSpaceDN w:val="0"/>
              <w:spacing w:before="4" w:after="0" w:line="276" w:lineRule="auto"/>
              <w:jc w:val="center"/>
              <w:rPr>
                <w:rFonts w:cs="Times New Roman"/>
              </w:rPr>
            </w:pPr>
            <w:r>
              <w:rPr>
                <w:rFonts w:cs="Times New Roman"/>
              </w:rPr>
              <w:t>51.19</w:t>
            </w:r>
            <w:r w:rsidRPr="00745E92">
              <w:rPr>
                <w:rFonts w:cs="Times New Roman"/>
              </w:rPr>
              <w:t xml:space="preserve"> </w:t>
            </w:r>
            <w:proofErr w:type="spellStart"/>
            <w:r w:rsidRPr="00745E92">
              <w:rPr>
                <w:rFonts w:cs="Times New Roman"/>
              </w:rPr>
              <w:t>MPa</w:t>
            </w:r>
            <w:proofErr w:type="spellEnd"/>
          </w:p>
        </w:tc>
        <w:tc>
          <w:tcPr>
            <w:tcW w:w="1450" w:type="dxa"/>
          </w:tcPr>
          <w:p w14:paraId="66BF10F4" w14:textId="669A8A8B" w:rsidR="00CE68CF" w:rsidRPr="007642A7" w:rsidRDefault="00CE68CF" w:rsidP="00D37598">
            <w:pPr>
              <w:widowControl w:val="0"/>
              <w:autoSpaceDE w:val="0"/>
              <w:autoSpaceDN w:val="0"/>
              <w:spacing w:before="4" w:after="0" w:line="276" w:lineRule="auto"/>
              <w:jc w:val="center"/>
              <w:rPr>
                <w:rFonts w:cs="Times New Roman"/>
              </w:rPr>
            </w:pPr>
            <w:r>
              <w:rPr>
                <w:rFonts w:cs="Times New Roman"/>
              </w:rPr>
              <w:t>90.18</w:t>
            </w:r>
            <w:r w:rsidRPr="00745E92">
              <w:rPr>
                <w:rFonts w:cs="Times New Roman"/>
              </w:rPr>
              <w:t xml:space="preserve"> </w:t>
            </w:r>
            <w:proofErr w:type="spellStart"/>
            <w:r w:rsidRPr="00745E92">
              <w:rPr>
                <w:rFonts w:cs="Times New Roman"/>
              </w:rPr>
              <w:t>MPa</w:t>
            </w:r>
            <w:proofErr w:type="spellEnd"/>
          </w:p>
        </w:tc>
      </w:tr>
      <w:tr w:rsidR="00CE68CF" w14:paraId="4B9EA1FC" w14:textId="77777777" w:rsidTr="00CE68CF">
        <w:trPr>
          <w:trHeight w:val="368"/>
        </w:trPr>
        <w:tc>
          <w:tcPr>
            <w:tcW w:w="3708" w:type="dxa"/>
          </w:tcPr>
          <w:p w14:paraId="7F37749B" w14:textId="7B942592" w:rsidR="00CE68CF" w:rsidRPr="007642A7" w:rsidRDefault="00CE68CF" w:rsidP="00D37598">
            <w:pPr>
              <w:widowControl w:val="0"/>
              <w:autoSpaceDE w:val="0"/>
              <w:autoSpaceDN w:val="0"/>
              <w:spacing w:before="4" w:after="0" w:line="276" w:lineRule="auto"/>
              <w:jc w:val="center"/>
              <w:rPr>
                <w:rFonts w:cs="Times New Roman"/>
              </w:rPr>
            </w:pPr>
            <w:r w:rsidRPr="00CE68CF">
              <w:rPr>
                <w:rFonts w:cs="Times New Roman"/>
                <w:b/>
              </w:rPr>
              <w:t>Model 2</w:t>
            </w:r>
            <w:r>
              <w:rPr>
                <w:rFonts w:cs="Times New Roman"/>
              </w:rPr>
              <w:t xml:space="preserve"> (4 foils; 45° Sector angle;</w:t>
            </w:r>
            <w:r w:rsidRPr="00CE68CF">
              <w:rPr>
                <w:rFonts w:cs="Times New Roman"/>
              </w:rPr>
              <w:t xml:space="preserve"> 0.5 mm thick</w:t>
            </w:r>
            <w:r w:rsidR="001E4E29">
              <w:rPr>
                <w:rFonts w:cs="Times New Roman"/>
              </w:rPr>
              <w:t>ness</w:t>
            </w:r>
            <w:r>
              <w:rPr>
                <w:rFonts w:cs="Times New Roman"/>
              </w:rPr>
              <w:t>; 3° initial angle)</w:t>
            </w:r>
          </w:p>
        </w:tc>
        <w:tc>
          <w:tcPr>
            <w:tcW w:w="1449" w:type="dxa"/>
          </w:tcPr>
          <w:p w14:paraId="0D81694E" w14:textId="7108439E" w:rsidR="00CE68CF" w:rsidRPr="007642A7" w:rsidRDefault="00CE68CF" w:rsidP="00D37598">
            <w:pPr>
              <w:widowControl w:val="0"/>
              <w:autoSpaceDE w:val="0"/>
              <w:autoSpaceDN w:val="0"/>
              <w:spacing w:before="4" w:after="0" w:line="276" w:lineRule="auto"/>
              <w:jc w:val="center"/>
              <w:rPr>
                <w:rFonts w:cs="Times New Roman"/>
              </w:rPr>
            </w:pPr>
            <w:r>
              <w:rPr>
                <w:rFonts w:cs="Times New Roman"/>
              </w:rPr>
              <w:t xml:space="preserve">14.68 </w:t>
            </w:r>
            <w:proofErr w:type="spellStart"/>
            <w:r>
              <w:rPr>
                <w:rFonts w:cs="Times New Roman"/>
              </w:rPr>
              <w:t>MPa</w:t>
            </w:r>
            <w:proofErr w:type="spellEnd"/>
          </w:p>
        </w:tc>
        <w:tc>
          <w:tcPr>
            <w:tcW w:w="1450" w:type="dxa"/>
          </w:tcPr>
          <w:p w14:paraId="38B186B7" w14:textId="0385501A" w:rsidR="00CE68CF" w:rsidRPr="007642A7" w:rsidRDefault="00CE68CF" w:rsidP="00D37598">
            <w:pPr>
              <w:widowControl w:val="0"/>
              <w:autoSpaceDE w:val="0"/>
              <w:autoSpaceDN w:val="0"/>
              <w:spacing w:before="4" w:after="0" w:line="276" w:lineRule="auto"/>
              <w:jc w:val="center"/>
              <w:rPr>
                <w:rFonts w:cs="Times New Roman"/>
              </w:rPr>
            </w:pPr>
            <w:r>
              <w:rPr>
                <w:rFonts w:cs="Times New Roman"/>
              </w:rPr>
              <w:t>24.16</w:t>
            </w:r>
            <w:r w:rsidRPr="00745E92">
              <w:rPr>
                <w:rFonts w:cs="Times New Roman"/>
              </w:rPr>
              <w:t xml:space="preserve"> </w:t>
            </w:r>
            <w:proofErr w:type="spellStart"/>
            <w:r w:rsidRPr="00745E92">
              <w:rPr>
                <w:rFonts w:cs="Times New Roman"/>
              </w:rPr>
              <w:t>MPa</w:t>
            </w:r>
            <w:proofErr w:type="spellEnd"/>
          </w:p>
        </w:tc>
        <w:tc>
          <w:tcPr>
            <w:tcW w:w="1450" w:type="dxa"/>
          </w:tcPr>
          <w:p w14:paraId="0D89E8DC" w14:textId="47AE29F5" w:rsidR="00CE68CF" w:rsidRPr="007642A7" w:rsidRDefault="00CE68CF" w:rsidP="00D37598">
            <w:pPr>
              <w:widowControl w:val="0"/>
              <w:autoSpaceDE w:val="0"/>
              <w:autoSpaceDN w:val="0"/>
              <w:spacing w:before="4" w:after="0" w:line="276" w:lineRule="auto"/>
              <w:jc w:val="center"/>
              <w:rPr>
                <w:rFonts w:cs="Times New Roman"/>
              </w:rPr>
            </w:pPr>
            <w:r>
              <w:rPr>
                <w:rFonts w:cs="Times New Roman"/>
              </w:rPr>
              <w:t>39.31</w:t>
            </w:r>
            <w:r w:rsidRPr="00745E92">
              <w:rPr>
                <w:rFonts w:cs="Times New Roman"/>
              </w:rPr>
              <w:t xml:space="preserve"> </w:t>
            </w:r>
            <w:proofErr w:type="spellStart"/>
            <w:r w:rsidRPr="00745E92">
              <w:rPr>
                <w:rFonts w:cs="Times New Roman"/>
              </w:rPr>
              <w:t>MPa</w:t>
            </w:r>
            <w:proofErr w:type="spellEnd"/>
          </w:p>
        </w:tc>
        <w:tc>
          <w:tcPr>
            <w:tcW w:w="1450" w:type="dxa"/>
          </w:tcPr>
          <w:p w14:paraId="7EB6F33F" w14:textId="49837D4C" w:rsidR="00CE68CF" w:rsidRPr="007642A7" w:rsidRDefault="00CE68CF" w:rsidP="00D37598">
            <w:pPr>
              <w:widowControl w:val="0"/>
              <w:autoSpaceDE w:val="0"/>
              <w:autoSpaceDN w:val="0"/>
              <w:spacing w:before="4" w:after="0" w:line="276" w:lineRule="auto"/>
              <w:jc w:val="center"/>
              <w:rPr>
                <w:rFonts w:cs="Times New Roman"/>
              </w:rPr>
            </w:pPr>
            <w:r>
              <w:rPr>
                <w:rFonts w:cs="Times New Roman"/>
              </w:rPr>
              <w:t>69.87</w:t>
            </w:r>
            <w:r w:rsidRPr="00745E92">
              <w:rPr>
                <w:rFonts w:cs="Times New Roman"/>
              </w:rPr>
              <w:t xml:space="preserve"> </w:t>
            </w:r>
            <w:proofErr w:type="spellStart"/>
            <w:r w:rsidRPr="00745E92">
              <w:rPr>
                <w:rFonts w:cs="Times New Roman"/>
              </w:rPr>
              <w:t>MPa</w:t>
            </w:r>
            <w:proofErr w:type="spellEnd"/>
          </w:p>
        </w:tc>
      </w:tr>
    </w:tbl>
    <w:p w14:paraId="11E43C58" w14:textId="77777777" w:rsidR="00CE68CF" w:rsidRDefault="00CE68CF" w:rsidP="00D37598">
      <w:pPr>
        <w:pStyle w:val="TableParagraph"/>
        <w:jc w:val="center"/>
        <w:rPr>
          <w:sz w:val="20"/>
          <w:szCs w:val="18"/>
        </w:rPr>
      </w:pPr>
    </w:p>
    <w:p w14:paraId="333335B6" w14:textId="4EA050C5" w:rsidR="00662F59" w:rsidRPr="00662F59" w:rsidRDefault="00D37598" w:rsidP="00662F59">
      <w:pPr>
        <w:pStyle w:val="Caption"/>
        <w:jc w:val="center"/>
        <w:rPr>
          <w:i w:val="0"/>
          <w:iCs w:val="0"/>
          <w:color w:val="auto"/>
          <w:sz w:val="20"/>
          <w:szCs w:val="20"/>
        </w:rPr>
      </w:pPr>
      <w:r w:rsidRPr="00662F59">
        <w:rPr>
          <w:i w:val="0"/>
          <w:iCs w:val="0"/>
          <w:color w:val="auto"/>
          <w:sz w:val="20"/>
          <w:szCs w:val="20"/>
        </w:rPr>
        <w:t xml:space="preserve">Table </w:t>
      </w:r>
      <w:r w:rsidR="00FC3007" w:rsidRPr="00662F59">
        <w:rPr>
          <w:i w:val="0"/>
          <w:iCs w:val="0"/>
          <w:color w:val="auto"/>
          <w:sz w:val="20"/>
          <w:szCs w:val="20"/>
        </w:rPr>
        <w:t>6.15</w:t>
      </w:r>
      <w:r w:rsidRPr="00662F59">
        <w:rPr>
          <w:i w:val="0"/>
          <w:iCs w:val="0"/>
          <w:color w:val="auto"/>
          <w:sz w:val="20"/>
          <w:szCs w:val="20"/>
        </w:rPr>
        <w:t xml:space="preserve">: </w:t>
      </w:r>
      <w:r w:rsidR="00662F59">
        <w:rPr>
          <w:i w:val="0"/>
          <w:iCs w:val="0"/>
          <w:color w:val="auto"/>
          <w:sz w:val="20"/>
          <w:szCs w:val="20"/>
        </w:rPr>
        <w:t xml:space="preserve">Maximum equivalent stress </w:t>
      </w:r>
      <w:proofErr w:type="spellStart"/>
      <w:r w:rsidR="00662F59">
        <w:rPr>
          <w:i w:val="0"/>
          <w:iCs w:val="0"/>
          <w:color w:val="auto"/>
          <w:sz w:val="20"/>
          <w:szCs w:val="20"/>
        </w:rPr>
        <w:t>vs</w:t>
      </w:r>
      <w:proofErr w:type="spellEnd"/>
      <w:r w:rsidR="00662F59">
        <w:rPr>
          <w:i w:val="0"/>
          <w:iCs w:val="0"/>
          <w:color w:val="auto"/>
          <w:sz w:val="20"/>
          <w:szCs w:val="20"/>
        </w:rPr>
        <w:t xml:space="preserve"> operating speed of Model 1 and Model 2</w:t>
      </w:r>
    </w:p>
    <w:p w14:paraId="40912BCB" w14:textId="77777777" w:rsidR="000372D6" w:rsidRDefault="00FC3007" w:rsidP="000372D6">
      <w:pPr>
        <w:rPr>
          <w:rFonts w:cs="Times New Roman"/>
          <w:color w:val="000000"/>
          <w:szCs w:val="24"/>
        </w:rPr>
      </w:pPr>
      <w:r w:rsidRPr="00FC3007">
        <w:rPr>
          <w:rFonts w:cs="Times New Roman"/>
          <w:color w:val="000000"/>
          <w:szCs w:val="24"/>
        </w:rPr>
        <w:t xml:space="preserve">As the rotational speed of the thrust runner on the top foil of an air foil thrust bearing increases, the stress in the top foil </w:t>
      </w:r>
      <w:r w:rsidR="0097695A">
        <w:rPr>
          <w:rFonts w:cs="Times New Roman"/>
          <w:color w:val="000000"/>
          <w:szCs w:val="24"/>
        </w:rPr>
        <w:t>also increases. Th</w:t>
      </w:r>
      <w:r w:rsidR="000372D6">
        <w:rPr>
          <w:rFonts w:cs="Times New Roman"/>
          <w:color w:val="000000"/>
          <w:szCs w:val="24"/>
        </w:rPr>
        <w:t>e change in stress level of top foil</w:t>
      </w:r>
      <w:r w:rsidR="0097695A">
        <w:rPr>
          <w:rFonts w:cs="Times New Roman"/>
          <w:color w:val="000000"/>
          <w:szCs w:val="24"/>
        </w:rPr>
        <w:t xml:space="preserve"> can be attributed</w:t>
      </w:r>
      <w:r w:rsidR="000372D6">
        <w:rPr>
          <w:rFonts w:cs="Times New Roman"/>
          <w:color w:val="000000"/>
          <w:szCs w:val="24"/>
        </w:rPr>
        <w:t xml:space="preserve"> to</w:t>
      </w:r>
      <w:r w:rsidRPr="00FC3007">
        <w:rPr>
          <w:rFonts w:cs="Times New Roman"/>
          <w:color w:val="000000"/>
          <w:szCs w:val="24"/>
        </w:rPr>
        <w:t xml:space="preserve"> several factors. </w:t>
      </w:r>
    </w:p>
    <w:p w14:paraId="717285AB" w14:textId="39705324" w:rsidR="000372D6" w:rsidRPr="000372D6" w:rsidRDefault="00FC3007" w:rsidP="000372D6">
      <w:pPr>
        <w:pStyle w:val="ListParagraph"/>
        <w:numPr>
          <w:ilvl w:val="0"/>
          <w:numId w:val="11"/>
        </w:numPr>
        <w:rPr>
          <w:lang w:val="en-US"/>
        </w:rPr>
      </w:pPr>
      <w:r w:rsidRPr="000372D6">
        <w:rPr>
          <w:b/>
          <w:lang w:val="en-US"/>
        </w:rPr>
        <w:t>Centrifugal Effects:</w:t>
      </w:r>
      <w:r w:rsidRPr="000372D6">
        <w:rPr>
          <w:lang w:val="en-US"/>
        </w:rPr>
        <w:t xml:space="preserve"> Increased rotational speed leads to higher centrifugal forces acting on the top foil. This can result in increased stresses, especially at the </w:t>
      </w:r>
      <w:r w:rsidR="00662F59">
        <w:rPr>
          <w:lang w:val="en-US"/>
        </w:rPr>
        <w:t>inner</w:t>
      </w:r>
      <w:r w:rsidRPr="000372D6">
        <w:rPr>
          <w:lang w:val="en-US"/>
        </w:rPr>
        <w:t xml:space="preserve"> edges of the foil. </w:t>
      </w:r>
    </w:p>
    <w:p w14:paraId="0BFD25EC" w14:textId="253250CA" w:rsidR="000372D6" w:rsidRPr="000372D6" w:rsidRDefault="000372D6" w:rsidP="000372D6">
      <w:pPr>
        <w:pStyle w:val="ListParagraph"/>
        <w:numPr>
          <w:ilvl w:val="0"/>
          <w:numId w:val="11"/>
        </w:numPr>
        <w:rPr>
          <w:rFonts w:cs="Times New Roman"/>
          <w:color w:val="000000"/>
          <w:szCs w:val="24"/>
        </w:rPr>
      </w:pPr>
      <w:r w:rsidRPr="000372D6">
        <w:rPr>
          <w:b/>
          <w:lang w:val="en-US"/>
        </w:rPr>
        <w:t>Temperature Rise:</w:t>
      </w:r>
      <w:r w:rsidRPr="000372D6">
        <w:rPr>
          <w:lang w:val="en-US"/>
        </w:rPr>
        <w:t xml:space="preserve"> Higher rotational speeds can generate more heat due to friction and other factors. Elevated temperatures can influence the material properties, potentially affecting stress levels. </w:t>
      </w:r>
    </w:p>
    <w:p w14:paraId="08D07006" w14:textId="16521E84" w:rsidR="000372D6" w:rsidRPr="000372D6" w:rsidRDefault="000372D6" w:rsidP="000372D6">
      <w:pPr>
        <w:pStyle w:val="ListParagraph"/>
        <w:numPr>
          <w:ilvl w:val="0"/>
          <w:numId w:val="11"/>
        </w:numPr>
        <w:rPr>
          <w:rFonts w:cs="Times New Roman"/>
          <w:color w:val="000000"/>
          <w:szCs w:val="24"/>
        </w:rPr>
      </w:pPr>
      <w:r w:rsidRPr="000372D6">
        <w:rPr>
          <w:b/>
          <w:lang w:val="en-US"/>
        </w:rPr>
        <w:t>Dynamic Effects:</w:t>
      </w:r>
      <w:r w:rsidRPr="000372D6">
        <w:rPr>
          <w:lang w:val="en-US"/>
        </w:rPr>
        <w:t xml:space="preserve"> Increased rotational speed may introduce dynamic effects, such as vibrations and oscillations, which can impact the stress distribution in the top foil. </w:t>
      </w:r>
    </w:p>
    <w:p w14:paraId="74811A0E" w14:textId="77777777" w:rsidR="000372D6" w:rsidRPr="000372D6" w:rsidRDefault="000372D6" w:rsidP="000372D6">
      <w:pPr>
        <w:pStyle w:val="ListParagraph"/>
        <w:numPr>
          <w:ilvl w:val="0"/>
          <w:numId w:val="11"/>
        </w:numPr>
        <w:rPr>
          <w:rFonts w:cs="Times New Roman"/>
          <w:color w:val="000000"/>
          <w:szCs w:val="24"/>
        </w:rPr>
      </w:pPr>
      <w:r w:rsidRPr="000372D6">
        <w:rPr>
          <w:b/>
          <w:lang w:val="en-US"/>
        </w:rPr>
        <w:t>Material Fatigue:</w:t>
      </w:r>
      <w:r w:rsidRPr="000372D6">
        <w:rPr>
          <w:lang w:val="en-US"/>
        </w:rPr>
        <w:t xml:space="preserve"> Higher rotational speeds can lead to increased fatigue loading on the top foil material. It's crucial to consider the material's fatigue strength and design the bearing accordingly to ensure durability under dynamic conditions.</w:t>
      </w:r>
    </w:p>
    <w:p w14:paraId="79CA5698" w14:textId="1EEFFEBF" w:rsidR="000372D6" w:rsidRPr="000372D6" w:rsidRDefault="00662F59" w:rsidP="000372D6">
      <w:pPr>
        <w:pStyle w:val="ListParagraph"/>
        <w:numPr>
          <w:ilvl w:val="0"/>
          <w:numId w:val="11"/>
        </w:numPr>
        <w:rPr>
          <w:rFonts w:cs="Times New Roman"/>
          <w:color w:val="000000"/>
          <w:szCs w:val="24"/>
        </w:rPr>
      </w:pPr>
      <w:r>
        <w:rPr>
          <w:b/>
          <w:lang w:val="en-US"/>
        </w:rPr>
        <w:t>Frictional</w:t>
      </w:r>
      <w:r w:rsidR="000372D6" w:rsidRPr="000372D6">
        <w:rPr>
          <w:b/>
          <w:lang w:val="en-US"/>
        </w:rPr>
        <w:t xml:space="preserve"> Effects:</w:t>
      </w:r>
      <w:r w:rsidR="000372D6" w:rsidRPr="000372D6">
        <w:rPr>
          <w:lang w:val="en-US"/>
        </w:rPr>
        <w:t xml:space="preserve"> The </w:t>
      </w:r>
      <w:r>
        <w:rPr>
          <w:lang w:val="en-US"/>
        </w:rPr>
        <w:t>friction</w:t>
      </w:r>
      <w:r w:rsidR="000372D6" w:rsidRPr="000372D6">
        <w:rPr>
          <w:lang w:val="en-US"/>
        </w:rPr>
        <w:t xml:space="preserve"> between the top </w:t>
      </w:r>
      <w:r>
        <w:rPr>
          <w:lang w:val="en-US"/>
        </w:rPr>
        <w:t xml:space="preserve">foil </w:t>
      </w:r>
      <w:r w:rsidR="000372D6" w:rsidRPr="000372D6">
        <w:rPr>
          <w:lang w:val="en-US"/>
        </w:rPr>
        <w:t xml:space="preserve">and </w:t>
      </w:r>
      <w:r>
        <w:rPr>
          <w:lang w:val="en-US"/>
        </w:rPr>
        <w:t>thrust runner</w:t>
      </w:r>
      <w:r w:rsidR="000372D6" w:rsidRPr="000372D6">
        <w:rPr>
          <w:lang w:val="en-US"/>
        </w:rPr>
        <w:t xml:space="preserve"> can influence the stress distribution. </w:t>
      </w:r>
    </w:p>
    <w:p w14:paraId="1990BC7B" w14:textId="5F359E0F" w:rsidR="00D37598" w:rsidRDefault="000E0690" w:rsidP="00D37598">
      <w:pPr>
        <w:widowControl w:val="0"/>
        <w:autoSpaceDE w:val="0"/>
        <w:autoSpaceDN w:val="0"/>
        <w:spacing w:before="4" w:after="0" w:line="276" w:lineRule="auto"/>
        <w:rPr>
          <w:rFonts w:cs="Times New Roman"/>
          <w:b/>
          <w:sz w:val="28"/>
        </w:rPr>
      </w:pPr>
      <w:r>
        <w:rPr>
          <w:noProof/>
          <w:lang w:val="en-US"/>
        </w:rPr>
        <w:lastRenderedPageBreak/>
        <w:drawing>
          <wp:inline distT="0" distB="0" distL="0" distR="0" wp14:anchorId="26FD9C96" wp14:editId="494D5244">
            <wp:extent cx="5731510" cy="3289495"/>
            <wp:effectExtent l="19050" t="19050" r="2159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289495"/>
                    </a:xfrm>
                    <a:prstGeom prst="rect">
                      <a:avLst/>
                    </a:prstGeom>
                    <a:ln>
                      <a:solidFill>
                        <a:schemeClr val="tx1"/>
                      </a:solidFill>
                    </a:ln>
                  </pic:spPr>
                </pic:pic>
              </a:graphicData>
            </a:graphic>
          </wp:inline>
        </w:drawing>
      </w:r>
    </w:p>
    <w:p w14:paraId="6D56BF02" w14:textId="77777777" w:rsidR="00662F59" w:rsidRDefault="000E0690" w:rsidP="00662F59">
      <w:pPr>
        <w:pStyle w:val="Caption"/>
        <w:jc w:val="center"/>
        <w:rPr>
          <w:i w:val="0"/>
          <w:iCs w:val="0"/>
          <w:color w:val="auto"/>
          <w:sz w:val="20"/>
          <w:szCs w:val="20"/>
        </w:rPr>
      </w:pPr>
      <w:r>
        <w:rPr>
          <w:i w:val="0"/>
          <w:iCs w:val="0"/>
          <w:color w:val="auto"/>
          <w:sz w:val="20"/>
          <w:szCs w:val="20"/>
        </w:rPr>
        <w:t>Fig 6.5:</w:t>
      </w:r>
      <w:r w:rsidRPr="00373457">
        <w:rPr>
          <w:i w:val="0"/>
          <w:iCs w:val="0"/>
          <w:color w:val="auto"/>
          <w:sz w:val="20"/>
          <w:szCs w:val="20"/>
        </w:rPr>
        <w:t xml:space="preserve"> </w:t>
      </w:r>
      <w:r>
        <w:rPr>
          <w:i w:val="0"/>
          <w:iCs w:val="0"/>
          <w:color w:val="auto"/>
          <w:sz w:val="20"/>
          <w:szCs w:val="20"/>
        </w:rPr>
        <w:t xml:space="preserve">Maximum equivalent stress </w:t>
      </w:r>
      <w:proofErr w:type="spellStart"/>
      <w:r>
        <w:rPr>
          <w:i w:val="0"/>
          <w:iCs w:val="0"/>
          <w:color w:val="auto"/>
          <w:sz w:val="20"/>
          <w:szCs w:val="20"/>
        </w:rPr>
        <w:t>vs</w:t>
      </w:r>
      <w:proofErr w:type="spellEnd"/>
      <w:r>
        <w:rPr>
          <w:i w:val="0"/>
          <w:iCs w:val="0"/>
          <w:color w:val="auto"/>
          <w:sz w:val="20"/>
          <w:szCs w:val="20"/>
        </w:rPr>
        <w:t xml:space="preserve"> operating speed of Model 1 and Model 2</w:t>
      </w:r>
    </w:p>
    <w:p w14:paraId="06DC4F4F" w14:textId="77777777" w:rsidR="00662F59" w:rsidRDefault="00322A76" w:rsidP="00662F59">
      <w:pPr>
        <w:pStyle w:val="Caption"/>
        <w:rPr>
          <w:rFonts w:cs="Times New Roman"/>
          <w:i w:val="0"/>
          <w:iCs w:val="0"/>
          <w:color w:val="000000"/>
          <w:sz w:val="24"/>
          <w:szCs w:val="24"/>
        </w:rPr>
      </w:pPr>
      <w:r w:rsidRPr="00662F59">
        <w:rPr>
          <w:rFonts w:cs="Times New Roman"/>
          <w:i w:val="0"/>
          <w:iCs w:val="0"/>
          <w:color w:val="000000"/>
          <w:sz w:val="24"/>
          <w:szCs w:val="24"/>
        </w:rPr>
        <w:t xml:space="preserve">Figure 6.5 </w:t>
      </w:r>
      <w:r w:rsidR="000E0690" w:rsidRPr="00662F59">
        <w:rPr>
          <w:rFonts w:cs="Times New Roman"/>
          <w:i w:val="0"/>
          <w:iCs w:val="0"/>
          <w:color w:val="000000"/>
          <w:sz w:val="24"/>
          <w:szCs w:val="24"/>
        </w:rPr>
        <w:t xml:space="preserve">shows the variation of </w:t>
      </w:r>
      <w:r w:rsidRPr="00662F59">
        <w:rPr>
          <w:rFonts w:cs="Times New Roman"/>
          <w:i w:val="0"/>
          <w:iCs w:val="0"/>
          <w:color w:val="000000"/>
          <w:sz w:val="24"/>
          <w:szCs w:val="24"/>
        </w:rPr>
        <w:t>maximum equivalent stress of top foil</w:t>
      </w:r>
      <w:r w:rsidR="000E0690" w:rsidRPr="00662F59">
        <w:rPr>
          <w:rFonts w:cs="Times New Roman"/>
          <w:i w:val="0"/>
          <w:iCs w:val="0"/>
          <w:color w:val="000000"/>
          <w:sz w:val="24"/>
          <w:szCs w:val="24"/>
        </w:rPr>
        <w:t xml:space="preserve"> as a function of </w:t>
      </w:r>
      <w:r w:rsidRPr="00662F59">
        <w:rPr>
          <w:rFonts w:cs="Times New Roman"/>
          <w:i w:val="0"/>
          <w:iCs w:val="0"/>
          <w:color w:val="000000"/>
          <w:sz w:val="24"/>
          <w:szCs w:val="24"/>
        </w:rPr>
        <w:t xml:space="preserve">operating </w:t>
      </w:r>
      <w:r w:rsidR="000E0690" w:rsidRPr="00662F59">
        <w:rPr>
          <w:rFonts w:cs="Times New Roman"/>
          <w:i w:val="0"/>
          <w:iCs w:val="0"/>
          <w:color w:val="000000"/>
          <w:sz w:val="24"/>
          <w:szCs w:val="24"/>
        </w:rPr>
        <w:t xml:space="preserve">speed for </w:t>
      </w:r>
      <w:r w:rsidRPr="00662F59">
        <w:rPr>
          <w:rFonts w:cs="Times New Roman"/>
          <w:i w:val="0"/>
          <w:iCs w:val="0"/>
          <w:color w:val="000000"/>
          <w:sz w:val="24"/>
          <w:szCs w:val="24"/>
        </w:rPr>
        <w:t xml:space="preserve">model 1 and model 2. </w:t>
      </w:r>
      <w:r w:rsidR="00667436" w:rsidRPr="00662F59">
        <w:rPr>
          <w:rFonts w:cs="Times New Roman"/>
          <w:i w:val="0"/>
          <w:iCs w:val="0"/>
          <w:color w:val="000000"/>
          <w:sz w:val="24"/>
          <w:szCs w:val="24"/>
        </w:rPr>
        <w:t xml:space="preserve">As the rotational speed of the thrust runner on the top foil of an air foil thrust bearing increases, the stress value also increases. Comparing the results from the figure 6.5, we can observe that under dynamic load conditions 45° sector angle top foil have better </w:t>
      </w:r>
      <w:r w:rsidR="004704BF" w:rsidRPr="00662F59">
        <w:rPr>
          <w:rFonts w:cs="Times New Roman"/>
          <w:i w:val="0"/>
          <w:iCs w:val="0"/>
          <w:color w:val="000000"/>
          <w:sz w:val="24"/>
          <w:szCs w:val="24"/>
        </w:rPr>
        <w:t>load carrying capacity</w:t>
      </w:r>
      <w:r w:rsidR="00667436" w:rsidRPr="00662F59">
        <w:rPr>
          <w:rFonts w:cs="Times New Roman"/>
          <w:i w:val="0"/>
          <w:iCs w:val="0"/>
          <w:color w:val="000000"/>
          <w:sz w:val="24"/>
          <w:szCs w:val="24"/>
        </w:rPr>
        <w:t xml:space="preserve"> compared to 90° sector angle top foil.</w:t>
      </w:r>
    </w:p>
    <w:p w14:paraId="1F4E4C8D" w14:textId="500DD483" w:rsidR="00662F59" w:rsidRDefault="00A57A09" w:rsidP="00662F59">
      <w:pPr>
        <w:pStyle w:val="Caption"/>
        <w:rPr>
          <w:rFonts w:cs="Times New Roman"/>
          <w:i w:val="0"/>
          <w:iCs w:val="0"/>
          <w:color w:val="000000"/>
          <w:sz w:val="24"/>
          <w:szCs w:val="24"/>
        </w:rPr>
      </w:pPr>
      <w:r w:rsidRPr="00A57A09">
        <w:rPr>
          <w:rFonts w:cs="Times New Roman"/>
          <w:i w:val="0"/>
          <w:iCs w:val="0"/>
          <w:color w:val="000000"/>
          <w:sz w:val="24"/>
          <w:szCs w:val="24"/>
        </w:rPr>
        <w:t xml:space="preserve">The difference in load carrying capacity between a 45° sector angle top foil and a 90° sector angle top foil in an air foil thrust bearing can be attributed to various factors related to the bearing's design and operational conditions. </w:t>
      </w:r>
    </w:p>
    <w:p w14:paraId="07BBCBE8" w14:textId="77777777" w:rsidR="00662F59" w:rsidRPr="00037911" w:rsidRDefault="00662F59" w:rsidP="00662F59">
      <w:pPr>
        <w:pStyle w:val="Heading3"/>
        <w:rPr>
          <w:rFonts w:eastAsiaTheme="minorHAnsi" w:cs="Times New Roman"/>
          <w:b w:val="0"/>
          <w:color w:val="000000"/>
          <w:sz w:val="24"/>
        </w:rPr>
      </w:pPr>
      <w:bookmarkStart w:id="96" w:name="_Toc160103505"/>
      <w:r w:rsidRPr="00A57A09">
        <w:rPr>
          <w:rFonts w:eastAsiaTheme="minorHAnsi" w:cs="Times New Roman"/>
          <w:b w:val="0"/>
          <w:color w:val="000000"/>
          <w:sz w:val="24"/>
        </w:rPr>
        <w:t>Here are some potential reasons why a 45° sector angle top foil might show better load carrying capacity compared to a 90° sector angle top foil:</w:t>
      </w:r>
      <w:bookmarkEnd w:id="96"/>
    </w:p>
    <w:p w14:paraId="4A8A4930" w14:textId="77777777" w:rsidR="00662F59" w:rsidRDefault="00662F59" w:rsidP="00662F59">
      <w:pPr>
        <w:pStyle w:val="Heading3"/>
        <w:numPr>
          <w:ilvl w:val="0"/>
          <w:numId w:val="10"/>
        </w:numPr>
        <w:rPr>
          <w:rFonts w:eastAsiaTheme="minorHAnsi" w:cs="Times New Roman"/>
          <w:b w:val="0"/>
          <w:color w:val="000000"/>
          <w:sz w:val="24"/>
        </w:rPr>
      </w:pPr>
      <w:bookmarkStart w:id="97" w:name="_Toc160103506"/>
      <w:r w:rsidRPr="00037911">
        <w:rPr>
          <w:rFonts w:eastAsiaTheme="minorHAnsi" w:cs="Times New Roman"/>
          <w:color w:val="000000"/>
          <w:sz w:val="24"/>
        </w:rPr>
        <w:t>Load Distribution:</w:t>
      </w:r>
      <w:r>
        <w:rPr>
          <w:rFonts w:eastAsiaTheme="minorHAnsi" w:cs="Times New Roman"/>
          <w:b w:val="0"/>
          <w:color w:val="000000"/>
          <w:sz w:val="24"/>
        </w:rPr>
        <w:t xml:space="preserve"> </w:t>
      </w:r>
      <w:r w:rsidRPr="00A57A09">
        <w:rPr>
          <w:rFonts w:eastAsiaTheme="minorHAnsi" w:cs="Times New Roman"/>
          <w:b w:val="0"/>
          <w:color w:val="000000"/>
          <w:sz w:val="24"/>
        </w:rPr>
        <w:t>A 45° sector angle distributes the load over a smaller portion of the bearing's circumference. This can lead to a more uniform load distribution, reducing stress concentrations and improving load carrying capacity.</w:t>
      </w:r>
      <w:bookmarkEnd w:id="97"/>
    </w:p>
    <w:p w14:paraId="5F0205DB" w14:textId="77777777" w:rsidR="00662F59" w:rsidRDefault="00662F59" w:rsidP="00662F59">
      <w:pPr>
        <w:pStyle w:val="Heading3"/>
        <w:numPr>
          <w:ilvl w:val="0"/>
          <w:numId w:val="10"/>
        </w:numPr>
        <w:rPr>
          <w:rFonts w:eastAsiaTheme="minorHAnsi" w:cs="Times New Roman"/>
          <w:b w:val="0"/>
          <w:color w:val="000000"/>
          <w:sz w:val="24"/>
        </w:rPr>
      </w:pPr>
      <w:bookmarkStart w:id="98" w:name="_Toc160103507"/>
      <w:r w:rsidRPr="00037911">
        <w:rPr>
          <w:rFonts w:eastAsiaTheme="minorHAnsi" w:cs="Times New Roman"/>
          <w:color w:val="000000"/>
          <w:sz w:val="24"/>
        </w:rPr>
        <w:t>Edge Effects:</w:t>
      </w:r>
      <w:r>
        <w:rPr>
          <w:rFonts w:eastAsiaTheme="minorHAnsi" w:cs="Times New Roman"/>
          <w:b w:val="0"/>
          <w:color w:val="000000"/>
          <w:sz w:val="24"/>
        </w:rPr>
        <w:t xml:space="preserve"> </w:t>
      </w:r>
      <w:r w:rsidRPr="00A57A09">
        <w:rPr>
          <w:rFonts w:eastAsiaTheme="minorHAnsi" w:cs="Times New Roman"/>
          <w:b w:val="0"/>
          <w:color w:val="000000"/>
          <w:sz w:val="24"/>
        </w:rPr>
        <w:t>Smaller sector angles may help mitigate stress concentrations at the edges of the top foil. A 45° sector angle typically results in less abrupt changes in loading at the foil edges compared to a 90° sector angle.</w:t>
      </w:r>
      <w:bookmarkEnd w:id="98"/>
    </w:p>
    <w:p w14:paraId="6BA78097" w14:textId="77777777" w:rsidR="00662F59" w:rsidRDefault="00662F59" w:rsidP="00662F59">
      <w:pPr>
        <w:pStyle w:val="Heading3"/>
        <w:numPr>
          <w:ilvl w:val="0"/>
          <w:numId w:val="10"/>
        </w:numPr>
        <w:rPr>
          <w:rFonts w:eastAsiaTheme="minorHAnsi" w:cs="Times New Roman"/>
          <w:b w:val="0"/>
          <w:color w:val="000000"/>
          <w:sz w:val="24"/>
        </w:rPr>
      </w:pPr>
      <w:bookmarkStart w:id="99" w:name="_Toc160103508"/>
      <w:r w:rsidRPr="00037911">
        <w:rPr>
          <w:rFonts w:eastAsiaTheme="minorHAnsi" w:cs="Times New Roman"/>
          <w:color w:val="000000"/>
          <w:sz w:val="24"/>
        </w:rPr>
        <w:t>Stiffness:</w:t>
      </w:r>
      <w:r>
        <w:rPr>
          <w:rFonts w:eastAsiaTheme="minorHAnsi" w:cs="Times New Roman"/>
          <w:b w:val="0"/>
          <w:color w:val="000000"/>
          <w:sz w:val="24"/>
        </w:rPr>
        <w:t xml:space="preserve"> </w:t>
      </w:r>
      <w:r w:rsidRPr="00A57A09">
        <w:rPr>
          <w:rFonts w:eastAsiaTheme="minorHAnsi" w:cs="Times New Roman"/>
          <w:b w:val="0"/>
          <w:color w:val="000000"/>
          <w:sz w:val="24"/>
        </w:rPr>
        <w:t>The geometry of the 45° sector angle top foil may provide better stiffness and resistance to deformation, contributing to enhanced load carrying capacity.</w:t>
      </w:r>
      <w:bookmarkEnd w:id="99"/>
    </w:p>
    <w:p w14:paraId="13FD1F7D" w14:textId="77777777" w:rsidR="00662F59" w:rsidRDefault="00662F59" w:rsidP="00662F59">
      <w:pPr>
        <w:pStyle w:val="Heading3"/>
        <w:numPr>
          <w:ilvl w:val="0"/>
          <w:numId w:val="10"/>
        </w:numPr>
        <w:rPr>
          <w:rFonts w:eastAsiaTheme="minorHAnsi" w:cs="Times New Roman"/>
          <w:b w:val="0"/>
          <w:color w:val="000000"/>
          <w:sz w:val="24"/>
        </w:rPr>
      </w:pPr>
      <w:bookmarkStart w:id="100" w:name="_Toc160103509"/>
      <w:r w:rsidRPr="00037911">
        <w:rPr>
          <w:rFonts w:eastAsiaTheme="minorHAnsi" w:cs="Times New Roman"/>
          <w:color w:val="000000"/>
          <w:sz w:val="24"/>
        </w:rPr>
        <w:t>Friction and Lubrication:</w:t>
      </w:r>
      <w:r>
        <w:rPr>
          <w:rFonts w:eastAsiaTheme="minorHAnsi" w:cs="Times New Roman"/>
          <w:b w:val="0"/>
          <w:color w:val="000000"/>
          <w:sz w:val="24"/>
        </w:rPr>
        <w:t xml:space="preserve"> </w:t>
      </w:r>
      <w:r w:rsidRPr="00A57A09">
        <w:rPr>
          <w:rFonts w:eastAsiaTheme="minorHAnsi" w:cs="Times New Roman"/>
          <w:b w:val="0"/>
          <w:color w:val="000000"/>
          <w:sz w:val="24"/>
        </w:rPr>
        <w:t xml:space="preserve">The contact and sliding conditions between the top foil and </w:t>
      </w:r>
      <w:r>
        <w:rPr>
          <w:rFonts w:eastAsiaTheme="minorHAnsi" w:cs="Times New Roman"/>
          <w:b w:val="0"/>
          <w:color w:val="000000"/>
          <w:sz w:val="24"/>
        </w:rPr>
        <w:t>thrust runner</w:t>
      </w:r>
      <w:r w:rsidRPr="00A57A09">
        <w:rPr>
          <w:rFonts w:eastAsiaTheme="minorHAnsi" w:cs="Times New Roman"/>
          <w:b w:val="0"/>
          <w:color w:val="000000"/>
          <w:sz w:val="24"/>
        </w:rPr>
        <w:t xml:space="preserve"> can influence </w:t>
      </w:r>
      <w:r>
        <w:rPr>
          <w:rFonts w:eastAsiaTheme="minorHAnsi" w:cs="Times New Roman"/>
          <w:b w:val="0"/>
          <w:color w:val="000000"/>
          <w:sz w:val="24"/>
        </w:rPr>
        <w:t xml:space="preserve">the </w:t>
      </w:r>
      <w:r w:rsidRPr="00A57A09">
        <w:rPr>
          <w:rFonts w:eastAsiaTheme="minorHAnsi" w:cs="Times New Roman"/>
          <w:b w:val="0"/>
          <w:color w:val="000000"/>
          <w:sz w:val="24"/>
        </w:rPr>
        <w:t>load carrying capacit</w:t>
      </w:r>
      <w:r>
        <w:rPr>
          <w:rFonts w:eastAsiaTheme="minorHAnsi" w:cs="Times New Roman"/>
          <w:b w:val="0"/>
          <w:color w:val="000000"/>
          <w:sz w:val="24"/>
        </w:rPr>
        <w:t xml:space="preserve">y. The </w:t>
      </w:r>
      <w:r w:rsidRPr="00A57A09">
        <w:rPr>
          <w:rFonts w:eastAsiaTheme="minorHAnsi" w:cs="Times New Roman"/>
          <w:b w:val="0"/>
          <w:color w:val="000000"/>
          <w:sz w:val="24"/>
        </w:rPr>
        <w:t xml:space="preserve">frictional effects may </w:t>
      </w:r>
      <w:proofErr w:type="spellStart"/>
      <w:r w:rsidRPr="00A57A09">
        <w:rPr>
          <w:rFonts w:eastAsiaTheme="minorHAnsi" w:cs="Times New Roman"/>
          <w:b w:val="0"/>
          <w:color w:val="000000"/>
          <w:sz w:val="24"/>
        </w:rPr>
        <w:t>favor</w:t>
      </w:r>
      <w:proofErr w:type="spellEnd"/>
      <w:r w:rsidRPr="00A57A09">
        <w:rPr>
          <w:rFonts w:eastAsiaTheme="minorHAnsi" w:cs="Times New Roman"/>
          <w:b w:val="0"/>
          <w:color w:val="000000"/>
          <w:sz w:val="24"/>
        </w:rPr>
        <w:t xml:space="preserve"> the 45° sector angle configuration.</w:t>
      </w:r>
      <w:bookmarkEnd w:id="100"/>
    </w:p>
    <w:p w14:paraId="526BA4B0" w14:textId="77777777" w:rsidR="00662F59" w:rsidRDefault="00662F59" w:rsidP="00662F59">
      <w:pPr>
        <w:pStyle w:val="Heading3"/>
        <w:numPr>
          <w:ilvl w:val="0"/>
          <w:numId w:val="10"/>
        </w:numPr>
        <w:rPr>
          <w:rFonts w:eastAsiaTheme="minorHAnsi" w:cs="Times New Roman"/>
          <w:b w:val="0"/>
          <w:color w:val="000000"/>
          <w:sz w:val="24"/>
        </w:rPr>
      </w:pPr>
      <w:bookmarkStart w:id="101" w:name="_Toc160103510"/>
      <w:r w:rsidRPr="00037911">
        <w:rPr>
          <w:rFonts w:eastAsiaTheme="minorHAnsi" w:cs="Times New Roman"/>
          <w:color w:val="000000"/>
          <w:sz w:val="24"/>
        </w:rPr>
        <w:t>Dynamic Stability:</w:t>
      </w:r>
      <w:r>
        <w:rPr>
          <w:rFonts w:eastAsiaTheme="minorHAnsi" w:cs="Times New Roman"/>
          <w:b w:val="0"/>
          <w:color w:val="000000"/>
          <w:sz w:val="24"/>
        </w:rPr>
        <w:t xml:space="preserve"> </w:t>
      </w:r>
      <w:r w:rsidRPr="00A57A09">
        <w:rPr>
          <w:rFonts w:eastAsiaTheme="minorHAnsi" w:cs="Times New Roman"/>
          <w:b w:val="0"/>
          <w:color w:val="000000"/>
          <w:sz w:val="24"/>
        </w:rPr>
        <w:t>The dynamic behaviour of the bearing, including the response to varying operating speeds, may influence load carrying capacity. The 45° sector angle top foil might exhibit better dynamic stability under certain conditions.</w:t>
      </w:r>
      <w:bookmarkEnd w:id="101"/>
    </w:p>
    <w:p w14:paraId="31D55977" w14:textId="77777777" w:rsidR="00662F59" w:rsidRDefault="00662F59" w:rsidP="00662F59"/>
    <w:p w14:paraId="334CEBD3" w14:textId="1865BD62" w:rsidR="00FE604D" w:rsidRPr="00FE604D" w:rsidRDefault="00386A90" w:rsidP="008A06FE">
      <w:pPr>
        <w:pStyle w:val="Heading3"/>
        <w:rPr>
          <w:lang w:val="en-US"/>
        </w:rPr>
      </w:pPr>
      <w:bookmarkStart w:id="102" w:name="_Toc160103511"/>
      <w:r>
        <w:rPr>
          <w:rFonts w:eastAsiaTheme="minorHAnsi"/>
        </w:rPr>
        <w:lastRenderedPageBreak/>
        <w:t>6.4.2</w:t>
      </w:r>
      <w:r w:rsidR="00FE604D" w:rsidRPr="00FE604D">
        <w:rPr>
          <w:rFonts w:eastAsiaTheme="minorHAnsi"/>
        </w:rPr>
        <w:t xml:space="preserve"> Top foil having different </w:t>
      </w:r>
      <w:r>
        <w:rPr>
          <w:rFonts w:eastAsiaTheme="minorHAnsi"/>
        </w:rPr>
        <w:t>thickness</w:t>
      </w:r>
      <w:r w:rsidR="00FE604D" w:rsidRPr="00FE604D">
        <w:rPr>
          <w:rFonts w:eastAsiaTheme="minorHAnsi"/>
        </w:rPr>
        <w:t xml:space="preserve"> with same </w:t>
      </w:r>
      <w:r>
        <w:rPr>
          <w:rFonts w:eastAsiaTheme="minorHAnsi"/>
        </w:rPr>
        <w:t>sector angle</w:t>
      </w:r>
      <w:r w:rsidR="00FE604D" w:rsidRPr="00FE604D">
        <w:rPr>
          <w:rFonts w:eastAsiaTheme="minorHAnsi"/>
        </w:rPr>
        <w:t xml:space="preserve"> and same initial a</w:t>
      </w:r>
      <w:r w:rsidR="00FE604D">
        <w:rPr>
          <w:rFonts w:eastAsiaTheme="minorHAnsi"/>
        </w:rPr>
        <w:t>ngle</w:t>
      </w:r>
      <w:bookmarkEnd w:id="102"/>
    </w:p>
    <w:p w14:paraId="28FFCD9A" w14:textId="77777777" w:rsidR="00FE604D" w:rsidRPr="004C3DFA" w:rsidRDefault="00FE604D" w:rsidP="00FE604D"/>
    <w:p w14:paraId="787F5F83" w14:textId="76C19C34" w:rsidR="00FE604D" w:rsidRPr="00A200D7" w:rsidRDefault="00FE604D" w:rsidP="00FE604D">
      <w:pPr>
        <w:rPr>
          <w:rFonts w:cstheme="minorHAnsi"/>
          <w:bCs/>
        </w:rPr>
      </w:pPr>
      <w:r>
        <w:rPr>
          <w:rFonts w:cs="Times New Roman"/>
          <w:color w:val="000000"/>
          <w:szCs w:val="24"/>
        </w:rPr>
        <w:t xml:space="preserve">In this case, one model of top foil with 90° sector angle, 0.5 mm thickness and initial angle of 3° and another model of top foil </w:t>
      </w:r>
      <w:r w:rsidR="001E4E29">
        <w:rPr>
          <w:rFonts w:cs="Times New Roman"/>
          <w:color w:val="000000"/>
          <w:szCs w:val="24"/>
        </w:rPr>
        <w:t>with 90</w:t>
      </w:r>
      <w:r>
        <w:rPr>
          <w:rFonts w:cs="Times New Roman"/>
          <w:color w:val="000000"/>
          <w:szCs w:val="24"/>
        </w:rPr>
        <w:t xml:space="preserve">° sector angle, </w:t>
      </w:r>
      <w:r w:rsidR="001E4E29">
        <w:rPr>
          <w:rFonts w:cs="Times New Roman"/>
          <w:color w:val="000000"/>
          <w:szCs w:val="24"/>
        </w:rPr>
        <w:t xml:space="preserve">0.2 to </w:t>
      </w:r>
      <w:r>
        <w:rPr>
          <w:rFonts w:cs="Times New Roman"/>
          <w:color w:val="000000"/>
          <w:szCs w:val="24"/>
        </w:rPr>
        <w:t xml:space="preserve">0.5 mm </w:t>
      </w:r>
      <w:r w:rsidR="001E4E29">
        <w:rPr>
          <w:rFonts w:cs="Times New Roman"/>
          <w:color w:val="000000"/>
          <w:szCs w:val="24"/>
        </w:rPr>
        <w:t xml:space="preserve">variable </w:t>
      </w:r>
      <w:r>
        <w:rPr>
          <w:rFonts w:cs="Times New Roman"/>
          <w:color w:val="000000"/>
          <w:szCs w:val="24"/>
        </w:rPr>
        <w:t>thickness and initial angle of 3° has been considered to study the effect of varying operating speeds on top foil of the bearing.</w:t>
      </w:r>
      <w:r w:rsidRPr="006D420D">
        <w:rPr>
          <w:rFonts w:cs="Times New Roman"/>
          <w:color w:val="000000"/>
          <w:szCs w:val="24"/>
        </w:rPr>
        <w:t xml:space="preserve"> The </w:t>
      </w:r>
      <w:r>
        <w:rPr>
          <w:rFonts w:cs="Times New Roman"/>
          <w:color w:val="000000"/>
          <w:szCs w:val="24"/>
        </w:rPr>
        <w:t>following table indicates how the stress of top foil changes according to the varying operating speeds.</w:t>
      </w:r>
    </w:p>
    <w:p w14:paraId="49802B3C" w14:textId="77777777" w:rsidR="00FE604D" w:rsidRDefault="00FE604D" w:rsidP="00FE604D">
      <w:pPr>
        <w:widowControl w:val="0"/>
        <w:autoSpaceDE w:val="0"/>
        <w:autoSpaceDN w:val="0"/>
        <w:spacing w:before="4" w:after="0" w:line="276" w:lineRule="auto"/>
        <w:rPr>
          <w:rFonts w:cs="Times New Roman"/>
          <w:b/>
          <w:sz w:val="28"/>
        </w:rPr>
      </w:pPr>
    </w:p>
    <w:p w14:paraId="5507865F" w14:textId="77777777" w:rsidR="00FE604D" w:rsidRDefault="00FE604D" w:rsidP="00FE604D">
      <w:pPr>
        <w:widowControl w:val="0"/>
        <w:autoSpaceDE w:val="0"/>
        <w:autoSpaceDN w:val="0"/>
        <w:spacing w:before="4" w:after="0" w:line="276" w:lineRule="auto"/>
        <w:rPr>
          <w:rFonts w:cs="Times New Roman"/>
          <w:color w:val="000000"/>
          <w:szCs w:val="24"/>
        </w:rPr>
      </w:pPr>
      <w:r>
        <w:rPr>
          <w:rFonts w:cs="Times New Roman"/>
          <w:b/>
          <w:sz w:val="28"/>
        </w:rPr>
        <w:t>Equivalent Stress</w:t>
      </w:r>
      <w:r w:rsidRPr="00E03AFF">
        <w:rPr>
          <w:rFonts w:cs="Times New Roman"/>
          <w:b/>
          <w:sz w:val="28"/>
        </w:rPr>
        <w:t>:</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1449"/>
        <w:gridCol w:w="1450"/>
        <w:gridCol w:w="1450"/>
        <w:gridCol w:w="1450"/>
      </w:tblGrid>
      <w:tr w:rsidR="00FE604D" w14:paraId="07A98E79" w14:textId="77777777" w:rsidTr="00386A90">
        <w:trPr>
          <w:trHeight w:val="374"/>
        </w:trPr>
        <w:tc>
          <w:tcPr>
            <w:tcW w:w="3708" w:type="dxa"/>
          </w:tcPr>
          <w:p w14:paraId="1CBAC1BB" w14:textId="77777777" w:rsidR="00FE604D" w:rsidRPr="00077272" w:rsidRDefault="00FE604D" w:rsidP="00386A90">
            <w:pPr>
              <w:widowControl w:val="0"/>
              <w:autoSpaceDE w:val="0"/>
              <w:autoSpaceDN w:val="0"/>
              <w:spacing w:before="4" w:after="0" w:line="276" w:lineRule="auto"/>
              <w:jc w:val="center"/>
              <w:rPr>
                <w:rFonts w:cs="Times New Roman"/>
                <w:b/>
              </w:rPr>
            </w:pPr>
            <w:r>
              <w:rPr>
                <w:rFonts w:cs="Times New Roman"/>
                <w:b/>
              </w:rPr>
              <w:t>Model/Speed</w:t>
            </w:r>
          </w:p>
        </w:tc>
        <w:tc>
          <w:tcPr>
            <w:tcW w:w="1449" w:type="dxa"/>
          </w:tcPr>
          <w:p w14:paraId="43A6E6E5" w14:textId="77777777" w:rsidR="00FE604D" w:rsidRDefault="00FE604D" w:rsidP="00386A90">
            <w:pPr>
              <w:widowControl w:val="0"/>
              <w:autoSpaceDE w:val="0"/>
              <w:autoSpaceDN w:val="0"/>
              <w:spacing w:before="4" w:after="0" w:line="276" w:lineRule="auto"/>
              <w:jc w:val="center"/>
              <w:rPr>
                <w:rFonts w:cs="Times New Roman"/>
                <w:b/>
              </w:rPr>
            </w:pPr>
            <w:r>
              <w:rPr>
                <w:rFonts w:cs="Times New Roman"/>
                <w:b/>
              </w:rPr>
              <w:t>10000 rpm</w:t>
            </w:r>
          </w:p>
        </w:tc>
        <w:tc>
          <w:tcPr>
            <w:tcW w:w="1450" w:type="dxa"/>
          </w:tcPr>
          <w:p w14:paraId="74F4AF5D" w14:textId="77777777" w:rsidR="00FE604D" w:rsidRPr="00077272" w:rsidRDefault="00FE604D" w:rsidP="00386A90">
            <w:pPr>
              <w:widowControl w:val="0"/>
              <w:autoSpaceDE w:val="0"/>
              <w:autoSpaceDN w:val="0"/>
              <w:spacing w:before="4" w:after="0" w:line="276" w:lineRule="auto"/>
              <w:jc w:val="center"/>
              <w:rPr>
                <w:rFonts w:cs="Times New Roman"/>
                <w:b/>
              </w:rPr>
            </w:pPr>
            <w:r>
              <w:rPr>
                <w:rFonts w:cs="Times New Roman"/>
                <w:b/>
              </w:rPr>
              <w:t>20000 rpm</w:t>
            </w:r>
          </w:p>
        </w:tc>
        <w:tc>
          <w:tcPr>
            <w:tcW w:w="1450" w:type="dxa"/>
          </w:tcPr>
          <w:p w14:paraId="69F86A42" w14:textId="77777777" w:rsidR="00FE604D" w:rsidRPr="00077272" w:rsidRDefault="00FE604D" w:rsidP="00386A90">
            <w:pPr>
              <w:widowControl w:val="0"/>
              <w:autoSpaceDE w:val="0"/>
              <w:autoSpaceDN w:val="0"/>
              <w:spacing w:before="4" w:after="0" w:line="276" w:lineRule="auto"/>
              <w:jc w:val="center"/>
              <w:rPr>
                <w:rFonts w:cs="Times New Roman"/>
                <w:b/>
              </w:rPr>
            </w:pPr>
            <w:r>
              <w:rPr>
                <w:rFonts w:cs="Times New Roman"/>
                <w:b/>
              </w:rPr>
              <w:t>30000 rpm</w:t>
            </w:r>
          </w:p>
        </w:tc>
        <w:tc>
          <w:tcPr>
            <w:tcW w:w="1450" w:type="dxa"/>
          </w:tcPr>
          <w:p w14:paraId="7A116055" w14:textId="77777777" w:rsidR="00FE604D" w:rsidRPr="00077272" w:rsidRDefault="00FE604D" w:rsidP="00386A90">
            <w:pPr>
              <w:widowControl w:val="0"/>
              <w:autoSpaceDE w:val="0"/>
              <w:autoSpaceDN w:val="0"/>
              <w:spacing w:before="4" w:after="0" w:line="276" w:lineRule="auto"/>
              <w:jc w:val="center"/>
              <w:rPr>
                <w:rFonts w:cs="Times New Roman"/>
                <w:b/>
              </w:rPr>
            </w:pPr>
            <w:r>
              <w:rPr>
                <w:rFonts w:cs="Times New Roman"/>
                <w:b/>
              </w:rPr>
              <w:t>40000 rpm</w:t>
            </w:r>
          </w:p>
        </w:tc>
      </w:tr>
      <w:tr w:rsidR="00FE604D" w14:paraId="521F112D" w14:textId="77777777" w:rsidTr="00386A90">
        <w:trPr>
          <w:trHeight w:val="252"/>
        </w:trPr>
        <w:tc>
          <w:tcPr>
            <w:tcW w:w="3708" w:type="dxa"/>
          </w:tcPr>
          <w:p w14:paraId="0ECB7986" w14:textId="4C3A4F3A" w:rsidR="00FE604D" w:rsidRPr="007642A7" w:rsidRDefault="00FE604D" w:rsidP="00386A90">
            <w:pPr>
              <w:widowControl w:val="0"/>
              <w:autoSpaceDE w:val="0"/>
              <w:autoSpaceDN w:val="0"/>
              <w:spacing w:before="4" w:after="0" w:line="276" w:lineRule="auto"/>
              <w:jc w:val="center"/>
              <w:rPr>
                <w:rFonts w:cs="Times New Roman"/>
              </w:rPr>
            </w:pPr>
            <w:r w:rsidRPr="00CE68CF">
              <w:rPr>
                <w:rFonts w:cs="Times New Roman"/>
                <w:b/>
              </w:rPr>
              <w:t>Model 1</w:t>
            </w:r>
            <w:r>
              <w:rPr>
                <w:rFonts w:cs="Times New Roman"/>
              </w:rPr>
              <w:t xml:space="preserve"> (4 foils; 90° Sector angle;</w:t>
            </w:r>
            <w:r w:rsidRPr="00CE68CF">
              <w:rPr>
                <w:rFonts w:cs="Times New Roman"/>
              </w:rPr>
              <w:t xml:space="preserve"> 0.5 mm thick</w:t>
            </w:r>
            <w:r w:rsidR="001E4E29">
              <w:rPr>
                <w:rFonts w:cs="Times New Roman"/>
              </w:rPr>
              <w:t>ness</w:t>
            </w:r>
            <w:r>
              <w:rPr>
                <w:rFonts w:cs="Times New Roman"/>
              </w:rPr>
              <w:t>; 3° initial angle)</w:t>
            </w:r>
          </w:p>
        </w:tc>
        <w:tc>
          <w:tcPr>
            <w:tcW w:w="1449" w:type="dxa"/>
          </w:tcPr>
          <w:p w14:paraId="2F01BAAF" w14:textId="77777777" w:rsidR="00FE604D" w:rsidRPr="007642A7" w:rsidRDefault="00FE604D" w:rsidP="00386A90">
            <w:pPr>
              <w:widowControl w:val="0"/>
              <w:autoSpaceDE w:val="0"/>
              <w:autoSpaceDN w:val="0"/>
              <w:spacing w:before="4" w:after="0" w:line="276" w:lineRule="auto"/>
              <w:jc w:val="center"/>
              <w:rPr>
                <w:rFonts w:cs="Times New Roman"/>
              </w:rPr>
            </w:pPr>
            <w:r>
              <w:rPr>
                <w:rFonts w:cs="Times New Roman"/>
              </w:rPr>
              <w:t xml:space="preserve">24.36 </w:t>
            </w:r>
            <w:proofErr w:type="spellStart"/>
            <w:r>
              <w:rPr>
                <w:rFonts w:cs="Times New Roman"/>
              </w:rPr>
              <w:t>MPa</w:t>
            </w:r>
            <w:proofErr w:type="spellEnd"/>
          </w:p>
        </w:tc>
        <w:tc>
          <w:tcPr>
            <w:tcW w:w="1450" w:type="dxa"/>
          </w:tcPr>
          <w:p w14:paraId="70639D78" w14:textId="77777777" w:rsidR="00FE604D" w:rsidRPr="007642A7" w:rsidRDefault="00FE604D" w:rsidP="00386A90">
            <w:pPr>
              <w:widowControl w:val="0"/>
              <w:autoSpaceDE w:val="0"/>
              <w:autoSpaceDN w:val="0"/>
              <w:spacing w:before="4" w:after="0" w:line="276" w:lineRule="auto"/>
              <w:jc w:val="center"/>
              <w:rPr>
                <w:rFonts w:cs="Times New Roman"/>
              </w:rPr>
            </w:pPr>
            <w:r>
              <w:rPr>
                <w:rFonts w:cs="Times New Roman"/>
              </w:rPr>
              <w:t xml:space="preserve">33.59 </w:t>
            </w:r>
            <w:proofErr w:type="spellStart"/>
            <w:r w:rsidRPr="00745E92">
              <w:rPr>
                <w:rFonts w:cs="Times New Roman"/>
              </w:rPr>
              <w:t>MPa</w:t>
            </w:r>
            <w:proofErr w:type="spellEnd"/>
          </w:p>
        </w:tc>
        <w:tc>
          <w:tcPr>
            <w:tcW w:w="1450" w:type="dxa"/>
          </w:tcPr>
          <w:p w14:paraId="389CF2E4" w14:textId="77777777" w:rsidR="00FE604D" w:rsidRPr="007642A7" w:rsidRDefault="00FE604D" w:rsidP="00386A90">
            <w:pPr>
              <w:widowControl w:val="0"/>
              <w:autoSpaceDE w:val="0"/>
              <w:autoSpaceDN w:val="0"/>
              <w:spacing w:before="4" w:after="0" w:line="276" w:lineRule="auto"/>
              <w:jc w:val="center"/>
              <w:rPr>
                <w:rFonts w:cs="Times New Roman"/>
              </w:rPr>
            </w:pPr>
            <w:r>
              <w:rPr>
                <w:rFonts w:cs="Times New Roman"/>
              </w:rPr>
              <w:t>51.19</w:t>
            </w:r>
            <w:r w:rsidRPr="00745E92">
              <w:rPr>
                <w:rFonts w:cs="Times New Roman"/>
              </w:rPr>
              <w:t xml:space="preserve"> </w:t>
            </w:r>
            <w:proofErr w:type="spellStart"/>
            <w:r w:rsidRPr="00745E92">
              <w:rPr>
                <w:rFonts w:cs="Times New Roman"/>
              </w:rPr>
              <w:t>MPa</w:t>
            </w:r>
            <w:proofErr w:type="spellEnd"/>
          </w:p>
        </w:tc>
        <w:tc>
          <w:tcPr>
            <w:tcW w:w="1450" w:type="dxa"/>
          </w:tcPr>
          <w:p w14:paraId="781ED6B0" w14:textId="77777777" w:rsidR="00FE604D" w:rsidRPr="007642A7" w:rsidRDefault="00FE604D" w:rsidP="00386A90">
            <w:pPr>
              <w:widowControl w:val="0"/>
              <w:autoSpaceDE w:val="0"/>
              <w:autoSpaceDN w:val="0"/>
              <w:spacing w:before="4" w:after="0" w:line="276" w:lineRule="auto"/>
              <w:jc w:val="center"/>
              <w:rPr>
                <w:rFonts w:cs="Times New Roman"/>
              </w:rPr>
            </w:pPr>
            <w:r>
              <w:rPr>
                <w:rFonts w:cs="Times New Roman"/>
              </w:rPr>
              <w:t>90.18</w:t>
            </w:r>
            <w:r w:rsidRPr="00745E92">
              <w:rPr>
                <w:rFonts w:cs="Times New Roman"/>
              </w:rPr>
              <w:t xml:space="preserve"> </w:t>
            </w:r>
            <w:proofErr w:type="spellStart"/>
            <w:r w:rsidRPr="00745E92">
              <w:rPr>
                <w:rFonts w:cs="Times New Roman"/>
              </w:rPr>
              <w:t>MPa</w:t>
            </w:r>
            <w:proofErr w:type="spellEnd"/>
          </w:p>
        </w:tc>
      </w:tr>
      <w:tr w:rsidR="00FE604D" w14:paraId="241B4EBF" w14:textId="77777777" w:rsidTr="001E4E29">
        <w:trPr>
          <w:trHeight w:val="188"/>
        </w:trPr>
        <w:tc>
          <w:tcPr>
            <w:tcW w:w="3708" w:type="dxa"/>
          </w:tcPr>
          <w:p w14:paraId="0CE2D347" w14:textId="466282A2" w:rsidR="00FE604D" w:rsidRPr="007642A7" w:rsidRDefault="001E4E29" w:rsidP="00386A90">
            <w:pPr>
              <w:widowControl w:val="0"/>
              <w:autoSpaceDE w:val="0"/>
              <w:autoSpaceDN w:val="0"/>
              <w:spacing w:before="4" w:after="0" w:line="276" w:lineRule="auto"/>
              <w:jc w:val="center"/>
              <w:rPr>
                <w:rFonts w:cs="Times New Roman"/>
              </w:rPr>
            </w:pPr>
            <w:r>
              <w:rPr>
                <w:rFonts w:cs="Times New Roman"/>
                <w:b/>
              </w:rPr>
              <w:t>Model 3</w:t>
            </w:r>
            <w:r>
              <w:rPr>
                <w:rFonts w:cs="Times New Roman"/>
              </w:rPr>
              <w:t xml:space="preserve"> (4 foils; 90</w:t>
            </w:r>
            <w:r w:rsidR="00FE604D">
              <w:rPr>
                <w:rFonts w:cs="Times New Roman"/>
              </w:rPr>
              <w:t>° Sector angle;</w:t>
            </w:r>
            <w:r w:rsidR="00FE604D" w:rsidRPr="00CE68CF">
              <w:rPr>
                <w:rFonts w:cs="Times New Roman"/>
              </w:rPr>
              <w:t xml:space="preserve"> </w:t>
            </w:r>
            <w:r>
              <w:rPr>
                <w:rFonts w:cs="Times New Roman"/>
              </w:rPr>
              <w:t xml:space="preserve">0.2 to </w:t>
            </w:r>
            <w:r w:rsidR="00FE604D" w:rsidRPr="00CE68CF">
              <w:rPr>
                <w:rFonts w:cs="Times New Roman"/>
              </w:rPr>
              <w:t>0.5 mm</w:t>
            </w:r>
            <w:r>
              <w:rPr>
                <w:rFonts w:cs="Times New Roman"/>
              </w:rPr>
              <w:t xml:space="preserve"> variable</w:t>
            </w:r>
            <w:r w:rsidR="00FE604D" w:rsidRPr="00CE68CF">
              <w:rPr>
                <w:rFonts w:cs="Times New Roman"/>
              </w:rPr>
              <w:t xml:space="preserve"> thick</w:t>
            </w:r>
            <w:r>
              <w:rPr>
                <w:rFonts w:cs="Times New Roman"/>
              </w:rPr>
              <w:t>ness</w:t>
            </w:r>
            <w:r w:rsidR="00FE604D">
              <w:rPr>
                <w:rFonts w:cs="Times New Roman"/>
              </w:rPr>
              <w:t>; 3° initial angle)</w:t>
            </w:r>
          </w:p>
        </w:tc>
        <w:tc>
          <w:tcPr>
            <w:tcW w:w="1449" w:type="dxa"/>
          </w:tcPr>
          <w:p w14:paraId="74CFFBCB" w14:textId="26F4D8D2" w:rsidR="00FE604D" w:rsidRPr="007642A7" w:rsidRDefault="001E4E29" w:rsidP="00386A90">
            <w:pPr>
              <w:widowControl w:val="0"/>
              <w:autoSpaceDE w:val="0"/>
              <w:autoSpaceDN w:val="0"/>
              <w:spacing w:before="4" w:after="0" w:line="276" w:lineRule="auto"/>
              <w:jc w:val="center"/>
              <w:rPr>
                <w:rFonts w:cs="Times New Roman"/>
              </w:rPr>
            </w:pPr>
            <w:r>
              <w:rPr>
                <w:rFonts w:cs="Times New Roman"/>
              </w:rPr>
              <w:t xml:space="preserve">40.26 </w:t>
            </w:r>
            <w:proofErr w:type="spellStart"/>
            <w:r w:rsidR="00FE604D">
              <w:rPr>
                <w:rFonts w:cs="Times New Roman"/>
              </w:rPr>
              <w:t>MPa</w:t>
            </w:r>
            <w:proofErr w:type="spellEnd"/>
          </w:p>
        </w:tc>
        <w:tc>
          <w:tcPr>
            <w:tcW w:w="1450" w:type="dxa"/>
          </w:tcPr>
          <w:p w14:paraId="69FB9301" w14:textId="100D25AA" w:rsidR="00FE604D" w:rsidRPr="007642A7" w:rsidRDefault="001E4E29" w:rsidP="00386A90">
            <w:pPr>
              <w:widowControl w:val="0"/>
              <w:autoSpaceDE w:val="0"/>
              <w:autoSpaceDN w:val="0"/>
              <w:spacing w:before="4" w:after="0" w:line="276" w:lineRule="auto"/>
              <w:jc w:val="center"/>
              <w:rPr>
                <w:rFonts w:cs="Times New Roman"/>
              </w:rPr>
            </w:pPr>
            <w:r>
              <w:rPr>
                <w:rFonts w:cs="Times New Roman"/>
              </w:rPr>
              <w:t xml:space="preserve">89.36 </w:t>
            </w:r>
            <w:proofErr w:type="spellStart"/>
            <w:r w:rsidR="00FE604D" w:rsidRPr="00745E92">
              <w:rPr>
                <w:rFonts w:cs="Times New Roman"/>
              </w:rPr>
              <w:t>MPa</w:t>
            </w:r>
            <w:proofErr w:type="spellEnd"/>
          </w:p>
        </w:tc>
        <w:tc>
          <w:tcPr>
            <w:tcW w:w="1450" w:type="dxa"/>
          </w:tcPr>
          <w:p w14:paraId="73437BBB" w14:textId="058E6D20" w:rsidR="00FE604D" w:rsidRPr="007642A7" w:rsidRDefault="001E4E29" w:rsidP="00386A90">
            <w:pPr>
              <w:widowControl w:val="0"/>
              <w:autoSpaceDE w:val="0"/>
              <w:autoSpaceDN w:val="0"/>
              <w:spacing w:before="4" w:after="0" w:line="276" w:lineRule="auto"/>
              <w:jc w:val="center"/>
              <w:rPr>
                <w:rFonts w:cs="Times New Roman"/>
              </w:rPr>
            </w:pPr>
            <w:r>
              <w:rPr>
                <w:rFonts w:cs="Times New Roman"/>
              </w:rPr>
              <w:t>107.25</w:t>
            </w:r>
            <w:r w:rsidR="00FE604D" w:rsidRPr="00745E92">
              <w:rPr>
                <w:rFonts w:cs="Times New Roman"/>
              </w:rPr>
              <w:t xml:space="preserve"> </w:t>
            </w:r>
            <w:proofErr w:type="spellStart"/>
            <w:r w:rsidR="00FE604D" w:rsidRPr="00745E92">
              <w:rPr>
                <w:rFonts w:cs="Times New Roman"/>
              </w:rPr>
              <w:t>MPa</w:t>
            </w:r>
            <w:proofErr w:type="spellEnd"/>
          </w:p>
        </w:tc>
        <w:tc>
          <w:tcPr>
            <w:tcW w:w="1450" w:type="dxa"/>
          </w:tcPr>
          <w:p w14:paraId="7EEEA420" w14:textId="5E44FE1E" w:rsidR="00FE604D" w:rsidRPr="007642A7" w:rsidRDefault="001E4E29" w:rsidP="00386A90">
            <w:pPr>
              <w:widowControl w:val="0"/>
              <w:autoSpaceDE w:val="0"/>
              <w:autoSpaceDN w:val="0"/>
              <w:spacing w:before="4" w:after="0" w:line="276" w:lineRule="auto"/>
              <w:jc w:val="center"/>
              <w:rPr>
                <w:rFonts w:cs="Times New Roman"/>
              </w:rPr>
            </w:pPr>
            <w:r>
              <w:rPr>
                <w:rFonts w:cs="Times New Roman"/>
              </w:rPr>
              <w:t>190.14</w:t>
            </w:r>
            <w:r w:rsidR="00FE604D" w:rsidRPr="00745E92">
              <w:rPr>
                <w:rFonts w:cs="Times New Roman"/>
              </w:rPr>
              <w:t xml:space="preserve"> </w:t>
            </w:r>
            <w:proofErr w:type="spellStart"/>
            <w:r w:rsidR="00FE604D" w:rsidRPr="00745E92">
              <w:rPr>
                <w:rFonts w:cs="Times New Roman"/>
              </w:rPr>
              <w:t>MPa</w:t>
            </w:r>
            <w:proofErr w:type="spellEnd"/>
          </w:p>
        </w:tc>
      </w:tr>
    </w:tbl>
    <w:p w14:paraId="46A8B740" w14:textId="77777777" w:rsidR="00FE604D" w:rsidRDefault="00FE604D" w:rsidP="00FE604D">
      <w:pPr>
        <w:pStyle w:val="TableParagraph"/>
        <w:jc w:val="center"/>
        <w:rPr>
          <w:sz w:val="20"/>
          <w:szCs w:val="18"/>
        </w:rPr>
      </w:pPr>
    </w:p>
    <w:p w14:paraId="518ADF20" w14:textId="5BCD5016" w:rsidR="00FE604D" w:rsidRPr="00662F59" w:rsidRDefault="001E4E29" w:rsidP="00FE604D">
      <w:pPr>
        <w:pStyle w:val="Caption"/>
        <w:jc w:val="center"/>
        <w:rPr>
          <w:i w:val="0"/>
          <w:iCs w:val="0"/>
          <w:color w:val="auto"/>
          <w:sz w:val="20"/>
          <w:szCs w:val="20"/>
        </w:rPr>
      </w:pPr>
      <w:r>
        <w:rPr>
          <w:i w:val="0"/>
          <w:iCs w:val="0"/>
          <w:color w:val="auto"/>
          <w:sz w:val="20"/>
          <w:szCs w:val="20"/>
        </w:rPr>
        <w:t>Table 6.16</w:t>
      </w:r>
      <w:r w:rsidR="00FE604D" w:rsidRPr="00662F59">
        <w:rPr>
          <w:i w:val="0"/>
          <w:iCs w:val="0"/>
          <w:color w:val="auto"/>
          <w:sz w:val="20"/>
          <w:szCs w:val="20"/>
        </w:rPr>
        <w:t xml:space="preserve">: </w:t>
      </w:r>
      <w:r w:rsidR="00FE604D">
        <w:rPr>
          <w:i w:val="0"/>
          <w:iCs w:val="0"/>
          <w:color w:val="auto"/>
          <w:sz w:val="20"/>
          <w:szCs w:val="20"/>
        </w:rPr>
        <w:t xml:space="preserve">Maximum equivalent stress </w:t>
      </w:r>
      <w:proofErr w:type="spellStart"/>
      <w:r w:rsidR="00FE604D">
        <w:rPr>
          <w:i w:val="0"/>
          <w:iCs w:val="0"/>
          <w:color w:val="auto"/>
          <w:sz w:val="20"/>
          <w:szCs w:val="20"/>
        </w:rPr>
        <w:t>vs</w:t>
      </w:r>
      <w:proofErr w:type="spellEnd"/>
      <w:r w:rsidR="00FE604D">
        <w:rPr>
          <w:i w:val="0"/>
          <w:iCs w:val="0"/>
          <w:color w:val="auto"/>
          <w:sz w:val="20"/>
          <w:szCs w:val="20"/>
        </w:rPr>
        <w:t xml:space="preserve"> operat</w:t>
      </w:r>
      <w:r>
        <w:rPr>
          <w:i w:val="0"/>
          <w:iCs w:val="0"/>
          <w:color w:val="auto"/>
          <w:sz w:val="20"/>
          <w:szCs w:val="20"/>
        </w:rPr>
        <w:t>ing speed of Model 1 and Model 3</w:t>
      </w:r>
    </w:p>
    <w:p w14:paraId="3F6A55A9" w14:textId="2A521C39" w:rsidR="00FE604D" w:rsidRPr="000372D6" w:rsidRDefault="00FE604D" w:rsidP="001E4E29">
      <w:pPr>
        <w:rPr>
          <w:rFonts w:cs="Times New Roman"/>
          <w:color w:val="000000"/>
          <w:szCs w:val="24"/>
        </w:rPr>
      </w:pPr>
      <w:r w:rsidRPr="00FC3007">
        <w:rPr>
          <w:rFonts w:cs="Times New Roman"/>
          <w:color w:val="000000"/>
          <w:szCs w:val="24"/>
        </w:rPr>
        <w:t xml:space="preserve">As the rotational speed of the thrust runner on the top foil of an air foil thrust bearing increases, the stress in the top foil </w:t>
      </w:r>
      <w:r>
        <w:rPr>
          <w:rFonts w:cs="Times New Roman"/>
          <w:color w:val="000000"/>
          <w:szCs w:val="24"/>
        </w:rPr>
        <w:t xml:space="preserve">also increases. </w:t>
      </w:r>
    </w:p>
    <w:p w14:paraId="6D6518CC" w14:textId="6B66F1D8" w:rsidR="00FE604D" w:rsidRDefault="00712256" w:rsidP="00FE604D">
      <w:pPr>
        <w:widowControl w:val="0"/>
        <w:autoSpaceDE w:val="0"/>
        <w:autoSpaceDN w:val="0"/>
        <w:spacing w:before="4" w:after="0" w:line="276" w:lineRule="auto"/>
        <w:rPr>
          <w:rFonts w:cs="Times New Roman"/>
          <w:b/>
          <w:sz w:val="28"/>
        </w:rPr>
      </w:pPr>
      <w:r>
        <w:rPr>
          <w:noProof/>
          <w:lang w:val="en-US"/>
        </w:rPr>
        <w:drawing>
          <wp:inline distT="0" distB="0" distL="0" distR="0" wp14:anchorId="6758EEBE" wp14:editId="57569870">
            <wp:extent cx="5731510" cy="4061044"/>
            <wp:effectExtent l="19050" t="19050" r="2159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061044"/>
                    </a:xfrm>
                    <a:prstGeom prst="rect">
                      <a:avLst/>
                    </a:prstGeom>
                    <a:ln>
                      <a:solidFill>
                        <a:schemeClr val="tx1"/>
                      </a:solidFill>
                    </a:ln>
                  </pic:spPr>
                </pic:pic>
              </a:graphicData>
            </a:graphic>
          </wp:inline>
        </w:drawing>
      </w:r>
    </w:p>
    <w:p w14:paraId="5A75333C" w14:textId="4C3E39CA" w:rsidR="00FE604D" w:rsidRDefault="00FE604D" w:rsidP="00FE604D">
      <w:pPr>
        <w:pStyle w:val="Caption"/>
        <w:jc w:val="center"/>
        <w:rPr>
          <w:i w:val="0"/>
          <w:iCs w:val="0"/>
          <w:color w:val="auto"/>
          <w:sz w:val="20"/>
          <w:szCs w:val="20"/>
        </w:rPr>
      </w:pPr>
      <w:r>
        <w:rPr>
          <w:i w:val="0"/>
          <w:iCs w:val="0"/>
          <w:color w:val="auto"/>
          <w:sz w:val="20"/>
          <w:szCs w:val="20"/>
        </w:rPr>
        <w:t>Fig 6.</w:t>
      </w:r>
      <w:r w:rsidR="00712256">
        <w:rPr>
          <w:i w:val="0"/>
          <w:iCs w:val="0"/>
          <w:color w:val="auto"/>
          <w:sz w:val="20"/>
          <w:szCs w:val="20"/>
        </w:rPr>
        <w:t>6</w:t>
      </w:r>
      <w:r>
        <w:rPr>
          <w:i w:val="0"/>
          <w:iCs w:val="0"/>
          <w:color w:val="auto"/>
          <w:sz w:val="20"/>
          <w:szCs w:val="20"/>
        </w:rPr>
        <w:t>:</w:t>
      </w:r>
      <w:r w:rsidRPr="00373457">
        <w:rPr>
          <w:i w:val="0"/>
          <w:iCs w:val="0"/>
          <w:color w:val="auto"/>
          <w:sz w:val="20"/>
          <w:szCs w:val="20"/>
        </w:rPr>
        <w:t xml:space="preserve"> </w:t>
      </w:r>
      <w:r>
        <w:rPr>
          <w:i w:val="0"/>
          <w:iCs w:val="0"/>
          <w:color w:val="auto"/>
          <w:sz w:val="20"/>
          <w:szCs w:val="20"/>
        </w:rPr>
        <w:t xml:space="preserve">Maximum equivalent stress </w:t>
      </w:r>
      <w:proofErr w:type="spellStart"/>
      <w:r>
        <w:rPr>
          <w:i w:val="0"/>
          <w:iCs w:val="0"/>
          <w:color w:val="auto"/>
          <w:sz w:val="20"/>
          <w:szCs w:val="20"/>
        </w:rPr>
        <w:t>vs</w:t>
      </w:r>
      <w:proofErr w:type="spellEnd"/>
      <w:r>
        <w:rPr>
          <w:i w:val="0"/>
          <w:iCs w:val="0"/>
          <w:color w:val="auto"/>
          <w:sz w:val="20"/>
          <w:szCs w:val="20"/>
        </w:rPr>
        <w:t xml:space="preserve"> operat</w:t>
      </w:r>
      <w:r w:rsidR="00712256">
        <w:rPr>
          <w:i w:val="0"/>
          <w:iCs w:val="0"/>
          <w:color w:val="auto"/>
          <w:sz w:val="20"/>
          <w:szCs w:val="20"/>
        </w:rPr>
        <w:t>ing speed of Model 1 and Model 3</w:t>
      </w:r>
    </w:p>
    <w:p w14:paraId="5D3B58A4" w14:textId="551B2F21" w:rsidR="00FE604D" w:rsidRDefault="00712256" w:rsidP="00FE604D">
      <w:pPr>
        <w:pStyle w:val="Caption"/>
        <w:rPr>
          <w:rFonts w:cs="Times New Roman"/>
          <w:i w:val="0"/>
          <w:iCs w:val="0"/>
          <w:color w:val="000000"/>
          <w:sz w:val="24"/>
          <w:szCs w:val="24"/>
        </w:rPr>
      </w:pPr>
      <w:r>
        <w:rPr>
          <w:rFonts w:cs="Times New Roman"/>
          <w:i w:val="0"/>
          <w:iCs w:val="0"/>
          <w:color w:val="000000"/>
          <w:sz w:val="24"/>
          <w:szCs w:val="24"/>
        </w:rPr>
        <w:lastRenderedPageBreak/>
        <w:t>Figure 6.6</w:t>
      </w:r>
      <w:r w:rsidR="00FE604D" w:rsidRPr="00662F59">
        <w:rPr>
          <w:rFonts w:cs="Times New Roman"/>
          <w:i w:val="0"/>
          <w:iCs w:val="0"/>
          <w:color w:val="000000"/>
          <w:sz w:val="24"/>
          <w:szCs w:val="24"/>
        </w:rPr>
        <w:t xml:space="preserve"> shows the variation of maximum equivalent stress of top foil as a function of operati</w:t>
      </w:r>
      <w:r>
        <w:rPr>
          <w:rFonts w:cs="Times New Roman"/>
          <w:i w:val="0"/>
          <w:iCs w:val="0"/>
          <w:color w:val="000000"/>
          <w:sz w:val="24"/>
          <w:szCs w:val="24"/>
        </w:rPr>
        <w:t>ng speed for model 1 and model 3</w:t>
      </w:r>
      <w:r w:rsidR="00FE604D" w:rsidRPr="00662F59">
        <w:rPr>
          <w:rFonts w:cs="Times New Roman"/>
          <w:i w:val="0"/>
          <w:iCs w:val="0"/>
          <w:color w:val="000000"/>
          <w:sz w:val="24"/>
          <w:szCs w:val="24"/>
        </w:rPr>
        <w:t>. As the rotational speed of the thrust runner on the top foil of an air foil thrust bearing increases, the stress value also increases. Comparing</w:t>
      </w:r>
      <w:r>
        <w:rPr>
          <w:rFonts w:cs="Times New Roman"/>
          <w:i w:val="0"/>
          <w:iCs w:val="0"/>
          <w:color w:val="000000"/>
          <w:sz w:val="24"/>
          <w:szCs w:val="24"/>
        </w:rPr>
        <w:t xml:space="preserve"> the results from the figure 6.6</w:t>
      </w:r>
      <w:r w:rsidR="00FE604D" w:rsidRPr="00662F59">
        <w:rPr>
          <w:rFonts w:cs="Times New Roman"/>
          <w:i w:val="0"/>
          <w:iCs w:val="0"/>
          <w:color w:val="000000"/>
          <w:sz w:val="24"/>
          <w:szCs w:val="24"/>
        </w:rPr>
        <w:t xml:space="preserve">, we can observe that </w:t>
      </w:r>
      <w:r>
        <w:rPr>
          <w:rFonts w:cs="Times New Roman"/>
          <w:i w:val="0"/>
          <w:iCs w:val="0"/>
          <w:color w:val="000000"/>
          <w:sz w:val="24"/>
          <w:szCs w:val="24"/>
        </w:rPr>
        <w:t xml:space="preserve">under dynamic load conditions </w:t>
      </w:r>
      <w:r w:rsidR="00FE604D" w:rsidRPr="00662F59">
        <w:rPr>
          <w:rFonts w:cs="Times New Roman"/>
          <w:i w:val="0"/>
          <w:iCs w:val="0"/>
          <w:color w:val="000000"/>
          <w:sz w:val="24"/>
          <w:szCs w:val="24"/>
        </w:rPr>
        <w:t xml:space="preserve">top foil </w:t>
      </w:r>
      <w:r>
        <w:rPr>
          <w:rFonts w:cs="Times New Roman"/>
          <w:i w:val="0"/>
          <w:iCs w:val="0"/>
          <w:color w:val="000000"/>
          <w:sz w:val="24"/>
          <w:szCs w:val="24"/>
        </w:rPr>
        <w:t xml:space="preserve">with 0.5 mm thickness </w:t>
      </w:r>
      <w:r w:rsidR="00FE604D" w:rsidRPr="00662F59">
        <w:rPr>
          <w:rFonts w:cs="Times New Roman"/>
          <w:i w:val="0"/>
          <w:iCs w:val="0"/>
          <w:color w:val="000000"/>
          <w:sz w:val="24"/>
          <w:szCs w:val="24"/>
        </w:rPr>
        <w:t>have better load carrying capacity compared to</w:t>
      </w:r>
      <w:r>
        <w:rPr>
          <w:rFonts w:cs="Times New Roman"/>
          <w:i w:val="0"/>
          <w:iCs w:val="0"/>
          <w:color w:val="000000"/>
          <w:sz w:val="24"/>
          <w:szCs w:val="24"/>
        </w:rPr>
        <w:t xml:space="preserve"> top foil with</w:t>
      </w:r>
      <w:r w:rsidR="00FE604D" w:rsidRPr="00662F59">
        <w:rPr>
          <w:rFonts w:cs="Times New Roman"/>
          <w:i w:val="0"/>
          <w:iCs w:val="0"/>
          <w:color w:val="000000"/>
          <w:sz w:val="24"/>
          <w:szCs w:val="24"/>
        </w:rPr>
        <w:t xml:space="preserve"> </w:t>
      </w:r>
      <w:r>
        <w:rPr>
          <w:rFonts w:cs="Times New Roman"/>
          <w:i w:val="0"/>
          <w:iCs w:val="0"/>
          <w:color w:val="000000"/>
          <w:sz w:val="24"/>
          <w:szCs w:val="24"/>
        </w:rPr>
        <w:t>0.2 to 0.5 mm variable thickness. 0.5 mm thickness provides uniform load distribution and has comparatively less induced stresses.</w:t>
      </w:r>
    </w:p>
    <w:p w14:paraId="3D9E94B5" w14:textId="77777777" w:rsidR="00037911" w:rsidRPr="00662F59" w:rsidRDefault="00037911" w:rsidP="00662F59"/>
    <w:p w14:paraId="1DF63166" w14:textId="65FCF6CA" w:rsidR="006944B5" w:rsidRPr="00FE604D" w:rsidRDefault="006944B5" w:rsidP="006944B5">
      <w:pPr>
        <w:pStyle w:val="Heading3"/>
        <w:rPr>
          <w:lang w:val="en-US"/>
        </w:rPr>
      </w:pPr>
      <w:bookmarkStart w:id="103" w:name="_Toc160103512"/>
      <w:r>
        <w:rPr>
          <w:rFonts w:eastAsiaTheme="minorHAnsi"/>
        </w:rPr>
        <w:t>6.4.3</w:t>
      </w:r>
      <w:r w:rsidRPr="00FE604D">
        <w:rPr>
          <w:rFonts w:eastAsiaTheme="minorHAnsi"/>
        </w:rPr>
        <w:t xml:space="preserve"> Top foil having different </w:t>
      </w:r>
      <w:r>
        <w:rPr>
          <w:rFonts w:eastAsiaTheme="minorHAnsi"/>
        </w:rPr>
        <w:t>initial angle</w:t>
      </w:r>
      <w:r w:rsidRPr="00FE604D">
        <w:rPr>
          <w:rFonts w:eastAsiaTheme="minorHAnsi"/>
        </w:rPr>
        <w:t xml:space="preserve"> with same </w:t>
      </w:r>
      <w:r>
        <w:rPr>
          <w:rFonts w:eastAsiaTheme="minorHAnsi"/>
        </w:rPr>
        <w:t>sector angle</w:t>
      </w:r>
      <w:r w:rsidRPr="00FE604D">
        <w:rPr>
          <w:rFonts w:eastAsiaTheme="minorHAnsi"/>
        </w:rPr>
        <w:t xml:space="preserve"> and same </w:t>
      </w:r>
      <w:r>
        <w:rPr>
          <w:rFonts w:eastAsiaTheme="minorHAnsi"/>
        </w:rPr>
        <w:t>thickness</w:t>
      </w:r>
      <w:bookmarkEnd w:id="103"/>
    </w:p>
    <w:p w14:paraId="08D1E8DB" w14:textId="77777777" w:rsidR="006944B5" w:rsidRPr="004C3DFA" w:rsidRDefault="006944B5" w:rsidP="006944B5"/>
    <w:p w14:paraId="6F68DA06" w14:textId="77777777" w:rsidR="006944B5" w:rsidRDefault="006944B5" w:rsidP="006944B5">
      <w:pPr>
        <w:rPr>
          <w:rFonts w:cs="Times New Roman"/>
          <w:color w:val="000000"/>
          <w:szCs w:val="24"/>
        </w:rPr>
      </w:pPr>
      <w:r>
        <w:rPr>
          <w:rFonts w:cs="Times New Roman"/>
          <w:color w:val="000000"/>
          <w:szCs w:val="24"/>
        </w:rPr>
        <w:t>In this analysis, two different cases are considered. In first case, one model of top foil with 90° sector angle, 0.5 mm thickness and initial angle of 3° and another model of top foil with 90° sector angle, 0.5 mm thickness and initial angle of 6° has been considered to study the effect of varying operating speeds on top foil of the bearing.</w:t>
      </w:r>
      <w:r w:rsidRPr="006D420D">
        <w:rPr>
          <w:rFonts w:cs="Times New Roman"/>
          <w:color w:val="000000"/>
          <w:szCs w:val="24"/>
        </w:rPr>
        <w:t xml:space="preserve"> </w:t>
      </w:r>
    </w:p>
    <w:p w14:paraId="7C4686E3" w14:textId="022F2378" w:rsidR="006944B5" w:rsidRDefault="006944B5" w:rsidP="006944B5">
      <w:pPr>
        <w:rPr>
          <w:rFonts w:cs="Times New Roman"/>
          <w:color w:val="000000"/>
          <w:szCs w:val="24"/>
        </w:rPr>
      </w:pPr>
      <w:r>
        <w:rPr>
          <w:rFonts w:cs="Times New Roman"/>
          <w:color w:val="000000"/>
          <w:szCs w:val="24"/>
        </w:rPr>
        <w:t>In second case, one model of top foil with 45° sector angle, 0.5 mm thickness and initial angle of 3° and another model of top foil with 45° sector angle, 0.5 mm thickness and initial angle of 6° has been considered to study the effect of varying operating speeds on top foil of the bearing.</w:t>
      </w:r>
      <w:r w:rsidRPr="006D420D">
        <w:rPr>
          <w:rFonts w:cs="Times New Roman"/>
          <w:color w:val="000000"/>
          <w:szCs w:val="24"/>
        </w:rPr>
        <w:t xml:space="preserve"> </w:t>
      </w:r>
    </w:p>
    <w:p w14:paraId="37C616F4" w14:textId="769435EB" w:rsidR="006944B5" w:rsidRPr="007C5752" w:rsidRDefault="006944B5" w:rsidP="007C5752">
      <w:pPr>
        <w:rPr>
          <w:rFonts w:cstheme="minorHAnsi"/>
          <w:bCs/>
        </w:rPr>
      </w:pPr>
      <w:r w:rsidRPr="006D420D">
        <w:rPr>
          <w:rFonts w:cs="Times New Roman"/>
          <w:color w:val="000000"/>
          <w:szCs w:val="24"/>
        </w:rPr>
        <w:t xml:space="preserve">The </w:t>
      </w:r>
      <w:r>
        <w:rPr>
          <w:rFonts w:cs="Times New Roman"/>
          <w:color w:val="000000"/>
          <w:szCs w:val="24"/>
        </w:rPr>
        <w:t>following table indicates how the stress of top foil changes according to the varying operating speeds.</w:t>
      </w:r>
    </w:p>
    <w:p w14:paraId="456B6016" w14:textId="64DF6F8E" w:rsidR="006944B5" w:rsidRDefault="006944B5" w:rsidP="006944B5">
      <w:pPr>
        <w:widowControl w:val="0"/>
        <w:autoSpaceDE w:val="0"/>
        <w:autoSpaceDN w:val="0"/>
        <w:spacing w:before="4" w:after="0" w:line="276" w:lineRule="auto"/>
        <w:rPr>
          <w:rFonts w:cs="Times New Roman"/>
          <w:color w:val="000000"/>
          <w:szCs w:val="24"/>
        </w:rPr>
      </w:pPr>
      <w:r>
        <w:rPr>
          <w:rFonts w:cs="Times New Roman"/>
          <w:b/>
          <w:sz w:val="28"/>
        </w:rPr>
        <w:t>Equivalent Stress for first case</w:t>
      </w:r>
      <w:r w:rsidRPr="00E03AFF">
        <w:rPr>
          <w:rFonts w:cs="Times New Roman"/>
          <w:b/>
          <w:sz w:val="28"/>
        </w:rPr>
        <w:t>:</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1449"/>
        <w:gridCol w:w="1450"/>
        <w:gridCol w:w="1450"/>
        <w:gridCol w:w="1450"/>
      </w:tblGrid>
      <w:tr w:rsidR="006944B5" w14:paraId="2B071B1C" w14:textId="77777777" w:rsidTr="00E3359B">
        <w:trPr>
          <w:trHeight w:val="374"/>
        </w:trPr>
        <w:tc>
          <w:tcPr>
            <w:tcW w:w="3708" w:type="dxa"/>
          </w:tcPr>
          <w:p w14:paraId="435216D7" w14:textId="77777777" w:rsidR="006944B5" w:rsidRPr="00077272" w:rsidRDefault="006944B5" w:rsidP="00E3359B">
            <w:pPr>
              <w:widowControl w:val="0"/>
              <w:autoSpaceDE w:val="0"/>
              <w:autoSpaceDN w:val="0"/>
              <w:spacing w:before="4" w:after="0" w:line="276" w:lineRule="auto"/>
              <w:jc w:val="center"/>
              <w:rPr>
                <w:rFonts w:cs="Times New Roman"/>
                <w:b/>
              </w:rPr>
            </w:pPr>
            <w:r>
              <w:rPr>
                <w:rFonts w:cs="Times New Roman"/>
                <w:b/>
              </w:rPr>
              <w:t>Model/Speed</w:t>
            </w:r>
          </w:p>
        </w:tc>
        <w:tc>
          <w:tcPr>
            <w:tcW w:w="1449" w:type="dxa"/>
          </w:tcPr>
          <w:p w14:paraId="3F4310B2" w14:textId="77777777" w:rsidR="006944B5" w:rsidRDefault="006944B5" w:rsidP="00E3359B">
            <w:pPr>
              <w:widowControl w:val="0"/>
              <w:autoSpaceDE w:val="0"/>
              <w:autoSpaceDN w:val="0"/>
              <w:spacing w:before="4" w:after="0" w:line="276" w:lineRule="auto"/>
              <w:jc w:val="center"/>
              <w:rPr>
                <w:rFonts w:cs="Times New Roman"/>
                <w:b/>
              </w:rPr>
            </w:pPr>
            <w:r>
              <w:rPr>
                <w:rFonts w:cs="Times New Roman"/>
                <w:b/>
              </w:rPr>
              <w:t>10000 rpm</w:t>
            </w:r>
          </w:p>
        </w:tc>
        <w:tc>
          <w:tcPr>
            <w:tcW w:w="1450" w:type="dxa"/>
          </w:tcPr>
          <w:p w14:paraId="0AE4474C" w14:textId="77777777" w:rsidR="006944B5" w:rsidRPr="00077272" w:rsidRDefault="006944B5" w:rsidP="00E3359B">
            <w:pPr>
              <w:widowControl w:val="0"/>
              <w:autoSpaceDE w:val="0"/>
              <w:autoSpaceDN w:val="0"/>
              <w:spacing w:before="4" w:after="0" w:line="276" w:lineRule="auto"/>
              <w:jc w:val="center"/>
              <w:rPr>
                <w:rFonts w:cs="Times New Roman"/>
                <w:b/>
              </w:rPr>
            </w:pPr>
            <w:r>
              <w:rPr>
                <w:rFonts w:cs="Times New Roman"/>
                <w:b/>
              </w:rPr>
              <w:t>20000 rpm</w:t>
            </w:r>
          </w:p>
        </w:tc>
        <w:tc>
          <w:tcPr>
            <w:tcW w:w="1450" w:type="dxa"/>
          </w:tcPr>
          <w:p w14:paraId="728FDEC9" w14:textId="77777777" w:rsidR="006944B5" w:rsidRPr="00077272" w:rsidRDefault="006944B5" w:rsidP="00E3359B">
            <w:pPr>
              <w:widowControl w:val="0"/>
              <w:autoSpaceDE w:val="0"/>
              <w:autoSpaceDN w:val="0"/>
              <w:spacing w:before="4" w:after="0" w:line="276" w:lineRule="auto"/>
              <w:jc w:val="center"/>
              <w:rPr>
                <w:rFonts w:cs="Times New Roman"/>
                <w:b/>
              </w:rPr>
            </w:pPr>
            <w:r>
              <w:rPr>
                <w:rFonts w:cs="Times New Roman"/>
                <w:b/>
              </w:rPr>
              <w:t>30000 rpm</w:t>
            </w:r>
          </w:p>
        </w:tc>
        <w:tc>
          <w:tcPr>
            <w:tcW w:w="1450" w:type="dxa"/>
          </w:tcPr>
          <w:p w14:paraId="1462BD5B" w14:textId="77777777" w:rsidR="006944B5" w:rsidRPr="00077272" w:rsidRDefault="006944B5" w:rsidP="00E3359B">
            <w:pPr>
              <w:widowControl w:val="0"/>
              <w:autoSpaceDE w:val="0"/>
              <w:autoSpaceDN w:val="0"/>
              <w:spacing w:before="4" w:after="0" w:line="276" w:lineRule="auto"/>
              <w:jc w:val="center"/>
              <w:rPr>
                <w:rFonts w:cs="Times New Roman"/>
                <w:b/>
              </w:rPr>
            </w:pPr>
            <w:r>
              <w:rPr>
                <w:rFonts w:cs="Times New Roman"/>
                <w:b/>
              </w:rPr>
              <w:t>40000 rpm</w:t>
            </w:r>
          </w:p>
        </w:tc>
      </w:tr>
      <w:tr w:rsidR="006944B5" w14:paraId="6B256555" w14:textId="77777777" w:rsidTr="00E3359B">
        <w:trPr>
          <w:trHeight w:val="252"/>
        </w:trPr>
        <w:tc>
          <w:tcPr>
            <w:tcW w:w="3708" w:type="dxa"/>
          </w:tcPr>
          <w:p w14:paraId="4AA7CCD9" w14:textId="77777777" w:rsidR="006944B5" w:rsidRPr="007642A7" w:rsidRDefault="006944B5" w:rsidP="00E3359B">
            <w:pPr>
              <w:widowControl w:val="0"/>
              <w:autoSpaceDE w:val="0"/>
              <w:autoSpaceDN w:val="0"/>
              <w:spacing w:before="4" w:after="0" w:line="276" w:lineRule="auto"/>
              <w:jc w:val="center"/>
              <w:rPr>
                <w:rFonts w:cs="Times New Roman"/>
              </w:rPr>
            </w:pPr>
            <w:r w:rsidRPr="00CE68CF">
              <w:rPr>
                <w:rFonts w:cs="Times New Roman"/>
                <w:b/>
              </w:rPr>
              <w:t>Model 1</w:t>
            </w:r>
            <w:r>
              <w:rPr>
                <w:rFonts w:cs="Times New Roman"/>
              </w:rPr>
              <w:t xml:space="preserve"> (4 foils; 90° Sector angle;</w:t>
            </w:r>
            <w:r w:rsidRPr="00CE68CF">
              <w:rPr>
                <w:rFonts w:cs="Times New Roman"/>
              </w:rPr>
              <w:t xml:space="preserve"> 0.5 mm thick</w:t>
            </w:r>
            <w:r>
              <w:rPr>
                <w:rFonts w:cs="Times New Roman"/>
              </w:rPr>
              <w:t>ness; 3° initial angle)</w:t>
            </w:r>
          </w:p>
        </w:tc>
        <w:tc>
          <w:tcPr>
            <w:tcW w:w="1449" w:type="dxa"/>
          </w:tcPr>
          <w:p w14:paraId="226A8C35" w14:textId="77777777" w:rsidR="006944B5" w:rsidRPr="007642A7" w:rsidRDefault="006944B5" w:rsidP="00E3359B">
            <w:pPr>
              <w:widowControl w:val="0"/>
              <w:autoSpaceDE w:val="0"/>
              <w:autoSpaceDN w:val="0"/>
              <w:spacing w:before="4" w:after="0" w:line="276" w:lineRule="auto"/>
              <w:jc w:val="center"/>
              <w:rPr>
                <w:rFonts w:cs="Times New Roman"/>
              </w:rPr>
            </w:pPr>
            <w:r>
              <w:rPr>
                <w:rFonts w:cs="Times New Roman"/>
              </w:rPr>
              <w:t xml:space="preserve">24.36 </w:t>
            </w:r>
            <w:proofErr w:type="spellStart"/>
            <w:r>
              <w:rPr>
                <w:rFonts w:cs="Times New Roman"/>
              </w:rPr>
              <w:t>MPa</w:t>
            </w:r>
            <w:proofErr w:type="spellEnd"/>
          </w:p>
        </w:tc>
        <w:tc>
          <w:tcPr>
            <w:tcW w:w="1450" w:type="dxa"/>
          </w:tcPr>
          <w:p w14:paraId="6C918BE4" w14:textId="77777777" w:rsidR="006944B5" w:rsidRPr="007642A7" w:rsidRDefault="006944B5" w:rsidP="00E3359B">
            <w:pPr>
              <w:widowControl w:val="0"/>
              <w:autoSpaceDE w:val="0"/>
              <w:autoSpaceDN w:val="0"/>
              <w:spacing w:before="4" w:after="0" w:line="276" w:lineRule="auto"/>
              <w:jc w:val="center"/>
              <w:rPr>
                <w:rFonts w:cs="Times New Roman"/>
              </w:rPr>
            </w:pPr>
            <w:r>
              <w:rPr>
                <w:rFonts w:cs="Times New Roman"/>
              </w:rPr>
              <w:t xml:space="preserve">33.59 </w:t>
            </w:r>
            <w:proofErr w:type="spellStart"/>
            <w:r w:rsidRPr="00745E92">
              <w:rPr>
                <w:rFonts w:cs="Times New Roman"/>
              </w:rPr>
              <w:t>MPa</w:t>
            </w:r>
            <w:proofErr w:type="spellEnd"/>
          </w:p>
        </w:tc>
        <w:tc>
          <w:tcPr>
            <w:tcW w:w="1450" w:type="dxa"/>
          </w:tcPr>
          <w:p w14:paraId="26B0A456" w14:textId="77777777" w:rsidR="006944B5" w:rsidRPr="007642A7" w:rsidRDefault="006944B5" w:rsidP="00E3359B">
            <w:pPr>
              <w:widowControl w:val="0"/>
              <w:autoSpaceDE w:val="0"/>
              <w:autoSpaceDN w:val="0"/>
              <w:spacing w:before="4" w:after="0" w:line="276" w:lineRule="auto"/>
              <w:jc w:val="center"/>
              <w:rPr>
                <w:rFonts w:cs="Times New Roman"/>
              </w:rPr>
            </w:pPr>
            <w:r>
              <w:rPr>
                <w:rFonts w:cs="Times New Roman"/>
              </w:rPr>
              <w:t>51.19</w:t>
            </w:r>
            <w:r w:rsidRPr="00745E92">
              <w:rPr>
                <w:rFonts w:cs="Times New Roman"/>
              </w:rPr>
              <w:t xml:space="preserve"> </w:t>
            </w:r>
            <w:proofErr w:type="spellStart"/>
            <w:r w:rsidRPr="00745E92">
              <w:rPr>
                <w:rFonts w:cs="Times New Roman"/>
              </w:rPr>
              <w:t>MPa</w:t>
            </w:r>
            <w:proofErr w:type="spellEnd"/>
          </w:p>
        </w:tc>
        <w:tc>
          <w:tcPr>
            <w:tcW w:w="1450" w:type="dxa"/>
          </w:tcPr>
          <w:p w14:paraId="619D507B" w14:textId="77777777" w:rsidR="006944B5" w:rsidRPr="007642A7" w:rsidRDefault="006944B5" w:rsidP="00E3359B">
            <w:pPr>
              <w:widowControl w:val="0"/>
              <w:autoSpaceDE w:val="0"/>
              <w:autoSpaceDN w:val="0"/>
              <w:spacing w:before="4" w:after="0" w:line="276" w:lineRule="auto"/>
              <w:jc w:val="center"/>
              <w:rPr>
                <w:rFonts w:cs="Times New Roman"/>
              </w:rPr>
            </w:pPr>
            <w:r>
              <w:rPr>
                <w:rFonts w:cs="Times New Roman"/>
              </w:rPr>
              <w:t>90.18</w:t>
            </w:r>
            <w:r w:rsidRPr="00745E92">
              <w:rPr>
                <w:rFonts w:cs="Times New Roman"/>
              </w:rPr>
              <w:t xml:space="preserve"> </w:t>
            </w:r>
            <w:proofErr w:type="spellStart"/>
            <w:r w:rsidRPr="00745E92">
              <w:rPr>
                <w:rFonts w:cs="Times New Roman"/>
              </w:rPr>
              <w:t>MPa</w:t>
            </w:r>
            <w:proofErr w:type="spellEnd"/>
          </w:p>
        </w:tc>
      </w:tr>
      <w:tr w:rsidR="006944B5" w14:paraId="7D80BF1C" w14:textId="77777777" w:rsidTr="00E3359B">
        <w:trPr>
          <w:trHeight w:val="188"/>
        </w:trPr>
        <w:tc>
          <w:tcPr>
            <w:tcW w:w="3708" w:type="dxa"/>
          </w:tcPr>
          <w:p w14:paraId="14AD683D" w14:textId="223F7C16" w:rsidR="006944B5" w:rsidRPr="007642A7" w:rsidRDefault="005328B8" w:rsidP="005328B8">
            <w:pPr>
              <w:widowControl w:val="0"/>
              <w:autoSpaceDE w:val="0"/>
              <w:autoSpaceDN w:val="0"/>
              <w:spacing w:before="4" w:after="0" w:line="276" w:lineRule="auto"/>
              <w:jc w:val="center"/>
              <w:rPr>
                <w:rFonts w:cs="Times New Roman"/>
              </w:rPr>
            </w:pPr>
            <w:r>
              <w:rPr>
                <w:rFonts w:cs="Times New Roman"/>
                <w:b/>
              </w:rPr>
              <w:t>Model 4</w:t>
            </w:r>
            <w:r>
              <w:rPr>
                <w:rFonts w:cs="Times New Roman"/>
              </w:rPr>
              <w:t xml:space="preserve"> (4 foils; 90° Sector angle;</w:t>
            </w:r>
            <w:r w:rsidRPr="00CE68CF">
              <w:rPr>
                <w:rFonts w:cs="Times New Roman"/>
              </w:rPr>
              <w:t xml:space="preserve"> 0.5 mm thick</w:t>
            </w:r>
            <w:r>
              <w:rPr>
                <w:rFonts w:cs="Times New Roman"/>
              </w:rPr>
              <w:t>ness; 6° initial angle)</w:t>
            </w:r>
          </w:p>
        </w:tc>
        <w:tc>
          <w:tcPr>
            <w:tcW w:w="1449" w:type="dxa"/>
          </w:tcPr>
          <w:p w14:paraId="5B84B776" w14:textId="61CBF841" w:rsidR="006944B5" w:rsidRPr="007642A7" w:rsidRDefault="005328B8" w:rsidP="00E3359B">
            <w:pPr>
              <w:widowControl w:val="0"/>
              <w:autoSpaceDE w:val="0"/>
              <w:autoSpaceDN w:val="0"/>
              <w:spacing w:before="4" w:after="0" w:line="276" w:lineRule="auto"/>
              <w:jc w:val="center"/>
              <w:rPr>
                <w:rFonts w:cs="Times New Roman"/>
              </w:rPr>
            </w:pPr>
            <w:r>
              <w:rPr>
                <w:rFonts w:cs="Times New Roman"/>
              </w:rPr>
              <w:t xml:space="preserve">29.56 </w:t>
            </w:r>
            <w:proofErr w:type="spellStart"/>
            <w:r>
              <w:rPr>
                <w:rFonts w:cs="Times New Roman"/>
              </w:rPr>
              <w:t>Mpa</w:t>
            </w:r>
            <w:proofErr w:type="spellEnd"/>
          </w:p>
        </w:tc>
        <w:tc>
          <w:tcPr>
            <w:tcW w:w="1450" w:type="dxa"/>
          </w:tcPr>
          <w:p w14:paraId="0D7F18C4" w14:textId="30630538" w:rsidR="006944B5" w:rsidRPr="007642A7" w:rsidRDefault="005328B8" w:rsidP="00E3359B">
            <w:pPr>
              <w:widowControl w:val="0"/>
              <w:autoSpaceDE w:val="0"/>
              <w:autoSpaceDN w:val="0"/>
              <w:spacing w:before="4" w:after="0" w:line="276" w:lineRule="auto"/>
              <w:jc w:val="center"/>
              <w:rPr>
                <w:rFonts w:cs="Times New Roman"/>
              </w:rPr>
            </w:pPr>
            <w:r>
              <w:rPr>
                <w:rFonts w:cs="Times New Roman"/>
              </w:rPr>
              <w:t xml:space="preserve">40.26 </w:t>
            </w:r>
            <w:proofErr w:type="spellStart"/>
            <w:r w:rsidR="006944B5" w:rsidRPr="00745E92">
              <w:rPr>
                <w:rFonts w:cs="Times New Roman"/>
              </w:rPr>
              <w:t>MPa</w:t>
            </w:r>
            <w:proofErr w:type="spellEnd"/>
          </w:p>
        </w:tc>
        <w:tc>
          <w:tcPr>
            <w:tcW w:w="1450" w:type="dxa"/>
          </w:tcPr>
          <w:p w14:paraId="5FE5C415" w14:textId="4FF62F41" w:rsidR="006944B5" w:rsidRPr="007642A7" w:rsidRDefault="00B41BB9" w:rsidP="00E3359B">
            <w:pPr>
              <w:widowControl w:val="0"/>
              <w:autoSpaceDE w:val="0"/>
              <w:autoSpaceDN w:val="0"/>
              <w:spacing w:before="4" w:after="0" w:line="276" w:lineRule="auto"/>
              <w:jc w:val="center"/>
              <w:rPr>
                <w:rFonts w:cs="Times New Roman"/>
              </w:rPr>
            </w:pPr>
            <w:r>
              <w:rPr>
                <w:rFonts w:cs="Times New Roman"/>
              </w:rPr>
              <w:t>52</w:t>
            </w:r>
            <w:r w:rsidR="005328B8">
              <w:rPr>
                <w:rFonts w:cs="Times New Roman"/>
              </w:rPr>
              <w:t>.76</w:t>
            </w:r>
            <w:r w:rsidR="006944B5" w:rsidRPr="00745E92">
              <w:rPr>
                <w:rFonts w:cs="Times New Roman"/>
              </w:rPr>
              <w:t xml:space="preserve"> </w:t>
            </w:r>
            <w:proofErr w:type="spellStart"/>
            <w:r w:rsidR="006944B5" w:rsidRPr="00745E92">
              <w:rPr>
                <w:rFonts w:cs="Times New Roman"/>
              </w:rPr>
              <w:t>MPa</w:t>
            </w:r>
            <w:proofErr w:type="spellEnd"/>
          </w:p>
        </w:tc>
        <w:tc>
          <w:tcPr>
            <w:tcW w:w="1450" w:type="dxa"/>
          </w:tcPr>
          <w:p w14:paraId="0CA05244" w14:textId="3FB7FB7F" w:rsidR="006944B5" w:rsidRPr="007642A7" w:rsidRDefault="00B41BB9" w:rsidP="00E3359B">
            <w:pPr>
              <w:widowControl w:val="0"/>
              <w:autoSpaceDE w:val="0"/>
              <w:autoSpaceDN w:val="0"/>
              <w:spacing w:before="4" w:after="0" w:line="276" w:lineRule="auto"/>
              <w:jc w:val="center"/>
              <w:rPr>
                <w:rFonts w:cs="Times New Roman"/>
              </w:rPr>
            </w:pPr>
            <w:r>
              <w:rPr>
                <w:rFonts w:cs="Times New Roman"/>
              </w:rPr>
              <w:t>91</w:t>
            </w:r>
            <w:r w:rsidR="005328B8">
              <w:rPr>
                <w:rFonts w:cs="Times New Roman"/>
              </w:rPr>
              <w:t>.17</w:t>
            </w:r>
            <w:r w:rsidR="006944B5" w:rsidRPr="00745E92">
              <w:rPr>
                <w:rFonts w:cs="Times New Roman"/>
              </w:rPr>
              <w:t xml:space="preserve"> </w:t>
            </w:r>
            <w:proofErr w:type="spellStart"/>
            <w:r w:rsidR="006944B5" w:rsidRPr="00745E92">
              <w:rPr>
                <w:rFonts w:cs="Times New Roman"/>
              </w:rPr>
              <w:t>MPa</w:t>
            </w:r>
            <w:proofErr w:type="spellEnd"/>
          </w:p>
        </w:tc>
      </w:tr>
    </w:tbl>
    <w:p w14:paraId="4F308F28" w14:textId="77777777" w:rsidR="006944B5" w:rsidRDefault="006944B5" w:rsidP="006944B5">
      <w:pPr>
        <w:pStyle w:val="TableParagraph"/>
        <w:jc w:val="center"/>
        <w:rPr>
          <w:sz w:val="20"/>
          <w:szCs w:val="18"/>
        </w:rPr>
      </w:pPr>
    </w:p>
    <w:p w14:paraId="14F0C049" w14:textId="2C99C37B" w:rsidR="006944B5" w:rsidRPr="00662F59" w:rsidRDefault="006944B5" w:rsidP="006944B5">
      <w:pPr>
        <w:pStyle w:val="Caption"/>
        <w:jc w:val="center"/>
        <w:rPr>
          <w:i w:val="0"/>
          <w:iCs w:val="0"/>
          <w:color w:val="auto"/>
          <w:sz w:val="20"/>
          <w:szCs w:val="20"/>
        </w:rPr>
      </w:pPr>
      <w:r>
        <w:rPr>
          <w:i w:val="0"/>
          <w:iCs w:val="0"/>
          <w:color w:val="auto"/>
          <w:sz w:val="20"/>
          <w:szCs w:val="20"/>
        </w:rPr>
        <w:t>Table 6.1</w:t>
      </w:r>
      <w:r w:rsidR="00A65BCC">
        <w:rPr>
          <w:i w:val="0"/>
          <w:iCs w:val="0"/>
          <w:color w:val="auto"/>
          <w:sz w:val="20"/>
          <w:szCs w:val="20"/>
        </w:rPr>
        <w:t>7</w:t>
      </w:r>
      <w:r w:rsidRPr="00662F59">
        <w:rPr>
          <w:i w:val="0"/>
          <w:iCs w:val="0"/>
          <w:color w:val="auto"/>
          <w:sz w:val="20"/>
          <w:szCs w:val="20"/>
        </w:rPr>
        <w:t xml:space="preserve">: </w:t>
      </w:r>
      <w:r>
        <w:rPr>
          <w:i w:val="0"/>
          <w:iCs w:val="0"/>
          <w:color w:val="auto"/>
          <w:sz w:val="20"/>
          <w:szCs w:val="20"/>
        </w:rPr>
        <w:t xml:space="preserve">Maximum equivalent stress </w:t>
      </w:r>
      <w:proofErr w:type="spellStart"/>
      <w:r>
        <w:rPr>
          <w:i w:val="0"/>
          <w:iCs w:val="0"/>
          <w:color w:val="auto"/>
          <w:sz w:val="20"/>
          <w:szCs w:val="20"/>
        </w:rPr>
        <w:t>vs</w:t>
      </w:r>
      <w:proofErr w:type="spellEnd"/>
      <w:r>
        <w:rPr>
          <w:i w:val="0"/>
          <w:iCs w:val="0"/>
          <w:color w:val="auto"/>
          <w:sz w:val="20"/>
          <w:szCs w:val="20"/>
        </w:rPr>
        <w:t xml:space="preserve"> operating speed of Model 1 and Model </w:t>
      </w:r>
      <w:r w:rsidR="00A65BCC">
        <w:rPr>
          <w:i w:val="0"/>
          <w:iCs w:val="0"/>
          <w:color w:val="auto"/>
          <w:sz w:val="20"/>
          <w:szCs w:val="20"/>
        </w:rPr>
        <w:t>4</w:t>
      </w:r>
    </w:p>
    <w:p w14:paraId="712A1FD8" w14:textId="1F5B1AD0" w:rsidR="005328B8" w:rsidRDefault="005328B8" w:rsidP="005328B8">
      <w:pPr>
        <w:widowControl w:val="0"/>
        <w:autoSpaceDE w:val="0"/>
        <w:autoSpaceDN w:val="0"/>
        <w:spacing w:before="4" w:after="0" w:line="276" w:lineRule="auto"/>
        <w:rPr>
          <w:rFonts w:cs="Times New Roman"/>
          <w:color w:val="000000"/>
          <w:szCs w:val="24"/>
        </w:rPr>
      </w:pPr>
      <w:r>
        <w:rPr>
          <w:rFonts w:cs="Times New Roman"/>
          <w:b/>
          <w:sz w:val="28"/>
        </w:rPr>
        <w:t xml:space="preserve">Equivalent Stress for </w:t>
      </w:r>
      <w:r w:rsidR="00A65BCC">
        <w:rPr>
          <w:rFonts w:cs="Times New Roman"/>
          <w:b/>
          <w:sz w:val="28"/>
        </w:rPr>
        <w:t>second</w:t>
      </w:r>
      <w:r>
        <w:rPr>
          <w:rFonts w:cs="Times New Roman"/>
          <w:b/>
          <w:sz w:val="28"/>
        </w:rPr>
        <w:t xml:space="preserve"> case</w:t>
      </w:r>
      <w:r w:rsidRPr="00E03AFF">
        <w:rPr>
          <w:rFonts w:cs="Times New Roman"/>
          <w:b/>
          <w:sz w:val="28"/>
        </w:rPr>
        <w:t>:</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1449"/>
        <w:gridCol w:w="1450"/>
        <w:gridCol w:w="1450"/>
        <w:gridCol w:w="1450"/>
      </w:tblGrid>
      <w:tr w:rsidR="005328B8" w14:paraId="569DF6DE" w14:textId="77777777" w:rsidTr="00E3359B">
        <w:trPr>
          <w:trHeight w:val="374"/>
        </w:trPr>
        <w:tc>
          <w:tcPr>
            <w:tcW w:w="3708" w:type="dxa"/>
          </w:tcPr>
          <w:p w14:paraId="78148665" w14:textId="77777777" w:rsidR="005328B8" w:rsidRPr="00077272" w:rsidRDefault="005328B8" w:rsidP="00E3359B">
            <w:pPr>
              <w:widowControl w:val="0"/>
              <w:autoSpaceDE w:val="0"/>
              <w:autoSpaceDN w:val="0"/>
              <w:spacing w:before="4" w:after="0" w:line="276" w:lineRule="auto"/>
              <w:jc w:val="center"/>
              <w:rPr>
                <w:rFonts w:cs="Times New Roman"/>
                <w:b/>
              </w:rPr>
            </w:pPr>
            <w:r>
              <w:rPr>
                <w:rFonts w:cs="Times New Roman"/>
                <w:b/>
              </w:rPr>
              <w:t>Model/Speed</w:t>
            </w:r>
          </w:p>
        </w:tc>
        <w:tc>
          <w:tcPr>
            <w:tcW w:w="1449" w:type="dxa"/>
          </w:tcPr>
          <w:p w14:paraId="4674C44E" w14:textId="77777777" w:rsidR="005328B8" w:rsidRDefault="005328B8" w:rsidP="00E3359B">
            <w:pPr>
              <w:widowControl w:val="0"/>
              <w:autoSpaceDE w:val="0"/>
              <w:autoSpaceDN w:val="0"/>
              <w:spacing w:before="4" w:after="0" w:line="276" w:lineRule="auto"/>
              <w:jc w:val="center"/>
              <w:rPr>
                <w:rFonts w:cs="Times New Roman"/>
                <w:b/>
              </w:rPr>
            </w:pPr>
            <w:r>
              <w:rPr>
                <w:rFonts w:cs="Times New Roman"/>
                <w:b/>
              </w:rPr>
              <w:t>10000 rpm</w:t>
            </w:r>
          </w:p>
        </w:tc>
        <w:tc>
          <w:tcPr>
            <w:tcW w:w="1450" w:type="dxa"/>
          </w:tcPr>
          <w:p w14:paraId="089BC8AB" w14:textId="77777777" w:rsidR="005328B8" w:rsidRPr="00077272" w:rsidRDefault="005328B8" w:rsidP="00E3359B">
            <w:pPr>
              <w:widowControl w:val="0"/>
              <w:autoSpaceDE w:val="0"/>
              <w:autoSpaceDN w:val="0"/>
              <w:spacing w:before="4" w:after="0" w:line="276" w:lineRule="auto"/>
              <w:jc w:val="center"/>
              <w:rPr>
                <w:rFonts w:cs="Times New Roman"/>
                <w:b/>
              </w:rPr>
            </w:pPr>
            <w:r>
              <w:rPr>
                <w:rFonts w:cs="Times New Roman"/>
                <w:b/>
              </w:rPr>
              <w:t>20000 rpm</w:t>
            </w:r>
          </w:p>
        </w:tc>
        <w:tc>
          <w:tcPr>
            <w:tcW w:w="1450" w:type="dxa"/>
          </w:tcPr>
          <w:p w14:paraId="5B6E03EA" w14:textId="77777777" w:rsidR="005328B8" w:rsidRPr="00077272" w:rsidRDefault="005328B8" w:rsidP="00E3359B">
            <w:pPr>
              <w:widowControl w:val="0"/>
              <w:autoSpaceDE w:val="0"/>
              <w:autoSpaceDN w:val="0"/>
              <w:spacing w:before="4" w:after="0" w:line="276" w:lineRule="auto"/>
              <w:jc w:val="center"/>
              <w:rPr>
                <w:rFonts w:cs="Times New Roman"/>
                <w:b/>
              </w:rPr>
            </w:pPr>
            <w:r>
              <w:rPr>
                <w:rFonts w:cs="Times New Roman"/>
                <w:b/>
              </w:rPr>
              <w:t>30000 rpm</w:t>
            </w:r>
          </w:p>
        </w:tc>
        <w:tc>
          <w:tcPr>
            <w:tcW w:w="1450" w:type="dxa"/>
          </w:tcPr>
          <w:p w14:paraId="2698FFE7" w14:textId="77777777" w:rsidR="005328B8" w:rsidRPr="00077272" w:rsidRDefault="005328B8" w:rsidP="00E3359B">
            <w:pPr>
              <w:widowControl w:val="0"/>
              <w:autoSpaceDE w:val="0"/>
              <w:autoSpaceDN w:val="0"/>
              <w:spacing w:before="4" w:after="0" w:line="276" w:lineRule="auto"/>
              <w:jc w:val="center"/>
              <w:rPr>
                <w:rFonts w:cs="Times New Roman"/>
                <w:b/>
              </w:rPr>
            </w:pPr>
            <w:r>
              <w:rPr>
                <w:rFonts w:cs="Times New Roman"/>
                <w:b/>
              </w:rPr>
              <w:t>40000 rpm</w:t>
            </w:r>
          </w:p>
        </w:tc>
      </w:tr>
      <w:tr w:rsidR="00A65BCC" w14:paraId="383E2519" w14:textId="77777777" w:rsidTr="00E3359B">
        <w:trPr>
          <w:trHeight w:val="252"/>
        </w:trPr>
        <w:tc>
          <w:tcPr>
            <w:tcW w:w="3708" w:type="dxa"/>
          </w:tcPr>
          <w:p w14:paraId="05147419" w14:textId="1BA3E2E2" w:rsidR="00A65BCC" w:rsidRPr="007642A7" w:rsidRDefault="00A65BCC" w:rsidP="00A65BCC">
            <w:pPr>
              <w:widowControl w:val="0"/>
              <w:autoSpaceDE w:val="0"/>
              <w:autoSpaceDN w:val="0"/>
              <w:spacing w:before="4" w:after="0" w:line="276" w:lineRule="auto"/>
              <w:jc w:val="center"/>
              <w:rPr>
                <w:rFonts w:cs="Times New Roman"/>
              </w:rPr>
            </w:pPr>
            <w:r>
              <w:rPr>
                <w:rFonts w:cs="Times New Roman"/>
                <w:b/>
              </w:rPr>
              <w:t>Model 2</w:t>
            </w:r>
            <w:r>
              <w:rPr>
                <w:rFonts w:cs="Times New Roman"/>
              </w:rPr>
              <w:t xml:space="preserve"> (4 foils; 45° Sector angle;</w:t>
            </w:r>
            <w:r w:rsidRPr="00CE68CF">
              <w:rPr>
                <w:rFonts w:cs="Times New Roman"/>
              </w:rPr>
              <w:t xml:space="preserve"> 0.5 mm thick</w:t>
            </w:r>
            <w:r>
              <w:rPr>
                <w:rFonts w:cs="Times New Roman"/>
              </w:rPr>
              <w:t>ness; 3° initial angle)</w:t>
            </w:r>
          </w:p>
        </w:tc>
        <w:tc>
          <w:tcPr>
            <w:tcW w:w="1449" w:type="dxa"/>
          </w:tcPr>
          <w:p w14:paraId="7CB6A790" w14:textId="6FCA5598" w:rsidR="00A65BCC" w:rsidRPr="007642A7" w:rsidRDefault="00A65BCC" w:rsidP="00E3359B">
            <w:pPr>
              <w:widowControl w:val="0"/>
              <w:autoSpaceDE w:val="0"/>
              <w:autoSpaceDN w:val="0"/>
              <w:spacing w:before="4" w:after="0" w:line="276" w:lineRule="auto"/>
              <w:jc w:val="center"/>
              <w:rPr>
                <w:rFonts w:cs="Times New Roman"/>
              </w:rPr>
            </w:pPr>
            <w:r>
              <w:rPr>
                <w:rFonts w:cs="Times New Roman"/>
              </w:rPr>
              <w:t xml:space="preserve">14.68 </w:t>
            </w:r>
            <w:proofErr w:type="spellStart"/>
            <w:r>
              <w:rPr>
                <w:rFonts w:cs="Times New Roman"/>
              </w:rPr>
              <w:t>MPa</w:t>
            </w:r>
            <w:proofErr w:type="spellEnd"/>
          </w:p>
        </w:tc>
        <w:tc>
          <w:tcPr>
            <w:tcW w:w="1450" w:type="dxa"/>
          </w:tcPr>
          <w:p w14:paraId="06474045" w14:textId="58E518AA" w:rsidR="00A65BCC" w:rsidRPr="007642A7" w:rsidRDefault="00A65BCC" w:rsidP="00E3359B">
            <w:pPr>
              <w:widowControl w:val="0"/>
              <w:autoSpaceDE w:val="0"/>
              <w:autoSpaceDN w:val="0"/>
              <w:spacing w:before="4" w:after="0" w:line="276" w:lineRule="auto"/>
              <w:jc w:val="center"/>
              <w:rPr>
                <w:rFonts w:cs="Times New Roman"/>
              </w:rPr>
            </w:pPr>
            <w:r>
              <w:rPr>
                <w:rFonts w:cs="Times New Roman"/>
              </w:rPr>
              <w:t>24.16</w:t>
            </w:r>
            <w:r w:rsidRPr="00745E92">
              <w:rPr>
                <w:rFonts w:cs="Times New Roman"/>
              </w:rPr>
              <w:t xml:space="preserve"> </w:t>
            </w:r>
            <w:proofErr w:type="spellStart"/>
            <w:r w:rsidRPr="00745E92">
              <w:rPr>
                <w:rFonts w:cs="Times New Roman"/>
              </w:rPr>
              <w:t>MPa</w:t>
            </w:r>
            <w:proofErr w:type="spellEnd"/>
          </w:p>
        </w:tc>
        <w:tc>
          <w:tcPr>
            <w:tcW w:w="1450" w:type="dxa"/>
          </w:tcPr>
          <w:p w14:paraId="76793B67" w14:textId="03356D81" w:rsidR="00A65BCC" w:rsidRPr="007642A7" w:rsidRDefault="00A65BCC" w:rsidP="00E3359B">
            <w:pPr>
              <w:widowControl w:val="0"/>
              <w:autoSpaceDE w:val="0"/>
              <w:autoSpaceDN w:val="0"/>
              <w:spacing w:before="4" w:after="0" w:line="276" w:lineRule="auto"/>
              <w:jc w:val="center"/>
              <w:rPr>
                <w:rFonts w:cs="Times New Roman"/>
              </w:rPr>
            </w:pPr>
            <w:r>
              <w:rPr>
                <w:rFonts w:cs="Times New Roman"/>
              </w:rPr>
              <w:t>39.31</w:t>
            </w:r>
            <w:r w:rsidRPr="00745E92">
              <w:rPr>
                <w:rFonts w:cs="Times New Roman"/>
              </w:rPr>
              <w:t xml:space="preserve"> </w:t>
            </w:r>
            <w:proofErr w:type="spellStart"/>
            <w:r w:rsidRPr="00745E92">
              <w:rPr>
                <w:rFonts w:cs="Times New Roman"/>
              </w:rPr>
              <w:t>MPa</w:t>
            </w:r>
            <w:proofErr w:type="spellEnd"/>
          </w:p>
        </w:tc>
        <w:tc>
          <w:tcPr>
            <w:tcW w:w="1450" w:type="dxa"/>
          </w:tcPr>
          <w:p w14:paraId="23E8E24B" w14:textId="7D6A1A08" w:rsidR="00A65BCC" w:rsidRPr="007642A7" w:rsidRDefault="00A65BCC" w:rsidP="00E3359B">
            <w:pPr>
              <w:widowControl w:val="0"/>
              <w:autoSpaceDE w:val="0"/>
              <w:autoSpaceDN w:val="0"/>
              <w:spacing w:before="4" w:after="0" w:line="276" w:lineRule="auto"/>
              <w:jc w:val="center"/>
              <w:rPr>
                <w:rFonts w:cs="Times New Roman"/>
              </w:rPr>
            </w:pPr>
            <w:r>
              <w:rPr>
                <w:rFonts w:cs="Times New Roman"/>
              </w:rPr>
              <w:t>69.87</w:t>
            </w:r>
            <w:r w:rsidRPr="00745E92">
              <w:rPr>
                <w:rFonts w:cs="Times New Roman"/>
              </w:rPr>
              <w:t xml:space="preserve"> </w:t>
            </w:r>
            <w:proofErr w:type="spellStart"/>
            <w:r w:rsidRPr="00745E92">
              <w:rPr>
                <w:rFonts w:cs="Times New Roman"/>
              </w:rPr>
              <w:t>MPa</w:t>
            </w:r>
            <w:proofErr w:type="spellEnd"/>
          </w:p>
        </w:tc>
      </w:tr>
      <w:tr w:rsidR="005328B8" w14:paraId="4D407A8D" w14:textId="77777777" w:rsidTr="00E3359B">
        <w:trPr>
          <w:trHeight w:val="188"/>
        </w:trPr>
        <w:tc>
          <w:tcPr>
            <w:tcW w:w="3708" w:type="dxa"/>
          </w:tcPr>
          <w:p w14:paraId="4321FF5B" w14:textId="3E37DF06" w:rsidR="005328B8" w:rsidRPr="007642A7" w:rsidRDefault="005328B8" w:rsidP="00A65BCC">
            <w:pPr>
              <w:widowControl w:val="0"/>
              <w:autoSpaceDE w:val="0"/>
              <w:autoSpaceDN w:val="0"/>
              <w:spacing w:before="4" w:after="0" w:line="276" w:lineRule="auto"/>
              <w:jc w:val="center"/>
              <w:rPr>
                <w:rFonts w:cs="Times New Roman"/>
              </w:rPr>
            </w:pPr>
            <w:r>
              <w:rPr>
                <w:rFonts w:cs="Times New Roman"/>
                <w:b/>
              </w:rPr>
              <w:t xml:space="preserve">Model </w:t>
            </w:r>
            <w:r w:rsidR="00A65BCC">
              <w:rPr>
                <w:rFonts w:cs="Times New Roman"/>
                <w:b/>
              </w:rPr>
              <w:t>5</w:t>
            </w:r>
            <w:r>
              <w:rPr>
                <w:rFonts w:cs="Times New Roman"/>
              </w:rPr>
              <w:t xml:space="preserve"> (4 foils; </w:t>
            </w:r>
            <w:r w:rsidR="00A65BCC">
              <w:rPr>
                <w:rFonts w:cs="Times New Roman"/>
              </w:rPr>
              <w:t>45</w:t>
            </w:r>
            <w:r>
              <w:rPr>
                <w:rFonts w:cs="Times New Roman"/>
              </w:rPr>
              <w:t>° Sector angle;</w:t>
            </w:r>
            <w:r w:rsidRPr="00CE68CF">
              <w:rPr>
                <w:rFonts w:cs="Times New Roman"/>
              </w:rPr>
              <w:t xml:space="preserve"> 0.5 mm</w:t>
            </w:r>
            <w:r>
              <w:rPr>
                <w:rFonts w:cs="Times New Roman"/>
              </w:rPr>
              <w:t xml:space="preserve"> </w:t>
            </w:r>
            <w:r w:rsidRPr="00CE68CF">
              <w:rPr>
                <w:rFonts w:cs="Times New Roman"/>
              </w:rPr>
              <w:t>thick</w:t>
            </w:r>
            <w:r>
              <w:rPr>
                <w:rFonts w:cs="Times New Roman"/>
              </w:rPr>
              <w:t xml:space="preserve">ness; </w:t>
            </w:r>
            <w:r w:rsidR="00A65BCC">
              <w:rPr>
                <w:rFonts w:cs="Times New Roman"/>
              </w:rPr>
              <w:t>6</w:t>
            </w:r>
            <w:r>
              <w:rPr>
                <w:rFonts w:cs="Times New Roman"/>
              </w:rPr>
              <w:t>° initial angle)</w:t>
            </w:r>
          </w:p>
        </w:tc>
        <w:tc>
          <w:tcPr>
            <w:tcW w:w="1449" w:type="dxa"/>
          </w:tcPr>
          <w:p w14:paraId="0A4E26A5" w14:textId="3C240DC0" w:rsidR="005328B8" w:rsidRPr="007642A7" w:rsidRDefault="00A65BCC" w:rsidP="00E3359B">
            <w:pPr>
              <w:widowControl w:val="0"/>
              <w:autoSpaceDE w:val="0"/>
              <w:autoSpaceDN w:val="0"/>
              <w:spacing w:before="4" w:after="0" w:line="276" w:lineRule="auto"/>
              <w:jc w:val="center"/>
              <w:rPr>
                <w:rFonts w:cs="Times New Roman"/>
              </w:rPr>
            </w:pPr>
            <w:r>
              <w:rPr>
                <w:rFonts w:cs="Times New Roman"/>
              </w:rPr>
              <w:t>17.13</w:t>
            </w:r>
            <w:r w:rsidR="005328B8">
              <w:rPr>
                <w:rFonts w:cs="Times New Roman"/>
              </w:rPr>
              <w:t xml:space="preserve"> </w:t>
            </w:r>
            <w:proofErr w:type="spellStart"/>
            <w:r w:rsidR="005328B8">
              <w:rPr>
                <w:rFonts w:cs="Times New Roman"/>
              </w:rPr>
              <w:t>MPa</w:t>
            </w:r>
            <w:proofErr w:type="spellEnd"/>
          </w:p>
        </w:tc>
        <w:tc>
          <w:tcPr>
            <w:tcW w:w="1450" w:type="dxa"/>
          </w:tcPr>
          <w:p w14:paraId="732D4096" w14:textId="2E95981C" w:rsidR="005328B8" w:rsidRPr="007642A7" w:rsidRDefault="00A65BCC" w:rsidP="00E3359B">
            <w:pPr>
              <w:widowControl w:val="0"/>
              <w:autoSpaceDE w:val="0"/>
              <w:autoSpaceDN w:val="0"/>
              <w:spacing w:before="4" w:after="0" w:line="276" w:lineRule="auto"/>
              <w:jc w:val="center"/>
              <w:rPr>
                <w:rFonts w:cs="Times New Roman"/>
              </w:rPr>
            </w:pPr>
            <w:r>
              <w:rPr>
                <w:rFonts w:cs="Times New Roman"/>
              </w:rPr>
              <w:t>26.42</w:t>
            </w:r>
            <w:r w:rsidR="005328B8">
              <w:rPr>
                <w:rFonts w:cs="Times New Roman"/>
              </w:rPr>
              <w:t xml:space="preserve"> </w:t>
            </w:r>
            <w:proofErr w:type="spellStart"/>
            <w:r w:rsidR="005328B8" w:rsidRPr="00745E92">
              <w:rPr>
                <w:rFonts w:cs="Times New Roman"/>
              </w:rPr>
              <w:t>MPa</w:t>
            </w:r>
            <w:proofErr w:type="spellEnd"/>
          </w:p>
        </w:tc>
        <w:tc>
          <w:tcPr>
            <w:tcW w:w="1450" w:type="dxa"/>
          </w:tcPr>
          <w:p w14:paraId="2A13A09F" w14:textId="607D0942" w:rsidR="005328B8" w:rsidRPr="007642A7" w:rsidRDefault="00A65BCC" w:rsidP="00E3359B">
            <w:pPr>
              <w:widowControl w:val="0"/>
              <w:autoSpaceDE w:val="0"/>
              <w:autoSpaceDN w:val="0"/>
              <w:spacing w:before="4" w:after="0" w:line="276" w:lineRule="auto"/>
              <w:jc w:val="center"/>
              <w:rPr>
                <w:rFonts w:cs="Times New Roman"/>
              </w:rPr>
            </w:pPr>
            <w:r>
              <w:rPr>
                <w:rFonts w:cs="Times New Roman"/>
              </w:rPr>
              <w:t>39.50</w:t>
            </w:r>
            <w:r w:rsidR="005328B8" w:rsidRPr="00745E92">
              <w:rPr>
                <w:rFonts w:cs="Times New Roman"/>
              </w:rPr>
              <w:t xml:space="preserve"> </w:t>
            </w:r>
            <w:proofErr w:type="spellStart"/>
            <w:r w:rsidR="005328B8" w:rsidRPr="00745E92">
              <w:rPr>
                <w:rFonts w:cs="Times New Roman"/>
              </w:rPr>
              <w:t>MPa</w:t>
            </w:r>
            <w:proofErr w:type="spellEnd"/>
          </w:p>
        </w:tc>
        <w:tc>
          <w:tcPr>
            <w:tcW w:w="1450" w:type="dxa"/>
          </w:tcPr>
          <w:p w14:paraId="4E05BD6A" w14:textId="1CDD6BA0" w:rsidR="005328B8" w:rsidRPr="007642A7" w:rsidRDefault="00A65BCC" w:rsidP="00E3359B">
            <w:pPr>
              <w:widowControl w:val="0"/>
              <w:autoSpaceDE w:val="0"/>
              <w:autoSpaceDN w:val="0"/>
              <w:spacing w:before="4" w:after="0" w:line="276" w:lineRule="auto"/>
              <w:jc w:val="center"/>
              <w:rPr>
                <w:rFonts w:cs="Times New Roman"/>
              </w:rPr>
            </w:pPr>
            <w:r>
              <w:rPr>
                <w:rFonts w:cs="Times New Roman"/>
              </w:rPr>
              <w:t>70.233</w:t>
            </w:r>
            <w:r w:rsidR="005328B8" w:rsidRPr="00745E92">
              <w:rPr>
                <w:rFonts w:cs="Times New Roman"/>
              </w:rPr>
              <w:t xml:space="preserve"> </w:t>
            </w:r>
            <w:proofErr w:type="spellStart"/>
            <w:r w:rsidR="005328B8" w:rsidRPr="00745E92">
              <w:rPr>
                <w:rFonts w:cs="Times New Roman"/>
              </w:rPr>
              <w:t>MPa</w:t>
            </w:r>
            <w:proofErr w:type="spellEnd"/>
          </w:p>
        </w:tc>
      </w:tr>
    </w:tbl>
    <w:p w14:paraId="3DAA5468" w14:textId="77777777" w:rsidR="005328B8" w:rsidRDefault="005328B8" w:rsidP="005328B8">
      <w:pPr>
        <w:pStyle w:val="TableParagraph"/>
        <w:jc w:val="center"/>
        <w:rPr>
          <w:sz w:val="20"/>
          <w:szCs w:val="18"/>
        </w:rPr>
      </w:pPr>
    </w:p>
    <w:p w14:paraId="4A74E3CF" w14:textId="565F1724" w:rsidR="005328B8" w:rsidRPr="00662F59" w:rsidRDefault="005328B8" w:rsidP="005328B8">
      <w:pPr>
        <w:pStyle w:val="Caption"/>
        <w:jc w:val="center"/>
        <w:rPr>
          <w:i w:val="0"/>
          <w:iCs w:val="0"/>
          <w:color w:val="auto"/>
          <w:sz w:val="20"/>
          <w:szCs w:val="20"/>
        </w:rPr>
      </w:pPr>
      <w:r>
        <w:rPr>
          <w:i w:val="0"/>
          <w:iCs w:val="0"/>
          <w:color w:val="auto"/>
          <w:sz w:val="20"/>
          <w:szCs w:val="20"/>
        </w:rPr>
        <w:t>Table 6.1</w:t>
      </w:r>
      <w:r w:rsidR="00B41BB9">
        <w:rPr>
          <w:i w:val="0"/>
          <w:iCs w:val="0"/>
          <w:color w:val="auto"/>
          <w:sz w:val="20"/>
          <w:szCs w:val="20"/>
        </w:rPr>
        <w:t>8</w:t>
      </w:r>
      <w:r w:rsidRPr="00662F59">
        <w:rPr>
          <w:i w:val="0"/>
          <w:iCs w:val="0"/>
          <w:color w:val="auto"/>
          <w:sz w:val="20"/>
          <w:szCs w:val="20"/>
        </w:rPr>
        <w:t xml:space="preserve">: </w:t>
      </w:r>
      <w:r>
        <w:rPr>
          <w:i w:val="0"/>
          <w:iCs w:val="0"/>
          <w:color w:val="auto"/>
          <w:sz w:val="20"/>
          <w:szCs w:val="20"/>
        </w:rPr>
        <w:t xml:space="preserve">Maximum equivalent stress </w:t>
      </w:r>
      <w:proofErr w:type="spellStart"/>
      <w:r>
        <w:rPr>
          <w:i w:val="0"/>
          <w:iCs w:val="0"/>
          <w:color w:val="auto"/>
          <w:sz w:val="20"/>
          <w:szCs w:val="20"/>
        </w:rPr>
        <w:t>vs</w:t>
      </w:r>
      <w:proofErr w:type="spellEnd"/>
      <w:r>
        <w:rPr>
          <w:i w:val="0"/>
          <w:iCs w:val="0"/>
          <w:color w:val="auto"/>
          <w:sz w:val="20"/>
          <w:szCs w:val="20"/>
        </w:rPr>
        <w:t xml:space="preserve"> operat</w:t>
      </w:r>
      <w:r w:rsidR="007C5752">
        <w:rPr>
          <w:i w:val="0"/>
          <w:iCs w:val="0"/>
          <w:color w:val="auto"/>
          <w:sz w:val="20"/>
          <w:szCs w:val="20"/>
        </w:rPr>
        <w:t>ing speed of Model 2</w:t>
      </w:r>
      <w:r>
        <w:rPr>
          <w:i w:val="0"/>
          <w:iCs w:val="0"/>
          <w:color w:val="auto"/>
          <w:sz w:val="20"/>
          <w:szCs w:val="20"/>
        </w:rPr>
        <w:t xml:space="preserve"> and Model </w:t>
      </w:r>
      <w:r w:rsidR="007C5752">
        <w:rPr>
          <w:i w:val="0"/>
          <w:iCs w:val="0"/>
          <w:color w:val="auto"/>
          <w:sz w:val="20"/>
          <w:szCs w:val="20"/>
        </w:rPr>
        <w:t>5</w:t>
      </w:r>
    </w:p>
    <w:p w14:paraId="633525A5" w14:textId="12E25E4C" w:rsidR="006944B5" w:rsidRDefault="00B41BB9" w:rsidP="006944B5">
      <w:pPr>
        <w:widowControl w:val="0"/>
        <w:autoSpaceDE w:val="0"/>
        <w:autoSpaceDN w:val="0"/>
        <w:spacing w:before="4" w:after="0" w:line="276" w:lineRule="auto"/>
        <w:rPr>
          <w:rFonts w:cs="Times New Roman"/>
          <w:b/>
          <w:sz w:val="28"/>
        </w:rPr>
      </w:pPr>
      <w:r>
        <w:rPr>
          <w:noProof/>
          <w:lang w:val="en-US"/>
        </w:rPr>
        <w:lastRenderedPageBreak/>
        <w:drawing>
          <wp:inline distT="0" distB="0" distL="0" distR="0" wp14:anchorId="11484DA6" wp14:editId="3C28EA0B">
            <wp:extent cx="5619750" cy="4190796"/>
            <wp:effectExtent l="19050" t="19050" r="19050" b="196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7261" cy="4188940"/>
                    </a:xfrm>
                    <a:prstGeom prst="rect">
                      <a:avLst/>
                    </a:prstGeom>
                    <a:ln>
                      <a:solidFill>
                        <a:schemeClr val="tx1"/>
                      </a:solidFill>
                    </a:ln>
                  </pic:spPr>
                </pic:pic>
              </a:graphicData>
            </a:graphic>
          </wp:inline>
        </w:drawing>
      </w:r>
    </w:p>
    <w:p w14:paraId="08F20E86" w14:textId="1A744B79" w:rsidR="006944B5" w:rsidRDefault="006944B5" w:rsidP="006944B5">
      <w:pPr>
        <w:pStyle w:val="Caption"/>
        <w:jc w:val="center"/>
        <w:rPr>
          <w:i w:val="0"/>
          <w:iCs w:val="0"/>
          <w:color w:val="auto"/>
          <w:sz w:val="20"/>
          <w:szCs w:val="20"/>
        </w:rPr>
      </w:pPr>
      <w:r>
        <w:rPr>
          <w:i w:val="0"/>
          <w:iCs w:val="0"/>
          <w:color w:val="auto"/>
          <w:sz w:val="20"/>
          <w:szCs w:val="20"/>
        </w:rPr>
        <w:t>Fig 6.</w:t>
      </w:r>
      <w:r w:rsidR="0020644F">
        <w:rPr>
          <w:i w:val="0"/>
          <w:iCs w:val="0"/>
          <w:color w:val="auto"/>
          <w:sz w:val="20"/>
          <w:szCs w:val="20"/>
        </w:rPr>
        <w:t>7</w:t>
      </w:r>
      <w:r>
        <w:rPr>
          <w:i w:val="0"/>
          <w:iCs w:val="0"/>
          <w:color w:val="auto"/>
          <w:sz w:val="20"/>
          <w:szCs w:val="20"/>
        </w:rPr>
        <w:t>:</w:t>
      </w:r>
      <w:r w:rsidRPr="00373457">
        <w:rPr>
          <w:i w:val="0"/>
          <w:iCs w:val="0"/>
          <w:color w:val="auto"/>
          <w:sz w:val="20"/>
          <w:szCs w:val="20"/>
        </w:rPr>
        <w:t xml:space="preserve"> </w:t>
      </w:r>
      <w:r>
        <w:rPr>
          <w:i w:val="0"/>
          <w:iCs w:val="0"/>
          <w:color w:val="auto"/>
          <w:sz w:val="20"/>
          <w:szCs w:val="20"/>
        </w:rPr>
        <w:t xml:space="preserve">Maximum equivalent stress </w:t>
      </w:r>
      <w:proofErr w:type="spellStart"/>
      <w:r>
        <w:rPr>
          <w:i w:val="0"/>
          <w:iCs w:val="0"/>
          <w:color w:val="auto"/>
          <w:sz w:val="20"/>
          <w:szCs w:val="20"/>
        </w:rPr>
        <w:t>vs</w:t>
      </w:r>
      <w:proofErr w:type="spellEnd"/>
      <w:r>
        <w:rPr>
          <w:i w:val="0"/>
          <w:iCs w:val="0"/>
          <w:color w:val="auto"/>
          <w:sz w:val="20"/>
          <w:szCs w:val="20"/>
        </w:rPr>
        <w:t xml:space="preserve"> operating speed of Model 1 and Model </w:t>
      </w:r>
      <w:r w:rsidR="0020644F">
        <w:rPr>
          <w:i w:val="0"/>
          <w:iCs w:val="0"/>
          <w:color w:val="auto"/>
          <w:sz w:val="20"/>
          <w:szCs w:val="20"/>
        </w:rPr>
        <w:t>4</w:t>
      </w:r>
    </w:p>
    <w:p w14:paraId="0B6A4F79" w14:textId="27242AF5" w:rsidR="0020644F" w:rsidRDefault="00A65BCC" w:rsidP="0020644F">
      <w:pPr>
        <w:pStyle w:val="Caption"/>
        <w:jc w:val="center"/>
        <w:rPr>
          <w:i w:val="0"/>
          <w:iCs w:val="0"/>
          <w:color w:val="auto"/>
          <w:sz w:val="20"/>
          <w:szCs w:val="20"/>
        </w:rPr>
      </w:pPr>
      <w:r>
        <w:rPr>
          <w:noProof/>
          <w:lang w:val="en-US"/>
        </w:rPr>
        <w:drawing>
          <wp:inline distT="0" distB="0" distL="0" distR="0" wp14:anchorId="6F041B94" wp14:editId="16426005">
            <wp:extent cx="5624265" cy="3981450"/>
            <wp:effectExtent l="19050" t="19050" r="1460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23877" cy="3981175"/>
                    </a:xfrm>
                    <a:prstGeom prst="rect">
                      <a:avLst/>
                    </a:prstGeom>
                    <a:ln>
                      <a:solidFill>
                        <a:schemeClr val="tx1"/>
                      </a:solidFill>
                    </a:ln>
                  </pic:spPr>
                </pic:pic>
              </a:graphicData>
            </a:graphic>
          </wp:inline>
        </w:drawing>
      </w:r>
      <w:r w:rsidR="0020644F" w:rsidRPr="0020644F">
        <w:rPr>
          <w:i w:val="0"/>
          <w:iCs w:val="0"/>
          <w:color w:val="auto"/>
          <w:sz w:val="20"/>
          <w:szCs w:val="20"/>
        </w:rPr>
        <w:t xml:space="preserve"> </w:t>
      </w:r>
      <w:r w:rsidR="0020644F">
        <w:rPr>
          <w:i w:val="0"/>
          <w:iCs w:val="0"/>
          <w:color w:val="auto"/>
          <w:sz w:val="20"/>
          <w:szCs w:val="20"/>
        </w:rPr>
        <w:t>Fig 6.8:</w:t>
      </w:r>
      <w:r w:rsidR="0020644F" w:rsidRPr="00373457">
        <w:rPr>
          <w:i w:val="0"/>
          <w:iCs w:val="0"/>
          <w:color w:val="auto"/>
          <w:sz w:val="20"/>
          <w:szCs w:val="20"/>
        </w:rPr>
        <w:t xml:space="preserve"> </w:t>
      </w:r>
      <w:r w:rsidR="0020644F">
        <w:rPr>
          <w:i w:val="0"/>
          <w:iCs w:val="0"/>
          <w:color w:val="auto"/>
          <w:sz w:val="20"/>
          <w:szCs w:val="20"/>
        </w:rPr>
        <w:t xml:space="preserve">Maximum equivalent stress </w:t>
      </w:r>
      <w:proofErr w:type="spellStart"/>
      <w:r w:rsidR="0020644F">
        <w:rPr>
          <w:i w:val="0"/>
          <w:iCs w:val="0"/>
          <w:color w:val="auto"/>
          <w:sz w:val="20"/>
          <w:szCs w:val="20"/>
        </w:rPr>
        <w:t>vs</w:t>
      </w:r>
      <w:proofErr w:type="spellEnd"/>
      <w:r w:rsidR="0020644F">
        <w:rPr>
          <w:i w:val="0"/>
          <w:iCs w:val="0"/>
          <w:color w:val="auto"/>
          <w:sz w:val="20"/>
          <w:szCs w:val="20"/>
        </w:rPr>
        <w:t xml:space="preserve"> operating speed of Model 2 and Model 5</w:t>
      </w:r>
    </w:p>
    <w:p w14:paraId="5B1739FF" w14:textId="3B6A1067" w:rsidR="00A65BCC" w:rsidRPr="00A65BCC" w:rsidRDefault="00A65BCC" w:rsidP="00A65BCC"/>
    <w:p w14:paraId="4923ED84" w14:textId="270B3441" w:rsidR="006944B5" w:rsidRDefault="006944B5" w:rsidP="006944B5">
      <w:pPr>
        <w:pStyle w:val="Caption"/>
        <w:rPr>
          <w:rFonts w:cs="Times New Roman"/>
          <w:i w:val="0"/>
          <w:iCs w:val="0"/>
          <w:color w:val="000000"/>
          <w:sz w:val="24"/>
          <w:szCs w:val="24"/>
        </w:rPr>
      </w:pPr>
      <w:r>
        <w:rPr>
          <w:rFonts w:cs="Times New Roman"/>
          <w:i w:val="0"/>
          <w:iCs w:val="0"/>
          <w:color w:val="000000"/>
          <w:sz w:val="24"/>
          <w:szCs w:val="24"/>
        </w:rPr>
        <w:t>Figure 6.</w:t>
      </w:r>
      <w:r w:rsidR="009F7EDB">
        <w:rPr>
          <w:rFonts w:cs="Times New Roman"/>
          <w:i w:val="0"/>
          <w:iCs w:val="0"/>
          <w:color w:val="000000"/>
          <w:sz w:val="24"/>
          <w:szCs w:val="24"/>
        </w:rPr>
        <w:t xml:space="preserve">7 </w:t>
      </w:r>
      <w:r w:rsidRPr="00662F59">
        <w:rPr>
          <w:rFonts w:cs="Times New Roman"/>
          <w:i w:val="0"/>
          <w:iCs w:val="0"/>
          <w:color w:val="000000"/>
          <w:sz w:val="24"/>
          <w:szCs w:val="24"/>
        </w:rPr>
        <w:t>shows the variation of maximum equivalent stress of top foil as a function of operati</w:t>
      </w:r>
      <w:r>
        <w:rPr>
          <w:rFonts w:cs="Times New Roman"/>
          <w:i w:val="0"/>
          <w:iCs w:val="0"/>
          <w:color w:val="000000"/>
          <w:sz w:val="24"/>
          <w:szCs w:val="24"/>
        </w:rPr>
        <w:t xml:space="preserve">ng speed for model 1 and model </w:t>
      </w:r>
      <w:r w:rsidR="009F7EDB">
        <w:rPr>
          <w:rFonts w:cs="Times New Roman"/>
          <w:i w:val="0"/>
          <w:iCs w:val="0"/>
          <w:color w:val="000000"/>
          <w:sz w:val="24"/>
          <w:szCs w:val="24"/>
        </w:rPr>
        <w:t>4</w:t>
      </w:r>
      <w:r w:rsidRPr="00662F59">
        <w:rPr>
          <w:rFonts w:cs="Times New Roman"/>
          <w:i w:val="0"/>
          <w:iCs w:val="0"/>
          <w:color w:val="000000"/>
          <w:sz w:val="24"/>
          <w:szCs w:val="24"/>
        </w:rPr>
        <w:t xml:space="preserve">. </w:t>
      </w:r>
      <w:r w:rsidR="009F7EDB">
        <w:rPr>
          <w:rFonts w:cs="Times New Roman"/>
          <w:i w:val="0"/>
          <w:iCs w:val="0"/>
          <w:color w:val="000000"/>
          <w:sz w:val="24"/>
          <w:szCs w:val="24"/>
        </w:rPr>
        <w:t xml:space="preserve">Figure 6.8 </w:t>
      </w:r>
      <w:r w:rsidR="009F7EDB" w:rsidRPr="00662F59">
        <w:rPr>
          <w:rFonts w:cs="Times New Roman"/>
          <w:i w:val="0"/>
          <w:iCs w:val="0"/>
          <w:color w:val="000000"/>
          <w:sz w:val="24"/>
          <w:szCs w:val="24"/>
        </w:rPr>
        <w:t>shows the variation of maximum equivalent stress of top foil as a function of operati</w:t>
      </w:r>
      <w:r w:rsidR="009F7EDB">
        <w:rPr>
          <w:rFonts w:cs="Times New Roman"/>
          <w:i w:val="0"/>
          <w:iCs w:val="0"/>
          <w:color w:val="000000"/>
          <w:sz w:val="24"/>
          <w:szCs w:val="24"/>
        </w:rPr>
        <w:t>ng speed for model 2 and model 5</w:t>
      </w:r>
      <w:r w:rsidR="009F7EDB" w:rsidRPr="00662F59">
        <w:rPr>
          <w:rFonts w:cs="Times New Roman"/>
          <w:i w:val="0"/>
          <w:iCs w:val="0"/>
          <w:color w:val="000000"/>
          <w:sz w:val="24"/>
          <w:szCs w:val="24"/>
        </w:rPr>
        <w:t xml:space="preserve">. </w:t>
      </w:r>
      <w:r w:rsidRPr="00662F59">
        <w:rPr>
          <w:rFonts w:cs="Times New Roman"/>
          <w:i w:val="0"/>
          <w:iCs w:val="0"/>
          <w:color w:val="000000"/>
          <w:sz w:val="24"/>
          <w:szCs w:val="24"/>
        </w:rPr>
        <w:t>As the rotational speed of the thrust runner on the top foil of an air foil thrust bearing increases, the stress value also increases. Comparing</w:t>
      </w:r>
      <w:r>
        <w:rPr>
          <w:rFonts w:cs="Times New Roman"/>
          <w:i w:val="0"/>
          <w:iCs w:val="0"/>
          <w:color w:val="000000"/>
          <w:sz w:val="24"/>
          <w:szCs w:val="24"/>
        </w:rPr>
        <w:t xml:space="preserve"> the results from the figure 6.</w:t>
      </w:r>
      <w:r w:rsidR="009F7EDB">
        <w:rPr>
          <w:rFonts w:cs="Times New Roman"/>
          <w:i w:val="0"/>
          <w:iCs w:val="0"/>
          <w:color w:val="000000"/>
          <w:sz w:val="24"/>
          <w:szCs w:val="24"/>
        </w:rPr>
        <w:t>7 and 6.8</w:t>
      </w:r>
      <w:r w:rsidRPr="00662F59">
        <w:rPr>
          <w:rFonts w:cs="Times New Roman"/>
          <w:i w:val="0"/>
          <w:iCs w:val="0"/>
          <w:color w:val="000000"/>
          <w:sz w:val="24"/>
          <w:szCs w:val="24"/>
        </w:rPr>
        <w:t xml:space="preserve">, we can observe that </w:t>
      </w:r>
      <w:r>
        <w:rPr>
          <w:rFonts w:cs="Times New Roman"/>
          <w:i w:val="0"/>
          <w:iCs w:val="0"/>
          <w:color w:val="000000"/>
          <w:sz w:val="24"/>
          <w:szCs w:val="24"/>
        </w:rPr>
        <w:t xml:space="preserve">under dynamic load conditions </w:t>
      </w:r>
      <w:r w:rsidRPr="00662F59">
        <w:rPr>
          <w:rFonts w:cs="Times New Roman"/>
          <w:i w:val="0"/>
          <w:iCs w:val="0"/>
          <w:color w:val="000000"/>
          <w:sz w:val="24"/>
          <w:szCs w:val="24"/>
        </w:rPr>
        <w:t xml:space="preserve">top foil </w:t>
      </w:r>
      <w:r>
        <w:rPr>
          <w:rFonts w:cs="Times New Roman"/>
          <w:i w:val="0"/>
          <w:iCs w:val="0"/>
          <w:color w:val="000000"/>
          <w:sz w:val="24"/>
          <w:szCs w:val="24"/>
        </w:rPr>
        <w:t xml:space="preserve">with </w:t>
      </w:r>
      <w:r w:rsidR="009F7EDB">
        <w:rPr>
          <w:rFonts w:cs="Times New Roman"/>
          <w:i w:val="0"/>
          <w:iCs w:val="0"/>
          <w:color w:val="000000"/>
          <w:sz w:val="24"/>
          <w:szCs w:val="24"/>
        </w:rPr>
        <w:t>3° initial angle</w:t>
      </w:r>
      <w:r>
        <w:rPr>
          <w:rFonts w:cs="Times New Roman"/>
          <w:i w:val="0"/>
          <w:iCs w:val="0"/>
          <w:color w:val="000000"/>
          <w:sz w:val="24"/>
          <w:szCs w:val="24"/>
        </w:rPr>
        <w:t xml:space="preserve"> </w:t>
      </w:r>
      <w:r w:rsidRPr="00662F59">
        <w:rPr>
          <w:rFonts w:cs="Times New Roman"/>
          <w:i w:val="0"/>
          <w:iCs w:val="0"/>
          <w:color w:val="000000"/>
          <w:sz w:val="24"/>
          <w:szCs w:val="24"/>
        </w:rPr>
        <w:t>have better load carrying capacity compared to</w:t>
      </w:r>
      <w:r>
        <w:rPr>
          <w:rFonts w:cs="Times New Roman"/>
          <w:i w:val="0"/>
          <w:iCs w:val="0"/>
          <w:color w:val="000000"/>
          <w:sz w:val="24"/>
          <w:szCs w:val="24"/>
        </w:rPr>
        <w:t xml:space="preserve"> top foil with</w:t>
      </w:r>
      <w:r w:rsidRPr="00662F59">
        <w:rPr>
          <w:rFonts w:cs="Times New Roman"/>
          <w:i w:val="0"/>
          <w:iCs w:val="0"/>
          <w:color w:val="000000"/>
          <w:sz w:val="24"/>
          <w:szCs w:val="24"/>
        </w:rPr>
        <w:t xml:space="preserve"> </w:t>
      </w:r>
      <w:r w:rsidR="00F239A9">
        <w:rPr>
          <w:rFonts w:cs="Times New Roman"/>
          <w:i w:val="0"/>
          <w:iCs w:val="0"/>
          <w:color w:val="000000"/>
          <w:sz w:val="24"/>
          <w:szCs w:val="24"/>
        </w:rPr>
        <w:t>6</w:t>
      </w:r>
      <w:r w:rsidR="009F7EDB">
        <w:rPr>
          <w:rFonts w:cs="Times New Roman"/>
          <w:i w:val="0"/>
          <w:iCs w:val="0"/>
          <w:color w:val="000000"/>
          <w:sz w:val="24"/>
          <w:szCs w:val="24"/>
        </w:rPr>
        <w:t>° initial angle</w:t>
      </w:r>
      <w:r>
        <w:rPr>
          <w:rFonts w:cs="Times New Roman"/>
          <w:i w:val="0"/>
          <w:iCs w:val="0"/>
          <w:color w:val="000000"/>
          <w:sz w:val="24"/>
          <w:szCs w:val="24"/>
        </w:rPr>
        <w:t xml:space="preserve">. </w:t>
      </w:r>
      <w:r w:rsidR="00F239A9">
        <w:rPr>
          <w:rFonts w:cs="Times New Roman"/>
          <w:i w:val="0"/>
          <w:iCs w:val="0"/>
          <w:color w:val="000000"/>
          <w:sz w:val="24"/>
          <w:szCs w:val="24"/>
        </w:rPr>
        <w:t xml:space="preserve">However, as the rotational speed of thrust runner increases, the effect of initial angle on the load carrying capacity becomes </w:t>
      </w:r>
      <w:r w:rsidR="00E0430A">
        <w:rPr>
          <w:rFonts w:cs="Times New Roman"/>
          <w:i w:val="0"/>
          <w:iCs w:val="0"/>
          <w:color w:val="000000"/>
          <w:sz w:val="24"/>
          <w:szCs w:val="24"/>
        </w:rPr>
        <w:t>negligible</w:t>
      </w:r>
      <w:r w:rsidR="00F239A9">
        <w:rPr>
          <w:rFonts w:cs="Times New Roman"/>
          <w:i w:val="0"/>
          <w:iCs w:val="0"/>
          <w:color w:val="000000"/>
          <w:sz w:val="24"/>
          <w:szCs w:val="24"/>
        </w:rPr>
        <w:t>.</w:t>
      </w:r>
    </w:p>
    <w:p w14:paraId="59B469DA" w14:textId="77777777" w:rsidR="00BD6852" w:rsidRDefault="00BD6852" w:rsidP="00486DC7">
      <w:pPr>
        <w:pStyle w:val="Heading3"/>
        <w:rPr>
          <w:rFonts w:eastAsiaTheme="minorHAnsi" w:cs="Times New Roman"/>
          <w:szCs w:val="22"/>
        </w:rPr>
      </w:pPr>
      <w:bookmarkStart w:id="104" w:name="_Toc152260314"/>
    </w:p>
    <w:p w14:paraId="10E78288" w14:textId="0CA877DE" w:rsidR="00486DC7" w:rsidRPr="001C1761" w:rsidRDefault="0029509E" w:rsidP="00486DC7">
      <w:pPr>
        <w:pStyle w:val="Heading3"/>
        <w:rPr>
          <w:rFonts w:eastAsiaTheme="minorHAnsi" w:cs="Times New Roman"/>
          <w:szCs w:val="22"/>
        </w:rPr>
      </w:pPr>
      <w:bookmarkStart w:id="105" w:name="_Toc160103513"/>
      <w:r>
        <w:rPr>
          <w:rFonts w:eastAsiaTheme="minorHAnsi" w:cs="Times New Roman"/>
          <w:szCs w:val="22"/>
        </w:rPr>
        <w:t>6.4.4</w:t>
      </w:r>
      <w:r w:rsidR="00486DC7" w:rsidRPr="001C1761">
        <w:rPr>
          <w:rFonts w:eastAsiaTheme="minorHAnsi" w:cs="Times New Roman"/>
          <w:szCs w:val="22"/>
        </w:rPr>
        <w:t xml:space="preserve"> </w:t>
      </w:r>
      <w:r w:rsidR="00486DC7">
        <w:rPr>
          <w:rFonts w:eastAsiaTheme="minorHAnsi" w:cs="Times New Roman"/>
          <w:szCs w:val="22"/>
        </w:rPr>
        <w:t xml:space="preserve">Summary of </w:t>
      </w:r>
      <w:r w:rsidR="007B3EBA">
        <w:rPr>
          <w:rFonts w:eastAsiaTheme="minorHAnsi" w:cs="Times New Roman"/>
          <w:szCs w:val="22"/>
        </w:rPr>
        <w:t>Dynamic Analysis</w:t>
      </w:r>
      <w:bookmarkEnd w:id="104"/>
      <w:bookmarkEnd w:id="105"/>
    </w:p>
    <w:p w14:paraId="1C875A6D" w14:textId="77777777" w:rsidR="00486DC7" w:rsidRPr="004C3DFA" w:rsidRDefault="00486DC7" w:rsidP="00486DC7"/>
    <w:p w14:paraId="0FA4BD5D" w14:textId="047657D6" w:rsidR="00486DC7" w:rsidRDefault="00486DC7" w:rsidP="00486DC7">
      <w:pPr>
        <w:pStyle w:val="Heading3"/>
        <w:rPr>
          <w:rFonts w:eastAsiaTheme="minorHAnsi" w:cs="Times New Roman"/>
          <w:b w:val="0"/>
          <w:sz w:val="24"/>
          <w:szCs w:val="22"/>
        </w:rPr>
      </w:pPr>
      <w:bookmarkStart w:id="106" w:name="_Toc152260315"/>
      <w:bookmarkStart w:id="107" w:name="_Toc160103514"/>
      <w:r>
        <w:rPr>
          <w:rFonts w:eastAsiaTheme="minorHAnsi" w:cs="Times New Roman"/>
          <w:b w:val="0"/>
          <w:sz w:val="24"/>
          <w:szCs w:val="22"/>
        </w:rPr>
        <w:t>Considering the geometrical parameters of top foil design</w:t>
      </w:r>
      <w:r w:rsidR="00674E1F">
        <w:rPr>
          <w:rFonts w:eastAsiaTheme="minorHAnsi" w:cs="Times New Roman"/>
          <w:b w:val="0"/>
          <w:sz w:val="24"/>
          <w:szCs w:val="22"/>
        </w:rPr>
        <w:t xml:space="preserve"> and operating parameters</w:t>
      </w:r>
      <w:r>
        <w:rPr>
          <w:rFonts w:eastAsiaTheme="minorHAnsi" w:cs="Times New Roman"/>
          <w:b w:val="0"/>
          <w:sz w:val="24"/>
          <w:szCs w:val="22"/>
        </w:rPr>
        <w:t>, we can conclude that</w:t>
      </w:r>
      <w:r w:rsidR="007C461E">
        <w:rPr>
          <w:rFonts w:eastAsiaTheme="minorHAnsi" w:cs="Times New Roman"/>
          <w:b w:val="0"/>
          <w:sz w:val="24"/>
          <w:szCs w:val="22"/>
        </w:rPr>
        <w:t xml:space="preserve"> under dynamic analysis</w:t>
      </w:r>
      <w:r>
        <w:rPr>
          <w:rFonts w:eastAsiaTheme="minorHAnsi" w:cs="Times New Roman"/>
          <w:b w:val="0"/>
          <w:sz w:val="24"/>
          <w:szCs w:val="22"/>
        </w:rPr>
        <w:t xml:space="preserve"> the top foil having 0.5 mm thickness, </w:t>
      </w:r>
      <w:r w:rsidR="007C461E">
        <w:rPr>
          <w:rFonts w:eastAsiaTheme="minorHAnsi" w:cs="Times New Roman"/>
          <w:b w:val="0"/>
          <w:sz w:val="24"/>
          <w:szCs w:val="22"/>
        </w:rPr>
        <w:t>45</w:t>
      </w:r>
      <w:r w:rsidRPr="0077371A">
        <w:rPr>
          <w:rFonts w:eastAsiaTheme="minorHAnsi" w:cs="Times New Roman"/>
          <w:b w:val="0"/>
          <w:sz w:val="24"/>
          <w:szCs w:val="22"/>
        </w:rPr>
        <w:t>°</w:t>
      </w:r>
      <w:r>
        <w:rPr>
          <w:rFonts w:eastAsiaTheme="minorHAnsi" w:cs="Times New Roman"/>
          <w:b w:val="0"/>
          <w:sz w:val="24"/>
          <w:szCs w:val="22"/>
        </w:rPr>
        <w:t xml:space="preserve"> sector angle and </w:t>
      </w:r>
      <w:r w:rsidR="00A07EA0">
        <w:rPr>
          <w:rFonts w:eastAsiaTheme="minorHAnsi" w:cs="Times New Roman"/>
          <w:b w:val="0"/>
          <w:sz w:val="24"/>
          <w:szCs w:val="22"/>
        </w:rPr>
        <w:t>3</w:t>
      </w:r>
      <w:r w:rsidRPr="0077371A">
        <w:rPr>
          <w:rFonts w:eastAsiaTheme="minorHAnsi" w:cs="Times New Roman"/>
          <w:b w:val="0"/>
          <w:sz w:val="24"/>
          <w:szCs w:val="22"/>
        </w:rPr>
        <w:t>°</w:t>
      </w:r>
      <w:r>
        <w:rPr>
          <w:rFonts w:eastAsiaTheme="minorHAnsi" w:cs="Times New Roman"/>
          <w:b w:val="0"/>
          <w:sz w:val="24"/>
          <w:szCs w:val="22"/>
        </w:rPr>
        <w:t xml:space="preserve"> initial angle</w:t>
      </w:r>
      <w:r w:rsidRPr="00263359">
        <w:rPr>
          <w:rFonts w:eastAsiaTheme="minorHAnsi" w:cs="Times New Roman"/>
          <w:b w:val="0"/>
          <w:sz w:val="24"/>
          <w:szCs w:val="22"/>
        </w:rPr>
        <w:t xml:space="preserve"> </w:t>
      </w:r>
      <w:r>
        <w:rPr>
          <w:rFonts w:eastAsiaTheme="minorHAnsi" w:cs="Times New Roman"/>
          <w:b w:val="0"/>
          <w:sz w:val="24"/>
          <w:szCs w:val="22"/>
        </w:rPr>
        <w:t xml:space="preserve">is </w:t>
      </w:r>
      <w:r w:rsidRPr="00BB747A">
        <w:rPr>
          <w:rFonts w:eastAsiaTheme="minorHAnsi" w:cs="Times New Roman"/>
          <w:b w:val="0"/>
          <w:sz w:val="24"/>
          <w:szCs w:val="22"/>
        </w:rPr>
        <w:t>mo</w:t>
      </w:r>
      <w:r>
        <w:rPr>
          <w:rFonts w:eastAsiaTheme="minorHAnsi" w:cs="Times New Roman"/>
          <w:b w:val="0"/>
          <w:sz w:val="24"/>
          <w:szCs w:val="22"/>
        </w:rPr>
        <w:t>re stable compared to the other</w:t>
      </w:r>
      <w:r w:rsidRPr="00BB747A">
        <w:rPr>
          <w:rFonts w:eastAsiaTheme="minorHAnsi" w:cs="Times New Roman"/>
          <w:b w:val="0"/>
          <w:sz w:val="24"/>
          <w:szCs w:val="22"/>
        </w:rPr>
        <w:t xml:space="preserve"> profiles and hence, we conclude </w:t>
      </w:r>
      <w:r>
        <w:rPr>
          <w:rFonts w:eastAsiaTheme="minorHAnsi" w:cs="Times New Roman"/>
          <w:b w:val="0"/>
          <w:sz w:val="24"/>
          <w:szCs w:val="22"/>
        </w:rPr>
        <w:t>that top foil</w:t>
      </w:r>
      <w:r w:rsidRPr="00BB747A">
        <w:rPr>
          <w:rFonts w:eastAsiaTheme="minorHAnsi" w:cs="Times New Roman"/>
          <w:b w:val="0"/>
          <w:sz w:val="24"/>
          <w:szCs w:val="22"/>
        </w:rPr>
        <w:t xml:space="preserve"> </w:t>
      </w:r>
      <w:r w:rsidR="007C461E">
        <w:rPr>
          <w:rFonts w:eastAsiaTheme="minorHAnsi" w:cs="Times New Roman"/>
          <w:b w:val="0"/>
          <w:sz w:val="24"/>
          <w:szCs w:val="22"/>
        </w:rPr>
        <w:t>having 0.5 mm thickness, 45</w:t>
      </w:r>
      <w:r w:rsidRPr="0077371A">
        <w:rPr>
          <w:rFonts w:eastAsiaTheme="minorHAnsi" w:cs="Times New Roman"/>
          <w:b w:val="0"/>
          <w:sz w:val="24"/>
          <w:szCs w:val="22"/>
        </w:rPr>
        <w:t>°</w:t>
      </w:r>
      <w:r>
        <w:rPr>
          <w:rFonts w:eastAsiaTheme="minorHAnsi" w:cs="Times New Roman"/>
          <w:b w:val="0"/>
          <w:sz w:val="24"/>
          <w:szCs w:val="22"/>
        </w:rPr>
        <w:t xml:space="preserve"> sector angle and </w:t>
      </w:r>
      <w:r w:rsidR="00A07EA0">
        <w:rPr>
          <w:rFonts w:eastAsiaTheme="minorHAnsi" w:cs="Times New Roman"/>
          <w:b w:val="0"/>
          <w:sz w:val="24"/>
          <w:szCs w:val="22"/>
        </w:rPr>
        <w:t>3</w:t>
      </w:r>
      <w:r w:rsidRPr="0077371A">
        <w:rPr>
          <w:rFonts w:eastAsiaTheme="minorHAnsi" w:cs="Times New Roman"/>
          <w:b w:val="0"/>
          <w:sz w:val="24"/>
          <w:szCs w:val="22"/>
        </w:rPr>
        <w:t>°</w:t>
      </w:r>
      <w:r>
        <w:rPr>
          <w:rFonts w:eastAsiaTheme="minorHAnsi" w:cs="Times New Roman"/>
          <w:b w:val="0"/>
          <w:sz w:val="24"/>
          <w:szCs w:val="22"/>
        </w:rPr>
        <w:t xml:space="preserve"> initial angle have</w:t>
      </w:r>
      <w:r w:rsidRPr="00BB747A">
        <w:rPr>
          <w:rFonts w:eastAsiaTheme="minorHAnsi" w:cs="Times New Roman"/>
          <w:b w:val="0"/>
          <w:sz w:val="24"/>
          <w:szCs w:val="22"/>
        </w:rPr>
        <w:t xml:space="preserve"> </w:t>
      </w:r>
      <w:r w:rsidR="00674E1F">
        <w:rPr>
          <w:rFonts w:eastAsiaTheme="minorHAnsi" w:cs="Times New Roman"/>
          <w:b w:val="0"/>
          <w:sz w:val="24"/>
          <w:szCs w:val="22"/>
        </w:rPr>
        <w:t>comparatively less induced stress</w:t>
      </w:r>
      <w:r w:rsidRPr="00BB747A">
        <w:rPr>
          <w:rFonts w:eastAsiaTheme="minorHAnsi" w:cs="Times New Roman"/>
          <w:b w:val="0"/>
          <w:sz w:val="24"/>
          <w:szCs w:val="22"/>
        </w:rPr>
        <w:t xml:space="preserve"> &amp;</w:t>
      </w:r>
      <w:r>
        <w:rPr>
          <w:rFonts w:eastAsiaTheme="minorHAnsi" w:cs="Times New Roman"/>
          <w:b w:val="0"/>
          <w:sz w:val="24"/>
          <w:szCs w:val="22"/>
        </w:rPr>
        <w:t xml:space="preserve"> can</w:t>
      </w:r>
      <w:r w:rsidRPr="00BB747A">
        <w:rPr>
          <w:rFonts w:eastAsiaTheme="minorHAnsi" w:cs="Times New Roman"/>
          <w:b w:val="0"/>
          <w:sz w:val="24"/>
          <w:szCs w:val="22"/>
        </w:rPr>
        <w:t xml:space="preserve"> handle the load conditions better.</w:t>
      </w:r>
      <w:bookmarkEnd w:id="106"/>
      <w:bookmarkEnd w:id="107"/>
    </w:p>
    <w:p w14:paraId="4B9AB870" w14:textId="77777777" w:rsidR="00EE5B2A" w:rsidRDefault="00EE5B2A" w:rsidP="00486DC7">
      <w:pPr>
        <w:widowControl w:val="0"/>
        <w:autoSpaceDE w:val="0"/>
        <w:autoSpaceDN w:val="0"/>
        <w:spacing w:before="4" w:after="0" w:line="276" w:lineRule="auto"/>
        <w:rPr>
          <w:rFonts w:cs="Times New Roman"/>
          <w:b/>
          <w:sz w:val="28"/>
        </w:rPr>
      </w:pPr>
    </w:p>
    <w:p w14:paraId="0FCC491F" w14:textId="77777777" w:rsidR="00486DC7" w:rsidRDefault="00486DC7" w:rsidP="00486DC7">
      <w:pPr>
        <w:widowControl w:val="0"/>
        <w:autoSpaceDE w:val="0"/>
        <w:autoSpaceDN w:val="0"/>
        <w:spacing w:before="4" w:after="0" w:line="276" w:lineRule="auto"/>
        <w:rPr>
          <w:rFonts w:cs="Times New Roman"/>
          <w:color w:val="000000"/>
          <w:szCs w:val="24"/>
        </w:rPr>
      </w:pPr>
      <w:r w:rsidRPr="00E03AFF">
        <w:rPr>
          <w:rFonts w:cs="Times New Roman"/>
          <w:b/>
          <w:sz w:val="28"/>
        </w:rPr>
        <w:t>De</w:t>
      </w:r>
      <w:r>
        <w:rPr>
          <w:rFonts w:cs="Times New Roman"/>
          <w:b/>
          <w:sz w:val="28"/>
        </w:rPr>
        <w:t>formation</w:t>
      </w:r>
      <w:r w:rsidRPr="00E03AFF">
        <w:rPr>
          <w:rFonts w:cs="Times New Roman"/>
          <w:b/>
          <w:sz w:val="28"/>
        </w:rPr>
        <w:t>:</w:t>
      </w:r>
    </w:p>
    <w:p w14:paraId="08066012" w14:textId="5B842E18" w:rsidR="009E6180" w:rsidRDefault="00326BB8" w:rsidP="00486DC7">
      <w:pPr>
        <w:widowControl w:val="0"/>
        <w:autoSpaceDE w:val="0"/>
        <w:autoSpaceDN w:val="0"/>
        <w:spacing w:before="4" w:after="0" w:line="276" w:lineRule="auto"/>
        <w:rPr>
          <w:rFonts w:cs="Times New Roman"/>
        </w:rPr>
      </w:pPr>
      <w:r w:rsidRPr="00326BB8">
        <w:rPr>
          <w:rFonts w:cs="Times New Roman"/>
        </w:rPr>
        <w:t xml:space="preserve">During dynamic analysis, the bearing experiences varying loads and forces as the rotor rotates. The top foil of the bearing is often subjected to the </w:t>
      </w:r>
      <w:r w:rsidR="00190EB5">
        <w:rPr>
          <w:rFonts w:cs="Times New Roman"/>
        </w:rPr>
        <w:t>rotational velocity</w:t>
      </w:r>
      <w:r w:rsidRPr="00326BB8">
        <w:rPr>
          <w:rFonts w:cs="Times New Roman"/>
        </w:rPr>
        <w:t>, leading to deformation or deflection. The specific location of maximum deflection can depend on factors such as the bearing geometry, material properties, and the nature of the dynamic forces.</w:t>
      </w:r>
      <w:r>
        <w:rPr>
          <w:rFonts w:cs="Times New Roman"/>
        </w:rPr>
        <w:t xml:space="preserve"> </w:t>
      </w:r>
      <w:r w:rsidR="00456A1F">
        <w:rPr>
          <w:rFonts w:cs="Times New Roman"/>
        </w:rPr>
        <w:t>In our analyses, t</w:t>
      </w:r>
      <w:r w:rsidR="00486DC7">
        <w:rPr>
          <w:rFonts w:cs="Times New Roman"/>
        </w:rPr>
        <w:t>he maximum deflection or deformation is at the end of the foil towards trailing edge.</w:t>
      </w:r>
    </w:p>
    <w:p w14:paraId="3534DD4C" w14:textId="77A052AD" w:rsidR="00486DC7" w:rsidRDefault="004F3FCB" w:rsidP="00486DC7">
      <w:pPr>
        <w:widowControl w:val="0"/>
        <w:autoSpaceDE w:val="0"/>
        <w:autoSpaceDN w:val="0"/>
        <w:spacing w:before="4" w:after="0" w:line="276" w:lineRule="auto"/>
        <w:rPr>
          <w:rFonts w:cs="Times New Roman"/>
        </w:rPr>
      </w:pPr>
      <w:r>
        <w:rPr>
          <w:rFonts w:cs="Times New Roman"/>
        </w:rPr>
        <w:t xml:space="preserve"> </w:t>
      </w:r>
    </w:p>
    <w:p w14:paraId="481A79B6" w14:textId="7A9B3B26" w:rsidR="00486DC7" w:rsidRDefault="00D55B66" w:rsidP="00486DC7">
      <w:pPr>
        <w:widowControl w:val="0"/>
        <w:autoSpaceDE w:val="0"/>
        <w:autoSpaceDN w:val="0"/>
        <w:spacing w:before="4" w:after="0" w:line="276" w:lineRule="auto"/>
        <w:jc w:val="center"/>
        <w:rPr>
          <w:rFonts w:cs="Times New Roman"/>
        </w:rPr>
      </w:pPr>
      <w:r>
        <w:rPr>
          <w:noProof/>
          <w:lang w:val="en-US"/>
        </w:rPr>
        <w:drawing>
          <wp:inline distT="0" distB="0" distL="0" distR="0" wp14:anchorId="30392C19" wp14:editId="2A332B06">
            <wp:extent cx="6019710" cy="2456121"/>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19710" cy="2456121"/>
                    </a:xfrm>
                    <a:prstGeom prst="rect">
                      <a:avLst/>
                    </a:prstGeom>
                  </pic:spPr>
                </pic:pic>
              </a:graphicData>
            </a:graphic>
          </wp:inline>
        </w:drawing>
      </w:r>
    </w:p>
    <w:p w14:paraId="3ABC116F" w14:textId="41206BFB" w:rsidR="00486DC7" w:rsidRDefault="00486DC7" w:rsidP="00486DC7">
      <w:pPr>
        <w:pStyle w:val="Caption"/>
        <w:jc w:val="center"/>
        <w:rPr>
          <w:i w:val="0"/>
          <w:iCs w:val="0"/>
          <w:color w:val="auto"/>
          <w:sz w:val="20"/>
          <w:szCs w:val="20"/>
        </w:rPr>
      </w:pPr>
      <w:r>
        <w:rPr>
          <w:i w:val="0"/>
          <w:iCs w:val="0"/>
          <w:color w:val="auto"/>
          <w:sz w:val="20"/>
          <w:szCs w:val="20"/>
        </w:rPr>
        <w:t>Fig 6.</w:t>
      </w:r>
      <w:r w:rsidR="003341BC">
        <w:rPr>
          <w:i w:val="0"/>
          <w:iCs w:val="0"/>
          <w:color w:val="auto"/>
          <w:sz w:val="20"/>
          <w:szCs w:val="20"/>
        </w:rPr>
        <w:t>9</w:t>
      </w:r>
      <w:r>
        <w:rPr>
          <w:i w:val="0"/>
          <w:iCs w:val="0"/>
          <w:color w:val="auto"/>
          <w:sz w:val="20"/>
          <w:szCs w:val="20"/>
        </w:rPr>
        <w:t>:</w:t>
      </w:r>
      <w:r w:rsidRPr="00373457">
        <w:rPr>
          <w:i w:val="0"/>
          <w:iCs w:val="0"/>
          <w:color w:val="auto"/>
          <w:sz w:val="20"/>
          <w:szCs w:val="20"/>
        </w:rPr>
        <w:t xml:space="preserve"> </w:t>
      </w:r>
      <w:r>
        <w:rPr>
          <w:i w:val="0"/>
          <w:iCs w:val="0"/>
          <w:color w:val="auto"/>
          <w:sz w:val="20"/>
          <w:szCs w:val="20"/>
        </w:rPr>
        <w:t xml:space="preserve">Deformation of </w:t>
      </w:r>
      <w:r w:rsidR="003341BC">
        <w:rPr>
          <w:i w:val="0"/>
          <w:iCs w:val="0"/>
          <w:color w:val="auto"/>
          <w:sz w:val="20"/>
          <w:szCs w:val="20"/>
        </w:rPr>
        <w:t>model 2 under dynamic</w:t>
      </w:r>
      <w:r w:rsidR="00117354">
        <w:rPr>
          <w:i w:val="0"/>
          <w:iCs w:val="0"/>
          <w:color w:val="auto"/>
          <w:sz w:val="20"/>
          <w:szCs w:val="20"/>
        </w:rPr>
        <w:t xml:space="preserve"> </w:t>
      </w:r>
      <w:r w:rsidR="008621C5">
        <w:rPr>
          <w:i w:val="0"/>
          <w:iCs w:val="0"/>
          <w:color w:val="auto"/>
          <w:sz w:val="20"/>
          <w:szCs w:val="20"/>
        </w:rPr>
        <w:t>analysis</w:t>
      </w:r>
    </w:p>
    <w:p w14:paraId="5BF5B2C1" w14:textId="77777777" w:rsidR="00486DC7" w:rsidRDefault="00486DC7" w:rsidP="00486DC7">
      <w:pPr>
        <w:widowControl w:val="0"/>
        <w:autoSpaceDE w:val="0"/>
        <w:autoSpaceDN w:val="0"/>
        <w:spacing w:before="4" w:after="0" w:line="276" w:lineRule="auto"/>
        <w:rPr>
          <w:rFonts w:cs="Times New Roman"/>
          <w:b/>
          <w:sz w:val="28"/>
        </w:rPr>
      </w:pPr>
    </w:p>
    <w:p w14:paraId="78E94853" w14:textId="77777777" w:rsidR="00190EB5" w:rsidRDefault="00190EB5" w:rsidP="00486DC7">
      <w:pPr>
        <w:widowControl w:val="0"/>
        <w:autoSpaceDE w:val="0"/>
        <w:autoSpaceDN w:val="0"/>
        <w:spacing w:before="4" w:after="0" w:line="276" w:lineRule="auto"/>
        <w:rPr>
          <w:rFonts w:cs="Times New Roman"/>
          <w:b/>
          <w:sz w:val="28"/>
        </w:rPr>
      </w:pPr>
    </w:p>
    <w:p w14:paraId="288890CA" w14:textId="77777777" w:rsidR="00190EB5" w:rsidRDefault="00190EB5" w:rsidP="00486DC7">
      <w:pPr>
        <w:widowControl w:val="0"/>
        <w:autoSpaceDE w:val="0"/>
        <w:autoSpaceDN w:val="0"/>
        <w:spacing w:before="4" w:after="0" w:line="276" w:lineRule="auto"/>
        <w:rPr>
          <w:rFonts w:cs="Times New Roman"/>
          <w:b/>
          <w:sz w:val="28"/>
        </w:rPr>
      </w:pPr>
    </w:p>
    <w:p w14:paraId="7BD7715F" w14:textId="77777777" w:rsidR="00486DC7" w:rsidRPr="00413F8D" w:rsidRDefault="00486DC7" w:rsidP="00486DC7">
      <w:pPr>
        <w:widowControl w:val="0"/>
        <w:autoSpaceDE w:val="0"/>
        <w:autoSpaceDN w:val="0"/>
        <w:spacing w:before="4" w:after="0" w:line="276" w:lineRule="auto"/>
        <w:rPr>
          <w:rFonts w:cs="Times New Roman"/>
          <w:b/>
          <w:sz w:val="28"/>
        </w:rPr>
      </w:pPr>
      <w:r w:rsidRPr="00413F8D">
        <w:rPr>
          <w:rFonts w:cs="Times New Roman"/>
          <w:b/>
          <w:sz w:val="28"/>
        </w:rPr>
        <w:lastRenderedPageBreak/>
        <w:t>Stress:</w:t>
      </w:r>
    </w:p>
    <w:p w14:paraId="132552DC" w14:textId="7A83DD5C" w:rsidR="00486DC7" w:rsidRDefault="00F51C76" w:rsidP="00486DC7">
      <w:pPr>
        <w:widowControl w:val="0"/>
        <w:autoSpaceDE w:val="0"/>
        <w:autoSpaceDN w:val="0"/>
        <w:spacing w:before="4" w:after="0" w:line="276" w:lineRule="auto"/>
        <w:rPr>
          <w:rFonts w:cs="Times New Roman"/>
        </w:rPr>
      </w:pPr>
      <w:r w:rsidRPr="00F51C76">
        <w:rPr>
          <w:rFonts w:cs="Times New Roman"/>
        </w:rPr>
        <w:t>In dynamic analysis, the stress distribution within the top foil of an air foil thrust bearing undergoes dynamic variations influenced by diverse factors, including operating conditions, load distribution, and the inherent design of the bearing. The slot region frequently experiences elevated stress levels due to several key considerations:</w:t>
      </w:r>
    </w:p>
    <w:p w14:paraId="19E87374" w14:textId="77777777" w:rsidR="00486DC7" w:rsidRPr="00FB10AD" w:rsidRDefault="00486DC7" w:rsidP="00486DC7">
      <w:pPr>
        <w:widowControl w:val="0"/>
        <w:autoSpaceDE w:val="0"/>
        <w:autoSpaceDN w:val="0"/>
        <w:spacing w:before="4" w:after="0" w:line="276" w:lineRule="auto"/>
        <w:rPr>
          <w:rFonts w:cs="Times New Roman"/>
        </w:rPr>
      </w:pPr>
    </w:p>
    <w:p w14:paraId="63DCEDA4" w14:textId="1E385DE4" w:rsidR="00657885" w:rsidRPr="005E42D8" w:rsidRDefault="0025474C" w:rsidP="005E42D8">
      <w:pPr>
        <w:widowControl w:val="0"/>
        <w:numPr>
          <w:ilvl w:val="0"/>
          <w:numId w:val="3"/>
        </w:numPr>
        <w:autoSpaceDE w:val="0"/>
        <w:autoSpaceDN w:val="0"/>
        <w:spacing w:before="4" w:after="0" w:line="276" w:lineRule="auto"/>
        <w:rPr>
          <w:b/>
          <w:lang w:val="en-US"/>
        </w:rPr>
      </w:pPr>
      <w:r>
        <w:rPr>
          <w:b/>
          <w:lang w:val="en-US"/>
        </w:rPr>
        <w:t xml:space="preserve">Dynamic </w:t>
      </w:r>
      <w:r w:rsidR="00486DC7" w:rsidRPr="00FB10AD">
        <w:rPr>
          <w:b/>
          <w:lang w:val="en-US"/>
        </w:rPr>
        <w:t xml:space="preserve">Load Concentration: </w:t>
      </w:r>
      <w:r w:rsidRPr="0025474C">
        <w:rPr>
          <w:rFonts w:cs="Times New Roman"/>
        </w:rPr>
        <w:t>The slot region is prone to a higher concentration of load during dynamic operation. This concentration of load in the slot area induces increased stress levels when compared to other sections of the top foil. Typically, the load is applied in proximity to the leading edge of the top foil, aligning with significant pressure variations within the air film.</w:t>
      </w:r>
    </w:p>
    <w:p w14:paraId="2DF846CE" w14:textId="417C9F0B" w:rsidR="00486DC7" w:rsidRPr="00FB10AD" w:rsidRDefault="00486DC7" w:rsidP="00EA5D0C">
      <w:pPr>
        <w:widowControl w:val="0"/>
        <w:numPr>
          <w:ilvl w:val="0"/>
          <w:numId w:val="3"/>
        </w:numPr>
        <w:autoSpaceDE w:val="0"/>
        <w:autoSpaceDN w:val="0"/>
        <w:spacing w:before="4" w:after="0" w:line="276" w:lineRule="auto"/>
        <w:rPr>
          <w:b/>
          <w:lang w:val="en-US"/>
        </w:rPr>
      </w:pPr>
      <w:r w:rsidRPr="00FB10AD">
        <w:rPr>
          <w:b/>
          <w:lang w:val="en-US"/>
        </w:rPr>
        <w:t>Contact Area</w:t>
      </w:r>
      <w:r w:rsidR="0082402A">
        <w:rPr>
          <w:b/>
          <w:lang w:val="en-US"/>
        </w:rPr>
        <w:t xml:space="preserve"> Dynamics</w:t>
      </w:r>
      <w:r w:rsidRPr="00FB10AD">
        <w:rPr>
          <w:b/>
          <w:lang w:val="en-US"/>
        </w:rPr>
        <w:t xml:space="preserve">: </w:t>
      </w:r>
      <w:r w:rsidR="00A0180C" w:rsidRPr="00A0180C">
        <w:rPr>
          <w:rFonts w:cs="Times New Roman"/>
        </w:rPr>
        <w:t>Effective load transfer is contingent upon the contact area between the top foil and the rotating shaft. The slot region tends to maximize the contact area, contributing to an augmented stress profile within this specific region.</w:t>
      </w:r>
    </w:p>
    <w:p w14:paraId="28C11152" w14:textId="5FAAB681" w:rsidR="00486DC7" w:rsidRPr="00FB10AD" w:rsidRDefault="00486DC7" w:rsidP="00EA5D0C">
      <w:pPr>
        <w:widowControl w:val="0"/>
        <w:numPr>
          <w:ilvl w:val="0"/>
          <w:numId w:val="3"/>
        </w:numPr>
        <w:autoSpaceDE w:val="0"/>
        <w:autoSpaceDN w:val="0"/>
        <w:spacing w:before="4" w:after="0" w:line="276" w:lineRule="auto"/>
        <w:rPr>
          <w:b/>
          <w:lang w:val="en-US"/>
        </w:rPr>
      </w:pPr>
      <w:r w:rsidRPr="00FB10AD">
        <w:rPr>
          <w:b/>
          <w:lang w:val="en-US"/>
        </w:rPr>
        <w:t xml:space="preserve">Geometry and Boundary Conditions: </w:t>
      </w:r>
      <w:r w:rsidR="00FD1170" w:rsidRPr="00FD1170">
        <w:rPr>
          <w:rFonts w:cs="Times New Roman"/>
        </w:rPr>
        <w:t>The intricacies of the bearing's design, encompassing the geometric attributes of the top foil and the imposed boundary conditions, actively shape the stress distribution. The presence of the slot, coupled with the location of attachment points, exerts a discernible influence on stress concentrations throughout the top foil.</w:t>
      </w:r>
    </w:p>
    <w:p w14:paraId="66B8C0DD" w14:textId="01A13C18" w:rsidR="00486DC7" w:rsidRPr="009F01BD" w:rsidRDefault="009F01BD" w:rsidP="00486DC7">
      <w:pPr>
        <w:widowControl w:val="0"/>
        <w:numPr>
          <w:ilvl w:val="0"/>
          <w:numId w:val="3"/>
        </w:numPr>
        <w:autoSpaceDE w:val="0"/>
        <w:autoSpaceDN w:val="0"/>
        <w:spacing w:before="4" w:after="0" w:line="276" w:lineRule="auto"/>
        <w:rPr>
          <w:b/>
          <w:lang w:val="en-US"/>
        </w:rPr>
      </w:pPr>
      <w:r w:rsidRPr="009F01BD">
        <w:rPr>
          <w:b/>
          <w:lang w:val="en-US"/>
        </w:rPr>
        <w:t>Material Property Dynamics</w:t>
      </w:r>
      <w:r w:rsidR="00486DC7" w:rsidRPr="009F01BD">
        <w:rPr>
          <w:b/>
          <w:lang w:val="en-US"/>
        </w:rPr>
        <w:t xml:space="preserve">: </w:t>
      </w:r>
      <w:r w:rsidRPr="009F01BD">
        <w:rPr>
          <w:rFonts w:cs="Times New Roman"/>
        </w:rPr>
        <w:t xml:space="preserve">The material properties of the top foil play a pivotal role in the dynamic stress distribution. Variations in material stiffness or non-uniform material </w:t>
      </w:r>
      <w:r w:rsidR="00D94760" w:rsidRPr="009F01BD">
        <w:rPr>
          <w:rFonts w:cs="Times New Roman"/>
        </w:rPr>
        <w:t>behaviour</w:t>
      </w:r>
      <w:r w:rsidRPr="009F01BD">
        <w:rPr>
          <w:rFonts w:cs="Times New Roman"/>
        </w:rPr>
        <w:t xml:space="preserve"> can lead to stress concentrations, especially in areas such as the slot region.</w:t>
      </w:r>
    </w:p>
    <w:p w14:paraId="0DF80565" w14:textId="77777777" w:rsidR="003848CA" w:rsidRDefault="003848CA" w:rsidP="00486DC7">
      <w:pPr>
        <w:widowControl w:val="0"/>
        <w:autoSpaceDE w:val="0"/>
        <w:autoSpaceDN w:val="0"/>
        <w:spacing w:before="4" w:after="0" w:line="276" w:lineRule="auto"/>
        <w:rPr>
          <w:rFonts w:cs="Times New Roman"/>
        </w:rPr>
      </w:pPr>
    </w:p>
    <w:p w14:paraId="58CBDB30" w14:textId="12524585" w:rsidR="00486DC7" w:rsidRDefault="003848CA" w:rsidP="00486DC7">
      <w:pPr>
        <w:widowControl w:val="0"/>
        <w:autoSpaceDE w:val="0"/>
        <w:autoSpaceDN w:val="0"/>
        <w:spacing w:before="4" w:after="0" w:line="276" w:lineRule="auto"/>
        <w:rPr>
          <w:rFonts w:cs="Times New Roman"/>
        </w:rPr>
      </w:pPr>
      <w:r w:rsidRPr="003848CA">
        <w:rPr>
          <w:rFonts w:cs="Times New Roman"/>
        </w:rPr>
        <w:t xml:space="preserve">Understanding and addressing these dynamic stress factors are essential for optimizing the design and performance of air foil thrust bearings under varying operational conditions. Dynamic analysis enables engineers to comprehensively assess the </w:t>
      </w:r>
      <w:r w:rsidR="00DD3DFB" w:rsidRPr="003848CA">
        <w:rPr>
          <w:rFonts w:cs="Times New Roman"/>
        </w:rPr>
        <w:t>behaviour</w:t>
      </w:r>
      <w:r w:rsidRPr="003848CA">
        <w:rPr>
          <w:rFonts w:cs="Times New Roman"/>
        </w:rPr>
        <w:t xml:space="preserve"> of the bearing, ensuring its reliability and longevity in dynamic applications.</w:t>
      </w:r>
    </w:p>
    <w:p w14:paraId="1FA4B8C6" w14:textId="77777777" w:rsidR="00486DC7" w:rsidRDefault="00486DC7" w:rsidP="00486DC7">
      <w:pPr>
        <w:widowControl w:val="0"/>
        <w:autoSpaceDE w:val="0"/>
        <w:autoSpaceDN w:val="0"/>
        <w:spacing w:before="4" w:after="0" w:line="276" w:lineRule="auto"/>
        <w:rPr>
          <w:rFonts w:cs="Times New Roman"/>
        </w:rPr>
      </w:pPr>
    </w:p>
    <w:p w14:paraId="0D5152D5" w14:textId="7F06665C" w:rsidR="00486DC7" w:rsidRPr="00FB10AD" w:rsidRDefault="003341BC" w:rsidP="00486DC7">
      <w:pPr>
        <w:widowControl w:val="0"/>
        <w:autoSpaceDE w:val="0"/>
        <w:autoSpaceDN w:val="0"/>
        <w:spacing w:before="4" w:after="0" w:line="276" w:lineRule="auto"/>
        <w:jc w:val="center"/>
        <w:rPr>
          <w:rFonts w:cs="Times New Roman"/>
        </w:rPr>
      </w:pPr>
      <w:r>
        <w:rPr>
          <w:rFonts w:cs="Times New Roman"/>
          <w:noProof/>
          <w:lang w:val="en-US"/>
        </w:rPr>
        <w:drawing>
          <wp:inline distT="0" distB="0" distL="0" distR="0" wp14:anchorId="468DBAC3" wp14:editId="18466AA2">
            <wp:extent cx="5731510" cy="2369100"/>
            <wp:effectExtent l="0" t="0" r="2540" b="0"/>
            <wp:docPr id="24" name="Picture 24" descr="E:\Complete Dynamic analysis\Model 4-Stress distribution at 30000 r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lete Dynamic analysis\Model 4-Stress distribution at 30000 r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69100"/>
                    </a:xfrm>
                    <a:prstGeom prst="rect">
                      <a:avLst/>
                    </a:prstGeom>
                    <a:noFill/>
                    <a:ln>
                      <a:noFill/>
                    </a:ln>
                  </pic:spPr>
                </pic:pic>
              </a:graphicData>
            </a:graphic>
          </wp:inline>
        </w:drawing>
      </w:r>
    </w:p>
    <w:p w14:paraId="03E37320" w14:textId="3791EE8C" w:rsidR="00486DC7" w:rsidRDefault="00486DC7" w:rsidP="00486DC7">
      <w:pPr>
        <w:pStyle w:val="Caption"/>
        <w:jc w:val="center"/>
        <w:rPr>
          <w:i w:val="0"/>
          <w:iCs w:val="0"/>
          <w:color w:val="auto"/>
          <w:sz w:val="20"/>
          <w:szCs w:val="20"/>
        </w:rPr>
      </w:pPr>
      <w:r>
        <w:rPr>
          <w:i w:val="0"/>
          <w:iCs w:val="0"/>
          <w:color w:val="auto"/>
          <w:sz w:val="20"/>
          <w:szCs w:val="20"/>
        </w:rPr>
        <w:t>Fig 6.</w:t>
      </w:r>
      <w:r w:rsidR="003341BC">
        <w:rPr>
          <w:i w:val="0"/>
          <w:iCs w:val="0"/>
          <w:color w:val="auto"/>
          <w:sz w:val="20"/>
          <w:szCs w:val="20"/>
        </w:rPr>
        <w:t>10</w:t>
      </w:r>
      <w:r>
        <w:rPr>
          <w:i w:val="0"/>
          <w:iCs w:val="0"/>
          <w:color w:val="auto"/>
          <w:sz w:val="20"/>
          <w:szCs w:val="20"/>
        </w:rPr>
        <w:t>:</w:t>
      </w:r>
      <w:r w:rsidRPr="00373457">
        <w:rPr>
          <w:i w:val="0"/>
          <w:iCs w:val="0"/>
          <w:color w:val="auto"/>
          <w:sz w:val="20"/>
          <w:szCs w:val="20"/>
        </w:rPr>
        <w:t xml:space="preserve"> </w:t>
      </w:r>
      <w:r>
        <w:rPr>
          <w:i w:val="0"/>
          <w:iCs w:val="0"/>
          <w:color w:val="auto"/>
          <w:sz w:val="20"/>
          <w:szCs w:val="20"/>
        </w:rPr>
        <w:t xml:space="preserve">Stress distribution of </w:t>
      </w:r>
      <w:r w:rsidR="003341BC">
        <w:rPr>
          <w:i w:val="0"/>
          <w:iCs w:val="0"/>
          <w:color w:val="auto"/>
          <w:sz w:val="20"/>
          <w:szCs w:val="20"/>
        </w:rPr>
        <w:t xml:space="preserve">45° sector angle, </w:t>
      </w:r>
      <w:r>
        <w:rPr>
          <w:i w:val="0"/>
          <w:iCs w:val="0"/>
          <w:color w:val="auto"/>
          <w:sz w:val="20"/>
          <w:szCs w:val="20"/>
        </w:rPr>
        <w:t>0.5 mm thick top foil</w:t>
      </w:r>
      <w:r w:rsidR="006830AE">
        <w:rPr>
          <w:i w:val="0"/>
          <w:iCs w:val="0"/>
          <w:color w:val="auto"/>
          <w:sz w:val="20"/>
          <w:szCs w:val="20"/>
        </w:rPr>
        <w:t xml:space="preserve"> under </w:t>
      </w:r>
      <w:r w:rsidR="003341BC">
        <w:rPr>
          <w:i w:val="0"/>
          <w:iCs w:val="0"/>
          <w:color w:val="auto"/>
          <w:sz w:val="20"/>
          <w:szCs w:val="20"/>
        </w:rPr>
        <w:t>dynamic</w:t>
      </w:r>
      <w:r w:rsidR="006830AE">
        <w:rPr>
          <w:i w:val="0"/>
          <w:iCs w:val="0"/>
          <w:color w:val="auto"/>
          <w:sz w:val="20"/>
          <w:szCs w:val="20"/>
        </w:rPr>
        <w:t xml:space="preserve"> analysis</w:t>
      </w:r>
    </w:p>
    <w:p w14:paraId="59AA3F73" w14:textId="77777777" w:rsidR="006D0D2F" w:rsidRPr="0089793A" w:rsidRDefault="006D0D2F" w:rsidP="0089793A"/>
    <w:p w14:paraId="0575D822" w14:textId="2F6E78CD" w:rsidR="0083460F" w:rsidRPr="00882BDF" w:rsidRDefault="00AA5618" w:rsidP="00BF7370">
      <w:pPr>
        <w:pStyle w:val="Heading1"/>
      </w:pPr>
      <w:bookmarkStart w:id="108" w:name="_Toc127621827"/>
      <w:bookmarkStart w:id="109" w:name="_Toc127622476"/>
      <w:bookmarkStart w:id="110" w:name="_Toc129075651"/>
      <w:bookmarkStart w:id="111" w:name="_Toc129075804"/>
      <w:bookmarkStart w:id="112" w:name="_Toc129200376"/>
      <w:bookmarkStart w:id="113" w:name="_Toc132279195"/>
      <w:bookmarkStart w:id="114" w:name="_Toc132279373"/>
      <w:bookmarkStart w:id="115" w:name="_Toc160103515"/>
      <w:r w:rsidRPr="00882BDF">
        <w:lastRenderedPageBreak/>
        <w:t>References</w:t>
      </w:r>
      <w:bookmarkEnd w:id="108"/>
      <w:bookmarkEnd w:id="109"/>
      <w:bookmarkEnd w:id="110"/>
      <w:bookmarkEnd w:id="111"/>
      <w:bookmarkEnd w:id="112"/>
      <w:bookmarkEnd w:id="113"/>
      <w:bookmarkEnd w:id="114"/>
      <w:bookmarkEnd w:id="115"/>
    </w:p>
    <w:p w14:paraId="67C8DEA0" w14:textId="20119CA8" w:rsidR="0083460F" w:rsidRPr="00882BDF" w:rsidRDefault="0083460F" w:rsidP="00F500FF">
      <w:pPr>
        <w:rPr>
          <w:rFonts w:cs="Times New Roman"/>
          <w:szCs w:val="24"/>
        </w:rPr>
      </w:pPr>
    </w:p>
    <w:p w14:paraId="5EB3AE86" w14:textId="014602F0" w:rsidR="0083460F" w:rsidRPr="00D6177E" w:rsidRDefault="00864FBF" w:rsidP="00EA5D0C">
      <w:pPr>
        <w:pStyle w:val="ListParagraph"/>
        <w:numPr>
          <w:ilvl w:val="0"/>
          <w:numId w:val="1"/>
        </w:numPr>
        <w:rPr>
          <w:rFonts w:cs="Times New Roman"/>
          <w:szCs w:val="24"/>
        </w:rPr>
      </w:pPr>
      <w:proofErr w:type="spellStart"/>
      <w:r w:rsidRPr="00864FBF">
        <w:rPr>
          <w:rFonts w:cs="Times New Roman"/>
          <w:color w:val="222222"/>
          <w:shd w:val="clear" w:color="auto" w:fill="FFFFFF"/>
        </w:rPr>
        <w:t>DellaCorte</w:t>
      </w:r>
      <w:proofErr w:type="spellEnd"/>
      <w:r w:rsidRPr="00864FBF">
        <w:rPr>
          <w:rFonts w:cs="Times New Roman"/>
          <w:color w:val="222222"/>
          <w:shd w:val="clear" w:color="auto" w:fill="FFFFFF"/>
        </w:rPr>
        <w:t xml:space="preserve">, C. and </w:t>
      </w:r>
      <w:proofErr w:type="spellStart"/>
      <w:r w:rsidRPr="00864FBF">
        <w:rPr>
          <w:rFonts w:cs="Times New Roman"/>
          <w:color w:val="222222"/>
          <w:shd w:val="clear" w:color="auto" w:fill="FFFFFF"/>
        </w:rPr>
        <w:t>Valco</w:t>
      </w:r>
      <w:proofErr w:type="spellEnd"/>
      <w:r w:rsidRPr="00864FBF">
        <w:rPr>
          <w:rFonts w:cs="Times New Roman"/>
          <w:color w:val="222222"/>
          <w:shd w:val="clear" w:color="auto" w:fill="FFFFFF"/>
        </w:rPr>
        <w:t xml:space="preserve">, M.J., 2000. Load capacity estimation of foil air journal bearings for oil- free </w:t>
      </w:r>
      <w:proofErr w:type="spellStart"/>
      <w:r w:rsidRPr="00864FBF">
        <w:rPr>
          <w:rFonts w:cs="Times New Roman"/>
          <w:color w:val="222222"/>
          <w:shd w:val="clear" w:color="auto" w:fill="FFFFFF"/>
        </w:rPr>
        <w:t>turbomachinery</w:t>
      </w:r>
      <w:proofErr w:type="spellEnd"/>
      <w:r w:rsidRPr="00864FBF">
        <w:rPr>
          <w:rFonts w:cs="Times New Roman"/>
          <w:color w:val="222222"/>
          <w:shd w:val="clear" w:color="auto" w:fill="FFFFFF"/>
        </w:rPr>
        <w:t xml:space="preserve"> applications. Tribology Transactions, 43(4), pp.795-801.</w:t>
      </w:r>
    </w:p>
    <w:p w14:paraId="6054C273" w14:textId="77777777" w:rsidR="00D6177E" w:rsidRPr="00882BDF" w:rsidRDefault="00D6177E" w:rsidP="00D6177E">
      <w:pPr>
        <w:pStyle w:val="ListParagraph"/>
        <w:rPr>
          <w:rFonts w:cs="Times New Roman"/>
          <w:szCs w:val="24"/>
        </w:rPr>
      </w:pPr>
    </w:p>
    <w:p w14:paraId="3CC93CB9" w14:textId="77777777" w:rsidR="00D36A34" w:rsidRPr="00D36A34" w:rsidRDefault="006A6030" w:rsidP="00D36A34">
      <w:pPr>
        <w:pStyle w:val="ListParagraph"/>
        <w:numPr>
          <w:ilvl w:val="0"/>
          <w:numId w:val="1"/>
        </w:numPr>
        <w:rPr>
          <w:rFonts w:cs="Times New Roman"/>
          <w:szCs w:val="24"/>
        </w:rPr>
      </w:pPr>
      <w:proofErr w:type="spellStart"/>
      <w:r w:rsidRPr="002404F3">
        <w:rPr>
          <w:rFonts w:cs="Times New Roman"/>
        </w:rPr>
        <w:t>Heshmat</w:t>
      </w:r>
      <w:proofErr w:type="spellEnd"/>
      <w:r w:rsidRPr="002404F3">
        <w:rPr>
          <w:rFonts w:cs="Times New Roman"/>
        </w:rPr>
        <w:t xml:space="preserve">, H., </w:t>
      </w:r>
      <w:proofErr w:type="spellStart"/>
      <w:r w:rsidRPr="002404F3">
        <w:rPr>
          <w:rFonts w:cs="Times New Roman"/>
        </w:rPr>
        <w:t>Hryniewicz</w:t>
      </w:r>
      <w:proofErr w:type="spellEnd"/>
      <w:r w:rsidRPr="002404F3">
        <w:rPr>
          <w:rFonts w:cs="Times New Roman"/>
        </w:rPr>
        <w:t xml:space="preserve">, P., Walton Ii, J.F., Willis, J.P., </w:t>
      </w:r>
      <w:proofErr w:type="spellStart"/>
      <w:r w:rsidRPr="002404F3">
        <w:rPr>
          <w:rFonts w:cs="Times New Roman"/>
        </w:rPr>
        <w:t>Jahanmir</w:t>
      </w:r>
      <w:proofErr w:type="spellEnd"/>
      <w:r w:rsidRPr="002404F3">
        <w:rPr>
          <w:rFonts w:cs="Times New Roman"/>
        </w:rPr>
        <w:t xml:space="preserve">, S. and </w:t>
      </w:r>
      <w:proofErr w:type="spellStart"/>
      <w:r w:rsidRPr="002404F3">
        <w:rPr>
          <w:rFonts w:cs="Times New Roman"/>
        </w:rPr>
        <w:t>DellaCorte</w:t>
      </w:r>
      <w:proofErr w:type="spellEnd"/>
      <w:r w:rsidRPr="002404F3">
        <w:rPr>
          <w:rFonts w:cs="Times New Roman"/>
        </w:rPr>
        <w:t>, C.</w:t>
      </w:r>
      <w:proofErr w:type="gramStart"/>
      <w:r w:rsidRPr="002404F3">
        <w:rPr>
          <w:rFonts w:cs="Times New Roman"/>
        </w:rPr>
        <w:t xml:space="preserve">, </w:t>
      </w:r>
      <w:r>
        <w:rPr>
          <w:rFonts w:cs="Times New Roman"/>
        </w:rPr>
        <w:t xml:space="preserve"> </w:t>
      </w:r>
      <w:r w:rsidRPr="002404F3">
        <w:rPr>
          <w:rFonts w:cs="Times New Roman"/>
        </w:rPr>
        <w:t>2005</w:t>
      </w:r>
      <w:proofErr w:type="gramEnd"/>
      <w:r w:rsidRPr="002404F3">
        <w:rPr>
          <w:rFonts w:cs="Times New Roman"/>
        </w:rPr>
        <w:t>. Low-friction wear-resistant coatings for high-temperature foil bearings. Tribology International, 38(11-12), pp.1059-1075.</w:t>
      </w:r>
    </w:p>
    <w:p w14:paraId="0DFB6042" w14:textId="77777777" w:rsidR="00D36A34" w:rsidRPr="00D36A34" w:rsidRDefault="00D36A34" w:rsidP="00D36A34">
      <w:pPr>
        <w:pStyle w:val="ListParagraph"/>
        <w:rPr>
          <w:rFonts w:cs="Times New Roman"/>
          <w:szCs w:val="24"/>
        </w:rPr>
      </w:pPr>
    </w:p>
    <w:p w14:paraId="45803EF0" w14:textId="6A160F16" w:rsidR="00F500FF" w:rsidRPr="00D36A34" w:rsidRDefault="00D36A34" w:rsidP="00D36A34">
      <w:pPr>
        <w:pStyle w:val="ListParagraph"/>
        <w:numPr>
          <w:ilvl w:val="0"/>
          <w:numId w:val="1"/>
        </w:numPr>
        <w:rPr>
          <w:rFonts w:cs="Times New Roman"/>
          <w:szCs w:val="24"/>
        </w:rPr>
      </w:pPr>
      <w:proofErr w:type="spellStart"/>
      <w:r w:rsidRPr="00D36A34">
        <w:rPr>
          <w:rFonts w:cs="Times New Roman"/>
        </w:rPr>
        <w:t>Dykas</w:t>
      </w:r>
      <w:proofErr w:type="spellEnd"/>
      <w:r w:rsidRPr="00D36A34">
        <w:rPr>
          <w:rFonts w:cs="Times New Roman"/>
        </w:rPr>
        <w:t xml:space="preserve">, B.D., 2006. Factors influencing the performance of foil gas thrust bearings for oil-free </w:t>
      </w:r>
      <w:proofErr w:type="spellStart"/>
      <w:r w:rsidRPr="00D36A34">
        <w:rPr>
          <w:rFonts w:cs="Times New Roman"/>
        </w:rPr>
        <w:t>turbomachinery</w:t>
      </w:r>
      <w:proofErr w:type="spellEnd"/>
      <w:r w:rsidRPr="00D36A34">
        <w:rPr>
          <w:rFonts w:cs="Times New Roman"/>
        </w:rPr>
        <w:t xml:space="preserve"> applications (Doctoral dissertation, Case Western Reserve University).</w:t>
      </w:r>
    </w:p>
    <w:p w14:paraId="492884EC" w14:textId="77777777" w:rsidR="00D6177E" w:rsidRPr="00882BDF" w:rsidRDefault="00D6177E" w:rsidP="00D6177E">
      <w:pPr>
        <w:pStyle w:val="ListParagraph"/>
        <w:rPr>
          <w:rFonts w:cs="Times New Roman"/>
        </w:rPr>
      </w:pPr>
    </w:p>
    <w:p w14:paraId="7B3F6A9F" w14:textId="3CEB1563" w:rsidR="00D6177E" w:rsidRDefault="008B40A8" w:rsidP="00540030">
      <w:pPr>
        <w:pStyle w:val="ListParagraph"/>
        <w:numPr>
          <w:ilvl w:val="0"/>
          <w:numId w:val="1"/>
        </w:numPr>
        <w:rPr>
          <w:rFonts w:cs="Times New Roman"/>
        </w:rPr>
      </w:pPr>
      <w:r w:rsidRPr="0023726D">
        <w:rPr>
          <w:rFonts w:cs="Times New Roman"/>
        </w:rPr>
        <w:t>Lee, D. and Kim, D., 2011. Design and performance prediction of hybrid air foil thrust bearings. Journal of Engineering for Gas Turbines and Power, 133(4).</w:t>
      </w:r>
    </w:p>
    <w:p w14:paraId="21A04F62" w14:textId="77777777" w:rsidR="00540030" w:rsidRPr="00540030" w:rsidRDefault="00540030" w:rsidP="00540030">
      <w:pPr>
        <w:pStyle w:val="ListParagraph"/>
        <w:rPr>
          <w:rFonts w:cs="Times New Roman"/>
        </w:rPr>
      </w:pPr>
    </w:p>
    <w:p w14:paraId="6915B083" w14:textId="45CB2133" w:rsidR="00FB6497" w:rsidRDefault="00790C9E" w:rsidP="00EA5D0C">
      <w:pPr>
        <w:pStyle w:val="ListParagraph"/>
        <w:numPr>
          <w:ilvl w:val="0"/>
          <w:numId w:val="1"/>
        </w:numPr>
        <w:rPr>
          <w:rFonts w:cs="Times New Roman"/>
        </w:rPr>
      </w:pPr>
      <w:proofErr w:type="spellStart"/>
      <w:r w:rsidRPr="00D85D13">
        <w:rPr>
          <w:rFonts w:cs="Times New Roman"/>
        </w:rPr>
        <w:t>Iordanoff</w:t>
      </w:r>
      <w:proofErr w:type="spellEnd"/>
      <w:r w:rsidRPr="00D85D13">
        <w:rPr>
          <w:rFonts w:cs="Times New Roman"/>
        </w:rPr>
        <w:t>, I., 1999. Analysis of an aerodynamic compliant foil thrust bearing: method for a rapid design.</w:t>
      </w:r>
    </w:p>
    <w:p w14:paraId="4583B50D" w14:textId="77777777" w:rsidR="00D6177E" w:rsidRPr="00882BDF" w:rsidRDefault="00D6177E" w:rsidP="00D6177E">
      <w:pPr>
        <w:pStyle w:val="ListParagraph"/>
        <w:rPr>
          <w:rFonts w:cs="Times New Roman"/>
        </w:rPr>
      </w:pPr>
    </w:p>
    <w:p w14:paraId="4F4989EF" w14:textId="23FCFA22" w:rsidR="00D6177E" w:rsidRPr="00C21AF2" w:rsidRDefault="00190786" w:rsidP="00C21AF2">
      <w:pPr>
        <w:pStyle w:val="ListParagraph"/>
        <w:numPr>
          <w:ilvl w:val="0"/>
          <w:numId w:val="1"/>
        </w:numPr>
        <w:rPr>
          <w:rFonts w:cs="Times New Roman"/>
        </w:rPr>
      </w:pPr>
      <w:proofErr w:type="spellStart"/>
      <w:r w:rsidRPr="0057690D">
        <w:rPr>
          <w:rFonts w:cs="Times New Roman"/>
        </w:rPr>
        <w:t>Ravikumar</w:t>
      </w:r>
      <w:proofErr w:type="spellEnd"/>
      <w:r w:rsidRPr="0057690D">
        <w:rPr>
          <w:rFonts w:cs="Times New Roman"/>
        </w:rPr>
        <w:t xml:space="preserve">, R.N., </w:t>
      </w:r>
      <w:proofErr w:type="spellStart"/>
      <w:r w:rsidRPr="0057690D">
        <w:rPr>
          <w:rFonts w:cs="Times New Roman"/>
        </w:rPr>
        <w:t>Rathanraj</w:t>
      </w:r>
      <w:proofErr w:type="spellEnd"/>
      <w:r w:rsidRPr="0057690D">
        <w:rPr>
          <w:rFonts w:cs="Times New Roman"/>
        </w:rPr>
        <w:t>, K.J. and Kumar, V.A., 2016. Comparative experimental analysis of load carrying capability of air foil thrust bearing for different configuration of foil assembly. </w:t>
      </w:r>
      <w:proofErr w:type="spellStart"/>
      <w:r w:rsidRPr="0057690D">
        <w:rPr>
          <w:rFonts w:cs="Times New Roman"/>
        </w:rPr>
        <w:t>Procedia</w:t>
      </w:r>
      <w:proofErr w:type="spellEnd"/>
      <w:r w:rsidRPr="0057690D">
        <w:rPr>
          <w:rFonts w:cs="Times New Roman"/>
        </w:rPr>
        <w:t xml:space="preserve"> Technology, 25, pp.1096-1105.</w:t>
      </w:r>
    </w:p>
    <w:p w14:paraId="7D1CA742" w14:textId="77777777" w:rsidR="00D6177E" w:rsidRPr="00882BDF" w:rsidRDefault="00D6177E" w:rsidP="00D6177E">
      <w:pPr>
        <w:pStyle w:val="ListParagraph"/>
        <w:rPr>
          <w:rFonts w:cs="Times New Roman"/>
        </w:rPr>
      </w:pPr>
    </w:p>
    <w:p w14:paraId="2EC66C23" w14:textId="77777777" w:rsidR="00BC2D97" w:rsidRDefault="00C21AF2" w:rsidP="00BC2D97">
      <w:pPr>
        <w:pStyle w:val="ListParagraph"/>
        <w:numPr>
          <w:ilvl w:val="0"/>
          <w:numId w:val="1"/>
        </w:numPr>
        <w:rPr>
          <w:rFonts w:cs="Times New Roman"/>
        </w:rPr>
      </w:pPr>
      <w:proofErr w:type="spellStart"/>
      <w:r w:rsidRPr="00665098">
        <w:rPr>
          <w:rFonts w:cs="Times New Roman"/>
        </w:rPr>
        <w:t>Dykas</w:t>
      </w:r>
      <w:proofErr w:type="spellEnd"/>
      <w:r w:rsidRPr="00665098">
        <w:rPr>
          <w:rFonts w:cs="Times New Roman"/>
        </w:rPr>
        <w:t xml:space="preserve">, B., Bruckner, R., </w:t>
      </w:r>
      <w:proofErr w:type="spellStart"/>
      <w:r w:rsidRPr="00665098">
        <w:rPr>
          <w:rFonts w:cs="Times New Roman"/>
        </w:rPr>
        <w:t>DellaCorte</w:t>
      </w:r>
      <w:proofErr w:type="spellEnd"/>
      <w:r w:rsidRPr="00665098">
        <w:rPr>
          <w:rFonts w:cs="Times New Roman"/>
        </w:rPr>
        <w:t xml:space="preserve">, C., Edmonds, </w:t>
      </w:r>
      <w:r>
        <w:rPr>
          <w:rFonts w:cs="Times New Roman"/>
        </w:rPr>
        <w:t xml:space="preserve">B. and </w:t>
      </w:r>
      <w:proofErr w:type="spellStart"/>
      <w:r>
        <w:rPr>
          <w:rFonts w:cs="Times New Roman"/>
        </w:rPr>
        <w:t>Prahl</w:t>
      </w:r>
      <w:proofErr w:type="spellEnd"/>
      <w:r>
        <w:rPr>
          <w:rFonts w:cs="Times New Roman"/>
        </w:rPr>
        <w:t xml:space="preserve">, J., 2009. Design, </w:t>
      </w:r>
      <w:r w:rsidRPr="00665098">
        <w:rPr>
          <w:rFonts w:cs="Times New Roman"/>
        </w:rPr>
        <w:t xml:space="preserve">fabrication, and performance of foil gas thrust bearings for </w:t>
      </w:r>
      <w:proofErr w:type="spellStart"/>
      <w:r w:rsidRPr="00665098">
        <w:rPr>
          <w:rFonts w:cs="Times New Roman"/>
        </w:rPr>
        <w:t>microturbomachinery</w:t>
      </w:r>
      <w:proofErr w:type="spellEnd"/>
      <w:r w:rsidRPr="00665098">
        <w:rPr>
          <w:rFonts w:cs="Times New Roman"/>
        </w:rPr>
        <w:t xml:space="preserve"> applications. Journal of Engineering for Gas Turbines and Power, 131(1).</w:t>
      </w:r>
    </w:p>
    <w:p w14:paraId="66F794DE" w14:textId="77777777" w:rsidR="00BC2D97" w:rsidRDefault="00BC2D97" w:rsidP="00BC2D97">
      <w:pPr>
        <w:pStyle w:val="ListParagraph"/>
        <w:rPr>
          <w:rFonts w:cs="Times New Roman"/>
        </w:rPr>
      </w:pPr>
    </w:p>
    <w:p w14:paraId="1C0EBBC6" w14:textId="0D2F3457" w:rsidR="00BC2D97" w:rsidRDefault="00BC2D97" w:rsidP="00BC2D97">
      <w:pPr>
        <w:pStyle w:val="ListParagraph"/>
        <w:numPr>
          <w:ilvl w:val="0"/>
          <w:numId w:val="1"/>
        </w:numPr>
        <w:rPr>
          <w:rFonts w:cs="Times New Roman"/>
        </w:rPr>
      </w:pPr>
      <w:proofErr w:type="spellStart"/>
      <w:r w:rsidRPr="00BC2D97">
        <w:rPr>
          <w:rFonts w:cs="Times New Roman"/>
        </w:rPr>
        <w:t>Arora</w:t>
      </w:r>
      <w:proofErr w:type="spellEnd"/>
      <w:r w:rsidRPr="00BC2D97">
        <w:rPr>
          <w:rFonts w:cs="Times New Roman"/>
        </w:rPr>
        <w:t xml:space="preserve">, V., Van Der </w:t>
      </w:r>
      <w:proofErr w:type="spellStart"/>
      <w:r w:rsidRPr="00BC2D97">
        <w:rPr>
          <w:rFonts w:cs="Times New Roman"/>
        </w:rPr>
        <w:t>Hoogt</w:t>
      </w:r>
      <w:proofErr w:type="spellEnd"/>
      <w:r w:rsidRPr="00BC2D97">
        <w:rPr>
          <w:rFonts w:cs="Times New Roman"/>
        </w:rPr>
        <w:t xml:space="preserve">, P.J.M., </w:t>
      </w:r>
      <w:proofErr w:type="spellStart"/>
      <w:r w:rsidRPr="00BC2D97">
        <w:rPr>
          <w:rFonts w:cs="Times New Roman"/>
        </w:rPr>
        <w:t>Aarts</w:t>
      </w:r>
      <w:proofErr w:type="spellEnd"/>
      <w:r w:rsidRPr="00BC2D97">
        <w:rPr>
          <w:rFonts w:cs="Times New Roman"/>
        </w:rPr>
        <w:t>, R.G. and de Boer, A., 2011. Identification of stiffness and damping characteristics of axial air-foil bearings. International journal of mechanics and materials in design, 7(3), pp.231-243.</w:t>
      </w:r>
    </w:p>
    <w:p w14:paraId="548BAE02" w14:textId="77777777" w:rsidR="009A278C" w:rsidRPr="00BC2D97" w:rsidRDefault="009A278C" w:rsidP="009A278C">
      <w:pPr>
        <w:pStyle w:val="ListParagraph"/>
        <w:rPr>
          <w:rFonts w:cs="Times New Roman"/>
        </w:rPr>
      </w:pPr>
    </w:p>
    <w:p w14:paraId="72C86E0A" w14:textId="237AAE76" w:rsidR="00D6177E" w:rsidRDefault="009A278C" w:rsidP="000A4799">
      <w:pPr>
        <w:pStyle w:val="ListParagraph"/>
        <w:numPr>
          <w:ilvl w:val="0"/>
          <w:numId w:val="1"/>
        </w:numPr>
        <w:rPr>
          <w:rFonts w:cs="Times New Roman"/>
        </w:rPr>
      </w:pPr>
      <w:r w:rsidRPr="009A278C">
        <w:rPr>
          <w:rFonts w:cs="Times New Roman"/>
        </w:rPr>
        <w:t>Bauman, S., 2005, March. An oil-free thrust foil bearing facility design, calibration, and operation. In 58th Annual Meeting (No. NASA/TM-2005-213568).</w:t>
      </w:r>
    </w:p>
    <w:p w14:paraId="3483B604" w14:textId="77777777" w:rsidR="000A4799" w:rsidRPr="000A4799" w:rsidRDefault="000A4799" w:rsidP="000A4799">
      <w:pPr>
        <w:pStyle w:val="ListParagraph"/>
        <w:rPr>
          <w:rFonts w:cs="Times New Roman"/>
        </w:rPr>
      </w:pPr>
    </w:p>
    <w:p w14:paraId="67FE5F78" w14:textId="30BBC3CE" w:rsidR="00D6177E" w:rsidRDefault="00A26E19" w:rsidP="00D02320">
      <w:pPr>
        <w:pStyle w:val="ListParagraph"/>
        <w:numPr>
          <w:ilvl w:val="0"/>
          <w:numId w:val="1"/>
        </w:numPr>
        <w:rPr>
          <w:rFonts w:cs="Times New Roman"/>
        </w:rPr>
      </w:pPr>
      <w:proofErr w:type="spellStart"/>
      <w:r w:rsidRPr="002404F3">
        <w:rPr>
          <w:rFonts w:cs="Times New Roman"/>
        </w:rPr>
        <w:t>Kozanecki</w:t>
      </w:r>
      <w:proofErr w:type="spellEnd"/>
      <w:r w:rsidRPr="002404F3">
        <w:rPr>
          <w:rFonts w:cs="Times New Roman"/>
        </w:rPr>
        <w:t xml:space="preserve">, Z., </w:t>
      </w:r>
      <w:proofErr w:type="spellStart"/>
      <w:r w:rsidRPr="002404F3">
        <w:rPr>
          <w:rFonts w:cs="Times New Roman"/>
        </w:rPr>
        <w:t>Łagodziński</w:t>
      </w:r>
      <w:proofErr w:type="spellEnd"/>
      <w:r w:rsidRPr="002404F3">
        <w:rPr>
          <w:rFonts w:cs="Times New Roman"/>
        </w:rPr>
        <w:t xml:space="preserve">, J., </w:t>
      </w:r>
      <w:proofErr w:type="spellStart"/>
      <w:r w:rsidRPr="002404F3">
        <w:rPr>
          <w:rFonts w:cs="Times New Roman"/>
        </w:rPr>
        <w:t>Tkacz</w:t>
      </w:r>
      <w:proofErr w:type="spellEnd"/>
      <w:r w:rsidRPr="002404F3">
        <w:rPr>
          <w:rFonts w:cs="Times New Roman"/>
        </w:rPr>
        <w:t xml:space="preserve">, E. and </w:t>
      </w:r>
      <w:proofErr w:type="spellStart"/>
      <w:r w:rsidRPr="002404F3">
        <w:rPr>
          <w:rFonts w:cs="Times New Roman"/>
        </w:rPr>
        <w:t>Miazga</w:t>
      </w:r>
      <w:proofErr w:type="spellEnd"/>
      <w:r w:rsidRPr="002404F3">
        <w:rPr>
          <w:rFonts w:cs="Times New Roman"/>
        </w:rPr>
        <w:t xml:space="preserve">, K., 2018. Performance of thrust </w:t>
      </w:r>
      <w:proofErr w:type="spellStart"/>
      <w:r w:rsidRPr="002404F3">
        <w:rPr>
          <w:rFonts w:cs="Times New Roman"/>
        </w:rPr>
        <w:t>airfoil</w:t>
      </w:r>
      <w:proofErr w:type="spellEnd"/>
      <w:r w:rsidRPr="002404F3">
        <w:rPr>
          <w:rFonts w:cs="Times New Roman"/>
        </w:rPr>
        <w:t xml:space="preserve"> bearing for oil-free </w:t>
      </w:r>
      <w:proofErr w:type="spellStart"/>
      <w:r w:rsidRPr="002404F3">
        <w:rPr>
          <w:rFonts w:cs="Times New Roman"/>
        </w:rPr>
        <w:t>turbomachinery</w:t>
      </w:r>
      <w:proofErr w:type="spellEnd"/>
      <w:r w:rsidRPr="002404F3">
        <w:rPr>
          <w:rFonts w:cs="Times New Roman"/>
        </w:rPr>
        <w:t>. Journal of Vibration Engineering &amp; Technologies, 6(1), pp.1-6.</w:t>
      </w:r>
      <w:r w:rsidRPr="00D6177E">
        <w:rPr>
          <w:rFonts w:cs="Times New Roman"/>
          <w:sz w:val="32"/>
          <w:szCs w:val="28"/>
        </w:rPr>
        <w:t xml:space="preserve"> </w:t>
      </w:r>
    </w:p>
    <w:sectPr w:rsidR="00D6177E" w:rsidSect="00FA321D">
      <w:footerReference w:type="default" r:id="rId25"/>
      <w:pgSz w:w="11906" w:h="16838"/>
      <w:pgMar w:top="1440" w:right="1440" w:bottom="1440" w:left="1440" w:header="708"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475BD" w14:textId="77777777" w:rsidR="00AC139A" w:rsidRDefault="00AC139A" w:rsidP="009F4F52">
      <w:pPr>
        <w:spacing w:after="0" w:line="240" w:lineRule="auto"/>
      </w:pPr>
      <w:r>
        <w:separator/>
      </w:r>
    </w:p>
  </w:endnote>
  <w:endnote w:type="continuationSeparator" w:id="0">
    <w:p w14:paraId="6EE2E69F" w14:textId="77777777" w:rsidR="00AC139A" w:rsidRDefault="00AC139A" w:rsidP="009F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49C86" w14:textId="7F2F7BE1" w:rsidR="00E3359B" w:rsidRDefault="00E3359B">
    <w:pPr>
      <w:pStyle w:val="Footer"/>
      <w:jc w:val="center"/>
    </w:pPr>
  </w:p>
  <w:p w14:paraId="59821A49" w14:textId="77777777" w:rsidR="00E3359B" w:rsidRDefault="00E335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6861189"/>
      <w:docPartObj>
        <w:docPartGallery w:val="Page Numbers (Bottom of Page)"/>
        <w:docPartUnique/>
      </w:docPartObj>
    </w:sdtPr>
    <w:sdtEndPr>
      <w:rPr>
        <w:noProof/>
      </w:rPr>
    </w:sdtEndPr>
    <w:sdtContent>
      <w:p w14:paraId="0989E916" w14:textId="39FCDAA0" w:rsidR="00E3359B" w:rsidRDefault="00E3359B">
        <w:pPr>
          <w:pStyle w:val="Footer"/>
          <w:jc w:val="center"/>
        </w:pPr>
        <w:r>
          <w:fldChar w:fldCharType="begin"/>
        </w:r>
        <w:r>
          <w:instrText xml:space="preserve"> PAGE   \* MERGEFORMAT </w:instrText>
        </w:r>
        <w:r>
          <w:fldChar w:fldCharType="separate"/>
        </w:r>
        <w:r w:rsidR="00D06850">
          <w:rPr>
            <w:noProof/>
          </w:rPr>
          <w:t>i</w:t>
        </w:r>
        <w:r>
          <w:rPr>
            <w:noProof/>
          </w:rPr>
          <w:fldChar w:fldCharType="end"/>
        </w:r>
      </w:p>
    </w:sdtContent>
  </w:sdt>
  <w:p w14:paraId="5158A0DE" w14:textId="77777777" w:rsidR="00E3359B" w:rsidRDefault="00E335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643932343"/>
      <w:docPartObj>
        <w:docPartGallery w:val="Page Numbers (Bottom of Page)"/>
        <w:docPartUnique/>
      </w:docPartObj>
    </w:sdtPr>
    <w:sdtEndPr>
      <w:rPr>
        <w:noProof/>
      </w:rPr>
    </w:sdtEndPr>
    <w:sdtContent>
      <w:p w14:paraId="7D0CC41E" w14:textId="77777777" w:rsidR="00E3359B" w:rsidRDefault="00E3359B" w:rsidP="00A311C0">
        <w:pPr>
          <w:pStyle w:val="Footer"/>
          <w:jc w:val="center"/>
          <w:rPr>
            <w:sz w:val="20"/>
            <w:szCs w:val="20"/>
          </w:rPr>
        </w:pPr>
      </w:p>
      <w:p w14:paraId="425AF941" w14:textId="5F341643" w:rsidR="00E3359B" w:rsidRPr="00FA321D" w:rsidRDefault="00E3359B" w:rsidP="00B42BCA">
        <w:pPr>
          <w:pStyle w:val="Footer"/>
          <w:tabs>
            <w:tab w:val="left" w:pos="2478"/>
          </w:tabs>
          <w:jc w:val="left"/>
          <w:rPr>
            <w:sz w:val="20"/>
            <w:szCs w:val="20"/>
          </w:rPr>
        </w:pPr>
        <w:r>
          <w:rPr>
            <w:sz w:val="20"/>
            <w:szCs w:val="20"/>
          </w:rPr>
          <w:tab/>
        </w:r>
        <w:r>
          <w:rPr>
            <w:sz w:val="20"/>
            <w:szCs w:val="20"/>
          </w:rPr>
          <w:tab/>
        </w:r>
        <w:r>
          <w:rPr>
            <w:sz w:val="20"/>
            <w:szCs w:val="20"/>
          </w:rPr>
          <w:tab/>
        </w:r>
        <w:r w:rsidRPr="00FA321D">
          <w:rPr>
            <w:sz w:val="20"/>
            <w:szCs w:val="20"/>
          </w:rPr>
          <w:fldChar w:fldCharType="begin"/>
        </w:r>
        <w:r w:rsidRPr="00FA321D">
          <w:rPr>
            <w:sz w:val="20"/>
            <w:szCs w:val="20"/>
          </w:rPr>
          <w:instrText xml:space="preserve"> PAGE   \* MERGEFORMAT </w:instrText>
        </w:r>
        <w:r w:rsidRPr="00FA321D">
          <w:rPr>
            <w:sz w:val="20"/>
            <w:szCs w:val="20"/>
          </w:rPr>
          <w:fldChar w:fldCharType="separate"/>
        </w:r>
        <w:r w:rsidR="00D06850">
          <w:rPr>
            <w:noProof/>
            <w:sz w:val="20"/>
            <w:szCs w:val="20"/>
          </w:rPr>
          <w:t>2</w:t>
        </w:r>
        <w:r w:rsidRPr="00FA321D">
          <w:rPr>
            <w:noProof/>
            <w:sz w:val="20"/>
            <w:szCs w:val="20"/>
          </w:rPr>
          <w:fldChar w:fldCharType="end"/>
        </w:r>
      </w:p>
    </w:sdtContent>
  </w:sdt>
  <w:p w14:paraId="5ADD8A7B" w14:textId="06CA75D7" w:rsidR="00E3359B" w:rsidRPr="00FA321D" w:rsidRDefault="00E3359B" w:rsidP="00A311C0">
    <w:pPr>
      <w:pStyle w:val="Foote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8A943" w14:textId="77777777" w:rsidR="00AC139A" w:rsidRDefault="00AC139A" w:rsidP="009F4F52">
      <w:pPr>
        <w:spacing w:after="0" w:line="240" w:lineRule="auto"/>
      </w:pPr>
      <w:r>
        <w:separator/>
      </w:r>
    </w:p>
  </w:footnote>
  <w:footnote w:type="continuationSeparator" w:id="0">
    <w:p w14:paraId="0527FB04" w14:textId="77777777" w:rsidR="00AC139A" w:rsidRDefault="00AC139A" w:rsidP="009F4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7213F" w14:textId="7FFF7C3A" w:rsidR="00E3359B" w:rsidRDefault="00E3359B" w:rsidP="004E1486">
    <w:pPr>
      <w:pStyle w:val="Header"/>
      <w:tabs>
        <w:tab w:val="clear" w:pos="4513"/>
        <w:tab w:val="clear" w:pos="9026"/>
        <w:tab w:val="left" w:pos="7137"/>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742"/>
    <w:multiLevelType w:val="hybridMultilevel"/>
    <w:tmpl w:val="1B7C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24E49"/>
    <w:multiLevelType w:val="hybridMultilevel"/>
    <w:tmpl w:val="F8C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E5EC3"/>
    <w:multiLevelType w:val="hybridMultilevel"/>
    <w:tmpl w:val="6E287290"/>
    <w:lvl w:ilvl="0" w:tplc="836430CA">
      <w:start w:val="1"/>
      <w:numFmt w:val="decimal"/>
      <w:lvlText w:val="%1."/>
      <w:lvlJc w:val="left"/>
      <w:pPr>
        <w:ind w:left="720" w:hanging="360"/>
      </w:pPr>
      <w:rPr>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285961"/>
    <w:multiLevelType w:val="hybridMultilevel"/>
    <w:tmpl w:val="4D7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66556D"/>
    <w:multiLevelType w:val="hybridMultilevel"/>
    <w:tmpl w:val="86B4372C"/>
    <w:lvl w:ilvl="0" w:tplc="D804962E">
      <w:start w:val="1"/>
      <w:numFmt w:val="bullet"/>
      <w:lvlText w:val="•"/>
      <w:lvlJc w:val="left"/>
      <w:pPr>
        <w:tabs>
          <w:tab w:val="num" w:pos="720"/>
        </w:tabs>
        <w:ind w:left="720" w:hanging="360"/>
      </w:pPr>
      <w:rPr>
        <w:rFonts w:ascii="Arial" w:hAnsi="Arial" w:hint="default"/>
      </w:rPr>
    </w:lvl>
    <w:lvl w:ilvl="1" w:tplc="D79C143E" w:tentative="1">
      <w:start w:val="1"/>
      <w:numFmt w:val="bullet"/>
      <w:lvlText w:val="•"/>
      <w:lvlJc w:val="left"/>
      <w:pPr>
        <w:tabs>
          <w:tab w:val="num" w:pos="1440"/>
        </w:tabs>
        <w:ind w:left="1440" w:hanging="360"/>
      </w:pPr>
      <w:rPr>
        <w:rFonts w:ascii="Arial" w:hAnsi="Arial" w:hint="default"/>
      </w:rPr>
    </w:lvl>
    <w:lvl w:ilvl="2" w:tplc="05A2675A" w:tentative="1">
      <w:start w:val="1"/>
      <w:numFmt w:val="bullet"/>
      <w:lvlText w:val="•"/>
      <w:lvlJc w:val="left"/>
      <w:pPr>
        <w:tabs>
          <w:tab w:val="num" w:pos="2160"/>
        </w:tabs>
        <w:ind w:left="2160" w:hanging="360"/>
      </w:pPr>
      <w:rPr>
        <w:rFonts w:ascii="Arial" w:hAnsi="Arial" w:hint="default"/>
      </w:rPr>
    </w:lvl>
    <w:lvl w:ilvl="3" w:tplc="46CC649A" w:tentative="1">
      <w:start w:val="1"/>
      <w:numFmt w:val="bullet"/>
      <w:lvlText w:val="•"/>
      <w:lvlJc w:val="left"/>
      <w:pPr>
        <w:tabs>
          <w:tab w:val="num" w:pos="2880"/>
        </w:tabs>
        <w:ind w:left="2880" w:hanging="360"/>
      </w:pPr>
      <w:rPr>
        <w:rFonts w:ascii="Arial" w:hAnsi="Arial" w:hint="default"/>
      </w:rPr>
    </w:lvl>
    <w:lvl w:ilvl="4" w:tplc="E1FC3342" w:tentative="1">
      <w:start w:val="1"/>
      <w:numFmt w:val="bullet"/>
      <w:lvlText w:val="•"/>
      <w:lvlJc w:val="left"/>
      <w:pPr>
        <w:tabs>
          <w:tab w:val="num" w:pos="3600"/>
        </w:tabs>
        <w:ind w:left="3600" w:hanging="360"/>
      </w:pPr>
      <w:rPr>
        <w:rFonts w:ascii="Arial" w:hAnsi="Arial" w:hint="default"/>
      </w:rPr>
    </w:lvl>
    <w:lvl w:ilvl="5" w:tplc="D5326700" w:tentative="1">
      <w:start w:val="1"/>
      <w:numFmt w:val="bullet"/>
      <w:lvlText w:val="•"/>
      <w:lvlJc w:val="left"/>
      <w:pPr>
        <w:tabs>
          <w:tab w:val="num" w:pos="4320"/>
        </w:tabs>
        <w:ind w:left="4320" w:hanging="360"/>
      </w:pPr>
      <w:rPr>
        <w:rFonts w:ascii="Arial" w:hAnsi="Arial" w:hint="default"/>
      </w:rPr>
    </w:lvl>
    <w:lvl w:ilvl="6" w:tplc="C082B7C6" w:tentative="1">
      <w:start w:val="1"/>
      <w:numFmt w:val="bullet"/>
      <w:lvlText w:val="•"/>
      <w:lvlJc w:val="left"/>
      <w:pPr>
        <w:tabs>
          <w:tab w:val="num" w:pos="5040"/>
        </w:tabs>
        <w:ind w:left="5040" w:hanging="360"/>
      </w:pPr>
      <w:rPr>
        <w:rFonts w:ascii="Arial" w:hAnsi="Arial" w:hint="default"/>
      </w:rPr>
    </w:lvl>
    <w:lvl w:ilvl="7" w:tplc="ABCEB3BE" w:tentative="1">
      <w:start w:val="1"/>
      <w:numFmt w:val="bullet"/>
      <w:lvlText w:val="•"/>
      <w:lvlJc w:val="left"/>
      <w:pPr>
        <w:tabs>
          <w:tab w:val="num" w:pos="5760"/>
        </w:tabs>
        <w:ind w:left="5760" w:hanging="360"/>
      </w:pPr>
      <w:rPr>
        <w:rFonts w:ascii="Arial" w:hAnsi="Arial" w:hint="default"/>
      </w:rPr>
    </w:lvl>
    <w:lvl w:ilvl="8" w:tplc="F1BA1CA0" w:tentative="1">
      <w:start w:val="1"/>
      <w:numFmt w:val="bullet"/>
      <w:lvlText w:val="•"/>
      <w:lvlJc w:val="left"/>
      <w:pPr>
        <w:tabs>
          <w:tab w:val="num" w:pos="6480"/>
        </w:tabs>
        <w:ind w:left="6480" w:hanging="360"/>
      </w:pPr>
      <w:rPr>
        <w:rFonts w:ascii="Arial" w:hAnsi="Arial" w:hint="default"/>
      </w:rPr>
    </w:lvl>
  </w:abstractNum>
  <w:abstractNum w:abstractNumId="5">
    <w:nsid w:val="570D519F"/>
    <w:multiLevelType w:val="multilevel"/>
    <w:tmpl w:val="2DFC9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4178D9"/>
    <w:multiLevelType w:val="multilevel"/>
    <w:tmpl w:val="E514A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6B0E1B"/>
    <w:multiLevelType w:val="hybridMultilevel"/>
    <w:tmpl w:val="C3FC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0A299B"/>
    <w:multiLevelType w:val="hybridMultilevel"/>
    <w:tmpl w:val="A99EBD4E"/>
    <w:lvl w:ilvl="0" w:tplc="F0EE921C">
      <w:start w:val="1"/>
      <w:numFmt w:val="decimal"/>
      <w:lvlText w:val="%1."/>
      <w:lvlJc w:val="left"/>
      <w:pPr>
        <w:tabs>
          <w:tab w:val="num" w:pos="720"/>
        </w:tabs>
        <w:ind w:left="720" w:hanging="360"/>
      </w:pPr>
    </w:lvl>
    <w:lvl w:ilvl="1" w:tplc="AC0A9066" w:tentative="1">
      <w:start w:val="1"/>
      <w:numFmt w:val="decimal"/>
      <w:lvlText w:val="%2."/>
      <w:lvlJc w:val="left"/>
      <w:pPr>
        <w:tabs>
          <w:tab w:val="num" w:pos="1440"/>
        </w:tabs>
        <w:ind w:left="1440" w:hanging="360"/>
      </w:pPr>
    </w:lvl>
    <w:lvl w:ilvl="2" w:tplc="19E0E9A6" w:tentative="1">
      <w:start w:val="1"/>
      <w:numFmt w:val="decimal"/>
      <w:lvlText w:val="%3."/>
      <w:lvlJc w:val="left"/>
      <w:pPr>
        <w:tabs>
          <w:tab w:val="num" w:pos="2160"/>
        </w:tabs>
        <w:ind w:left="2160" w:hanging="360"/>
      </w:pPr>
    </w:lvl>
    <w:lvl w:ilvl="3" w:tplc="136C7124" w:tentative="1">
      <w:start w:val="1"/>
      <w:numFmt w:val="decimal"/>
      <w:lvlText w:val="%4."/>
      <w:lvlJc w:val="left"/>
      <w:pPr>
        <w:tabs>
          <w:tab w:val="num" w:pos="2880"/>
        </w:tabs>
        <w:ind w:left="2880" w:hanging="360"/>
      </w:pPr>
    </w:lvl>
    <w:lvl w:ilvl="4" w:tplc="DF8E0358" w:tentative="1">
      <w:start w:val="1"/>
      <w:numFmt w:val="decimal"/>
      <w:lvlText w:val="%5."/>
      <w:lvlJc w:val="left"/>
      <w:pPr>
        <w:tabs>
          <w:tab w:val="num" w:pos="3600"/>
        </w:tabs>
        <w:ind w:left="3600" w:hanging="360"/>
      </w:pPr>
    </w:lvl>
    <w:lvl w:ilvl="5" w:tplc="C5784440" w:tentative="1">
      <w:start w:val="1"/>
      <w:numFmt w:val="decimal"/>
      <w:lvlText w:val="%6."/>
      <w:lvlJc w:val="left"/>
      <w:pPr>
        <w:tabs>
          <w:tab w:val="num" w:pos="4320"/>
        </w:tabs>
        <w:ind w:left="4320" w:hanging="360"/>
      </w:pPr>
    </w:lvl>
    <w:lvl w:ilvl="6" w:tplc="B3344384" w:tentative="1">
      <w:start w:val="1"/>
      <w:numFmt w:val="decimal"/>
      <w:lvlText w:val="%7."/>
      <w:lvlJc w:val="left"/>
      <w:pPr>
        <w:tabs>
          <w:tab w:val="num" w:pos="5040"/>
        </w:tabs>
        <w:ind w:left="5040" w:hanging="360"/>
      </w:pPr>
    </w:lvl>
    <w:lvl w:ilvl="7" w:tplc="942A9894" w:tentative="1">
      <w:start w:val="1"/>
      <w:numFmt w:val="decimal"/>
      <w:lvlText w:val="%8."/>
      <w:lvlJc w:val="left"/>
      <w:pPr>
        <w:tabs>
          <w:tab w:val="num" w:pos="5760"/>
        </w:tabs>
        <w:ind w:left="5760" w:hanging="360"/>
      </w:pPr>
    </w:lvl>
    <w:lvl w:ilvl="8" w:tplc="EA8A5C72" w:tentative="1">
      <w:start w:val="1"/>
      <w:numFmt w:val="decimal"/>
      <w:lvlText w:val="%9."/>
      <w:lvlJc w:val="left"/>
      <w:pPr>
        <w:tabs>
          <w:tab w:val="num" w:pos="6480"/>
        </w:tabs>
        <w:ind w:left="6480" w:hanging="360"/>
      </w:pPr>
    </w:lvl>
  </w:abstractNum>
  <w:abstractNum w:abstractNumId="9">
    <w:nsid w:val="73460271"/>
    <w:multiLevelType w:val="hybridMultilevel"/>
    <w:tmpl w:val="D656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D324A0"/>
    <w:multiLevelType w:val="multilevel"/>
    <w:tmpl w:val="8D66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8"/>
  </w:num>
  <w:num w:numId="5">
    <w:abstractNumId w:val="9"/>
  </w:num>
  <w:num w:numId="6">
    <w:abstractNumId w:val="10"/>
  </w:num>
  <w:num w:numId="7">
    <w:abstractNumId w:val="6"/>
  </w:num>
  <w:num w:numId="8">
    <w:abstractNumId w:val="5"/>
  </w:num>
  <w:num w:numId="9">
    <w:abstractNumId w:val="3"/>
  </w:num>
  <w:num w:numId="10">
    <w:abstractNumId w:val="1"/>
  </w:num>
  <w:num w:numId="1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F1"/>
    <w:rsid w:val="00000171"/>
    <w:rsid w:val="0000044A"/>
    <w:rsid w:val="00002A80"/>
    <w:rsid w:val="00002C2D"/>
    <w:rsid w:val="00007A9D"/>
    <w:rsid w:val="00007EBC"/>
    <w:rsid w:val="00007F20"/>
    <w:rsid w:val="000111E0"/>
    <w:rsid w:val="00011232"/>
    <w:rsid w:val="0001155D"/>
    <w:rsid w:val="000119FD"/>
    <w:rsid w:val="00011B97"/>
    <w:rsid w:val="000123A0"/>
    <w:rsid w:val="00013285"/>
    <w:rsid w:val="00013B1C"/>
    <w:rsid w:val="00014E82"/>
    <w:rsid w:val="00016BAD"/>
    <w:rsid w:val="000176D1"/>
    <w:rsid w:val="00021203"/>
    <w:rsid w:val="000220B8"/>
    <w:rsid w:val="00022E1D"/>
    <w:rsid w:val="0002394B"/>
    <w:rsid w:val="0002407F"/>
    <w:rsid w:val="00025559"/>
    <w:rsid w:val="00026B36"/>
    <w:rsid w:val="00026B4C"/>
    <w:rsid w:val="00026D84"/>
    <w:rsid w:val="000276C5"/>
    <w:rsid w:val="00027868"/>
    <w:rsid w:val="0003199E"/>
    <w:rsid w:val="000321C7"/>
    <w:rsid w:val="0003276C"/>
    <w:rsid w:val="00032CF1"/>
    <w:rsid w:val="00033B22"/>
    <w:rsid w:val="00034CD8"/>
    <w:rsid w:val="00037027"/>
    <w:rsid w:val="000372D6"/>
    <w:rsid w:val="000372DD"/>
    <w:rsid w:val="000373F4"/>
    <w:rsid w:val="000375FE"/>
    <w:rsid w:val="00037911"/>
    <w:rsid w:val="000410E9"/>
    <w:rsid w:val="00041412"/>
    <w:rsid w:val="00041992"/>
    <w:rsid w:val="0004272D"/>
    <w:rsid w:val="000430F7"/>
    <w:rsid w:val="000506BB"/>
    <w:rsid w:val="000506C4"/>
    <w:rsid w:val="00050A5E"/>
    <w:rsid w:val="00051E7D"/>
    <w:rsid w:val="00051F44"/>
    <w:rsid w:val="00052436"/>
    <w:rsid w:val="00052561"/>
    <w:rsid w:val="000527BD"/>
    <w:rsid w:val="00053B8C"/>
    <w:rsid w:val="00054379"/>
    <w:rsid w:val="00055141"/>
    <w:rsid w:val="0005568C"/>
    <w:rsid w:val="00057816"/>
    <w:rsid w:val="0006215F"/>
    <w:rsid w:val="00063F2E"/>
    <w:rsid w:val="00064490"/>
    <w:rsid w:val="0006461E"/>
    <w:rsid w:val="00064764"/>
    <w:rsid w:val="00064C61"/>
    <w:rsid w:val="00065745"/>
    <w:rsid w:val="000675FA"/>
    <w:rsid w:val="00067BCB"/>
    <w:rsid w:val="00067C9D"/>
    <w:rsid w:val="0007065B"/>
    <w:rsid w:val="00071025"/>
    <w:rsid w:val="00071876"/>
    <w:rsid w:val="0007366A"/>
    <w:rsid w:val="00075400"/>
    <w:rsid w:val="00076EEE"/>
    <w:rsid w:val="00077272"/>
    <w:rsid w:val="000775E2"/>
    <w:rsid w:val="000811BA"/>
    <w:rsid w:val="00082212"/>
    <w:rsid w:val="000824B1"/>
    <w:rsid w:val="000824E9"/>
    <w:rsid w:val="000828E4"/>
    <w:rsid w:val="00082BF6"/>
    <w:rsid w:val="0008380D"/>
    <w:rsid w:val="000846AD"/>
    <w:rsid w:val="00084A52"/>
    <w:rsid w:val="00084DA3"/>
    <w:rsid w:val="000915DB"/>
    <w:rsid w:val="00091BA2"/>
    <w:rsid w:val="00091CF4"/>
    <w:rsid w:val="00091EA8"/>
    <w:rsid w:val="0009268D"/>
    <w:rsid w:val="0009308E"/>
    <w:rsid w:val="00095109"/>
    <w:rsid w:val="000951FF"/>
    <w:rsid w:val="00095D54"/>
    <w:rsid w:val="00096C2B"/>
    <w:rsid w:val="00096E8F"/>
    <w:rsid w:val="000A07C5"/>
    <w:rsid w:val="000A1A75"/>
    <w:rsid w:val="000A3416"/>
    <w:rsid w:val="000A35AF"/>
    <w:rsid w:val="000A476C"/>
    <w:rsid w:val="000A4799"/>
    <w:rsid w:val="000A6291"/>
    <w:rsid w:val="000A7B0B"/>
    <w:rsid w:val="000B05FE"/>
    <w:rsid w:val="000B0EAD"/>
    <w:rsid w:val="000B11C9"/>
    <w:rsid w:val="000B2BB6"/>
    <w:rsid w:val="000B4038"/>
    <w:rsid w:val="000B5CBD"/>
    <w:rsid w:val="000B5DC5"/>
    <w:rsid w:val="000B6E59"/>
    <w:rsid w:val="000B7C76"/>
    <w:rsid w:val="000C0B41"/>
    <w:rsid w:val="000C113C"/>
    <w:rsid w:val="000C2874"/>
    <w:rsid w:val="000C2F4C"/>
    <w:rsid w:val="000C3B5D"/>
    <w:rsid w:val="000C4148"/>
    <w:rsid w:val="000C49BE"/>
    <w:rsid w:val="000C4C89"/>
    <w:rsid w:val="000C53B0"/>
    <w:rsid w:val="000C5674"/>
    <w:rsid w:val="000C5D49"/>
    <w:rsid w:val="000C6B12"/>
    <w:rsid w:val="000C6C00"/>
    <w:rsid w:val="000C71A5"/>
    <w:rsid w:val="000C725B"/>
    <w:rsid w:val="000C7787"/>
    <w:rsid w:val="000C7EA8"/>
    <w:rsid w:val="000D0238"/>
    <w:rsid w:val="000D2AC8"/>
    <w:rsid w:val="000D51E3"/>
    <w:rsid w:val="000D68F7"/>
    <w:rsid w:val="000E0690"/>
    <w:rsid w:val="000E07EF"/>
    <w:rsid w:val="000E0D43"/>
    <w:rsid w:val="000E130A"/>
    <w:rsid w:val="000E28CF"/>
    <w:rsid w:val="000E4056"/>
    <w:rsid w:val="000E4496"/>
    <w:rsid w:val="000E5225"/>
    <w:rsid w:val="000E5E90"/>
    <w:rsid w:val="000E6F5E"/>
    <w:rsid w:val="000E77BA"/>
    <w:rsid w:val="000F01DB"/>
    <w:rsid w:val="000F1378"/>
    <w:rsid w:val="000F1488"/>
    <w:rsid w:val="000F1DEE"/>
    <w:rsid w:val="000F265A"/>
    <w:rsid w:val="000F29C7"/>
    <w:rsid w:val="000F669C"/>
    <w:rsid w:val="00100E8B"/>
    <w:rsid w:val="0010301F"/>
    <w:rsid w:val="0010428A"/>
    <w:rsid w:val="0010562E"/>
    <w:rsid w:val="00105668"/>
    <w:rsid w:val="0010584B"/>
    <w:rsid w:val="00106428"/>
    <w:rsid w:val="00106CBF"/>
    <w:rsid w:val="00107483"/>
    <w:rsid w:val="00107DCE"/>
    <w:rsid w:val="00110BBD"/>
    <w:rsid w:val="0011346E"/>
    <w:rsid w:val="00114B71"/>
    <w:rsid w:val="00116F92"/>
    <w:rsid w:val="00117354"/>
    <w:rsid w:val="00117B7D"/>
    <w:rsid w:val="00121194"/>
    <w:rsid w:val="00122C78"/>
    <w:rsid w:val="00124296"/>
    <w:rsid w:val="00124357"/>
    <w:rsid w:val="001249DD"/>
    <w:rsid w:val="0012523C"/>
    <w:rsid w:val="00125494"/>
    <w:rsid w:val="0012566D"/>
    <w:rsid w:val="00126323"/>
    <w:rsid w:val="00126C51"/>
    <w:rsid w:val="00126F67"/>
    <w:rsid w:val="00127616"/>
    <w:rsid w:val="001279C3"/>
    <w:rsid w:val="00130480"/>
    <w:rsid w:val="00132225"/>
    <w:rsid w:val="00132255"/>
    <w:rsid w:val="001323F6"/>
    <w:rsid w:val="00132C6C"/>
    <w:rsid w:val="00132D01"/>
    <w:rsid w:val="00133B0D"/>
    <w:rsid w:val="00134209"/>
    <w:rsid w:val="001352F8"/>
    <w:rsid w:val="001364D4"/>
    <w:rsid w:val="00136E51"/>
    <w:rsid w:val="001370E3"/>
    <w:rsid w:val="00137DA5"/>
    <w:rsid w:val="001404E6"/>
    <w:rsid w:val="0014100E"/>
    <w:rsid w:val="001416D8"/>
    <w:rsid w:val="00142112"/>
    <w:rsid w:val="001423D2"/>
    <w:rsid w:val="00142706"/>
    <w:rsid w:val="001438A6"/>
    <w:rsid w:val="00143E01"/>
    <w:rsid w:val="00143FA4"/>
    <w:rsid w:val="0014647C"/>
    <w:rsid w:val="00146854"/>
    <w:rsid w:val="00147198"/>
    <w:rsid w:val="0014738E"/>
    <w:rsid w:val="00150AF8"/>
    <w:rsid w:val="001514EF"/>
    <w:rsid w:val="00151A13"/>
    <w:rsid w:val="00151A6E"/>
    <w:rsid w:val="00154ACA"/>
    <w:rsid w:val="00155040"/>
    <w:rsid w:val="0015754E"/>
    <w:rsid w:val="001614C3"/>
    <w:rsid w:val="00161B57"/>
    <w:rsid w:val="00162754"/>
    <w:rsid w:val="00165A7D"/>
    <w:rsid w:val="00170082"/>
    <w:rsid w:val="00170BA6"/>
    <w:rsid w:val="00171832"/>
    <w:rsid w:val="001720C7"/>
    <w:rsid w:val="001720F3"/>
    <w:rsid w:val="00172261"/>
    <w:rsid w:val="00172B08"/>
    <w:rsid w:val="00173078"/>
    <w:rsid w:val="001731F5"/>
    <w:rsid w:val="00175CE0"/>
    <w:rsid w:val="00176682"/>
    <w:rsid w:val="001768B2"/>
    <w:rsid w:val="001777E7"/>
    <w:rsid w:val="001812E3"/>
    <w:rsid w:val="001819A6"/>
    <w:rsid w:val="00181CF9"/>
    <w:rsid w:val="00181E64"/>
    <w:rsid w:val="001820E8"/>
    <w:rsid w:val="0018274B"/>
    <w:rsid w:val="00182864"/>
    <w:rsid w:val="00186BF0"/>
    <w:rsid w:val="001900FB"/>
    <w:rsid w:val="00190786"/>
    <w:rsid w:val="00190B72"/>
    <w:rsid w:val="00190EB5"/>
    <w:rsid w:val="00191926"/>
    <w:rsid w:val="00191AB1"/>
    <w:rsid w:val="00191FDD"/>
    <w:rsid w:val="001942D6"/>
    <w:rsid w:val="001942D7"/>
    <w:rsid w:val="0019483A"/>
    <w:rsid w:val="00194DE2"/>
    <w:rsid w:val="00195CC5"/>
    <w:rsid w:val="00197343"/>
    <w:rsid w:val="001976C9"/>
    <w:rsid w:val="00197C12"/>
    <w:rsid w:val="001A01C8"/>
    <w:rsid w:val="001A0938"/>
    <w:rsid w:val="001A0D40"/>
    <w:rsid w:val="001A1364"/>
    <w:rsid w:val="001A16AA"/>
    <w:rsid w:val="001A1B0E"/>
    <w:rsid w:val="001A1EC4"/>
    <w:rsid w:val="001A2A73"/>
    <w:rsid w:val="001A40CB"/>
    <w:rsid w:val="001A53A3"/>
    <w:rsid w:val="001A559B"/>
    <w:rsid w:val="001A5648"/>
    <w:rsid w:val="001A5AAF"/>
    <w:rsid w:val="001B0CB1"/>
    <w:rsid w:val="001B1834"/>
    <w:rsid w:val="001B3D03"/>
    <w:rsid w:val="001B4445"/>
    <w:rsid w:val="001B6710"/>
    <w:rsid w:val="001B6CF4"/>
    <w:rsid w:val="001B777C"/>
    <w:rsid w:val="001B7E53"/>
    <w:rsid w:val="001C03B8"/>
    <w:rsid w:val="001C0E59"/>
    <w:rsid w:val="001C1761"/>
    <w:rsid w:val="001C2F24"/>
    <w:rsid w:val="001C3CC7"/>
    <w:rsid w:val="001C40CF"/>
    <w:rsid w:val="001C44EB"/>
    <w:rsid w:val="001C5056"/>
    <w:rsid w:val="001C748F"/>
    <w:rsid w:val="001D1816"/>
    <w:rsid w:val="001D1A28"/>
    <w:rsid w:val="001D2994"/>
    <w:rsid w:val="001D31E2"/>
    <w:rsid w:val="001D33C3"/>
    <w:rsid w:val="001D39EF"/>
    <w:rsid w:val="001D4AAB"/>
    <w:rsid w:val="001D4B69"/>
    <w:rsid w:val="001D4EB8"/>
    <w:rsid w:val="001E37E0"/>
    <w:rsid w:val="001E4C79"/>
    <w:rsid w:val="001E4E29"/>
    <w:rsid w:val="001E5CE4"/>
    <w:rsid w:val="001E6CE0"/>
    <w:rsid w:val="001E700C"/>
    <w:rsid w:val="001F1A41"/>
    <w:rsid w:val="001F1B76"/>
    <w:rsid w:val="001F2A56"/>
    <w:rsid w:val="001F4343"/>
    <w:rsid w:val="001F56B9"/>
    <w:rsid w:val="001F64A4"/>
    <w:rsid w:val="001F68D4"/>
    <w:rsid w:val="001F6A3E"/>
    <w:rsid w:val="001F6E0E"/>
    <w:rsid w:val="002000A2"/>
    <w:rsid w:val="00200F9F"/>
    <w:rsid w:val="00201153"/>
    <w:rsid w:val="00201E2D"/>
    <w:rsid w:val="002027A8"/>
    <w:rsid w:val="00203181"/>
    <w:rsid w:val="002035CE"/>
    <w:rsid w:val="002040EE"/>
    <w:rsid w:val="00205713"/>
    <w:rsid w:val="002060E3"/>
    <w:rsid w:val="002062E9"/>
    <w:rsid w:val="0020644F"/>
    <w:rsid w:val="00207136"/>
    <w:rsid w:val="00207229"/>
    <w:rsid w:val="002076F4"/>
    <w:rsid w:val="00210B22"/>
    <w:rsid w:val="00210F96"/>
    <w:rsid w:val="0021108D"/>
    <w:rsid w:val="00213496"/>
    <w:rsid w:val="00213ED4"/>
    <w:rsid w:val="00213FFC"/>
    <w:rsid w:val="002143DF"/>
    <w:rsid w:val="002145AB"/>
    <w:rsid w:val="00216469"/>
    <w:rsid w:val="002211B5"/>
    <w:rsid w:val="0022139E"/>
    <w:rsid w:val="00221ECD"/>
    <w:rsid w:val="002220ED"/>
    <w:rsid w:val="0022242E"/>
    <w:rsid w:val="00223575"/>
    <w:rsid w:val="00223827"/>
    <w:rsid w:val="00225F93"/>
    <w:rsid w:val="002275F4"/>
    <w:rsid w:val="00230E86"/>
    <w:rsid w:val="002317A1"/>
    <w:rsid w:val="00231C79"/>
    <w:rsid w:val="0023244F"/>
    <w:rsid w:val="002324E2"/>
    <w:rsid w:val="00232CE8"/>
    <w:rsid w:val="00233670"/>
    <w:rsid w:val="002337D0"/>
    <w:rsid w:val="002355E7"/>
    <w:rsid w:val="0023644E"/>
    <w:rsid w:val="002419C6"/>
    <w:rsid w:val="00242C1B"/>
    <w:rsid w:val="00242CDD"/>
    <w:rsid w:val="00243503"/>
    <w:rsid w:val="002468F1"/>
    <w:rsid w:val="00246A2C"/>
    <w:rsid w:val="00247812"/>
    <w:rsid w:val="00251496"/>
    <w:rsid w:val="002515A4"/>
    <w:rsid w:val="0025188A"/>
    <w:rsid w:val="0025196F"/>
    <w:rsid w:val="00251A60"/>
    <w:rsid w:val="0025212D"/>
    <w:rsid w:val="00252D57"/>
    <w:rsid w:val="0025320B"/>
    <w:rsid w:val="00253A4D"/>
    <w:rsid w:val="0025474C"/>
    <w:rsid w:val="00254ADE"/>
    <w:rsid w:val="00255715"/>
    <w:rsid w:val="002557CB"/>
    <w:rsid w:val="00255DBA"/>
    <w:rsid w:val="00255F78"/>
    <w:rsid w:val="00257670"/>
    <w:rsid w:val="00257DA3"/>
    <w:rsid w:val="0026098D"/>
    <w:rsid w:val="00260C42"/>
    <w:rsid w:val="00262FC6"/>
    <w:rsid w:val="00263359"/>
    <w:rsid w:val="00264373"/>
    <w:rsid w:val="002649CF"/>
    <w:rsid w:val="0026593F"/>
    <w:rsid w:val="00266561"/>
    <w:rsid w:val="00266A65"/>
    <w:rsid w:val="00266DCB"/>
    <w:rsid w:val="002707F3"/>
    <w:rsid w:val="00272EE5"/>
    <w:rsid w:val="002730DB"/>
    <w:rsid w:val="00274388"/>
    <w:rsid w:val="00275A2F"/>
    <w:rsid w:val="00276826"/>
    <w:rsid w:val="00277194"/>
    <w:rsid w:val="00277E7E"/>
    <w:rsid w:val="00280A3B"/>
    <w:rsid w:val="002819CB"/>
    <w:rsid w:val="00282391"/>
    <w:rsid w:val="00282891"/>
    <w:rsid w:val="0028344D"/>
    <w:rsid w:val="002836ED"/>
    <w:rsid w:val="002838D9"/>
    <w:rsid w:val="00283B0B"/>
    <w:rsid w:val="00284B3D"/>
    <w:rsid w:val="00285021"/>
    <w:rsid w:val="00286A13"/>
    <w:rsid w:val="0028709C"/>
    <w:rsid w:val="002900FC"/>
    <w:rsid w:val="002904B6"/>
    <w:rsid w:val="0029087C"/>
    <w:rsid w:val="00290A00"/>
    <w:rsid w:val="00290E46"/>
    <w:rsid w:val="00291428"/>
    <w:rsid w:val="00291979"/>
    <w:rsid w:val="00292CD6"/>
    <w:rsid w:val="00293C15"/>
    <w:rsid w:val="00294DF8"/>
    <w:rsid w:val="0029509E"/>
    <w:rsid w:val="0029608A"/>
    <w:rsid w:val="00297814"/>
    <w:rsid w:val="002A04A5"/>
    <w:rsid w:val="002A0788"/>
    <w:rsid w:val="002A187F"/>
    <w:rsid w:val="002A3EE3"/>
    <w:rsid w:val="002A6F1D"/>
    <w:rsid w:val="002A77B3"/>
    <w:rsid w:val="002B09BD"/>
    <w:rsid w:val="002B14B4"/>
    <w:rsid w:val="002B3535"/>
    <w:rsid w:val="002B3B78"/>
    <w:rsid w:val="002B4473"/>
    <w:rsid w:val="002B45DD"/>
    <w:rsid w:val="002B4784"/>
    <w:rsid w:val="002B4F33"/>
    <w:rsid w:val="002B5AE6"/>
    <w:rsid w:val="002B5F20"/>
    <w:rsid w:val="002B6647"/>
    <w:rsid w:val="002B772F"/>
    <w:rsid w:val="002B799A"/>
    <w:rsid w:val="002C00CD"/>
    <w:rsid w:val="002C11E5"/>
    <w:rsid w:val="002C217D"/>
    <w:rsid w:val="002C25D8"/>
    <w:rsid w:val="002C2821"/>
    <w:rsid w:val="002C34A3"/>
    <w:rsid w:val="002C441C"/>
    <w:rsid w:val="002C58AD"/>
    <w:rsid w:val="002C5B55"/>
    <w:rsid w:val="002C5C26"/>
    <w:rsid w:val="002C5CAD"/>
    <w:rsid w:val="002C6863"/>
    <w:rsid w:val="002C70AE"/>
    <w:rsid w:val="002D05BF"/>
    <w:rsid w:val="002D17A4"/>
    <w:rsid w:val="002D3548"/>
    <w:rsid w:val="002D3C0C"/>
    <w:rsid w:val="002D43E4"/>
    <w:rsid w:val="002D45FD"/>
    <w:rsid w:val="002D48D5"/>
    <w:rsid w:val="002D4962"/>
    <w:rsid w:val="002D5D62"/>
    <w:rsid w:val="002D6708"/>
    <w:rsid w:val="002D72DA"/>
    <w:rsid w:val="002E094E"/>
    <w:rsid w:val="002E1B28"/>
    <w:rsid w:val="002E3A4D"/>
    <w:rsid w:val="002E3BC9"/>
    <w:rsid w:val="002E433B"/>
    <w:rsid w:val="002E6B53"/>
    <w:rsid w:val="002E750C"/>
    <w:rsid w:val="002E7588"/>
    <w:rsid w:val="002E7D2B"/>
    <w:rsid w:val="002F0321"/>
    <w:rsid w:val="002F04D2"/>
    <w:rsid w:val="002F3BB8"/>
    <w:rsid w:val="002F3C15"/>
    <w:rsid w:val="002F5518"/>
    <w:rsid w:val="002F6870"/>
    <w:rsid w:val="002F6DB0"/>
    <w:rsid w:val="002F6DB7"/>
    <w:rsid w:val="00302DE8"/>
    <w:rsid w:val="00303FA8"/>
    <w:rsid w:val="00304695"/>
    <w:rsid w:val="00304825"/>
    <w:rsid w:val="00304881"/>
    <w:rsid w:val="00304F70"/>
    <w:rsid w:val="003059D2"/>
    <w:rsid w:val="0030605E"/>
    <w:rsid w:val="00306D8A"/>
    <w:rsid w:val="003107E8"/>
    <w:rsid w:val="00310935"/>
    <w:rsid w:val="00312915"/>
    <w:rsid w:val="003130E7"/>
    <w:rsid w:val="003133AF"/>
    <w:rsid w:val="00313439"/>
    <w:rsid w:val="00313B46"/>
    <w:rsid w:val="003143B2"/>
    <w:rsid w:val="003144F5"/>
    <w:rsid w:val="003145A8"/>
    <w:rsid w:val="003154DF"/>
    <w:rsid w:val="00315B13"/>
    <w:rsid w:val="003168F8"/>
    <w:rsid w:val="00317135"/>
    <w:rsid w:val="00317136"/>
    <w:rsid w:val="003174DE"/>
    <w:rsid w:val="00317A8F"/>
    <w:rsid w:val="00320755"/>
    <w:rsid w:val="00321B31"/>
    <w:rsid w:val="00321BCE"/>
    <w:rsid w:val="003222CC"/>
    <w:rsid w:val="00322682"/>
    <w:rsid w:val="00322A76"/>
    <w:rsid w:val="003231A3"/>
    <w:rsid w:val="003231DF"/>
    <w:rsid w:val="003237AF"/>
    <w:rsid w:val="00323E6A"/>
    <w:rsid w:val="00323EBE"/>
    <w:rsid w:val="00324011"/>
    <w:rsid w:val="003246B4"/>
    <w:rsid w:val="00326BB8"/>
    <w:rsid w:val="00326ECF"/>
    <w:rsid w:val="00326F93"/>
    <w:rsid w:val="00327FAC"/>
    <w:rsid w:val="0033300A"/>
    <w:rsid w:val="003341BC"/>
    <w:rsid w:val="00334D73"/>
    <w:rsid w:val="003352AC"/>
    <w:rsid w:val="003353A5"/>
    <w:rsid w:val="00335771"/>
    <w:rsid w:val="0033587D"/>
    <w:rsid w:val="00337C0F"/>
    <w:rsid w:val="00337E3D"/>
    <w:rsid w:val="00340324"/>
    <w:rsid w:val="00340995"/>
    <w:rsid w:val="003426EB"/>
    <w:rsid w:val="00342CDF"/>
    <w:rsid w:val="00343273"/>
    <w:rsid w:val="003435B2"/>
    <w:rsid w:val="003437E3"/>
    <w:rsid w:val="0034456D"/>
    <w:rsid w:val="00344CA3"/>
    <w:rsid w:val="00345734"/>
    <w:rsid w:val="003472D4"/>
    <w:rsid w:val="00347922"/>
    <w:rsid w:val="003511B1"/>
    <w:rsid w:val="00351651"/>
    <w:rsid w:val="00351BC2"/>
    <w:rsid w:val="00352261"/>
    <w:rsid w:val="00352F3E"/>
    <w:rsid w:val="0035318D"/>
    <w:rsid w:val="003542FA"/>
    <w:rsid w:val="003551B5"/>
    <w:rsid w:val="00357666"/>
    <w:rsid w:val="0036020B"/>
    <w:rsid w:val="003612E1"/>
    <w:rsid w:val="00361B23"/>
    <w:rsid w:val="003629DF"/>
    <w:rsid w:val="00362A39"/>
    <w:rsid w:val="003645EC"/>
    <w:rsid w:val="00364DC0"/>
    <w:rsid w:val="003651BA"/>
    <w:rsid w:val="0036541B"/>
    <w:rsid w:val="003669EB"/>
    <w:rsid w:val="00366B5E"/>
    <w:rsid w:val="00366D5F"/>
    <w:rsid w:val="00367F2C"/>
    <w:rsid w:val="003706FC"/>
    <w:rsid w:val="00370EDF"/>
    <w:rsid w:val="003723B2"/>
    <w:rsid w:val="00373457"/>
    <w:rsid w:val="00373816"/>
    <w:rsid w:val="003741CF"/>
    <w:rsid w:val="00375413"/>
    <w:rsid w:val="00375A76"/>
    <w:rsid w:val="00375CEA"/>
    <w:rsid w:val="003760C5"/>
    <w:rsid w:val="00377053"/>
    <w:rsid w:val="00377177"/>
    <w:rsid w:val="0037778C"/>
    <w:rsid w:val="00377804"/>
    <w:rsid w:val="00380DEE"/>
    <w:rsid w:val="003818A4"/>
    <w:rsid w:val="0038258A"/>
    <w:rsid w:val="00382647"/>
    <w:rsid w:val="0038395B"/>
    <w:rsid w:val="003845F4"/>
    <w:rsid w:val="003848CA"/>
    <w:rsid w:val="00384E38"/>
    <w:rsid w:val="00386A90"/>
    <w:rsid w:val="0038787A"/>
    <w:rsid w:val="00392083"/>
    <w:rsid w:val="003926A9"/>
    <w:rsid w:val="00392948"/>
    <w:rsid w:val="00392BC6"/>
    <w:rsid w:val="00392C7A"/>
    <w:rsid w:val="00394802"/>
    <w:rsid w:val="00394A2F"/>
    <w:rsid w:val="00394BD3"/>
    <w:rsid w:val="00395288"/>
    <w:rsid w:val="00396D9F"/>
    <w:rsid w:val="00396DBC"/>
    <w:rsid w:val="00396DCD"/>
    <w:rsid w:val="00397446"/>
    <w:rsid w:val="00397E97"/>
    <w:rsid w:val="003A1075"/>
    <w:rsid w:val="003A1316"/>
    <w:rsid w:val="003A1E34"/>
    <w:rsid w:val="003A1F84"/>
    <w:rsid w:val="003A2183"/>
    <w:rsid w:val="003A28AF"/>
    <w:rsid w:val="003A2E4D"/>
    <w:rsid w:val="003A361A"/>
    <w:rsid w:val="003A4010"/>
    <w:rsid w:val="003A44C0"/>
    <w:rsid w:val="003A4CBB"/>
    <w:rsid w:val="003A5D0B"/>
    <w:rsid w:val="003A5E83"/>
    <w:rsid w:val="003B0B9F"/>
    <w:rsid w:val="003B0EBE"/>
    <w:rsid w:val="003B160A"/>
    <w:rsid w:val="003B1C45"/>
    <w:rsid w:val="003B2096"/>
    <w:rsid w:val="003B2B12"/>
    <w:rsid w:val="003B314C"/>
    <w:rsid w:val="003B36B2"/>
    <w:rsid w:val="003B47A1"/>
    <w:rsid w:val="003B4912"/>
    <w:rsid w:val="003B535B"/>
    <w:rsid w:val="003B735F"/>
    <w:rsid w:val="003B7A4B"/>
    <w:rsid w:val="003B7DD8"/>
    <w:rsid w:val="003C1670"/>
    <w:rsid w:val="003C236B"/>
    <w:rsid w:val="003C3270"/>
    <w:rsid w:val="003C3344"/>
    <w:rsid w:val="003C4773"/>
    <w:rsid w:val="003C4B03"/>
    <w:rsid w:val="003C4B5E"/>
    <w:rsid w:val="003C4D4C"/>
    <w:rsid w:val="003C716C"/>
    <w:rsid w:val="003C7581"/>
    <w:rsid w:val="003C7691"/>
    <w:rsid w:val="003D176A"/>
    <w:rsid w:val="003D223E"/>
    <w:rsid w:val="003D22CD"/>
    <w:rsid w:val="003D2AAC"/>
    <w:rsid w:val="003D2CED"/>
    <w:rsid w:val="003D31C0"/>
    <w:rsid w:val="003D3572"/>
    <w:rsid w:val="003D5747"/>
    <w:rsid w:val="003D60B6"/>
    <w:rsid w:val="003D6C76"/>
    <w:rsid w:val="003D6D72"/>
    <w:rsid w:val="003E15BB"/>
    <w:rsid w:val="003E15E6"/>
    <w:rsid w:val="003E6320"/>
    <w:rsid w:val="003E6681"/>
    <w:rsid w:val="003E691D"/>
    <w:rsid w:val="003E7EFA"/>
    <w:rsid w:val="003E7F45"/>
    <w:rsid w:val="003F0425"/>
    <w:rsid w:val="003F0D0B"/>
    <w:rsid w:val="003F0F87"/>
    <w:rsid w:val="003F1178"/>
    <w:rsid w:val="003F15C9"/>
    <w:rsid w:val="003F1AD3"/>
    <w:rsid w:val="003F2007"/>
    <w:rsid w:val="003F2E3E"/>
    <w:rsid w:val="003F30A0"/>
    <w:rsid w:val="003F3D40"/>
    <w:rsid w:val="003F48A9"/>
    <w:rsid w:val="003F4CD3"/>
    <w:rsid w:val="003F6B69"/>
    <w:rsid w:val="003F6E4C"/>
    <w:rsid w:val="003F7DF2"/>
    <w:rsid w:val="004014BC"/>
    <w:rsid w:val="00401504"/>
    <w:rsid w:val="00401E32"/>
    <w:rsid w:val="00403B89"/>
    <w:rsid w:val="00404CE3"/>
    <w:rsid w:val="0040520E"/>
    <w:rsid w:val="00405FF2"/>
    <w:rsid w:val="00411202"/>
    <w:rsid w:val="00411B08"/>
    <w:rsid w:val="00411EF2"/>
    <w:rsid w:val="00412207"/>
    <w:rsid w:val="004138B6"/>
    <w:rsid w:val="00413D82"/>
    <w:rsid w:val="00413F8D"/>
    <w:rsid w:val="0041716B"/>
    <w:rsid w:val="004208D9"/>
    <w:rsid w:val="00421693"/>
    <w:rsid w:val="00421981"/>
    <w:rsid w:val="00421F9B"/>
    <w:rsid w:val="0042342F"/>
    <w:rsid w:val="0042363B"/>
    <w:rsid w:val="00423B1E"/>
    <w:rsid w:val="00423EF8"/>
    <w:rsid w:val="0042596C"/>
    <w:rsid w:val="0042698F"/>
    <w:rsid w:val="004301B5"/>
    <w:rsid w:val="00431A7D"/>
    <w:rsid w:val="00431AAE"/>
    <w:rsid w:val="00433EC9"/>
    <w:rsid w:val="00434959"/>
    <w:rsid w:val="00434AD9"/>
    <w:rsid w:val="004365CB"/>
    <w:rsid w:val="00436B80"/>
    <w:rsid w:val="00436EE9"/>
    <w:rsid w:val="00440156"/>
    <w:rsid w:val="00443104"/>
    <w:rsid w:val="00445531"/>
    <w:rsid w:val="004457F0"/>
    <w:rsid w:val="00445874"/>
    <w:rsid w:val="00446BF6"/>
    <w:rsid w:val="00446CC6"/>
    <w:rsid w:val="00451245"/>
    <w:rsid w:val="00452AE6"/>
    <w:rsid w:val="0045467B"/>
    <w:rsid w:val="0045550A"/>
    <w:rsid w:val="004555CE"/>
    <w:rsid w:val="00456615"/>
    <w:rsid w:val="00456A1F"/>
    <w:rsid w:val="00457ED8"/>
    <w:rsid w:val="00460BCD"/>
    <w:rsid w:val="00460F2B"/>
    <w:rsid w:val="00463647"/>
    <w:rsid w:val="0046415B"/>
    <w:rsid w:val="00465292"/>
    <w:rsid w:val="0046584D"/>
    <w:rsid w:val="00466079"/>
    <w:rsid w:val="004667F8"/>
    <w:rsid w:val="00466E00"/>
    <w:rsid w:val="0046765D"/>
    <w:rsid w:val="00467C1F"/>
    <w:rsid w:val="004704BF"/>
    <w:rsid w:val="00470764"/>
    <w:rsid w:val="00470EE2"/>
    <w:rsid w:val="00471478"/>
    <w:rsid w:val="00471B7D"/>
    <w:rsid w:val="00473E10"/>
    <w:rsid w:val="00474504"/>
    <w:rsid w:val="004767B3"/>
    <w:rsid w:val="00476B6F"/>
    <w:rsid w:val="0047751E"/>
    <w:rsid w:val="004801DD"/>
    <w:rsid w:val="00481DFD"/>
    <w:rsid w:val="00483A8F"/>
    <w:rsid w:val="00484E37"/>
    <w:rsid w:val="00484F3B"/>
    <w:rsid w:val="004869BB"/>
    <w:rsid w:val="00486DC7"/>
    <w:rsid w:val="004900AD"/>
    <w:rsid w:val="00490C8B"/>
    <w:rsid w:val="00490F95"/>
    <w:rsid w:val="004916F4"/>
    <w:rsid w:val="00491DD0"/>
    <w:rsid w:val="00492498"/>
    <w:rsid w:val="0049359B"/>
    <w:rsid w:val="00493689"/>
    <w:rsid w:val="00494B30"/>
    <w:rsid w:val="0049613E"/>
    <w:rsid w:val="00496683"/>
    <w:rsid w:val="004969CD"/>
    <w:rsid w:val="00496B1A"/>
    <w:rsid w:val="004A023D"/>
    <w:rsid w:val="004A05F2"/>
    <w:rsid w:val="004A1B71"/>
    <w:rsid w:val="004A244D"/>
    <w:rsid w:val="004A256C"/>
    <w:rsid w:val="004A2B9E"/>
    <w:rsid w:val="004A35B6"/>
    <w:rsid w:val="004A3C21"/>
    <w:rsid w:val="004A4351"/>
    <w:rsid w:val="004A5B77"/>
    <w:rsid w:val="004A5F13"/>
    <w:rsid w:val="004A738D"/>
    <w:rsid w:val="004B06F2"/>
    <w:rsid w:val="004B11E7"/>
    <w:rsid w:val="004B1B05"/>
    <w:rsid w:val="004B3351"/>
    <w:rsid w:val="004B3B2D"/>
    <w:rsid w:val="004B4066"/>
    <w:rsid w:val="004B41EC"/>
    <w:rsid w:val="004B595D"/>
    <w:rsid w:val="004B667F"/>
    <w:rsid w:val="004B6D98"/>
    <w:rsid w:val="004B7126"/>
    <w:rsid w:val="004B77E4"/>
    <w:rsid w:val="004C0BE2"/>
    <w:rsid w:val="004C15EB"/>
    <w:rsid w:val="004C32FE"/>
    <w:rsid w:val="004C3DFA"/>
    <w:rsid w:val="004C5AB4"/>
    <w:rsid w:val="004C5FF1"/>
    <w:rsid w:val="004C68FE"/>
    <w:rsid w:val="004C6BAA"/>
    <w:rsid w:val="004D04EF"/>
    <w:rsid w:val="004D1785"/>
    <w:rsid w:val="004D1901"/>
    <w:rsid w:val="004D2B5A"/>
    <w:rsid w:val="004D38AA"/>
    <w:rsid w:val="004D524A"/>
    <w:rsid w:val="004E1486"/>
    <w:rsid w:val="004E1B9A"/>
    <w:rsid w:val="004E2004"/>
    <w:rsid w:val="004E270C"/>
    <w:rsid w:val="004E4951"/>
    <w:rsid w:val="004E5410"/>
    <w:rsid w:val="004E54D8"/>
    <w:rsid w:val="004E586D"/>
    <w:rsid w:val="004E6817"/>
    <w:rsid w:val="004E770A"/>
    <w:rsid w:val="004F001C"/>
    <w:rsid w:val="004F0320"/>
    <w:rsid w:val="004F0D52"/>
    <w:rsid w:val="004F23CE"/>
    <w:rsid w:val="004F25E5"/>
    <w:rsid w:val="004F3FCB"/>
    <w:rsid w:val="004F4F6E"/>
    <w:rsid w:val="004F60EC"/>
    <w:rsid w:val="004F7E96"/>
    <w:rsid w:val="004F7FA4"/>
    <w:rsid w:val="00501552"/>
    <w:rsid w:val="00501692"/>
    <w:rsid w:val="00501E8A"/>
    <w:rsid w:val="005026E1"/>
    <w:rsid w:val="00502AB3"/>
    <w:rsid w:val="005031CB"/>
    <w:rsid w:val="00505BC4"/>
    <w:rsid w:val="005060C6"/>
    <w:rsid w:val="005101A4"/>
    <w:rsid w:val="00511B71"/>
    <w:rsid w:val="005123C1"/>
    <w:rsid w:val="00513832"/>
    <w:rsid w:val="005139AC"/>
    <w:rsid w:val="00513AE9"/>
    <w:rsid w:val="00514932"/>
    <w:rsid w:val="005151CE"/>
    <w:rsid w:val="0051710B"/>
    <w:rsid w:val="00520844"/>
    <w:rsid w:val="0052131E"/>
    <w:rsid w:val="00521B63"/>
    <w:rsid w:val="00522FA6"/>
    <w:rsid w:val="0052311B"/>
    <w:rsid w:val="005254E4"/>
    <w:rsid w:val="00525B1F"/>
    <w:rsid w:val="00525C10"/>
    <w:rsid w:val="00525DBD"/>
    <w:rsid w:val="00526642"/>
    <w:rsid w:val="00526EBB"/>
    <w:rsid w:val="005279F5"/>
    <w:rsid w:val="00532734"/>
    <w:rsid w:val="005328B8"/>
    <w:rsid w:val="00532AA1"/>
    <w:rsid w:val="00534A07"/>
    <w:rsid w:val="00535DA4"/>
    <w:rsid w:val="0053679F"/>
    <w:rsid w:val="00536FDF"/>
    <w:rsid w:val="005374A8"/>
    <w:rsid w:val="005377DE"/>
    <w:rsid w:val="005378AE"/>
    <w:rsid w:val="00537A5E"/>
    <w:rsid w:val="00540030"/>
    <w:rsid w:val="005402EF"/>
    <w:rsid w:val="0054168A"/>
    <w:rsid w:val="00541A3A"/>
    <w:rsid w:val="0054297C"/>
    <w:rsid w:val="005431B8"/>
    <w:rsid w:val="0054325A"/>
    <w:rsid w:val="005436E7"/>
    <w:rsid w:val="005446A9"/>
    <w:rsid w:val="00544EDC"/>
    <w:rsid w:val="00545198"/>
    <w:rsid w:val="005463F2"/>
    <w:rsid w:val="00547D5C"/>
    <w:rsid w:val="0055180A"/>
    <w:rsid w:val="0055366A"/>
    <w:rsid w:val="00553DE9"/>
    <w:rsid w:val="005542F2"/>
    <w:rsid w:val="005543B6"/>
    <w:rsid w:val="005552E7"/>
    <w:rsid w:val="00555354"/>
    <w:rsid w:val="00555F62"/>
    <w:rsid w:val="0055615F"/>
    <w:rsid w:val="005564E7"/>
    <w:rsid w:val="005569F4"/>
    <w:rsid w:val="00557EA0"/>
    <w:rsid w:val="00561021"/>
    <w:rsid w:val="00562821"/>
    <w:rsid w:val="00564369"/>
    <w:rsid w:val="005645B0"/>
    <w:rsid w:val="00564E1E"/>
    <w:rsid w:val="00565D46"/>
    <w:rsid w:val="0056643B"/>
    <w:rsid w:val="005666B6"/>
    <w:rsid w:val="00566C6A"/>
    <w:rsid w:val="00566C8B"/>
    <w:rsid w:val="00566E9A"/>
    <w:rsid w:val="00567693"/>
    <w:rsid w:val="00567B4C"/>
    <w:rsid w:val="0057074E"/>
    <w:rsid w:val="005708C0"/>
    <w:rsid w:val="00570B5A"/>
    <w:rsid w:val="00571A88"/>
    <w:rsid w:val="00572F08"/>
    <w:rsid w:val="00573050"/>
    <w:rsid w:val="0057338E"/>
    <w:rsid w:val="00574FC7"/>
    <w:rsid w:val="00575DD4"/>
    <w:rsid w:val="005763DA"/>
    <w:rsid w:val="005769AF"/>
    <w:rsid w:val="00577ED7"/>
    <w:rsid w:val="00581AF4"/>
    <w:rsid w:val="0058260D"/>
    <w:rsid w:val="005829B7"/>
    <w:rsid w:val="00582E79"/>
    <w:rsid w:val="00584BC1"/>
    <w:rsid w:val="005854DD"/>
    <w:rsid w:val="005863D1"/>
    <w:rsid w:val="00586E61"/>
    <w:rsid w:val="005872E6"/>
    <w:rsid w:val="005876F9"/>
    <w:rsid w:val="00587E28"/>
    <w:rsid w:val="0059080D"/>
    <w:rsid w:val="00592119"/>
    <w:rsid w:val="00592E19"/>
    <w:rsid w:val="00594DEB"/>
    <w:rsid w:val="00595262"/>
    <w:rsid w:val="00595477"/>
    <w:rsid w:val="00595CF2"/>
    <w:rsid w:val="00595FF7"/>
    <w:rsid w:val="00596255"/>
    <w:rsid w:val="005A26EE"/>
    <w:rsid w:val="005A48C0"/>
    <w:rsid w:val="005A502E"/>
    <w:rsid w:val="005A6F08"/>
    <w:rsid w:val="005A74D3"/>
    <w:rsid w:val="005A75C9"/>
    <w:rsid w:val="005B0A65"/>
    <w:rsid w:val="005B0E1C"/>
    <w:rsid w:val="005B2929"/>
    <w:rsid w:val="005B3DF1"/>
    <w:rsid w:val="005B4916"/>
    <w:rsid w:val="005B4CEF"/>
    <w:rsid w:val="005B5516"/>
    <w:rsid w:val="005B5DF6"/>
    <w:rsid w:val="005B6AFE"/>
    <w:rsid w:val="005B6B98"/>
    <w:rsid w:val="005B6CBB"/>
    <w:rsid w:val="005B774D"/>
    <w:rsid w:val="005B7A00"/>
    <w:rsid w:val="005B7B2A"/>
    <w:rsid w:val="005C0A6E"/>
    <w:rsid w:val="005C0AB7"/>
    <w:rsid w:val="005C1749"/>
    <w:rsid w:val="005C3A3F"/>
    <w:rsid w:val="005C3D27"/>
    <w:rsid w:val="005C4EFD"/>
    <w:rsid w:val="005C5534"/>
    <w:rsid w:val="005C59D2"/>
    <w:rsid w:val="005C6DF3"/>
    <w:rsid w:val="005C7265"/>
    <w:rsid w:val="005C732D"/>
    <w:rsid w:val="005C7779"/>
    <w:rsid w:val="005D0D3E"/>
    <w:rsid w:val="005D11FB"/>
    <w:rsid w:val="005D25A9"/>
    <w:rsid w:val="005D3C2C"/>
    <w:rsid w:val="005D7701"/>
    <w:rsid w:val="005E011B"/>
    <w:rsid w:val="005E0D0C"/>
    <w:rsid w:val="005E0E03"/>
    <w:rsid w:val="005E1107"/>
    <w:rsid w:val="005E2DDD"/>
    <w:rsid w:val="005E38C0"/>
    <w:rsid w:val="005E4135"/>
    <w:rsid w:val="005E4206"/>
    <w:rsid w:val="005E42D8"/>
    <w:rsid w:val="005E4C0F"/>
    <w:rsid w:val="005E5591"/>
    <w:rsid w:val="005E6DFF"/>
    <w:rsid w:val="005E73F4"/>
    <w:rsid w:val="005E7B9A"/>
    <w:rsid w:val="005F069E"/>
    <w:rsid w:val="005F06E4"/>
    <w:rsid w:val="005F0D90"/>
    <w:rsid w:val="005F1027"/>
    <w:rsid w:val="005F1E34"/>
    <w:rsid w:val="005F3C0E"/>
    <w:rsid w:val="005F3CE8"/>
    <w:rsid w:val="005F4BD8"/>
    <w:rsid w:val="005F5509"/>
    <w:rsid w:val="005F555F"/>
    <w:rsid w:val="005F5628"/>
    <w:rsid w:val="005F5691"/>
    <w:rsid w:val="005F5BE4"/>
    <w:rsid w:val="005F69FD"/>
    <w:rsid w:val="005F6CA9"/>
    <w:rsid w:val="005F7060"/>
    <w:rsid w:val="005F70D2"/>
    <w:rsid w:val="005F7352"/>
    <w:rsid w:val="00600496"/>
    <w:rsid w:val="0060104E"/>
    <w:rsid w:val="00601E5C"/>
    <w:rsid w:val="00602B14"/>
    <w:rsid w:val="0060427F"/>
    <w:rsid w:val="006046ED"/>
    <w:rsid w:val="00604B6D"/>
    <w:rsid w:val="006051D3"/>
    <w:rsid w:val="00605A2E"/>
    <w:rsid w:val="00605CBB"/>
    <w:rsid w:val="0060645D"/>
    <w:rsid w:val="00606BD8"/>
    <w:rsid w:val="00607807"/>
    <w:rsid w:val="00607930"/>
    <w:rsid w:val="00610AF6"/>
    <w:rsid w:val="006113EE"/>
    <w:rsid w:val="00612D1D"/>
    <w:rsid w:val="006138A9"/>
    <w:rsid w:val="00613FFA"/>
    <w:rsid w:val="00614309"/>
    <w:rsid w:val="00614628"/>
    <w:rsid w:val="00614B9D"/>
    <w:rsid w:val="00614F90"/>
    <w:rsid w:val="0061534E"/>
    <w:rsid w:val="006157E1"/>
    <w:rsid w:val="00616123"/>
    <w:rsid w:val="00616A01"/>
    <w:rsid w:val="00616EFB"/>
    <w:rsid w:val="0062043E"/>
    <w:rsid w:val="00620465"/>
    <w:rsid w:val="00620595"/>
    <w:rsid w:val="00621DF9"/>
    <w:rsid w:val="00622378"/>
    <w:rsid w:val="00622382"/>
    <w:rsid w:val="00622766"/>
    <w:rsid w:val="00627C24"/>
    <w:rsid w:val="00627CF3"/>
    <w:rsid w:val="00631326"/>
    <w:rsid w:val="00632D08"/>
    <w:rsid w:val="00632E24"/>
    <w:rsid w:val="00632EAD"/>
    <w:rsid w:val="006330F0"/>
    <w:rsid w:val="00633E2C"/>
    <w:rsid w:val="00634FBF"/>
    <w:rsid w:val="00635D49"/>
    <w:rsid w:val="00636DB7"/>
    <w:rsid w:val="00636E5E"/>
    <w:rsid w:val="00637A45"/>
    <w:rsid w:val="0064006C"/>
    <w:rsid w:val="00640389"/>
    <w:rsid w:val="0064039B"/>
    <w:rsid w:val="00641C21"/>
    <w:rsid w:val="00641D2D"/>
    <w:rsid w:val="00641DB1"/>
    <w:rsid w:val="006425C4"/>
    <w:rsid w:val="00642988"/>
    <w:rsid w:val="00643EFD"/>
    <w:rsid w:val="00644304"/>
    <w:rsid w:val="006444EF"/>
    <w:rsid w:val="006453BC"/>
    <w:rsid w:val="0064552F"/>
    <w:rsid w:val="00645E6C"/>
    <w:rsid w:val="00646153"/>
    <w:rsid w:val="0064625A"/>
    <w:rsid w:val="00646A22"/>
    <w:rsid w:val="006527E3"/>
    <w:rsid w:val="00653669"/>
    <w:rsid w:val="00655166"/>
    <w:rsid w:val="00655324"/>
    <w:rsid w:val="00656B90"/>
    <w:rsid w:val="00657586"/>
    <w:rsid w:val="00657743"/>
    <w:rsid w:val="00657885"/>
    <w:rsid w:val="00657D70"/>
    <w:rsid w:val="006601FE"/>
    <w:rsid w:val="00660766"/>
    <w:rsid w:val="00661251"/>
    <w:rsid w:val="00661399"/>
    <w:rsid w:val="00661C0B"/>
    <w:rsid w:val="00662962"/>
    <w:rsid w:val="00662F59"/>
    <w:rsid w:val="00663CE0"/>
    <w:rsid w:val="0066505F"/>
    <w:rsid w:val="0066508C"/>
    <w:rsid w:val="006654F4"/>
    <w:rsid w:val="00665E38"/>
    <w:rsid w:val="0066617D"/>
    <w:rsid w:val="00666775"/>
    <w:rsid w:val="006672BF"/>
    <w:rsid w:val="00667436"/>
    <w:rsid w:val="006676CE"/>
    <w:rsid w:val="006703DD"/>
    <w:rsid w:val="00670781"/>
    <w:rsid w:val="00670E12"/>
    <w:rsid w:val="00671F07"/>
    <w:rsid w:val="00672999"/>
    <w:rsid w:val="00673436"/>
    <w:rsid w:val="006741C3"/>
    <w:rsid w:val="00674E1F"/>
    <w:rsid w:val="00675CAE"/>
    <w:rsid w:val="00676297"/>
    <w:rsid w:val="0067699E"/>
    <w:rsid w:val="00677193"/>
    <w:rsid w:val="00677A9C"/>
    <w:rsid w:val="00680CBF"/>
    <w:rsid w:val="00681112"/>
    <w:rsid w:val="00681374"/>
    <w:rsid w:val="006826F1"/>
    <w:rsid w:val="006830AE"/>
    <w:rsid w:val="0068358D"/>
    <w:rsid w:val="00683DE8"/>
    <w:rsid w:val="0068418D"/>
    <w:rsid w:val="006843B8"/>
    <w:rsid w:val="00684B78"/>
    <w:rsid w:val="00686741"/>
    <w:rsid w:val="00687F12"/>
    <w:rsid w:val="00690A04"/>
    <w:rsid w:val="00690A0B"/>
    <w:rsid w:val="00692099"/>
    <w:rsid w:val="00692D5B"/>
    <w:rsid w:val="00692EF2"/>
    <w:rsid w:val="00693EE4"/>
    <w:rsid w:val="006944B5"/>
    <w:rsid w:val="0069681C"/>
    <w:rsid w:val="00696DEC"/>
    <w:rsid w:val="006A0116"/>
    <w:rsid w:val="006A015C"/>
    <w:rsid w:val="006A1B0B"/>
    <w:rsid w:val="006A6030"/>
    <w:rsid w:val="006A67F3"/>
    <w:rsid w:val="006A7F2A"/>
    <w:rsid w:val="006B0B70"/>
    <w:rsid w:val="006B0ED5"/>
    <w:rsid w:val="006B1837"/>
    <w:rsid w:val="006B1B93"/>
    <w:rsid w:val="006B4128"/>
    <w:rsid w:val="006B4A63"/>
    <w:rsid w:val="006B567A"/>
    <w:rsid w:val="006B683A"/>
    <w:rsid w:val="006B70F5"/>
    <w:rsid w:val="006B739D"/>
    <w:rsid w:val="006B773F"/>
    <w:rsid w:val="006B7C25"/>
    <w:rsid w:val="006C1248"/>
    <w:rsid w:val="006C1746"/>
    <w:rsid w:val="006C1ECE"/>
    <w:rsid w:val="006C2FF7"/>
    <w:rsid w:val="006C33C9"/>
    <w:rsid w:val="006C5B4D"/>
    <w:rsid w:val="006C5B65"/>
    <w:rsid w:val="006C6A62"/>
    <w:rsid w:val="006C6B1A"/>
    <w:rsid w:val="006C7140"/>
    <w:rsid w:val="006C7907"/>
    <w:rsid w:val="006C7AAA"/>
    <w:rsid w:val="006C7F81"/>
    <w:rsid w:val="006D0BEF"/>
    <w:rsid w:val="006D0C8D"/>
    <w:rsid w:val="006D0D2F"/>
    <w:rsid w:val="006D3872"/>
    <w:rsid w:val="006D3BBC"/>
    <w:rsid w:val="006D5222"/>
    <w:rsid w:val="006D5454"/>
    <w:rsid w:val="006D6233"/>
    <w:rsid w:val="006D6261"/>
    <w:rsid w:val="006D6EBE"/>
    <w:rsid w:val="006D74D8"/>
    <w:rsid w:val="006D77D2"/>
    <w:rsid w:val="006E1881"/>
    <w:rsid w:val="006E2534"/>
    <w:rsid w:val="006E4966"/>
    <w:rsid w:val="006E4DCB"/>
    <w:rsid w:val="006E72F8"/>
    <w:rsid w:val="006F1DD4"/>
    <w:rsid w:val="006F2036"/>
    <w:rsid w:val="006F379E"/>
    <w:rsid w:val="006F4AE5"/>
    <w:rsid w:val="006F586D"/>
    <w:rsid w:val="00700CC8"/>
    <w:rsid w:val="00700E18"/>
    <w:rsid w:val="007018B1"/>
    <w:rsid w:val="00703C46"/>
    <w:rsid w:val="0070633A"/>
    <w:rsid w:val="00706992"/>
    <w:rsid w:val="00706F69"/>
    <w:rsid w:val="0070727B"/>
    <w:rsid w:val="007078ED"/>
    <w:rsid w:val="00710388"/>
    <w:rsid w:val="00710462"/>
    <w:rsid w:val="0071116B"/>
    <w:rsid w:val="00712256"/>
    <w:rsid w:val="00712422"/>
    <w:rsid w:val="007124A1"/>
    <w:rsid w:val="007126A9"/>
    <w:rsid w:val="007127E8"/>
    <w:rsid w:val="00713010"/>
    <w:rsid w:val="007154C6"/>
    <w:rsid w:val="00716115"/>
    <w:rsid w:val="00716364"/>
    <w:rsid w:val="00716E36"/>
    <w:rsid w:val="0071799B"/>
    <w:rsid w:val="00717BDD"/>
    <w:rsid w:val="0072015A"/>
    <w:rsid w:val="00721CD8"/>
    <w:rsid w:val="0072397A"/>
    <w:rsid w:val="00723DD2"/>
    <w:rsid w:val="00723ED3"/>
    <w:rsid w:val="00724683"/>
    <w:rsid w:val="00725651"/>
    <w:rsid w:val="00725801"/>
    <w:rsid w:val="00725E4C"/>
    <w:rsid w:val="0072707A"/>
    <w:rsid w:val="00731CEB"/>
    <w:rsid w:val="00732951"/>
    <w:rsid w:val="00732BB3"/>
    <w:rsid w:val="00733B2D"/>
    <w:rsid w:val="00733D6D"/>
    <w:rsid w:val="00733E5A"/>
    <w:rsid w:val="00735E53"/>
    <w:rsid w:val="00736110"/>
    <w:rsid w:val="00736640"/>
    <w:rsid w:val="00736AD5"/>
    <w:rsid w:val="00737CD8"/>
    <w:rsid w:val="0074134B"/>
    <w:rsid w:val="00741416"/>
    <w:rsid w:val="00743537"/>
    <w:rsid w:val="007444E8"/>
    <w:rsid w:val="00744535"/>
    <w:rsid w:val="007455A8"/>
    <w:rsid w:val="00747285"/>
    <w:rsid w:val="00750FE8"/>
    <w:rsid w:val="007514A7"/>
    <w:rsid w:val="007521DA"/>
    <w:rsid w:val="00753927"/>
    <w:rsid w:val="007542A4"/>
    <w:rsid w:val="007545BA"/>
    <w:rsid w:val="00755BEF"/>
    <w:rsid w:val="0075680E"/>
    <w:rsid w:val="0075736F"/>
    <w:rsid w:val="00757A5D"/>
    <w:rsid w:val="00757A63"/>
    <w:rsid w:val="007623DC"/>
    <w:rsid w:val="007642A7"/>
    <w:rsid w:val="007646E7"/>
    <w:rsid w:val="00764DE8"/>
    <w:rsid w:val="007653C4"/>
    <w:rsid w:val="0076682E"/>
    <w:rsid w:val="007709CA"/>
    <w:rsid w:val="00770F19"/>
    <w:rsid w:val="00771113"/>
    <w:rsid w:val="0077166C"/>
    <w:rsid w:val="007718AD"/>
    <w:rsid w:val="00772911"/>
    <w:rsid w:val="00772E4E"/>
    <w:rsid w:val="00772F2F"/>
    <w:rsid w:val="0077371A"/>
    <w:rsid w:val="00773BA9"/>
    <w:rsid w:val="00773D2C"/>
    <w:rsid w:val="00774272"/>
    <w:rsid w:val="0077445E"/>
    <w:rsid w:val="00774690"/>
    <w:rsid w:val="00774D3C"/>
    <w:rsid w:val="007753BF"/>
    <w:rsid w:val="0077592F"/>
    <w:rsid w:val="00776192"/>
    <w:rsid w:val="00777540"/>
    <w:rsid w:val="00781949"/>
    <w:rsid w:val="0078217B"/>
    <w:rsid w:val="00782D3D"/>
    <w:rsid w:val="00782E66"/>
    <w:rsid w:val="007833BA"/>
    <w:rsid w:val="0078372A"/>
    <w:rsid w:val="00783EAD"/>
    <w:rsid w:val="0078476B"/>
    <w:rsid w:val="007856EC"/>
    <w:rsid w:val="00786B80"/>
    <w:rsid w:val="00786FA9"/>
    <w:rsid w:val="00787AC2"/>
    <w:rsid w:val="007900A2"/>
    <w:rsid w:val="007904EE"/>
    <w:rsid w:val="00790C9E"/>
    <w:rsid w:val="00790D6D"/>
    <w:rsid w:val="00791E6D"/>
    <w:rsid w:val="00792B4B"/>
    <w:rsid w:val="00794DB4"/>
    <w:rsid w:val="007A0CD6"/>
    <w:rsid w:val="007A166C"/>
    <w:rsid w:val="007A23BA"/>
    <w:rsid w:val="007A31FF"/>
    <w:rsid w:val="007A3342"/>
    <w:rsid w:val="007A3619"/>
    <w:rsid w:val="007A3BC3"/>
    <w:rsid w:val="007A42DD"/>
    <w:rsid w:val="007A5040"/>
    <w:rsid w:val="007A57B8"/>
    <w:rsid w:val="007A585D"/>
    <w:rsid w:val="007A7D43"/>
    <w:rsid w:val="007B3972"/>
    <w:rsid w:val="007B3EBA"/>
    <w:rsid w:val="007B42E4"/>
    <w:rsid w:val="007B47EC"/>
    <w:rsid w:val="007B543F"/>
    <w:rsid w:val="007B5527"/>
    <w:rsid w:val="007B58E6"/>
    <w:rsid w:val="007C0FC7"/>
    <w:rsid w:val="007C186F"/>
    <w:rsid w:val="007C461E"/>
    <w:rsid w:val="007C4D34"/>
    <w:rsid w:val="007C4F38"/>
    <w:rsid w:val="007C5752"/>
    <w:rsid w:val="007C5A65"/>
    <w:rsid w:val="007C5AD7"/>
    <w:rsid w:val="007C5EA1"/>
    <w:rsid w:val="007C5EF9"/>
    <w:rsid w:val="007C658B"/>
    <w:rsid w:val="007C65CF"/>
    <w:rsid w:val="007C66C3"/>
    <w:rsid w:val="007C6DD0"/>
    <w:rsid w:val="007C723E"/>
    <w:rsid w:val="007C7F47"/>
    <w:rsid w:val="007D161C"/>
    <w:rsid w:val="007D17C8"/>
    <w:rsid w:val="007D2803"/>
    <w:rsid w:val="007D2878"/>
    <w:rsid w:val="007D4E5D"/>
    <w:rsid w:val="007D5693"/>
    <w:rsid w:val="007D5DE6"/>
    <w:rsid w:val="007D664E"/>
    <w:rsid w:val="007D6C36"/>
    <w:rsid w:val="007E02F2"/>
    <w:rsid w:val="007E0AD1"/>
    <w:rsid w:val="007E12EC"/>
    <w:rsid w:val="007E1E7D"/>
    <w:rsid w:val="007E299E"/>
    <w:rsid w:val="007E2E35"/>
    <w:rsid w:val="007E31B1"/>
    <w:rsid w:val="007E3443"/>
    <w:rsid w:val="007E3722"/>
    <w:rsid w:val="007E38DE"/>
    <w:rsid w:val="007E42D5"/>
    <w:rsid w:val="007E4806"/>
    <w:rsid w:val="007E5589"/>
    <w:rsid w:val="007E5BB8"/>
    <w:rsid w:val="007E5ED4"/>
    <w:rsid w:val="007E6BE7"/>
    <w:rsid w:val="007E771E"/>
    <w:rsid w:val="007F1AEF"/>
    <w:rsid w:val="007F1EA8"/>
    <w:rsid w:val="007F1FA5"/>
    <w:rsid w:val="007F2807"/>
    <w:rsid w:val="007F3617"/>
    <w:rsid w:val="007F37A9"/>
    <w:rsid w:val="007F40F1"/>
    <w:rsid w:val="007F4D35"/>
    <w:rsid w:val="007F4DF9"/>
    <w:rsid w:val="007F6400"/>
    <w:rsid w:val="007F658B"/>
    <w:rsid w:val="007F79FC"/>
    <w:rsid w:val="008023B6"/>
    <w:rsid w:val="00803665"/>
    <w:rsid w:val="0080370B"/>
    <w:rsid w:val="00804206"/>
    <w:rsid w:val="008045BF"/>
    <w:rsid w:val="00804962"/>
    <w:rsid w:val="008053EE"/>
    <w:rsid w:val="008054C2"/>
    <w:rsid w:val="00805958"/>
    <w:rsid w:val="0080597C"/>
    <w:rsid w:val="00806B24"/>
    <w:rsid w:val="00807E8E"/>
    <w:rsid w:val="00807F39"/>
    <w:rsid w:val="00810034"/>
    <w:rsid w:val="00810882"/>
    <w:rsid w:val="008110E3"/>
    <w:rsid w:val="00812AC0"/>
    <w:rsid w:val="00812E5C"/>
    <w:rsid w:val="00812F48"/>
    <w:rsid w:val="00813E19"/>
    <w:rsid w:val="0081541F"/>
    <w:rsid w:val="0082000E"/>
    <w:rsid w:val="00820AF9"/>
    <w:rsid w:val="00820F9F"/>
    <w:rsid w:val="008217EF"/>
    <w:rsid w:val="00821CFA"/>
    <w:rsid w:val="008220F4"/>
    <w:rsid w:val="008222C0"/>
    <w:rsid w:val="00822995"/>
    <w:rsid w:val="00823EC7"/>
    <w:rsid w:val="0082402A"/>
    <w:rsid w:val="00824329"/>
    <w:rsid w:val="0082532C"/>
    <w:rsid w:val="00825A0D"/>
    <w:rsid w:val="00826CE4"/>
    <w:rsid w:val="008337B3"/>
    <w:rsid w:val="00833DF0"/>
    <w:rsid w:val="00833DFA"/>
    <w:rsid w:val="008340E5"/>
    <w:rsid w:val="0083460F"/>
    <w:rsid w:val="0083480A"/>
    <w:rsid w:val="00834AC9"/>
    <w:rsid w:val="008357FA"/>
    <w:rsid w:val="00840125"/>
    <w:rsid w:val="008405CC"/>
    <w:rsid w:val="00840852"/>
    <w:rsid w:val="0084157D"/>
    <w:rsid w:val="00841928"/>
    <w:rsid w:val="0084222B"/>
    <w:rsid w:val="00842263"/>
    <w:rsid w:val="008425DD"/>
    <w:rsid w:val="00843426"/>
    <w:rsid w:val="00843A73"/>
    <w:rsid w:val="00844A08"/>
    <w:rsid w:val="00844C17"/>
    <w:rsid w:val="00845519"/>
    <w:rsid w:val="00846596"/>
    <w:rsid w:val="00846FB9"/>
    <w:rsid w:val="00847EDF"/>
    <w:rsid w:val="008500D9"/>
    <w:rsid w:val="00851650"/>
    <w:rsid w:val="00852B8C"/>
    <w:rsid w:val="0085471A"/>
    <w:rsid w:val="00854F0B"/>
    <w:rsid w:val="00855024"/>
    <w:rsid w:val="008553CD"/>
    <w:rsid w:val="00860179"/>
    <w:rsid w:val="00861054"/>
    <w:rsid w:val="00861D6A"/>
    <w:rsid w:val="008621C5"/>
    <w:rsid w:val="008622B7"/>
    <w:rsid w:val="00863C2D"/>
    <w:rsid w:val="00864BD6"/>
    <w:rsid w:val="00864E82"/>
    <w:rsid w:val="00864FBF"/>
    <w:rsid w:val="008652A5"/>
    <w:rsid w:val="00865CA9"/>
    <w:rsid w:val="0086690F"/>
    <w:rsid w:val="00866D33"/>
    <w:rsid w:val="00867BE9"/>
    <w:rsid w:val="008700D3"/>
    <w:rsid w:val="0087045D"/>
    <w:rsid w:val="008727E1"/>
    <w:rsid w:val="00872F61"/>
    <w:rsid w:val="00873921"/>
    <w:rsid w:val="00873A0F"/>
    <w:rsid w:val="00873E1D"/>
    <w:rsid w:val="00874689"/>
    <w:rsid w:val="00876547"/>
    <w:rsid w:val="00876633"/>
    <w:rsid w:val="00876671"/>
    <w:rsid w:val="00877D19"/>
    <w:rsid w:val="00880DC3"/>
    <w:rsid w:val="00882BDF"/>
    <w:rsid w:val="00882C95"/>
    <w:rsid w:val="00882CAE"/>
    <w:rsid w:val="00884E73"/>
    <w:rsid w:val="00885891"/>
    <w:rsid w:val="008858EE"/>
    <w:rsid w:val="00886412"/>
    <w:rsid w:val="00886475"/>
    <w:rsid w:val="00886D06"/>
    <w:rsid w:val="00887AFE"/>
    <w:rsid w:val="00890DAB"/>
    <w:rsid w:val="008910CA"/>
    <w:rsid w:val="008914C2"/>
    <w:rsid w:val="00891BEB"/>
    <w:rsid w:val="00891D10"/>
    <w:rsid w:val="00893BF8"/>
    <w:rsid w:val="00894958"/>
    <w:rsid w:val="00895257"/>
    <w:rsid w:val="00896448"/>
    <w:rsid w:val="00896A2D"/>
    <w:rsid w:val="00896A87"/>
    <w:rsid w:val="0089718C"/>
    <w:rsid w:val="0089793A"/>
    <w:rsid w:val="00897A59"/>
    <w:rsid w:val="00897F46"/>
    <w:rsid w:val="008A03C9"/>
    <w:rsid w:val="008A06FE"/>
    <w:rsid w:val="008A0951"/>
    <w:rsid w:val="008A0B8A"/>
    <w:rsid w:val="008A18D9"/>
    <w:rsid w:val="008A3B42"/>
    <w:rsid w:val="008A443A"/>
    <w:rsid w:val="008A4506"/>
    <w:rsid w:val="008A4900"/>
    <w:rsid w:val="008A5065"/>
    <w:rsid w:val="008A5311"/>
    <w:rsid w:val="008A6074"/>
    <w:rsid w:val="008A6223"/>
    <w:rsid w:val="008A6A33"/>
    <w:rsid w:val="008A7E9B"/>
    <w:rsid w:val="008B0134"/>
    <w:rsid w:val="008B0871"/>
    <w:rsid w:val="008B2390"/>
    <w:rsid w:val="008B2440"/>
    <w:rsid w:val="008B40A8"/>
    <w:rsid w:val="008B4563"/>
    <w:rsid w:val="008B5100"/>
    <w:rsid w:val="008B589B"/>
    <w:rsid w:val="008B6EB4"/>
    <w:rsid w:val="008B6FBD"/>
    <w:rsid w:val="008C01E6"/>
    <w:rsid w:val="008C08DC"/>
    <w:rsid w:val="008C0FB1"/>
    <w:rsid w:val="008C18AC"/>
    <w:rsid w:val="008C2248"/>
    <w:rsid w:val="008C2864"/>
    <w:rsid w:val="008C29DB"/>
    <w:rsid w:val="008C2D40"/>
    <w:rsid w:val="008C3BCF"/>
    <w:rsid w:val="008C3FD8"/>
    <w:rsid w:val="008C4CC0"/>
    <w:rsid w:val="008D024A"/>
    <w:rsid w:val="008D0475"/>
    <w:rsid w:val="008D0944"/>
    <w:rsid w:val="008D1BA4"/>
    <w:rsid w:val="008D1FC4"/>
    <w:rsid w:val="008D27CE"/>
    <w:rsid w:val="008D2B01"/>
    <w:rsid w:val="008D2C9C"/>
    <w:rsid w:val="008D4612"/>
    <w:rsid w:val="008D520D"/>
    <w:rsid w:val="008E0BB6"/>
    <w:rsid w:val="008E1261"/>
    <w:rsid w:val="008E12FD"/>
    <w:rsid w:val="008E1444"/>
    <w:rsid w:val="008E286D"/>
    <w:rsid w:val="008E2DE4"/>
    <w:rsid w:val="008E33FC"/>
    <w:rsid w:val="008E615F"/>
    <w:rsid w:val="008E61D9"/>
    <w:rsid w:val="008E6CE9"/>
    <w:rsid w:val="008E7728"/>
    <w:rsid w:val="008E77F1"/>
    <w:rsid w:val="008F0A7D"/>
    <w:rsid w:val="008F1918"/>
    <w:rsid w:val="008F2764"/>
    <w:rsid w:val="008F2A94"/>
    <w:rsid w:val="008F4364"/>
    <w:rsid w:val="008F442F"/>
    <w:rsid w:val="008F4584"/>
    <w:rsid w:val="008F4DDC"/>
    <w:rsid w:val="008F6176"/>
    <w:rsid w:val="008F7319"/>
    <w:rsid w:val="00900632"/>
    <w:rsid w:val="00900E46"/>
    <w:rsid w:val="00900FC9"/>
    <w:rsid w:val="00902008"/>
    <w:rsid w:val="0090222D"/>
    <w:rsid w:val="00903024"/>
    <w:rsid w:val="00903BC6"/>
    <w:rsid w:val="00903C5B"/>
    <w:rsid w:val="00906637"/>
    <w:rsid w:val="00910446"/>
    <w:rsid w:val="00910B29"/>
    <w:rsid w:val="00910F8E"/>
    <w:rsid w:val="009111B6"/>
    <w:rsid w:val="0091256C"/>
    <w:rsid w:val="0091298B"/>
    <w:rsid w:val="00912ED6"/>
    <w:rsid w:val="0091398A"/>
    <w:rsid w:val="00913C42"/>
    <w:rsid w:val="0091445D"/>
    <w:rsid w:val="00915359"/>
    <w:rsid w:val="00915B43"/>
    <w:rsid w:val="00915EB0"/>
    <w:rsid w:val="00917531"/>
    <w:rsid w:val="00917DF3"/>
    <w:rsid w:val="00922115"/>
    <w:rsid w:val="00923022"/>
    <w:rsid w:val="009239F5"/>
    <w:rsid w:val="00924609"/>
    <w:rsid w:val="00925101"/>
    <w:rsid w:val="00925961"/>
    <w:rsid w:val="0092713B"/>
    <w:rsid w:val="00927EE2"/>
    <w:rsid w:val="009310F6"/>
    <w:rsid w:val="009321B1"/>
    <w:rsid w:val="00932A6D"/>
    <w:rsid w:val="00933783"/>
    <w:rsid w:val="00933794"/>
    <w:rsid w:val="009341C4"/>
    <w:rsid w:val="00934861"/>
    <w:rsid w:val="0093721C"/>
    <w:rsid w:val="00940421"/>
    <w:rsid w:val="009420C5"/>
    <w:rsid w:val="00942DD2"/>
    <w:rsid w:val="00943D99"/>
    <w:rsid w:val="0094415B"/>
    <w:rsid w:val="00945817"/>
    <w:rsid w:val="00951302"/>
    <w:rsid w:val="00951BC1"/>
    <w:rsid w:val="009520C4"/>
    <w:rsid w:val="00952981"/>
    <w:rsid w:val="00952CFB"/>
    <w:rsid w:val="0095328F"/>
    <w:rsid w:val="009540DB"/>
    <w:rsid w:val="00954B38"/>
    <w:rsid w:val="00956CE6"/>
    <w:rsid w:val="00957950"/>
    <w:rsid w:val="00960D42"/>
    <w:rsid w:val="009612E5"/>
    <w:rsid w:val="00964827"/>
    <w:rsid w:val="009654EE"/>
    <w:rsid w:val="009655D2"/>
    <w:rsid w:val="00965B79"/>
    <w:rsid w:val="009667BA"/>
    <w:rsid w:val="00967487"/>
    <w:rsid w:val="00967611"/>
    <w:rsid w:val="00970BB9"/>
    <w:rsid w:val="0097145D"/>
    <w:rsid w:val="009716DB"/>
    <w:rsid w:val="00971D2C"/>
    <w:rsid w:val="009739A0"/>
    <w:rsid w:val="009757A3"/>
    <w:rsid w:val="009758C9"/>
    <w:rsid w:val="0097612A"/>
    <w:rsid w:val="009761B5"/>
    <w:rsid w:val="0097695A"/>
    <w:rsid w:val="00976C32"/>
    <w:rsid w:val="00976CD0"/>
    <w:rsid w:val="00976E1E"/>
    <w:rsid w:val="009773D1"/>
    <w:rsid w:val="009777C4"/>
    <w:rsid w:val="009801B2"/>
    <w:rsid w:val="00980CC0"/>
    <w:rsid w:val="00981185"/>
    <w:rsid w:val="00983123"/>
    <w:rsid w:val="009834DA"/>
    <w:rsid w:val="0098356A"/>
    <w:rsid w:val="0098376B"/>
    <w:rsid w:val="00983B06"/>
    <w:rsid w:val="0098417A"/>
    <w:rsid w:val="0098534C"/>
    <w:rsid w:val="00991070"/>
    <w:rsid w:val="0099205C"/>
    <w:rsid w:val="009928D0"/>
    <w:rsid w:val="00992EC5"/>
    <w:rsid w:val="0099357A"/>
    <w:rsid w:val="009939E9"/>
    <w:rsid w:val="00994AB0"/>
    <w:rsid w:val="00994B7E"/>
    <w:rsid w:val="00995529"/>
    <w:rsid w:val="00996AE1"/>
    <w:rsid w:val="009A11FB"/>
    <w:rsid w:val="009A278C"/>
    <w:rsid w:val="009A2B30"/>
    <w:rsid w:val="009A346D"/>
    <w:rsid w:val="009A3914"/>
    <w:rsid w:val="009A630D"/>
    <w:rsid w:val="009A665D"/>
    <w:rsid w:val="009B1736"/>
    <w:rsid w:val="009B1F49"/>
    <w:rsid w:val="009B1F4F"/>
    <w:rsid w:val="009B3557"/>
    <w:rsid w:val="009B49C9"/>
    <w:rsid w:val="009B4D08"/>
    <w:rsid w:val="009B54D7"/>
    <w:rsid w:val="009B577E"/>
    <w:rsid w:val="009B631C"/>
    <w:rsid w:val="009B6EB4"/>
    <w:rsid w:val="009B7AAC"/>
    <w:rsid w:val="009B7B6B"/>
    <w:rsid w:val="009B7ED2"/>
    <w:rsid w:val="009C1610"/>
    <w:rsid w:val="009C4315"/>
    <w:rsid w:val="009C5F61"/>
    <w:rsid w:val="009C6ADB"/>
    <w:rsid w:val="009C751C"/>
    <w:rsid w:val="009C7D37"/>
    <w:rsid w:val="009D141C"/>
    <w:rsid w:val="009D14A7"/>
    <w:rsid w:val="009D1A0C"/>
    <w:rsid w:val="009D1B3C"/>
    <w:rsid w:val="009D2025"/>
    <w:rsid w:val="009D27EF"/>
    <w:rsid w:val="009D3D94"/>
    <w:rsid w:val="009D639D"/>
    <w:rsid w:val="009D7AD9"/>
    <w:rsid w:val="009D7E3F"/>
    <w:rsid w:val="009E0D3C"/>
    <w:rsid w:val="009E2D25"/>
    <w:rsid w:val="009E6180"/>
    <w:rsid w:val="009E6B3A"/>
    <w:rsid w:val="009E6CC6"/>
    <w:rsid w:val="009F01BD"/>
    <w:rsid w:val="009F0330"/>
    <w:rsid w:val="009F2096"/>
    <w:rsid w:val="009F23BE"/>
    <w:rsid w:val="009F2656"/>
    <w:rsid w:val="009F26DD"/>
    <w:rsid w:val="009F29A3"/>
    <w:rsid w:val="009F2ADF"/>
    <w:rsid w:val="009F3B6B"/>
    <w:rsid w:val="009F3E9C"/>
    <w:rsid w:val="009F465D"/>
    <w:rsid w:val="009F4F52"/>
    <w:rsid w:val="009F5EE2"/>
    <w:rsid w:val="009F6FCB"/>
    <w:rsid w:val="009F7A32"/>
    <w:rsid w:val="009F7EDB"/>
    <w:rsid w:val="00A0131B"/>
    <w:rsid w:val="00A0180C"/>
    <w:rsid w:val="00A01C78"/>
    <w:rsid w:val="00A01DCA"/>
    <w:rsid w:val="00A0208C"/>
    <w:rsid w:val="00A0264D"/>
    <w:rsid w:val="00A0289A"/>
    <w:rsid w:val="00A044E0"/>
    <w:rsid w:val="00A04667"/>
    <w:rsid w:val="00A04DE8"/>
    <w:rsid w:val="00A04ECE"/>
    <w:rsid w:val="00A0746C"/>
    <w:rsid w:val="00A07EA0"/>
    <w:rsid w:val="00A10822"/>
    <w:rsid w:val="00A110C8"/>
    <w:rsid w:val="00A11A2E"/>
    <w:rsid w:val="00A12026"/>
    <w:rsid w:val="00A144BE"/>
    <w:rsid w:val="00A16942"/>
    <w:rsid w:val="00A200D7"/>
    <w:rsid w:val="00A20128"/>
    <w:rsid w:val="00A20F2A"/>
    <w:rsid w:val="00A21306"/>
    <w:rsid w:val="00A21307"/>
    <w:rsid w:val="00A224D3"/>
    <w:rsid w:val="00A2301A"/>
    <w:rsid w:val="00A24C81"/>
    <w:rsid w:val="00A25256"/>
    <w:rsid w:val="00A2674B"/>
    <w:rsid w:val="00A26E19"/>
    <w:rsid w:val="00A30DFA"/>
    <w:rsid w:val="00A311C0"/>
    <w:rsid w:val="00A32548"/>
    <w:rsid w:val="00A378A0"/>
    <w:rsid w:val="00A37DFE"/>
    <w:rsid w:val="00A41159"/>
    <w:rsid w:val="00A41496"/>
    <w:rsid w:val="00A426F8"/>
    <w:rsid w:val="00A4329E"/>
    <w:rsid w:val="00A461C3"/>
    <w:rsid w:val="00A46AE7"/>
    <w:rsid w:val="00A47CC9"/>
    <w:rsid w:val="00A50BD8"/>
    <w:rsid w:val="00A515FB"/>
    <w:rsid w:val="00A51649"/>
    <w:rsid w:val="00A526F7"/>
    <w:rsid w:val="00A52C13"/>
    <w:rsid w:val="00A54335"/>
    <w:rsid w:val="00A54D32"/>
    <w:rsid w:val="00A55CBA"/>
    <w:rsid w:val="00A55D81"/>
    <w:rsid w:val="00A56983"/>
    <w:rsid w:val="00A56B53"/>
    <w:rsid w:val="00A56E3C"/>
    <w:rsid w:val="00A57410"/>
    <w:rsid w:val="00A5768A"/>
    <w:rsid w:val="00A5784A"/>
    <w:rsid w:val="00A57A09"/>
    <w:rsid w:val="00A57AA8"/>
    <w:rsid w:val="00A6126C"/>
    <w:rsid w:val="00A61458"/>
    <w:rsid w:val="00A62E49"/>
    <w:rsid w:val="00A635F1"/>
    <w:rsid w:val="00A65064"/>
    <w:rsid w:val="00A656FF"/>
    <w:rsid w:val="00A65BCC"/>
    <w:rsid w:val="00A65BEA"/>
    <w:rsid w:val="00A6602B"/>
    <w:rsid w:val="00A66D0C"/>
    <w:rsid w:val="00A7005E"/>
    <w:rsid w:val="00A70956"/>
    <w:rsid w:val="00A709B2"/>
    <w:rsid w:val="00A70D99"/>
    <w:rsid w:val="00A71B28"/>
    <w:rsid w:val="00A71BF0"/>
    <w:rsid w:val="00A722F3"/>
    <w:rsid w:val="00A72E3B"/>
    <w:rsid w:val="00A72EF2"/>
    <w:rsid w:val="00A739E2"/>
    <w:rsid w:val="00A74281"/>
    <w:rsid w:val="00A74F01"/>
    <w:rsid w:val="00A750BE"/>
    <w:rsid w:val="00A76742"/>
    <w:rsid w:val="00A7692B"/>
    <w:rsid w:val="00A76C89"/>
    <w:rsid w:val="00A77594"/>
    <w:rsid w:val="00A778BE"/>
    <w:rsid w:val="00A77B16"/>
    <w:rsid w:val="00A77CE5"/>
    <w:rsid w:val="00A81278"/>
    <w:rsid w:val="00A828C9"/>
    <w:rsid w:val="00A84D6C"/>
    <w:rsid w:val="00A86819"/>
    <w:rsid w:val="00A86B56"/>
    <w:rsid w:val="00A8740B"/>
    <w:rsid w:val="00A87860"/>
    <w:rsid w:val="00A91D29"/>
    <w:rsid w:val="00A91E41"/>
    <w:rsid w:val="00A9225C"/>
    <w:rsid w:val="00A92AD9"/>
    <w:rsid w:val="00A93514"/>
    <w:rsid w:val="00A95AEF"/>
    <w:rsid w:val="00A96460"/>
    <w:rsid w:val="00A9693A"/>
    <w:rsid w:val="00A9738F"/>
    <w:rsid w:val="00AA08D0"/>
    <w:rsid w:val="00AA1ABE"/>
    <w:rsid w:val="00AA1E39"/>
    <w:rsid w:val="00AA20B0"/>
    <w:rsid w:val="00AA5618"/>
    <w:rsid w:val="00AA5F25"/>
    <w:rsid w:val="00AA6303"/>
    <w:rsid w:val="00AA6926"/>
    <w:rsid w:val="00AA7F4F"/>
    <w:rsid w:val="00AB02AC"/>
    <w:rsid w:val="00AB0B05"/>
    <w:rsid w:val="00AB147E"/>
    <w:rsid w:val="00AB195A"/>
    <w:rsid w:val="00AB458B"/>
    <w:rsid w:val="00AB54B3"/>
    <w:rsid w:val="00AB5699"/>
    <w:rsid w:val="00AB5C8D"/>
    <w:rsid w:val="00AB70BB"/>
    <w:rsid w:val="00AB7243"/>
    <w:rsid w:val="00AC07C1"/>
    <w:rsid w:val="00AC139A"/>
    <w:rsid w:val="00AC1C0A"/>
    <w:rsid w:val="00AC250E"/>
    <w:rsid w:val="00AC290A"/>
    <w:rsid w:val="00AC4D85"/>
    <w:rsid w:val="00AC51C8"/>
    <w:rsid w:val="00AC523D"/>
    <w:rsid w:val="00AC5592"/>
    <w:rsid w:val="00AC697C"/>
    <w:rsid w:val="00AD0E00"/>
    <w:rsid w:val="00AD2C6C"/>
    <w:rsid w:val="00AD49E3"/>
    <w:rsid w:val="00AD4A4E"/>
    <w:rsid w:val="00AD5EEA"/>
    <w:rsid w:val="00AD6374"/>
    <w:rsid w:val="00AD6DB7"/>
    <w:rsid w:val="00AD7D29"/>
    <w:rsid w:val="00AE0030"/>
    <w:rsid w:val="00AE0459"/>
    <w:rsid w:val="00AE047C"/>
    <w:rsid w:val="00AE0B24"/>
    <w:rsid w:val="00AE3658"/>
    <w:rsid w:val="00AE5357"/>
    <w:rsid w:val="00AE5609"/>
    <w:rsid w:val="00AE5BE7"/>
    <w:rsid w:val="00AE5EA5"/>
    <w:rsid w:val="00AE7554"/>
    <w:rsid w:val="00AF1461"/>
    <w:rsid w:val="00AF1486"/>
    <w:rsid w:val="00AF1C72"/>
    <w:rsid w:val="00AF2E37"/>
    <w:rsid w:val="00AF39A5"/>
    <w:rsid w:val="00AF429B"/>
    <w:rsid w:val="00AF629E"/>
    <w:rsid w:val="00AF713E"/>
    <w:rsid w:val="00AF7190"/>
    <w:rsid w:val="00B00A1D"/>
    <w:rsid w:val="00B010AF"/>
    <w:rsid w:val="00B013AF"/>
    <w:rsid w:val="00B01B57"/>
    <w:rsid w:val="00B01CA1"/>
    <w:rsid w:val="00B02D67"/>
    <w:rsid w:val="00B05022"/>
    <w:rsid w:val="00B05FA0"/>
    <w:rsid w:val="00B06476"/>
    <w:rsid w:val="00B100E5"/>
    <w:rsid w:val="00B10B21"/>
    <w:rsid w:val="00B11D6D"/>
    <w:rsid w:val="00B12369"/>
    <w:rsid w:val="00B13C03"/>
    <w:rsid w:val="00B14C98"/>
    <w:rsid w:val="00B15E6C"/>
    <w:rsid w:val="00B16EBA"/>
    <w:rsid w:val="00B175E1"/>
    <w:rsid w:val="00B20DB9"/>
    <w:rsid w:val="00B21471"/>
    <w:rsid w:val="00B21CDE"/>
    <w:rsid w:val="00B22B27"/>
    <w:rsid w:val="00B231A0"/>
    <w:rsid w:val="00B23442"/>
    <w:rsid w:val="00B246ED"/>
    <w:rsid w:val="00B253C6"/>
    <w:rsid w:val="00B27302"/>
    <w:rsid w:val="00B27492"/>
    <w:rsid w:val="00B27F26"/>
    <w:rsid w:val="00B31162"/>
    <w:rsid w:val="00B32BE8"/>
    <w:rsid w:val="00B347B9"/>
    <w:rsid w:val="00B35A6C"/>
    <w:rsid w:val="00B36410"/>
    <w:rsid w:val="00B36471"/>
    <w:rsid w:val="00B37DC9"/>
    <w:rsid w:val="00B407F9"/>
    <w:rsid w:val="00B40873"/>
    <w:rsid w:val="00B4117B"/>
    <w:rsid w:val="00B41BB9"/>
    <w:rsid w:val="00B41CB1"/>
    <w:rsid w:val="00B42BCA"/>
    <w:rsid w:val="00B42D6E"/>
    <w:rsid w:val="00B435F7"/>
    <w:rsid w:val="00B43763"/>
    <w:rsid w:val="00B43A21"/>
    <w:rsid w:val="00B43ACD"/>
    <w:rsid w:val="00B441DF"/>
    <w:rsid w:val="00B444C3"/>
    <w:rsid w:val="00B44521"/>
    <w:rsid w:val="00B45102"/>
    <w:rsid w:val="00B455A3"/>
    <w:rsid w:val="00B46AAC"/>
    <w:rsid w:val="00B50B4C"/>
    <w:rsid w:val="00B5165D"/>
    <w:rsid w:val="00B51C22"/>
    <w:rsid w:val="00B521B4"/>
    <w:rsid w:val="00B52901"/>
    <w:rsid w:val="00B5308B"/>
    <w:rsid w:val="00B542BE"/>
    <w:rsid w:val="00B54447"/>
    <w:rsid w:val="00B54920"/>
    <w:rsid w:val="00B56053"/>
    <w:rsid w:val="00B5630C"/>
    <w:rsid w:val="00B575C3"/>
    <w:rsid w:val="00B5781F"/>
    <w:rsid w:val="00B6086D"/>
    <w:rsid w:val="00B60CC6"/>
    <w:rsid w:val="00B60D9D"/>
    <w:rsid w:val="00B610E2"/>
    <w:rsid w:val="00B613EB"/>
    <w:rsid w:val="00B6254B"/>
    <w:rsid w:val="00B647D7"/>
    <w:rsid w:val="00B65294"/>
    <w:rsid w:val="00B65FC2"/>
    <w:rsid w:val="00B661B1"/>
    <w:rsid w:val="00B663BC"/>
    <w:rsid w:val="00B66989"/>
    <w:rsid w:val="00B66DA8"/>
    <w:rsid w:val="00B67276"/>
    <w:rsid w:val="00B70976"/>
    <w:rsid w:val="00B712B3"/>
    <w:rsid w:val="00B71820"/>
    <w:rsid w:val="00B71CE5"/>
    <w:rsid w:val="00B72AFB"/>
    <w:rsid w:val="00B72EAF"/>
    <w:rsid w:val="00B7307F"/>
    <w:rsid w:val="00B739B6"/>
    <w:rsid w:val="00B75432"/>
    <w:rsid w:val="00B77B40"/>
    <w:rsid w:val="00B77C17"/>
    <w:rsid w:val="00B80DF6"/>
    <w:rsid w:val="00B818CD"/>
    <w:rsid w:val="00B81FE1"/>
    <w:rsid w:val="00B820D6"/>
    <w:rsid w:val="00B8281D"/>
    <w:rsid w:val="00B82EDA"/>
    <w:rsid w:val="00B82FBA"/>
    <w:rsid w:val="00B833C2"/>
    <w:rsid w:val="00B8351E"/>
    <w:rsid w:val="00B83807"/>
    <w:rsid w:val="00B83A15"/>
    <w:rsid w:val="00B83C8B"/>
    <w:rsid w:val="00B83EBE"/>
    <w:rsid w:val="00B85F35"/>
    <w:rsid w:val="00B86373"/>
    <w:rsid w:val="00B865C4"/>
    <w:rsid w:val="00B87489"/>
    <w:rsid w:val="00B87F71"/>
    <w:rsid w:val="00B91D5F"/>
    <w:rsid w:val="00B922C7"/>
    <w:rsid w:val="00B923E1"/>
    <w:rsid w:val="00B927DD"/>
    <w:rsid w:val="00B93054"/>
    <w:rsid w:val="00B95E7E"/>
    <w:rsid w:val="00B96241"/>
    <w:rsid w:val="00B96DFD"/>
    <w:rsid w:val="00B9783F"/>
    <w:rsid w:val="00B978E2"/>
    <w:rsid w:val="00BA10A7"/>
    <w:rsid w:val="00BA10CA"/>
    <w:rsid w:val="00BA1BF7"/>
    <w:rsid w:val="00BA2642"/>
    <w:rsid w:val="00BA27AE"/>
    <w:rsid w:val="00BA46D7"/>
    <w:rsid w:val="00BA4AE9"/>
    <w:rsid w:val="00BA4E2E"/>
    <w:rsid w:val="00BA5C86"/>
    <w:rsid w:val="00BA61B6"/>
    <w:rsid w:val="00BA68D3"/>
    <w:rsid w:val="00BA7AF8"/>
    <w:rsid w:val="00BA7EA5"/>
    <w:rsid w:val="00BA7FA8"/>
    <w:rsid w:val="00BB0778"/>
    <w:rsid w:val="00BB07E2"/>
    <w:rsid w:val="00BB16C5"/>
    <w:rsid w:val="00BB1C25"/>
    <w:rsid w:val="00BB1CD5"/>
    <w:rsid w:val="00BB2F81"/>
    <w:rsid w:val="00BB3C29"/>
    <w:rsid w:val="00BB41D6"/>
    <w:rsid w:val="00BB4EE4"/>
    <w:rsid w:val="00BB63FD"/>
    <w:rsid w:val="00BB65CD"/>
    <w:rsid w:val="00BB6812"/>
    <w:rsid w:val="00BB6E49"/>
    <w:rsid w:val="00BB747A"/>
    <w:rsid w:val="00BC046B"/>
    <w:rsid w:val="00BC17B3"/>
    <w:rsid w:val="00BC18B3"/>
    <w:rsid w:val="00BC1AFE"/>
    <w:rsid w:val="00BC2598"/>
    <w:rsid w:val="00BC2D97"/>
    <w:rsid w:val="00BC3771"/>
    <w:rsid w:val="00BC4A54"/>
    <w:rsid w:val="00BC4CFE"/>
    <w:rsid w:val="00BC5E1C"/>
    <w:rsid w:val="00BC7366"/>
    <w:rsid w:val="00BC779E"/>
    <w:rsid w:val="00BC7F0A"/>
    <w:rsid w:val="00BD0085"/>
    <w:rsid w:val="00BD0185"/>
    <w:rsid w:val="00BD106D"/>
    <w:rsid w:val="00BD164D"/>
    <w:rsid w:val="00BD20B7"/>
    <w:rsid w:val="00BD45A0"/>
    <w:rsid w:val="00BD581F"/>
    <w:rsid w:val="00BD62FD"/>
    <w:rsid w:val="00BD6455"/>
    <w:rsid w:val="00BD64C6"/>
    <w:rsid w:val="00BD6852"/>
    <w:rsid w:val="00BD7544"/>
    <w:rsid w:val="00BD7FCB"/>
    <w:rsid w:val="00BE170F"/>
    <w:rsid w:val="00BE24AD"/>
    <w:rsid w:val="00BE3DE1"/>
    <w:rsid w:val="00BE6AA7"/>
    <w:rsid w:val="00BE7397"/>
    <w:rsid w:val="00BE7F6F"/>
    <w:rsid w:val="00BF1008"/>
    <w:rsid w:val="00BF18D4"/>
    <w:rsid w:val="00BF3169"/>
    <w:rsid w:val="00BF51F0"/>
    <w:rsid w:val="00BF5225"/>
    <w:rsid w:val="00BF5305"/>
    <w:rsid w:val="00BF5A94"/>
    <w:rsid w:val="00BF69DC"/>
    <w:rsid w:val="00BF727F"/>
    <w:rsid w:val="00BF7370"/>
    <w:rsid w:val="00BF787C"/>
    <w:rsid w:val="00C0016A"/>
    <w:rsid w:val="00C00908"/>
    <w:rsid w:val="00C00950"/>
    <w:rsid w:val="00C01828"/>
    <w:rsid w:val="00C0238B"/>
    <w:rsid w:val="00C0246E"/>
    <w:rsid w:val="00C02B6C"/>
    <w:rsid w:val="00C03F8C"/>
    <w:rsid w:val="00C0487E"/>
    <w:rsid w:val="00C0639C"/>
    <w:rsid w:val="00C11280"/>
    <w:rsid w:val="00C122FF"/>
    <w:rsid w:val="00C124FE"/>
    <w:rsid w:val="00C12EDF"/>
    <w:rsid w:val="00C145F9"/>
    <w:rsid w:val="00C14A0F"/>
    <w:rsid w:val="00C1500E"/>
    <w:rsid w:val="00C153AE"/>
    <w:rsid w:val="00C16837"/>
    <w:rsid w:val="00C16A5D"/>
    <w:rsid w:val="00C17129"/>
    <w:rsid w:val="00C20D19"/>
    <w:rsid w:val="00C216AF"/>
    <w:rsid w:val="00C21894"/>
    <w:rsid w:val="00C21AF2"/>
    <w:rsid w:val="00C21F84"/>
    <w:rsid w:val="00C22443"/>
    <w:rsid w:val="00C228DE"/>
    <w:rsid w:val="00C22AAC"/>
    <w:rsid w:val="00C22D55"/>
    <w:rsid w:val="00C2335C"/>
    <w:rsid w:val="00C23A85"/>
    <w:rsid w:val="00C24254"/>
    <w:rsid w:val="00C25EFC"/>
    <w:rsid w:val="00C27CC9"/>
    <w:rsid w:val="00C27CCB"/>
    <w:rsid w:val="00C31BD9"/>
    <w:rsid w:val="00C31E01"/>
    <w:rsid w:val="00C32350"/>
    <w:rsid w:val="00C32C39"/>
    <w:rsid w:val="00C32D8E"/>
    <w:rsid w:val="00C33AAD"/>
    <w:rsid w:val="00C33BBE"/>
    <w:rsid w:val="00C33E4A"/>
    <w:rsid w:val="00C34A91"/>
    <w:rsid w:val="00C34D64"/>
    <w:rsid w:val="00C357B9"/>
    <w:rsid w:val="00C372CB"/>
    <w:rsid w:val="00C4213D"/>
    <w:rsid w:val="00C42D0D"/>
    <w:rsid w:val="00C434E5"/>
    <w:rsid w:val="00C435B9"/>
    <w:rsid w:val="00C43F16"/>
    <w:rsid w:val="00C43F83"/>
    <w:rsid w:val="00C464D8"/>
    <w:rsid w:val="00C46CE8"/>
    <w:rsid w:val="00C4797E"/>
    <w:rsid w:val="00C47B73"/>
    <w:rsid w:val="00C50497"/>
    <w:rsid w:val="00C50D80"/>
    <w:rsid w:val="00C51337"/>
    <w:rsid w:val="00C5375F"/>
    <w:rsid w:val="00C544BE"/>
    <w:rsid w:val="00C5477D"/>
    <w:rsid w:val="00C5505F"/>
    <w:rsid w:val="00C55A9D"/>
    <w:rsid w:val="00C5638B"/>
    <w:rsid w:val="00C57B35"/>
    <w:rsid w:val="00C60348"/>
    <w:rsid w:val="00C6072C"/>
    <w:rsid w:val="00C62367"/>
    <w:rsid w:val="00C62C07"/>
    <w:rsid w:val="00C6335E"/>
    <w:rsid w:val="00C6353C"/>
    <w:rsid w:val="00C640DC"/>
    <w:rsid w:val="00C65B59"/>
    <w:rsid w:val="00C666EE"/>
    <w:rsid w:val="00C66934"/>
    <w:rsid w:val="00C7207F"/>
    <w:rsid w:val="00C7273D"/>
    <w:rsid w:val="00C73E55"/>
    <w:rsid w:val="00C747E3"/>
    <w:rsid w:val="00C74BE8"/>
    <w:rsid w:val="00C762D2"/>
    <w:rsid w:val="00C764C8"/>
    <w:rsid w:val="00C7723D"/>
    <w:rsid w:val="00C81772"/>
    <w:rsid w:val="00C81CFB"/>
    <w:rsid w:val="00C82335"/>
    <w:rsid w:val="00C83A1B"/>
    <w:rsid w:val="00C85FF8"/>
    <w:rsid w:val="00C87202"/>
    <w:rsid w:val="00C87D8C"/>
    <w:rsid w:val="00C913F3"/>
    <w:rsid w:val="00C93EB1"/>
    <w:rsid w:val="00C951F7"/>
    <w:rsid w:val="00C97195"/>
    <w:rsid w:val="00C974EC"/>
    <w:rsid w:val="00C97FC6"/>
    <w:rsid w:val="00CA07B3"/>
    <w:rsid w:val="00CA0941"/>
    <w:rsid w:val="00CA1217"/>
    <w:rsid w:val="00CA1D10"/>
    <w:rsid w:val="00CA40E6"/>
    <w:rsid w:val="00CA4820"/>
    <w:rsid w:val="00CA4F47"/>
    <w:rsid w:val="00CA5BB3"/>
    <w:rsid w:val="00CA5E03"/>
    <w:rsid w:val="00CA6516"/>
    <w:rsid w:val="00CA669D"/>
    <w:rsid w:val="00CB0076"/>
    <w:rsid w:val="00CB024C"/>
    <w:rsid w:val="00CB09C2"/>
    <w:rsid w:val="00CB16B4"/>
    <w:rsid w:val="00CB1DDC"/>
    <w:rsid w:val="00CB25C4"/>
    <w:rsid w:val="00CB2753"/>
    <w:rsid w:val="00CB3AC6"/>
    <w:rsid w:val="00CB41F6"/>
    <w:rsid w:val="00CB5499"/>
    <w:rsid w:val="00CB6808"/>
    <w:rsid w:val="00CC0499"/>
    <w:rsid w:val="00CC2329"/>
    <w:rsid w:val="00CC370A"/>
    <w:rsid w:val="00CC66E3"/>
    <w:rsid w:val="00CC7F69"/>
    <w:rsid w:val="00CD117B"/>
    <w:rsid w:val="00CD1D43"/>
    <w:rsid w:val="00CD2312"/>
    <w:rsid w:val="00CD2EC5"/>
    <w:rsid w:val="00CD376C"/>
    <w:rsid w:val="00CD4DDF"/>
    <w:rsid w:val="00CD50B1"/>
    <w:rsid w:val="00CD5BC2"/>
    <w:rsid w:val="00CD638D"/>
    <w:rsid w:val="00CE1D40"/>
    <w:rsid w:val="00CE2670"/>
    <w:rsid w:val="00CE280A"/>
    <w:rsid w:val="00CE2B01"/>
    <w:rsid w:val="00CE3170"/>
    <w:rsid w:val="00CE3A4E"/>
    <w:rsid w:val="00CE5207"/>
    <w:rsid w:val="00CE64AB"/>
    <w:rsid w:val="00CE64DE"/>
    <w:rsid w:val="00CE663E"/>
    <w:rsid w:val="00CE68CF"/>
    <w:rsid w:val="00CE7900"/>
    <w:rsid w:val="00CF004B"/>
    <w:rsid w:val="00CF060D"/>
    <w:rsid w:val="00CF2289"/>
    <w:rsid w:val="00CF2AFC"/>
    <w:rsid w:val="00CF3125"/>
    <w:rsid w:val="00CF3960"/>
    <w:rsid w:val="00CF420A"/>
    <w:rsid w:val="00CF45B2"/>
    <w:rsid w:val="00CF667A"/>
    <w:rsid w:val="00CF7E21"/>
    <w:rsid w:val="00D02320"/>
    <w:rsid w:val="00D03621"/>
    <w:rsid w:val="00D03AEF"/>
    <w:rsid w:val="00D04226"/>
    <w:rsid w:val="00D0538E"/>
    <w:rsid w:val="00D0629A"/>
    <w:rsid w:val="00D06788"/>
    <w:rsid w:val="00D06850"/>
    <w:rsid w:val="00D07213"/>
    <w:rsid w:val="00D0738B"/>
    <w:rsid w:val="00D105B5"/>
    <w:rsid w:val="00D108A9"/>
    <w:rsid w:val="00D111BB"/>
    <w:rsid w:val="00D1136B"/>
    <w:rsid w:val="00D12FB9"/>
    <w:rsid w:val="00D130A0"/>
    <w:rsid w:val="00D13888"/>
    <w:rsid w:val="00D13C3D"/>
    <w:rsid w:val="00D14680"/>
    <w:rsid w:val="00D14922"/>
    <w:rsid w:val="00D15618"/>
    <w:rsid w:val="00D20097"/>
    <w:rsid w:val="00D21BA7"/>
    <w:rsid w:val="00D22768"/>
    <w:rsid w:val="00D22C98"/>
    <w:rsid w:val="00D22EF7"/>
    <w:rsid w:val="00D23B0C"/>
    <w:rsid w:val="00D245AC"/>
    <w:rsid w:val="00D253A0"/>
    <w:rsid w:val="00D253F8"/>
    <w:rsid w:val="00D26641"/>
    <w:rsid w:val="00D26BF0"/>
    <w:rsid w:val="00D26BF9"/>
    <w:rsid w:val="00D26E2C"/>
    <w:rsid w:val="00D26F6B"/>
    <w:rsid w:val="00D2769F"/>
    <w:rsid w:val="00D30B90"/>
    <w:rsid w:val="00D31F41"/>
    <w:rsid w:val="00D32837"/>
    <w:rsid w:val="00D32A42"/>
    <w:rsid w:val="00D32F10"/>
    <w:rsid w:val="00D3333E"/>
    <w:rsid w:val="00D35F99"/>
    <w:rsid w:val="00D364C5"/>
    <w:rsid w:val="00D36A34"/>
    <w:rsid w:val="00D36CD4"/>
    <w:rsid w:val="00D373A2"/>
    <w:rsid w:val="00D37598"/>
    <w:rsid w:val="00D424BA"/>
    <w:rsid w:val="00D42C03"/>
    <w:rsid w:val="00D443D0"/>
    <w:rsid w:val="00D4782D"/>
    <w:rsid w:val="00D47FCC"/>
    <w:rsid w:val="00D50C37"/>
    <w:rsid w:val="00D52BCE"/>
    <w:rsid w:val="00D52CBE"/>
    <w:rsid w:val="00D52CCF"/>
    <w:rsid w:val="00D54189"/>
    <w:rsid w:val="00D5535F"/>
    <w:rsid w:val="00D55B66"/>
    <w:rsid w:val="00D564A9"/>
    <w:rsid w:val="00D56C80"/>
    <w:rsid w:val="00D57602"/>
    <w:rsid w:val="00D60D6D"/>
    <w:rsid w:val="00D6177E"/>
    <w:rsid w:val="00D61B91"/>
    <w:rsid w:val="00D621D0"/>
    <w:rsid w:val="00D63315"/>
    <w:rsid w:val="00D644A8"/>
    <w:rsid w:val="00D658B3"/>
    <w:rsid w:val="00D65909"/>
    <w:rsid w:val="00D66964"/>
    <w:rsid w:val="00D66F25"/>
    <w:rsid w:val="00D70608"/>
    <w:rsid w:val="00D7074A"/>
    <w:rsid w:val="00D70838"/>
    <w:rsid w:val="00D70C24"/>
    <w:rsid w:val="00D721EB"/>
    <w:rsid w:val="00D73276"/>
    <w:rsid w:val="00D73902"/>
    <w:rsid w:val="00D73EE4"/>
    <w:rsid w:val="00D7552C"/>
    <w:rsid w:val="00D775DB"/>
    <w:rsid w:val="00D80AFF"/>
    <w:rsid w:val="00D8136A"/>
    <w:rsid w:val="00D813D6"/>
    <w:rsid w:val="00D8197B"/>
    <w:rsid w:val="00D82288"/>
    <w:rsid w:val="00D84C49"/>
    <w:rsid w:val="00D87182"/>
    <w:rsid w:val="00D8729C"/>
    <w:rsid w:val="00D873DD"/>
    <w:rsid w:val="00D87D90"/>
    <w:rsid w:val="00D9025D"/>
    <w:rsid w:val="00D91911"/>
    <w:rsid w:val="00D92CBC"/>
    <w:rsid w:val="00D92FFF"/>
    <w:rsid w:val="00D93036"/>
    <w:rsid w:val="00D9425D"/>
    <w:rsid w:val="00D94760"/>
    <w:rsid w:val="00D95232"/>
    <w:rsid w:val="00D953C8"/>
    <w:rsid w:val="00D957E2"/>
    <w:rsid w:val="00D96321"/>
    <w:rsid w:val="00D96861"/>
    <w:rsid w:val="00D97314"/>
    <w:rsid w:val="00DA01C3"/>
    <w:rsid w:val="00DA083A"/>
    <w:rsid w:val="00DA085F"/>
    <w:rsid w:val="00DA0DAF"/>
    <w:rsid w:val="00DA0F0D"/>
    <w:rsid w:val="00DA1D36"/>
    <w:rsid w:val="00DA1E13"/>
    <w:rsid w:val="00DA2FBD"/>
    <w:rsid w:val="00DA33C9"/>
    <w:rsid w:val="00DA4335"/>
    <w:rsid w:val="00DA476B"/>
    <w:rsid w:val="00DA47F8"/>
    <w:rsid w:val="00DA4E38"/>
    <w:rsid w:val="00DA56AC"/>
    <w:rsid w:val="00DA65CD"/>
    <w:rsid w:val="00DA6C69"/>
    <w:rsid w:val="00DA6D05"/>
    <w:rsid w:val="00DB10AC"/>
    <w:rsid w:val="00DB23B5"/>
    <w:rsid w:val="00DB2596"/>
    <w:rsid w:val="00DB29D5"/>
    <w:rsid w:val="00DB2B5D"/>
    <w:rsid w:val="00DB445F"/>
    <w:rsid w:val="00DB5901"/>
    <w:rsid w:val="00DB616D"/>
    <w:rsid w:val="00DB755C"/>
    <w:rsid w:val="00DC035D"/>
    <w:rsid w:val="00DC08D0"/>
    <w:rsid w:val="00DC0B9B"/>
    <w:rsid w:val="00DC1BB4"/>
    <w:rsid w:val="00DC2F5E"/>
    <w:rsid w:val="00DC34C9"/>
    <w:rsid w:val="00DC3E44"/>
    <w:rsid w:val="00DC67AA"/>
    <w:rsid w:val="00DC775A"/>
    <w:rsid w:val="00DC7818"/>
    <w:rsid w:val="00DD0496"/>
    <w:rsid w:val="00DD0799"/>
    <w:rsid w:val="00DD1A62"/>
    <w:rsid w:val="00DD24BB"/>
    <w:rsid w:val="00DD3DFB"/>
    <w:rsid w:val="00DD5141"/>
    <w:rsid w:val="00DD56DA"/>
    <w:rsid w:val="00DD5959"/>
    <w:rsid w:val="00DD5C34"/>
    <w:rsid w:val="00DD5C8A"/>
    <w:rsid w:val="00DD5DDD"/>
    <w:rsid w:val="00DD60CA"/>
    <w:rsid w:val="00DD73D7"/>
    <w:rsid w:val="00DD7B17"/>
    <w:rsid w:val="00DD7D3D"/>
    <w:rsid w:val="00DE056B"/>
    <w:rsid w:val="00DE056D"/>
    <w:rsid w:val="00DE0B2C"/>
    <w:rsid w:val="00DE2F84"/>
    <w:rsid w:val="00DE33F8"/>
    <w:rsid w:val="00DE3ABA"/>
    <w:rsid w:val="00DE3B5B"/>
    <w:rsid w:val="00DE4AC4"/>
    <w:rsid w:val="00DE4EA3"/>
    <w:rsid w:val="00DE586C"/>
    <w:rsid w:val="00DE64C2"/>
    <w:rsid w:val="00DE65AB"/>
    <w:rsid w:val="00DE6FAE"/>
    <w:rsid w:val="00DF025A"/>
    <w:rsid w:val="00DF106A"/>
    <w:rsid w:val="00DF255A"/>
    <w:rsid w:val="00DF29EA"/>
    <w:rsid w:val="00DF2C71"/>
    <w:rsid w:val="00DF4989"/>
    <w:rsid w:val="00DF4FCD"/>
    <w:rsid w:val="00DF65B9"/>
    <w:rsid w:val="00DF73E2"/>
    <w:rsid w:val="00DF7707"/>
    <w:rsid w:val="00DF7737"/>
    <w:rsid w:val="00DF7818"/>
    <w:rsid w:val="00E003F8"/>
    <w:rsid w:val="00E03AD9"/>
    <w:rsid w:val="00E03AFF"/>
    <w:rsid w:val="00E03B82"/>
    <w:rsid w:val="00E0430A"/>
    <w:rsid w:val="00E046C2"/>
    <w:rsid w:val="00E04AAD"/>
    <w:rsid w:val="00E04DB1"/>
    <w:rsid w:val="00E05023"/>
    <w:rsid w:val="00E05337"/>
    <w:rsid w:val="00E055D8"/>
    <w:rsid w:val="00E05CE1"/>
    <w:rsid w:val="00E06D84"/>
    <w:rsid w:val="00E077D4"/>
    <w:rsid w:val="00E11BDA"/>
    <w:rsid w:val="00E1208E"/>
    <w:rsid w:val="00E1253A"/>
    <w:rsid w:val="00E13331"/>
    <w:rsid w:val="00E13445"/>
    <w:rsid w:val="00E142F5"/>
    <w:rsid w:val="00E156EA"/>
    <w:rsid w:val="00E17999"/>
    <w:rsid w:val="00E17EF4"/>
    <w:rsid w:val="00E17FCD"/>
    <w:rsid w:val="00E208EB"/>
    <w:rsid w:val="00E20944"/>
    <w:rsid w:val="00E2152B"/>
    <w:rsid w:val="00E22E67"/>
    <w:rsid w:val="00E24261"/>
    <w:rsid w:val="00E2473A"/>
    <w:rsid w:val="00E24BA2"/>
    <w:rsid w:val="00E25F49"/>
    <w:rsid w:val="00E267A5"/>
    <w:rsid w:val="00E27BD7"/>
    <w:rsid w:val="00E27DA8"/>
    <w:rsid w:val="00E317EF"/>
    <w:rsid w:val="00E32877"/>
    <w:rsid w:val="00E32EB9"/>
    <w:rsid w:val="00E32ED0"/>
    <w:rsid w:val="00E3359B"/>
    <w:rsid w:val="00E33E98"/>
    <w:rsid w:val="00E35CE8"/>
    <w:rsid w:val="00E364E7"/>
    <w:rsid w:val="00E367B2"/>
    <w:rsid w:val="00E37C3F"/>
    <w:rsid w:val="00E4059E"/>
    <w:rsid w:val="00E407BA"/>
    <w:rsid w:val="00E40F69"/>
    <w:rsid w:val="00E410B0"/>
    <w:rsid w:val="00E42EEF"/>
    <w:rsid w:val="00E43692"/>
    <w:rsid w:val="00E446CE"/>
    <w:rsid w:val="00E450CC"/>
    <w:rsid w:val="00E451CD"/>
    <w:rsid w:val="00E4559D"/>
    <w:rsid w:val="00E45C43"/>
    <w:rsid w:val="00E46C75"/>
    <w:rsid w:val="00E4793C"/>
    <w:rsid w:val="00E50D0B"/>
    <w:rsid w:val="00E52B90"/>
    <w:rsid w:val="00E54B9A"/>
    <w:rsid w:val="00E56CF6"/>
    <w:rsid w:val="00E56DC8"/>
    <w:rsid w:val="00E56FD7"/>
    <w:rsid w:val="00E5719E"/>
    <w:rsid w:val="00E57FAB"/>
    <w:rsid w:val="00E60E50"/>
    <w:rsid w:val="00E615EE"/>
    <w:rsid w:val="00E61802"/>
    <w:rsid w:val="00E62A50"/>
    <w:rsid w:val="00E62D12"/>
    <w:rsid w:val="00E62EE6"/>
    <w:rsid w:val="00E6390A"/>
    <w:rsid w:val="00E63BA1"/>
    <w:rsid w:val="00E642AE"/>
    <w:rsid w:val="00E647A9"/>
    <w:rsid w:val="00E65043"/>
    <w:rsid w:val="00E65574"/>
    <w:rsid w:val="00E65CD4"/>
    <w:rsid w:val="00E65E13"/>
    <w:rsid w:val="00E660BB"/>
    <w:rsid w:val="00E66776"/>
    <w:rsid w:val="00E7293C"/>
    <w:rsid w:val="00E73346"/>
    <w:rsid w:val="00E73D49"/>
    <w:rsid w:val="00E75076"/>
    <w:rsid w:val="00E770BB"/>
    <w:rsid w:val="00E779C2"/>
    <w:rsid w:val="00E800FA"/>
    <w:rsid w:val="00E80328"/>
    <w:rsid w:val="00E80A47"/>
    <w:rsid w:val="00E80C93"/>
    <w:rsid w:val="00E80E3A"/>
    <w:rsid w:val="00E81455"/>
    <w:rsid w:val="00E81756"/>
    <w:rsid w:val="00E83CB7"/>
    <w:rsid w:val="00E874BB"/>
    <w:rsid w:val="00E876A9"/>
    <w:rsid w:val="00E87E4B"/>
    <w:rsid w:val="00E91075"/>
    <w:rsid w:val="00E9161C"/>
    <w:rsid w:val="00E91A82"/>
    <w:rsid w:val="00E91AEC"/>
    <w:rsid w:val="00E92F80"/>
    <w:rsid w:val="00E92FD0"/>
    <w:rsid w:val="00E94BCF"/>
    <w:rsid w:val="00E960BE"/>
    <w:rsid w:val="00E966D3"/>
    <w:rsid w:val="00E96CA6"/>
    <w:rsid w:val="00E974A5"/>
    <w:rsid w:val="00E97E77"/>
    <w:rsid w:val="00EA1B20"/>
    <w:rsid w:val="00EA1E96"/>
    <w:rsid w:val="00EA25C8"/>
    <w:rsid w:val="00EA2DD2"/>
    <w:rsid w:val="00EA310C"/>
    <w:rsid w:val="00EA35D8"/>
    <w:rsid w:val="00EA38CC"/>
    <w:rsid w:val="00EA4256"/>
    <w:rsid w:val="00EA440C"/>
    <w:rsid w:val="00EA4740"/>
    <w:rsid w:val="00EA4B72"/>
    <w:rsid w:val="00EA52DB"/>
    <w:rsid w:val="00EA5D0C"/>
    <w:rsid w:val="00EA5F12"/>
    <w:rsid w:val="00EA71D4"/>
    <w:rsid w:val="00EB0A6C"/>
    <w:rsid w:val="00EB1A02"/>
    <w:rsid w:val="00EB1E43"/>
    <w:rsid w:val="00EB38A2"/>
    <w:rsid w:val="00EB39DE"/>
    <w:rsid w:val="00EB3A6A"/>
    <w:rsid w:val="00EB431A"/>
    <w:rsid w:val="00EB4482"/>
    <w:rsid w:val="00EB46AA"/>
    <w:rsid w:val="00EB56E6"/>
    <w:rsid w:val="00EB69C0"/>
    <w:rsid w:val="00EB6B1F"/>
    <w:rsid w:val="00EC19C4"/>
    <w:rsid w:val="00EC1F67"/>
    <w:rsid w:val="00EC25CF"/>
    <w:rsid w:val="00EC2723"/>
    <w:rsid w:val="00EC2A88"/>
    <w:rsid w:val="00EC2FFB"/>
    <w:rsid w:val="00EC32C1"/>
    <w:rsid w:val="00EC350C"/>
    <w:rsid w:val="00EC40EB"/>
    <w:rsid w:val="00EC4A6D"/>
    <w:rsid w:val="00EC4AF0"/>
    <w:rsid w:val="00EC50F2"/>
    <w:rsid w:val="00EC6BC9"/>
    <w:rsid w:val="00EC6CA0"/>
    <w:rsid w:val="00EC6DAA"/>
    <w:rsid w:val="00EC7F3D"/>
    <w:rsid w:val="00ED20B0"/>
    <w:rsid w:val="00ED2270"/>
    <w:rsid w:val="00ED2C22"/>
    <w:rsid w:val="00ED2F3D"/>
    <w:rsid w:val="00ED4A2C"/>
    <w:rsid w:val="00ED6D7C"/>
    <w:rsid w:val="00EE0E4E"/>
    <w:rsid w:val="00EE111B"/>
    <w:rsid w:val="00EE2AE2"/>
    <w:rsid w:val="00EE35BB"/>
    <w:rsid w:val="00EE36E3"/>
    <w:rsid w:val="00EE3F0D"/>
    <w:rsid w:val="00EE44A5"/>
    <w:rsid w:val="00EE4888"/>
    <w:rsid w:val="00EE5B2A"/>
    <w:rsid w:val="00EE5BA3"/>
    <w:rsid w:val="00EE67AA"/>
    <w:rsid w:val="00EE75C0"/>
    <w:rsid w:val="00EE76C4"/>
    <w:rsid w:val="00EF096F"/>
    <w:rsid w:val="00EF16C1"/>
    <w:rsid w:val="00EF235D"/>
    <w:rsid w:val="00EF7728"/>
    <w:rsid w:val="00F01E46"/>
    <w:rsid w:val="00F032A3"/>
    <w:rsid w:val="00F0379F"/>
    <w:rsid w:val="00F049EE"/>
    <w:rsid w:val="00F04F8B"/>
    <w:rsid w:val="00F064B2"/>
    <w:rsid w:val="00F075A7"/>
    <w:rsid w:val="00F07B6A"/>
    <w:rsid w:val="00F11246"/>
    <w:rsid w:val="00F13F12"/>
    <w:rsid w:val="00F152B7"/>
    <w:rsid w:val="00F160DA"/>
    <w:rsid w:val="00F16A6F"/>
    <w:rsid w:val="00F177BF"/>
    <w:rsid w:val="00F177DF"/>
    <w:rsid w:val="00F178BB"/>
    <w:rsid w:val="00F203E6"/>
    <w:rsid w:val="00F20896"/>
    <w:rsid w:val="00F20A35"/>
    <w:rsid w:val="00F20BA0"/>
    <w:rsid w:val="00F20FB9"/>
    <w:rsid w:val="00F2186E"/>
    <w:rsid w:val="00F22E81"/>
    <w:rsid w:val="00F236D5"/>
    <w:rsid w:val="00F239A9"/>
    <w:rsid w:val="00F24A1A"/>
    <w:rsid w:val="00F24D5C"/>
    <w:rsid w:val="00F251AF"/>
    <w:rsid w:val="00F2601B"/>
    <w:rsid w:val="00F27ED0"/>
    <w:rsid w:val="00F27FD1"/>
    <w:rsid w:val="00F30142"/>
    <w:rsid w:val="00F307D5"/>
    <w:rsid w:val="00F308D6"/>
    <w:rsid w:val="00F30900"/>
    <w:rsid w:val="00F3353D"/>
    <w:rsid w:val="00F33FC5"/>
    <w:rsid w:val="00F3563C"/>
    <w:rsid w:val="00F357B2"/>
    <w:rsid w:val="00F35A50"/>
    <w:rsid w:val="00F370CD"/>
    <w:rsid w:val="00F41E1B"/>
    <w:rsid w:val="00F42419"/>
    <w:rsid w:val="00F430ED"/>
    <w:rsid w:val="00F432BC"/>
    <w:rsid w:val="00F44E8D"/>
    <w:rsid w:val="00F45163"/>
    <w:rsid w:val="00F451BA"/>
    <w:rsid w:val="00F45406"/>
    <w:rsid w:val="00F45636"/>
    <w:rsid w:val="00F459EA"/>
    <w:rsid w:val="00F4699C"/>
    <w:rsid w:val="00F500FF"/>
    <w:rsid w:val="00F50FD8"/>
    <w:rsid w:val="00F512F1"/>
    <w:rsid w:val="00F51C76"/>
    <w:rsid w:val="00F51DEE"/>
    <w:rsid w:val="00F520EB"/>
    <w:rsid w:val="00F52C54"/>
    <w:rsid w:val="00F52D91"/>
    <w:rsid w:val="00F52E53"/>
    <w:rsid w:val="00F53392"/>
    <w:rsid w:val="00F55C79"/>
    <w:rsid w:val="00F55D94"/>
    <w:rsid w:val="00F5741B"/>
    <w:rsid w:val="00F6111E"/>
    <w:rsid w:val="00F6181D"/>
    <w:rsid w:val="00F619DB"/>
    <w:rsid w:val="00F6497E"/>
    <w:rsid w:val="00F706B0"/>
    <w:rsid w:val="00F70A8F"/>
    <w:rsid w:val="00F7171B"/>
    <w:rsid w:val="00F71CC0"/>
    <w:rsid w:val="00F729C5"/>
    <w:rsid w:val="00F731C5"/>
    <w:rsid w:val="00F73B41"/>
    <w:rsid w:val="00F7424F"/>
    <w:rsid w:val="00F7479E"/>
    <w:rsid w:val="00F74A86"/>
    <w:rsid w:val="00F800C1"/>
    <w:rsid w:val="00F807CB"/>
    <w:rsid w:val="00F81444"/>
    <w:rsid w:val="00F81838"/>
    <w:rsid w:val="00F81AC7"/>
    <w:rsid w:val="00F83271"/>
    <w:rsid w:val="00F84A50"/>
    <w:rsid w:val="00F84DB0"/>
    <w:rsid w:val="00F86791"/>
    <w:rsid w:val="00F87218"/>
    <w:rsid w:val="00F904D0"/>
    <w:rsid w:val="00F90615"/>
    <w:rsid w:val="00F90AEE"/>
    <w:rsid w:val="00F90B85"/>
    <w:rsid w:val="00F9160A"/>
    <w:rsid w:val="00F92023"/>
    <w:rsid w:val="00F922FA"/>
    <w:rsid w:val="00F92A27"/>
    <w:rsid w:val="00F92C86"/>
    <w:rsid w:val="00F94FC7"/>
    <w:rsid w:val="00F96402"/>
    <w:rsid w:val="00F969F3"/>
    <w:rsid w:val="00F96AAC"/>
    <w:rsid w:val="00F97134"/>
    <w:rsid w:val="00F97D8F"/>
    <w:rsid w:val="00FA0244"/>
    <w:rsid w:val="00FA0764"/>
    <w:rsid w:val="00FA0AA0"/>
    <w:rsid w:val="00FA0B3F"/>
    <w:rsid w:val="00FA10C5"/>
    <w:rsid w:val="00FA12A0"/>
    <w:rsid w:val="00FA2196"/>
    <w:rsid w:val="00FA2B9C"/>
    <w:rsid w:val="00FA321D"/>
    <w:rsid w:val="00FA3E18"/>
    <w:rsid w:val="00FA58BB"/>
    <w:rsid w:val="00FA5EB4"/>
    <w:rsid w:val="00FA77A8"/>
    <w:rsid w:val="00FA7885"/>
    <w:rsid w:val="00FB0162"/>
    <w:rsid w:val="00FB0595"/>
    <w:rsid w:val="00FB060C"/>
    <w:rsid w:val="00FB10AD"/>
    <w:rsid w:val="00FB1DD0"/>
    <w:rsid w:val="00FB2225"/>
    <w:rsid w:val="00FB29A7"/>
    <w:rsid w:val="00FB38E4"/>
    <w:rsid w:val="00FB391F"/>
    <w:rsid w:val="00FB4348"/>
    <w:rsid w:val="00FB6129"/>
    <w:rsid w:val="00FB6497"/>
    <w:rsid w:val="00FB73F0"/>
    <w:rsid w:val="00FC0B39"/>
    <w:rsid w:val="00FC1127"/>
    <w:rsid w:val="00FC188F"/>
    <w:rsid w:val="00FC3007"/>
    <w:rsid w:val="00FC30EC"/>
    <w:rsid w:val="00FC50C4"/>
    <w:rsid w:val="00FC5A0F"/>
    <w:rsid w:val="00FC6E5F"/>
    <w:rsid w:val="00FD075D"/>
    <w:rsid w:val="00FD1170"/>
    <w:rsid w:val="00FD2790"/>
    <w:rsid w:val="00FD303A"/>
    <w:rsid w:val="00FD3309"/>
    <w:rsid w:val="00FD34DC"/>
    <w:rsid w:val="00FD3767"/>
    <w:rsid w:val="00FD4567"/>
    <w:rsid w:val="00FD6544"/>
    <w:rsid w:val="00FD6AA1"/>
    <w:rsid w:val="00FD7E56"/>
    <w:rsid w:val="00FE01A2"/>
    <w:rsid w:val="00FE026A"/>
    <w:rsid w:val="00FE1D69"/>
    <w:rsid w:val="00FE2D01"/>
    <w:rsid w:val="00FE3738"/>
    <w:rsid w:val="00FE51ED"/>
    <w:rsid w:val="00FE604D"/>
    <w:rsid w:val="00FF0C75"/>
    <w:rsid w:val="00FF0FCA"/>
    <w:rsid w:val="00FF1311"/>
    <w:rsid w:val="00FF1DEB"/>
    <w:rsid w:val="00FF225F"/>
    <w:rsid w:val="00FF4141"/>
    <w:rsid w:val="00FF51BB"/>
    <w:rsid w:val="00FF5961"/>
    <w:rsid w:val="00FF5DC5"/>
    <w:rsid w:val="00FF6BD6"/>
    <w:rsid w:val="00FF6E17"/>
    <w:rsid w:val="00FF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7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DCB"/>
    <w:pPr>
      <w:jc w:val="both"/>
    </w:pPr>
    <w:rPr>
      <w:rFonts w:ascii="Times New Roman" w:hAnsi="Times New Roman"/>
      <w:sz w:val="24"/>
    </w:rPr>
  </w:style>
  <w:style w:type="paragraph" w:styleId="Heading1">
    <w:name w:val="heading 1"/>
    <w:basedOn w:val="Normal"/>
    <w:next w:val="Normal"/>
    <w:link w:val="Heading1Char"/>
    <w:uiPriority w:val="9"/>
    <w:qFormat/>
    <w:rsid w:val="00840125"/>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40125"/>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840125"/>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27CF3"/>
    <w:pPr>
      <w:keepNext/>
      <w:keepLines/>
      <w:spacing w:before="40" w:after="0"/>
      <w:outlineLvl w:val="3"/>
    </w:pPr>
    <w:rPr>
      <w:rFonts w:eastAsiaTheme="majorEastAsia" w:cstheme="majorBidi"/>
      <w:b/>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25"/>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840125"/>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84012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27CF3"/>
    <w:rPr>
      <w:rFonts w:ascii="Times New Roman" w:eastAsiaTheme="majorEastAsia" w:hAnsi="Times New Roman" w:cstheme="majorBidi"/>
      <w:b/>
      <w:iCs/>
      <w:sz w:val="32"/>
    </w:rPr>
  </w:style>
  <w:style w:type="paragraph" w:styleId="ListParagraph">
    <w:name w:val="List Paragraph"/>
    <w:basedOn w:val="Normal"/>
    <w:uiPriority w:val="34"/>
    <w:qFormat/>
    <w:rsid w:val="00E17FCD"/>
    <w:pPr>
      <w:ind w:left="720"/>
      <w:contextualSpacing/>
    </w:pPr>
  </w:style>
  <w:style w:type="table" w:styleId="TableGrid">
    <w:name w:val="Table Grid"/>
    <w:basedOn w:val="TableNormal"/>
    <w:uiPriority w:val="39"/>
    <w:rsid w:val="00B77B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4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F52"/>
  </w:style>
  <w:style w:type="paragraph" w:styleId="Footer">
    <w:name w:val="footer"/>
    <w:basedOn w:val="Normal"/>
    <w:link w:val="FooterChar"/>
    <w:uiPriority w:val="99"/>
    <w:unhideWhenUsed/>
    <w:qFormat/>
    <w:rsid w:val="009F4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F52"/>
  </w:style>
  <w:style w:type="table" w:customStyle="1" w:styleId="GridTable4Accent2">
    <w:name w:val="Grid Table 4 Accent 2"/>
    <w:basedOn w:val="TableNormal"/>
    <w:uiPriority w:val="49"/>
    <w:rsid w:val="006D3BB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
    <w:name w:val="Grid Table 4 Accent 6"/>
    <w:basedOn w:val="TableNormal"/>
    <w:uiPriority w:val="49"/>
    <w:rsid w:val="006D3BB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D35F99"/>
    <w:pPr>
      <w:spacing w:after="0" w:line="240" w:lineRule="auto"/>
    </w:pPr>
  </w:style>
  <w:style w:type="table" w:customStyle="1" w:styleId="GridTable4Accent4">
    <w:name w:val="Grid Table 4 Accent 4"/>
    <w:basedOn w:val="TableNormal"/>
    <w:uiPriority w:val="49"/>
    <w:rsid w:val="0049368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odyText">
    <w:name w:val="Body Text"/>
    <w:basedOn w:val="Normal"/>
    <w:link w:val="BodyTextChar"/>
    <w:uiPriority w:val="99"/>
    <w:semiHidden/>
    <w:unhideWhenUsed/>
    <w:rsid w:val="00514932"/>
    <w:pPr>
      <w:spacing w:after="120"/>
    </w:pPr>
  </w:style>
  <w:style w:type="character" w:customStyle="1" w:styleId="BodyTextChar">
    <w:name w:val="Body Text Char"/>
    <w:basedOn w:val="DefaultParagraphFont"/>
    <w:link w:val="BodyText"/>
    <w:uiPriority w:val="99"/>
    <w:semiHidden/>
    <w:rsid w:val="00514932"/>
  </w:style>
  <w:style w:type="paragraph" w:customStyle="1" w:styleId="TableParagraph">
    <w:name w:val="Table Paragraph"/>
    <w:basedOn w:val="Normal"/>
    <w:uiPriority w:val="1"/>
    <w:qFormat/>
    <w:rsid w:val="006B0ED5"/>
    <w:pPr>
      <w:widowControl w:val="0"/>
      <w:autoSpaceDE w:val="0"/>
      <w:autoSpaceDN w:val="0"/>
      <w:spacing w:after="0" w:line="240" w:lineRule="auto"/>
    </w:pPr>
    <w:rPr>
      <w:rFonts w:eastAsia="Times New Roman" w:cs="Times New Roman"/>
      <w:lang w:val="en-US"/>
    </w:rPr>
  </w:style>
  <w:style w:type="table" w:customStyle="1" w:styleId="ListTable1Light">
    <w:name w:val="List Table 1 Light"/>
    <w:basedOn w:val="TableNormal"/>
    <w:uiPriority w:val="46"/>
    <w:rsid w:val="007126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
    <w:name w:val="Plain Table 4"/>
    <w:basedOn w:val="TableNormal"/>
    <w:uiPriority w:val="44"/>
    <w:rsid w:val="007126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6741C3"/>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E0D43"/>
    <w:pPr>
      <w:tabs>
        <w:tab w:val="right" w:leader="dot" w:pos="9016"/>
      </w:tabs>
      <w:spacing w:after="100"/>
      <w:jc w:val="center"/>
    </w:pPr>
    <w:rPr>
      <w:b/>
      <w:bCs/>
      <w:noProof/>
    </w:rPr>
  </w:style>
  <w:style w:type="paragraph" w:styleId="TOC3">
    <w:name w:val="toc 3"/>
    <w:basedOn w:val="Normal"/>
    <w:next w:val="Normal"/>
    <w:autoRedefine/>
    <w:uiPriority w:val="39"/>
    <w:unhideWhenUsed/>
    <w:rsid w:val="006741C3"/>
    <w:pPr>
      <w:spacing w:after="100"/>
      <w:ind w:left="480"/>
    </w:pPr>
  </w:style>
  <w:style w:type="paragraph" w:styleId="TOC2">
    <w:name w:val="toc 2"/>
    <w:basedOn w:val="Normal"/>
    <w:next w:val="Normal"/>
    <w:autoRedefine/>
    <w:uiPriority w:val="39"/>
    <w:unhideWhenUsed/>
    <w:rsid w:val="00EB4482"/>
    <w:pPr>
      <w:tabs>
        <w:tab w:val="right" w:leader="dot" w:pos="9016"/>
      </w:tabs>
      <w:spacing w:after="100"/>
      <w:ind w:left="240"/>
    </w:pPr>
    <w:rPr>
      <w:noProof/>
      <w:color w:val="000000" w:themeColor="text1"/>
      <w:lang w:val="en-US"/>
    </w:rPr>
  </w:style>
  <w:style w:type="character" w:styleId="Hyperlink">
    <w:name w:val="Hyperlink"/>
    <w:basedOn w:val="DefaultParagraphFont"/>
    <w:uiPriority w:val="99"/>
    <w:unhideWhenUsed/>
    <w:rsid w:val="006741C3"/>
    <w:rPr>
      <w:color w:val="0563C1" w:themeColor="hyperlink"/>
      <w:u w:val="single"/>
    </w:rPr>
  </w:style>
  <w:style w:type="paragraph" w:styleId="TOC4">
    <w:name w:val="toc 4"/>
    <w:basedOn w:val="Normal"/>
    <w:next w:val="Normal"/>
    <w:autoRedefine/>
    <w:uiPriority w:val="39"/>
    <w:unhideWhenUsed/>
    <w:rsid w:val="003551B5"/>
    <w:pPr>
      <w:spacing w:after="100"/>
      <w:ind w:left="720"/>
    </w:pPr>
  </w:style>
  <w:style w:type="paragraph" w:customStyle="1" w:styleId="Figure">
    <w:name w:val="Figure"/>
    <w:basedOn w:val="Normal"/>
    <w:link w:val="FigureChar"/>
    <w:qFormat/>
    <w:rsid w:val="009A346D"/>
    <w:pPr>
      <w:jc w:val="center"/>
    </w:pPr>
    <w:rPr>
      <w:lang w:val="en-US"/>
    </w:rPr>
  </w:style>
  <w:style w:type="character" w:customStyle="1" w:styleId="FigureChar">
    <w:name w:val="Figure Char"/>
    <w:basedOn w:val="DefaultParagraphFont"/>
    <w:link w:val="Figure"/>
    <w:rsid w:val="009A346D"/>
    <w:rPr>
      <w:rFonts w:ascii="Times New Roman" w:hAnsi="Times New Roman"/>
      <w:sz w:val="24"/>
      <w:lang w:val="en-US"/>
    </w:rPr>
  </w:style>
  <w:style w:type="paragraph" w:styleId="Caption">
    <w:name w:val="caption"/>
    <w:basedOn w:val="Normal"/>
    <w:next w:val="Normal"/>
    <w:uiPriority w:val="35"/>
    <w:unhideWhenUsed/>
    <w:qFormat/>
    <w:rsid w:val="00CC2329"/>
    <w:pPr>
      <w:spacing w:after="200" w:line="240" w:lineRule="auto"/>
    </w:pPr>
    <w:rPr>
      <w:i/>
      <w:iCs/>
      <w:color w:val="44546A" w:themeColor="text2"/>
      <w:sz w:val="18"/>
      <w:szCs w:val="18"/>
    </w:rPr>
  </w:style>
  <w:style w:type="character" w:styleId="Strong">
    <w:name w:val="Strong"/>
    <w:basedOn w:val="DefaultParagraphFont"/>
    <w:uiPriority w:val="22"/>
    <w:qFormat/>
    <w:rsid w:val="006E1881"/>
    <w:rPr>
      <w:b/>
      <w:bCs/>
    </w:rPr>
  </w:style>
  <w:style w:type="paragraph" w:styleId="NormalWeb">
    <w:name w:val="Normal (Web)"/>
    <w:basedOn w:val="Normal"/>
    <w:uiPriority w:val="99"/>
    <w:unhideWhenUsed/>
    <w:rsid w:val="009D3D94"/>
    <w:pPr>
      <w:spacing w:before="100" w:beforeAutospacing="1" w:after="100" w:afterAutospacing="1" w:line="240" w:lineRule="auto"/>
      <w:jc w:val="left"/>
    </w:pPr>
    <w:rPr>
      <w:rFonts w:eastAsia="Times New Roman" w:cs="Times New Roman"/>
      <w:szCs w:val="24"/>
      <w:lang w:eastAsia="en-IN"/>
    </w:rPr>
  </w:style>
  <w:style w:type="paragraph" w:styleId="BalloonText">
    <w:name w:val="Balloon Text"/>
    <w:basedOn w:val="Normal"/>
    <w:link w:val="BalloonTextChar"/>
    <w:uiPriority w:val="99"/>
    <w:semiHidden/>
    <w:unhideWhenUsed/>
    <w:rsid w:val="00B6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276"/>
    <w:rPr>
      <w:rFonts w:ascii="Tahoma" w:hAnsi="Tahoma" w:cs="Tahoma"/>
      <w:sz w:val="16"/>
      <w:szCs w:val="16"/>
    </w:rPr>
  </w:style>
  <w:style w:type="paragraph" w:customStyle="1" w:styleId="Default">
    <w:name w:val="Default"/>
    <w:rsid w:val="00DD5C34"/>
    <w:pPr>
      <w:autoSpaceDE w:val="0"/>
      <w:autoSpaceDN w:val="0"/>
      <w:adjustRightInd w:val="0"/>
      <w:spacing w:after="0" w:line="240" w:lineRule="auto"/>
    </w:pPr>
    <w:rPr>
      <w:rFonts w:ascii="Arial" w:hAnsi="Arial" w:cs="Arial"/>
      <w:color w:val="000000"/>
      <w:sz w:val="24"/>
      <w:szCs w:val="24"/>
      <w:lang w:val="en-US"/>
    </w:rPr>
  </w:style>
  <w:style w:type="paragraph" w:styleId="TOC5">
    <w:name w:val="toc 5"/>
    <w:basedOn w:val="Normal"/>
    <w:next w:val="Normal"/>
    <w:autoRedefine/>
    <w:uiPriority w:val="39"/>
    <w:unhideWhenUsed/>
    <w:rsid w:val="009655D2"/>
    <w:pPr>
      <w:spacing w:after="100" w:line="276"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9655D2"/>
    <w:pPr>
      <w:spacing w:after="100" w:line="276"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9655D2"/>
    <w:pPr>
      <w:spacing w:after="100" w:line="276"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9655D2"/>
    <w:pPr>
      <w:spacing w:after="100" w:line="276"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9655D2"/>
    <w:pPr>
      <w:spacing w:after="100" w:line="276" w:lineRule="auto"/>
      <w:ind w:left="1760"/>
      <w:jc w:val="left"/>
    </w:pPr>
    <w:rPr>
      <w:rFonts w:asciiTheme="minorHAnsi" w:eastAsiaTheme="minorEastAsia" w:hAnsiTheme="minorHAnsi"/>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DCB"/>
    <w:pPr>
      <w:jc w:val="both"/>
    </w:pPr>
    <w:rPr>
      <w:rFonts w:ascii="Times New Roman" w:hAnsi="Times New Roman"/>
      <w:sz w:val="24"/>
    </w:rPr>
  </w:style>
  <w:style w:type="paragraph" w:styleId="Heading1">
    <w:name w:val="heading 1"/>
    <w:basedOn w:val="Normal"/>
    <w:next w:val="Normal"/>
    <w:link w:val="Heading1Char"/>
    <w:uiPriority w:val="9"/>
    <w:qFormat/>
    <w:rsid w:val="00840125"/>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40125"/>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840125"/>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27CF3"/>
    <w:pPr>
      <w:keepNext/>
      <w:keepLines/>
      <w:spacing w:before="40" w:after="0"/>
      <w:outlineLvl w:val="3"/>
    </w:pPr>
    <w:rPr>
      <w:rFonts w:eastAsiaTheme="majorEastAsia" w:cstheme="majorBidi"/>
      <w:b/>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25"/>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840125"/>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84012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27CF3"/>
    <w:rPr>
      <w:rFonts w:ascii="Times New Roman" w:eastAsiaTheme="majorEastAsia" w:hAnsi="Times New Roman" w:cstheme="majorBidi"/>
      <w:b/>
      <w:iCs/>
      <w:sz w:val="32"/>
    </w:rPr>
  </w:style>
  <w:style w:type="paragraph" w:styleId="ListParagraph">
    <w:name w:val="List Paragraph"/>
    <w:basedOn w:val="Normal"/>
    <w:uiPriority w:val="34"/>
    <w:qFormat/>
    <w:rsid w:val="00E17FCD"/>
    <w:pPr>
      <w:ind w:left="720"/>
      <w:contextualSpacing/>
    </w:pPr>
  </w:style>
  <w:style w:type="table" w:styleId="TableGrid">
    <w:name w:val="Table Grid"/>
    <w:basedOn w:val="TableNormal"/>
    <w:uiPriority w:val="39"/>
    <w:rsid w:val="00B77B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4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F52"/>
  </w:style>
  <w:style w:type="paragraph" w:styleId="Footer">
    <w:name w:val="footer"/>
    <w:basedOn w:val="Normal"/>
    <w:link w:val="FooterChar"/>
    <w:uiPriority w:val="99"/>
    <w:unhideWhenUsed/>
    <w:qFormat/>
    <w:rsid w:val="009F4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F52"/>
  </w:style>
  <w:style w:type="table" w:customStyle="1" w:styleId="GridTable4Accent2">
    <w:name w:val="Grid Table 4 Accent 2"/>
    <w:basedOn w:val="TableNormal"/>
    <w:uiPriority w:val="49"/>
    <w:rsid w:val="006D3BB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
    <w:name w:val="Grid Table 4 Accent 6"/>
    <w:basedOn w:val="TableNormal"/>
    <w:uiPriority w:val="49"/>
    <w:rsid w:val="006D3BB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D35F99"/>
    <w:pPr>
      <w:spacing w:after="0" w:line="240" w:lineRule="auto"/>
    </w:pPr>
  </w:style>
  <w:style w:type="table" w:customStyle="1" w:styleId="GridTable4Accent4">
    <w:name w:val="Grid Table 4 Accent 4"/>
    <w:basedOn w:val="TableNormal"/>
    <w:uiPriority w:val="49"/>
    <w:rsid w:val="00493689"/>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odyText">
    <w:name w:val="Body Text"/>
    <w:basedOn w:val="Normal"/>
    <w:link w:val="BodyTextChar"/>
    <w:uiPriority w:val="99"/>
    <w:semiHidden/>
    <w:unhideWhenUsed/>
    <w:rsid w:val="00514932"/>
    <w:pPr>
      <w:spacing w:after="120"/>
    </w:pPr>
  </w:style>
  <w:style w:type="character" w:customStyle="1" w:styleId="BodyTextChar">
    <w:name w:val="Body Text Char"/>
    <w:basedOn w:val="DefaultParagraphFont"/>
    <w:link w:val="BodyText"/>
    <w:uiPriority w:val="99"/>
    <w:semiHidden/>
    <w:rsid w:val="00514932"/>
  </w:style>
  <w:style w:type="paragraph" w:customStyle="1" w:styleId="TableParagraph">
    <w:name w:val="Table Paragraph"/>
    <w:basedOn w:val="Normal"/>
    <w:uiPriority w:val="1"/>
    <w:qFormat/>
    <w:rsid w:val="006B0ED5"/>
    <w:pPr>
      <w:widowControl w:val="0"/>
      <w:autoSpaceDE w:val="0"/>
      <w:autoSpaceDN w:val="0"/>
      <w:spacing w:after="0" w:line="240" w:lineRule="auto"/>
    </w:pPr>
    <w:rPr>
      <w:rFonts w:eastAsia="Times New Roman" w:cs="Times New Roman"/>
      <w:lang w:val="en-US"/>
    </w:rPr>
  </w:style>
  <w:style w:type="table" w:customStyle="1" w:styleId="ListTable1Light">
    <w:name w:val="List Table 1 Light"/>
    <w:basedOn w:val="TableNormal"/>
    <w:uiPriority w:val="46"/>
    <w:rsid w:val="007126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4">
    <w:name w:val="Plain Table 4"/>
    <w:basedOn w:val="TableNormal"/>
    <w:uiPriority w:val="44"/>
    <w:rsid w:val="007126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6741C3"/>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E0D43"/>
    <w:pPr>
      <w:tabs>
        <w:tab w:val="right" w:leader="dot" w:pos="9016"/>
      </w:tabs>
      <w:spacing w:after="100"/>
      <w:jc w:val="center"/>
    </w:pPr>
    <w:rPr>
      <w:b/>
      <w:bCs/>
      <w:noProof/>
    </w:rPr>
  </w:style>
  <w:style w:type="paragraph" w:styleId="TOC3">
    <w:name w:val="toc 3"/>
    <w:basedOn w:val="Normal"/>
    <w:next w:val="Normal"/>
    <w:autoRedefine/>
    <w:uiPriority w:val="39"/>
    <w:unhideWhenUsed/>
    <w:rsid w:val="006741C3"/>
    <w:pPr>
      <w:spacing w:after="100"/>
      <w:ind w:left="480"/>
    </w:pPr>
  </w:style>
  <w:style w:type="paragraph" w:styleId="TOC2">
    <w:name w:val="toc 2"/>
    <w:basedOn w:val="Normal"/>
    <w:next w:val="Normal"/>
    <w:autoRedefine/>
    <w:uiPriority w:val="39"/>
    <w:unhideWhenUsed/>
    <w:rsid w:val="00EB4482"/>
    <w:pPr>
      <w:tabs>
        <w:tab w:val="right" w:leader="dot" w:pos="9016"/>
      </w:tabs>
      <w:spacing w:after="100"/>
      <w:ind w:left="240"/>
    </w:pPr>
    <w:rPr>
      <w:noProof/>
      <w:color w:val="000000" w:themeColor="text1"/>
      <w:lang w:val="en-US"/>
    </w:rPr>
  </w:style>
  <w:style w:type="character" w:styleId="Hyperlink">
    <w:name w:val="Hyperlink"/>
    <w:basedOn w:val="DefaultParagraphFont"/>
    <w:uiPriority w:val="99"/>
    <w:unhideWhenUsed/>
    <w:rsid w:val="006741C3"/>
    <w:rPr>
      <w:color w:val="0563C1" w:themeColor="hyperlink"/>
      <w:u w:val="single"/>
    </w:rPr>
  </w:style>
  <w:style w:type="paragraph" w:styleId="TOC4">
    <w:name w:val="toc 4"/>
    <w:basedOn w:val="Normal"/>
    <w:next w:val="Normal"/>
    <w:autoRedefine/>
    <w:uiPriority w:val="39"/>
    <w:unhideWhenUsed/>
    <w:rsid w:val="003551B5"/>
    <w:pPr>
      <w:spacing w:after="100"/>
      <w:ind w:left="720"/>
    </w:pPr>
  </w:style>
  <w:style w:type="paragraph" w:customStyle="1" w:styleId="Figure">
    <w:name w:val="Figure"/>
    <w:basedOn w:val="Normal"/>
    <w:link w:val="FigureChar"/>
    <w:qFormat/>
    <w:rsid w:val="009A346D"/>
    <w:pPr>
      <w:jc w:val="center"/>
    </w:pPr>
    <w:rPr>
      <w:lang w:val="en-US"/>
    </w:rPr>
  </w:style>
  <w:style w:type="character" w:customStyle="1" w:styleId="FigureChar">
    <w:name w:val="Figure Char"/>
    <w:basedOn w:val="DefaultParagraphFont"/>
    <w:link w:val="Figure"/>
    <w:rsid w:val="009A346D"/>
    <w:rPr>
      <w:rFonts w:ascii="Times New Roman" w:hAnsi="Times New Roman"/>
      <w:sz w:val="24"/>
      <w:lang w:val="en-US"/>
    </w:rPr>
  </w:style>
  <w:style w:type="paragraph" w:styleId="Caption">
    <w:name w:val="caption"/>
    <w:basedOn w:val="Normal"/>
    <w:next w:val="Normal"/>
    <w:uiPriority w:val="35"/>
    <w:unhideWhenUsed/>
    <w:qFormat/>
    <w:rsid w:val="00CC2329"/>
    <w:pPr>
      <w:spacing w:after="200" w:line="240" w:lineRule="auto"/>
    </w:pPr>
    <w:rPr>
      <w:i/>
      <w:iCs/>
      <w:color w:val="44546A" w:themeColor="text2"/>
      <w:sz w:val="18"/>
      <w:szCs w:val="18"/>
    </w:rPr>
  </w:style>
  <w:style w:type="character" w:styleId="Strong">
    <w:name w:val="Strong"/>
    <w:basedOn w:val="DefaultParagraphFont"/>
    <w:uiPriority w:val="22"/>
    <w:qFormat/>
    <w:rsid w:val="006E1881"/>
    <w:rPr>
      <w:b/>
      <w:bCs/>
    </w:rPr>
  </w:style>
  <w:style w:type="paragraph" w:styleId="NormalWeb">
    <w:name w:val="Normal (Web)"/>
    <w:basedOn w:val="Normal"/>
    <w:uiPriority w:val="99"/>
    <w:unhideWhenUsed/>
    <w:rsid w:val="009D3D94"/>
    <w:pPr>
      <w:spacing w:before="100" w:beforeAutospacing="1" w:after="100" w:afterAutospacing="1" w:line="240" w:lineRule="auto"/>
      <w:jc w:val="left"/>
    </w:pPr>
    <w:rPr>
      <w:rFonts w:eastAsia="Times New Roman" w:cs="Times New Roman"/>
      <w:szCs w:val="24"/>
      <w:lang w:eastAsia="en-IN"/>
    </w:rPr>
  </w:style>
  <w:style w:type="paragraph" w:styleId="BalloonText">
    <w:name w:val="Balloon Text"/>
    <w:basedOn w:val="Normal"/>
    <w:link w:val="BalloonTextChar"/>
    <w:uiPriority w:val="99"/>
    <w:semiHidden/>
    <w:unhideWhenUsed/>
    <w:rsid w:val="00B6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276"/>
    <w:rPr>
      <w:rFonts w:ascii="Tahoma" w:hAnsi="Tahoma" w:cs="Tahoma"/>
      <w:sz w:val="16"/>
      <w:szCs w:val="16"/>
    </w:rPr>
  </w:style>
  <w:style w:type="paragraph" w:customStyle="1" w:styleId="Default">
    <w:name w:val="Default"/>
    <w:rsid w:val="00DD5C34"/>
    <w:pPr>
      <w:autoSpaceDE w:val="0"/>
      <w:autoSpaceDN w:val="0"/>
      <w:adjustRightInd w:val="0"/>
      <w:spacing w:after="0" w:line="240" w:lineRule="auto"/>
    </w:pPr>
    <w:rPr>
      <w:rFonts w:ascii="Arial" w:hAnsi="Arial" w:cs="Arial"/>
      <w:color w:val="000000"/>
      <w:sz w:val="24"/>
      <w:szCs w:val="24"/>
      <w:lang w:val="en-US"/>
    </w:rPr>
  </w:style>
  <w:style w:type="paragraph" w:styleId="TOC5">
    <w:name w:val="toc 5"/>
    <w:basedOn w:val="Normal"/>
    <w:next w:val="Normal"/>
    <w:autoRedefine/>
    <w:uiPriority w:val="39"/>
    <w:unhideWhenUsed/>
    <w:rsid w:val="009655D2"/>
    <w:pPr>
      <w:spacing w:after="100" w:line="276"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9655D2"/>
    <w:pPr>
      <w:spacing w:after="100" w:line="276"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9655D2"/>
    <w:pPr>
      <w:spacing w:after="100" w:line="276"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9655D2"/>
    <w:pPr>
      <w:spacing w:after="100" w:line="276"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9655D2"/>
    <w:pPr>
      <w:spacing w:after="100" w:line="276" w:lineRule="auto"/>
      <w:ind w:left="1760"/>
      <w:jc w:val="left"/>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31315">
      <w:bodyDiv w:val="1"/>
      <w:marLeft w:val="0"/>
      <w:marRight w:val="0"/>
      <w:marTop w:val="0"/>
      <w:marBottom w:val="0"/>
      <w:divBdr>
        <w:top w:val="none" w:sz="0" w:space="0" w:color="auto"/>
        <w:left w:val="none" w:sz="0" w:space="0" w:color="auto"/>
        <w:bottom w:val="none" w:sz="0" w:space="0" w:color="auto"/>
        <w:right w:val="none" w:sz="0" w:space="0" w:color="auto"/>
      </w:divBdr>
    </w:div>
    <w:div w:id="66193708">
      <w:bodyDiv w:val="1"/>
      <w:marLeft w:val="0"/>
      <w:marRight w:val="0"/>
      <w:marTop w:val="0"/>
      <w:marBottom w:val="0"/>
      <w:divBdr>
        <w:top w:val="none" w:sz="0" w:space="0" w:color="auto"/>
        <w:left w:val="none" w:sz="0" w:space="0" w:color="auto"/>
        <w:bottom w:val="none" w:sz="0" w:space="0" w:color="auto"/>
        <w:right w:val="none" w:sz="0" w:space="0" w:color="auto"/>
      </w:divBdr>
    </w:div>
    <w:div w:id="170028468">
      <w:bodyDiv w:val="1"/>
      <w:marLeft w:val="0"/>
      <w:marRight w:val="0"/>
      <w:marTop w:val="0"/>
      <w:marBottom w:val="0"/>
      <w:divBdr>
        <w:top w:val="none" w:sz="0" w:space="0" w:color="auto"/>
        <w:left w:val="none" w:sz="0" w:space="0" w:color="auto"/>
        <w:bottom w:val="none" w:sz="0" w:space="0" w:color="auto"/>
        <w:right w:val="none" w:sz="0" w:space="0" w:color="auto"/>
      </w:divBdr>
    </w:div>
    <w:div w:id="196167289">
      <w:bodyDiv w:val="1"/>
      <w:marLeft w:val="0"/>
      <w:marRight w:val="0"/>
      <w:marTop w:val="0"/>
      <w:marBottom w:val="0"/>
      <w:divBdr>
        <w:top w:val="none" w:sz="0" w:space="0" w:color="auto"/>
        <w:left w:val="none" w:sz="0" w:space="0" w:color="auto"/>
        <w:bottom w:val="none" w:sz="0" w:space="0" w:color="auto"/>
        <w:right w:val="none" w:sz="0" w:space="0" w:color="auto"/>
      </w:divBdr>
    </w:div>
    <w:div w:id="266355537">
      <w:bodyDiv w:val="1"/>
      <w:marLeft w:val="0"/>
      <w:marRight w:val="0"/>
      <w:marTop w:val="0"/>
      <w:marBottom w:val="0"/>
      <w:divBdr>
        <w:top w:val="none" w:sz="0" w:space="0" w:color="auto"/>
        <w:left w:val="none" w:sz="0" w:space="0" w:color="auto"/>
        <w:bottom w:val="none" w:sz="0" w:space="0" w:color="auto"/>
        <w:right w:val="none" w:sz="0" w:space="0" w:color="auto"/>
      </w:divBdr>
    </w:div>
    <w:div w:id="286476691">
      <w:bodyDiv w:val="1"/>
      <w:marLeft w:val="0"/>
      <w:marRight w:val="0"/>
      <w:marTop w:val="0"/>
      <w:marBottom w:val="0"/>
      <w:divBdr>
        <w:top w:val="none" w:sz="0" w:space="0" w:color="auto"/>
        <w:left w:val="none" w:sz="0" w:space="0" w:color="auto"/>
        <w:bottom w:val="none" w:sz="0" w:space="0" w:color="auto"/>
        <w:right w:val="none" w:sz="0" w:space="0" w:color="auto"/>
      </w:divBdr>
    </w:div>
    <w:div w:id="312954360">
      <w:bodyDiv w:val="1"/>
      <w:marLeft w:val="0"/>
      <w:marRight w:val="0"/>
      <w:marTop w:val="0"/>
      <w:marBottom w:val="0"/>
      <w:divBdr>
        <w:top w:val="none" w:sz="0" w:space="0" w:color="auto"/>
        <w:left w:val="none" w:sz="0" w:space="0" w:color="auto"/>
        <w:bottom w:val="none" w:sz="0" w:space="0" w:color="auto"/>
        <w:right w:val="none" w:sz="0" w:space="0" w:color="auto"/>
      </w:divBdr>
    </w:div>
    <w:div w:id="350685408">
      <w:bodyDiv w:val="1"/>
      <w:marLeft w:val="0"/>
      <w:marRight w:val="0"/>
      <w:marTop w:val="0"/>
      <w:marBottom w:val="0"/>
      <w:divBdr>
        <w:top w:val="none" w:sz="0" w:space="0" w:color="auto"/>
        <w:left w:val="none" w:sz="0" w:space="0" w:color="auto"/>
        <w:bottom w:val="none" w:sz="0" w:space="0" w:color="auto"/>
        <w:right w:val="none" w:sz="0" w:space="0" w:color="auto"/>
      </w:divBdr>
    </w:div>
    <w:div w:id="351567164">
      <w:bodyDiv w:val="1"/>
      <w:marLeft w:val="0"/>
      <w:marRight w:val="0"/>
      <w:marTop w:val="0"/>
      <w:marBottom w:val="0"/>
      <w:divBdr>
        <w:top w:val="none" w:sz="0" w:space="0" w:color="auto"/>
        <w:left w:val="none" w:sz="0" w:space="0" w:color="auto"/>
        <w:bottom w:val="none" w:sz="0" w:space="0" w:color="auto"/>
        <w:right w:val="none" w:sz="0" w:space="0" w:color="auto"/>
      </w:divBdr>
    </w:div>
    <w:div w:id="418873216">
      <w:bodyDiv w:val="1"/>
      <w:marLeft w:val="0"/>
      <w:marRight w:val="0"/>
      <w:marTop w:val="0"/>
      <w:marBottom w:val="0"/>
      <w:divBdr>
        <w:top w:val="none" w:sz="0" w:space="0" w:color="auto"/>
        <w:left w:val="none" w:sz="0" w:space="0" w:color="auto"/>
        <w:bottom w:val="none" w:sz="0" w:space="0" w:color="auto"/>
        <w:right w:val="none" w:sz="0" w:space="0" w:color="auto"/>
      </w:divBdr>
    </w:div>
    <w:div w:id="429592789">
      <w:bodyDiv w:val="1"/>
      <w:marLeft w:val="0"/>
      <w:marRight w:val="0"/>
      <w:marTop w:val="0"/>
      <w:marBottom w:val="0"/>
      <w:divBdr>
        <w:top w:val="none" w:sz="0" w:space="0" w:color="auto"/>
        <w:left w:val="none" w:sz="0" w:space="0" w:color="auto"/>
        <w:bottom w:val="none" w:sz="0" w:space="0" w:color="auto"/>
        <w:right w:val="none" w:sz="0" w:space="0" w:color="auto"/>
      </w:divBdr>
    </w:div>
    <w:div w:id="487329953">
      <w:bodyDiv w:val="1"/>
      <w:marLeft w:val="0"/>
      <w:marRight w:val="0"/>
      <w:marTop w:val="0"/>
      <w:marBottom w:val="0"/>
      <w:divBdr>
        <w:top w:val="none" w:sz="0" w:space="0" w:color="auto"/>
        <w:left w:val="none" w:sz="0" w:space="0" w:color="auto"/>
        <w:bottom w:val="none" w:sz="0" w:space="0" w:color="auto"/>
        <w:right w:val="none" w:sz="0" w:space="0" w:color="auto"/>
      </w:divBdr>
    </w:div>
    <w:div w:id="576018931">
      <w:bodyDiv w:val="1"/>
      <w:marLeft w:val="0"/>
      <w:marRight w:val="0"/>
      <w:marTop w:val="0"/>
      <w:marBottom w:val="0"/>
      <w:divBdr>
        <w:top w:val="none" w:sz="0" w:space="0" w:color="auto"/>
        <w:left w:val="none" w:sz="0" w:space="0" w:color="auto"/>
        <w:bottom w:val="none" w:sz="0" w:space="0" w:color="auto"/>
        <w:right w:val="none" w:sz="0" w:space="0" w:color="auto"/>
      </w:divBdr>
    </w:div>
    <w:div w:id="661392264">
      <w:bodyDiv w:val="1"/>
      <w:marLeft w:val="0"/>
      <w:marRight w:val="0"/>
      <w:marTop w:val="0"/>
      <w:marBottom w:val="0"/>
      <w:divBdr>
        <w:top w:val="none" w:sz="0" w:space="0" w:color="auto"/>
        <w:left w:val="none" w:sz="0" w:space="0" w:color="auto"/>
        <w:bottom w:val="none" w:sz="0" w:space="0" w:color="auto"/>
        <w:right w:val="none" w:sz="0" w:space="0" w:color="auto"/>
      </w:divBdr>
    </w:div>
    <w:div w:id="882712537">
      <w:bodyDiv w:val="1"/>
      <w:marLeft w:val="0"/>
      <w:marRight w:val="0"/>
      <w:marTop w:val="0"/>
      <w:marBottom w:val="0"/>
      <w:divBdr>
        <w:top w:val="none" w:sz="0" w:space="0" w:color="auto"/>
        <w:left w:val="none" w:sz="0" w:space="0" w:color="auto"/>
        <w:bottom w:val="none" w:sz="0" w:space="0" w:color="auto"/>
        <w:right w:val="none" w:sz="0" w:space="0" w:color="auto"/>
      </w:divBdr>
    </w:div>
    <w:div w:id="1103527541">
      <w:bodyDiv w:val="1"/>
      <w:marLeft w:val="0"/>
      <w:marRight w:val="0"/>
      <w:marTop w:val="0"/>
      <w:marBottom w:val="0"/>
      <w:divBdr>
        <w:top w:val="none" w:sz="0" w:space="0" w:color="auto"/>
        <w:left w:val="none" w:sz="0" w:space="0" w:color="auto"/>
        <w:bottom w:val="none" w:sz="0" w:space="0" w:color="auto"/>
        <w:right w:val="none" w:sz="0" w:space="0" w:color="auto"/>
      </w:divBdr>
    </w:div>
    <w:div w:id="1200973363">
      <w:bodyDiv w:val="1"/>
      <w:marLeft w:val="0"/>
      <w:marRight w:val="0"/>
      <w:marTop w:val="0"/>
      <w:marBottom w:val="0"/>
      <w:divBdr>
        <w:top w:val="none" w:sz="0" w:space="0" w:color="auto"/>
        <w:left w:val="none" w:sz="0" w:space="0" w:color="auto"/>
        <w:bottom w:val="none" w:sz="0" w:space="0" w:color="auto"/>
        <w:right w:val="none" w:sz="0" w:space="0" w:color="auto"/>
      </w:divBdr>
    </w:div>
    <w:div w:id="1373383849">
      <w:bodyDiv w:val="1"/>
      <w:marLeft w:val="0"/>
      <w:marRight w:val="0"/>
      <w:marTop w:val="0"/>
      <w:marBottom w:val="0"/>
      <w:divBdr>
        <w:top w:val="none" w:sz="0" w:space="0" w:color="auto"/>
        <w:left w:val="none" w:sz="0" w:space="0" w:color="auto"/>
        <w:bottom w:val="none" w:sz="0" w:space="0" w:color="auto"/>
        <w:right w:val="none" w:sz="0" w:space="0" w:color="auto"/>
      </w:divBdr>
    </w:div>
    <w:div w:id="1383168329">
      <w:bodyDiv w:val="1"/>
      <w:marLeft w:val="0"/>
      <w:marRight w:val="0"/>
      <w:marTop w:val="0"/>
      <w:marBottom w:val="0"/>
      <w:divBdr>
        <w:top w:val="none" w:sz="0" w:space="0" w:color="auto"/>
        <w:left w:val="none" w:sz="0" w:space="0" w:color="auto"/>
        <w:bottom w:val="none" w:sz="0" w:space="0" w:color="auto"/>
        <w:right w:val="none" w:sz="0" w:space="0" w:color="auto"/>
      </w:divBdr>
    </w:div>
    <w:div w:id="1424181754">
      <w:bodyDiv w:val="1"/>
      <w:marLeft w:val="0"/>
      <w:marRight w:val="0"/>
      <w:marTop w:val="0"/>
      <w:marBottom w:val="0"/>
      <w:divBdr>
        <w:top w:val="none" w:sz="0" w:space="0" w:color="auto"/>
        <w:left w:val="none" w:sz="0" w:space="0" w:color="auto"/>
        <w:bottom w:val="none" w:sz="0" w:space="0" w:color="auto"/>
        <w:right w:val="none" w:sz="0" w:space="0" w:color="auto"/>
      </w:divBdr>
    </w:div>
    <w:div w:id="1500340985">
      <w:bodyDiv w:val="1"/>
      <w:marLeft w:val="0"/>
      <w:marRight w:val="0"/>
      <w:marTop w:val="0"/>
      <w:marBottom w:val="0"/>
      <w:divBdr>
        <w:top w:val="none" w:sz="0" w:space="0" w:color="auto"/>
        <w:left w:val="none" w:sz="0" w:space="0" w:color="auto"/>
        <w:bottom w:val="none" w:sz="0" w:space="0" w:color="auto"/>
        <w:right w:val="none" w:sz="0" w:space="0" w:color="auto"/>
      </w:divBdr>
    </w:div>
    <w:div w:id="1540317218">
      <w:bodyDiv w:val="1"/>
      <w:marLeft w:val="0"/>
      <w:marRight w:val="0"/>
      <w:marTop w:val="0"/>
      <w:marBottom w:val="0"/>
      <w:divBdr>
        <w:top w:val="none" w:sz="0" w:space="0" w:color="auto"/>
        <w:left w:val="none" w:sz="0" w:space="0" w:color="auto"/>
        <w:bottom w:val="none" w:sz="0" w:space="0" w:color="auto"/>
        <w:right w:val="none" w:sz="0" w:space="0" w:color="auto"/>
      </w:divBdr>
    </w:div>
    <w:div w:id="1615361635">
      <w:bodyDiv w:val="1"/>
      <w:marLeft w:val="0"/>
      <w:marRight w:val="0"/>
      <w:marTop w:val="0"/>
      <w:marBottom w:val="0"/>
      <w:divBdr>
        <w:top w:val="none" w:sz="0" w:space="0" w:color="auto"/>
        <w:left w:val="none" w:sz="0" w:space="0" w:color="auto"/>
        <w:bottom w:val="none" w:sz="0" w:space="0" w:color="auto"/>
        <w:right w:val="none" w:sz="0" w:space="0" w:color="auto"/>
      </w:divBdr>
    </w:div>
    <w:div w:id="1648050468">
      <w:bodyDiv w:val="1"/>
      <w:marLeft w:val="0"/>
      <w:marRight w:val="0"/>
      <w:marTop w:val="0"/>
      <w:marBottom w:val="0"/>
      <w:divBdr>
        <w:top w:val="none" w:sz="0" w:space="0" w:color="auto"/>
        <w:left w:val="none" w:sz="0" w:space="0" w:color="auto"/>
        <w:bottom w:val="none" w:sz="0" w:space="0" w:color="auto"/>
        <w:right w:val="none" w:sz="0" w:space="0" w:color="auto"/>
      </w:divBdr>
    </w:div>
    <w:div w:id="1689136764">
      <w:bodyDiv w:val="1"/>
      <w:marLeft w:val="0"/>
      <w:marRight w:val="0"/>
      <w:marTop w:val="0"/>
      <w:marBottom w:val="0"/>
      <w:divBdr>
        <w:top w:val="none" w:sz="0" w:space="0" w:color="auto"/>
        <w:left w:val="none" w:sz="0" w:space="0" w:color="auto"/>
        <w:bottom w:val="none" w:sz="0" w:space="0" w:color="auto"/>
        <w:right w:val="none" w:sz="0" w:space="0" w:color="auto"/>
      </w:divBdr>
    </w:div>
    <w:div w:id="1726634755">
      <w:bodyDiv w:val="1"/>
      <w:marLeft w:val="0"/>
      <w:marRight w:val="0"/>
      <w:marTop w:val="0"/>
      <w:marBottom w:val="0"/>
      <w:divBdr>
        <w:top w:val="none" w:sz="0" w:space="0" w:color="auto"/>
        <w:left w:val="none" w:sz="0" w:space="0" w:color="auto"/>
        <w:bottom w:val="none" w:sz="0" w:space="0" w:color="auto"/>
        <w:right w:val="none" w:sz="0" w:space="0" w:color="auto"/>
      </w:divBdr>
    </w:div>
    <w:div w:id="1776359765">
      <w:bodyDiv w:val="1"/>
      <w:marLeft w:val="0"/>
      <w:marRight w:val="0"/>
      <w:marTop w:val="0"/>
      <w:marBottom w:val="0"/>
      <w:divBdr>
        <w:top w:val="none" w:sz="0" w:space="0" w:color="auto"/>
        <w:left w:val="none" w:sz="0" w:space="0" w:color="auto"/>
        <w:bottom w:val="none" w:sz="0" w:space="0" w:color="auto"/>
        <w:right w:val="none" w:sz="0" w:space="0" w:color="auto"/>
      </w:divBdr>
    </w:div>
    <w:div w:id="1778791448">
      <w:bodyDiv w:val="1"/>
      <w:marLeft w:val="0"/>
      <w:marRight w:val="0"/>
      <w:marTop w:val="0"/>
      <w:marBottom w:val="0"/>
      <w:divBdr>
        <w:top w:val="none" w:sz="0" w:space="0" w:color="auto"/>
        <w:left w:val="none" w:sz="0" w:space="0" w:color="auto"/>
        <w:bottom w:val="none" w:sz="0" w:space="0" w:color="auto"/>
        <w:right w:val="none" w:sz="0" w:space="0" w:color="auto"/>
      </w:divBdr>
    </w:div>
    <w:div w:id="1871451184">
      <w:bodyDiv w:val="1"/>
      <w:marLeft w:val="0"/>
      <w:marRight w:val="0"/>
      <w:marTop w:val="0"/>
      <w:marBottom w:val="0"/>
      <w:divBdr>
        <w:top w:val="none" w:sz="0" w:space="0" w:color="auto"/>
        <w:left w:val="none" w:sz="0" w:space="0" w:color="auto"/>
        <w:bottom w:val="none" w:sz="0" w:space="0" w:color="auto"/>
        <w:right w:val="none" w:sz="0" w:space="0" w:color="auto"/>
      </w:divBdr>
    </w:div>
    <w:div w:id="2042588481">
      <w:bodyDiv w:val="1"/>
      <w:marLeft w:val="0"/>
      <w:marRight w:val="0"/>
      <w:marTop w:val="0"/>
      <w:marBottom w:val="0"/>
      <w:divBdr>
        <w:top w:val="none" w:sz="0" w:space="0" w:color="auto"/>
        <w:left w:val="none" w:sz="0" w:space="0" w:color="auto"/>
        <w:bottom w:val="none" w:sz="0" w:space="0" w:color="auto"/>
        <w:right w:val="none" w:sz="0" w:space="0" w:color="auto"/>
      </w:divBdr>
    </w:div>
    <w:div w:id="20885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68431-43FD-4FF8-A8F5-0238B18F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24</Pages>
  <Words>5543</Words>
  <Characters>31598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Jayasurya Jinaralkar</dc:creator>
  <cp:lastModifiedBy>Abhishek</cp:lastModifiedBy>
  <cp:revision>1168</cp:revision>
  <cp:lastPrinted>2023-11-30T14:03:00Z</cp:lastPrinted>
  <dcterms:created xsi:type="dcterms:W3CDTF">2023-11-30T05:15:00Z</dcterms:created>
  <dcterms:modified xsi:type="dcterms:W3CDTF">2024-02-29T09:09:00Z</dcterms:modified>
</cp:coreProperties>
</file>