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0B" w:rsidRDefault="00462F3C">
      <w:pPr>
        <w:pStyle w:val="Title"/>
      </w:pPr>
      <w:r>
        <w:t>Optimization</w:t>
      </w:r>
      <w:r>
        <w:rPr>
          <w:spacing w:val="-15"/>
        </w:rPr>
        <w:t xml:space="preserve"> </w:t>
      </w:r>
      <w:r>
        <w:t>of</w:t>
      </w:r>
      <w:r>
        <w:rPr>
          <w:spacing w:val="-15"/>
        </w:rPr>
        <w:t xml:space="preserve"> </w:t>
      </w:r>
      <w:r>
        <w:t>Process</w:t>
      </w:r>
      <w:r>
        <w:rPr>
          <w:spacing w:val="-18"/>
        </w:rPr>
        <w:t xml:space="preserve"> </w:t>
      </w:r>
      <w:r>
        <w:t>Parameters</w:t>
      </w:r>
      <w:r>
        <w:rPr>
          <w:spacing w:val="-15"/>
        </w:rPr>
        <w:t xml:space="preserve"> </w:t>
      </w:r>
      <w:r>
        <w:t>for</w:t>
      </w:r>
      <w:r>
        <w:rPr>
          <w:spacing w:val="-23"/>
        </w:rPr>
        <w:t xml:space="preserve"> </w:t>
      </w:r>
      <w:r>
        <w:t>Turning Operation on D3 Die Steel</w:t>
      </w:r>
    </w:p>
    <w:p w:rsidR="00242D0B" w:rsidRDefault="00462F3C">
      <w:pPr>
        <w:spacing w:before="279"/>
        <w:ind w:left="111" w:right="519"/>
        <w:jc w:val="center"/>
        <w:rPr>
          <w:sz w:val="18"/>
        </w:rPr>
      </w:pPr>
      <w:proofErr w:type="spellStart"/>
      <w:r>
        <w:rPr>
          <w:sz w:val="18"/>
        </w:rPr>
        <w:t>Asabe</w:t>
      </w:r>
      <w:proofErr w:type="spellEnd"/>
      <w:r>
        <w:rPr>
          <w:spacing w:val="-4"/>
          <w:sz w:val="18"/>
        </w:rPr>
        <w:t xml:space="preserve"> </w:t>
      </w:r>
      <w:proofErr w:type="spellStart"/>
      <w:r>
        <w:rPr>
          <w:sz w:val="18"/>
        </w:rPr>
        <w:t>Maruti</w:t>
      </w:r>
      <w:proofErr w:type="spellEnd"/>
      <w:r>
        <w:rPr>
          <w:spacing w:val="-1"/>
          <w:sz w:val="18"/>
        </w:rPr>
        <w:t xml:space="preserve"> </w:t>
      </w:r>
      <w:r>
        <w:rPr>
          <w:sz w:val="18"/>
        </w:rPr>
        <w:t>P</w:t>
      </w:r>
      <w:r>
        <w:rPr>
          <w:sz w:val="18"/>
          <w:vertAlign w:val="superscript"/>
        </w:rPr>
        <w:t>1</w:t>
      </w:r>
      <w:r>
        <w:rPr>
          <w:spacing w:val="-4"/>
          <w:sz w:val="18"/>
        </w:rPr>
        <w:t xml:space="preserve"> </w:t>
      </w:r>
      <w:r>
        <w:rPr>
          <w:sz w:val="18"/>
        </w:rPr>
        <w:t>&amp;</w:t>
      </w:r>
      <w:r>
        <w:rPr>
          <w:spacing w:val="-3"/>
          <w:sz w:val="18"/>
        </w:rPr>
        <w:t xml:space="preserve"> </w:t>
      </w:r>
      <w:r>
        <w:rPr>
          <w:sz w:val="18"/>
        </w:rPr>
        <w:t>Dr</w:t>
      </w:r>
      <w:r>
        <w:rPr>
          <w:spacing w:val="-1"/>
          <w:sz w:val="18"/>
        </w:rPr>
        <w:t xml:space="preserve"> </w:t>
      </w:r>
      <w:proofErr w:type="spellStart"/>
      <w:r>
        <w:rPr>
          <w:sz w:val="18"/>
        </w:rPr>
        <w:t>Sonawane</w:t>
      </w:r>
      <w:proofErr w:type="spellEnd"/>
      <w:r>
        <w:rPr>
          <w:spacing w:val="-5"/>
          <w:sz w:val="18"/>
        </w:rPr>
        <w:t xml:space="preserve"> </w:t>
      </w:r>
      <w:r>
        <w:rPr>
          <w:spacing w:val="-2"/>
          <w:sz w:val="18"/>
        </w:rPr>
        <w:t>S.A.</w:t>
      </w:r>
      <w:r>
        <w:rPr>
          <w:spacing w:val="-2"/>
          <w:sz w:val="18"/>
          <w:vertAlign w:val="superscript"/>
        </w:rPr>
        <w:t>2</w:t>
      </w:r>
    </w:p>
    <w:p w:rsidR="00242D0B" w:rsidRDefault="00462F3C">
      <w:pPr>
        <w:spacing w:before="2"/>
        <w:ind w:left="835" w:right="1477"/>
        <w:jc w:val="center"/>
        <w:rPr>
          <w:i/>
          <w:sz w:val="18"/>
        </w:rPr>
      </w:pPr>
      <w:r>
        <w:rPr>
          <w:position w:val="6"/>
          <w:sz w:val="12"/>
        </w:rPr>
        <w:t>1</w:t>
      </w:r>
      <w:r>
        <w:rPr>
          <w:spacing w:val="10"/>
          <w:position w:val="6"/>
          <w:sz w:val="12"/>
        </w:rPr>
        <w:t xml:space="preserve"> </w:t>
      </w:r>
      <w:r>
        <w:rPr>
          <w:i/>
          <w:sz w:val="18"/>
        </w:rPr>
        <w:t>PG</w:t>
      </w:r>
      <w:r>
        <w:rPr>
          <w:i/>
          <w:spacing w:val="-8"/>
          <w:sz w:val="18"/>
        </w:rPr>
        <w:t xml:space="preserve"> </w:t>
      </w:r>
      <w:r>
        <w:rPr>
          <w:i/>
          <w:sz w:val="18"/>
        </w:rPr>
        <w:t>Student</w:t>
      </w:r>
      <w:r>
        <w:rPr>
          <w:i/>
          <w:spacing w:val="-5"/>
          <w:sz w:val="18"/>
        </w:rPr>
        <w:t xml:space="preserve"> </w:t>
      </w:r>
      <w:r>
        <w:rPr>
          <w:i/>
          <w:sz w:val="18"/>
        </w:rPr>
        <w:t>Department</w:t>
      </w:r>
      <w:r>
        <w:rPr>
          <w:i/>
          <w:spacing w:val="-6"/>
          <w:sz w:val="18"/>
        </w:rPr>
        <w:t xml:space="preserve"> </w:t>
      </w:r>
      <w:r>
        <w:rPr>
          <w:i/>
          <w:sz w:val="18"/>
        </w:rPr>
        <w:t>of</w:t>
      </w:r>
      <w:r>
        <w:rPr>
          <w:i/>
          <w:spacing w:val="-7"/>
          <w:sz w:val="18"/>
        </w:rPr>
        <w:t xml:space="preserve"> </w:t>
      </w:r>
      <w:r>
        <w:rPr>
          <w:i/>
          <w:sz w:val="18"/>
        </w:rPr>
        <w:t>Mechanical</w:t>
      </w:r>
      <w:r>
        <w:rPr>
          <w:i/>
          <w:spacing w:val="-7"/>
          <w:sz w:val="18"/>
        </w:rPr>
        <w:t xml:space="preserve"> </w:t>
      </w:r>
      <w:r>
        <w:rPr>
          <w:i/>
          <w:sz w:val="18"/>
        </w:rPr>
        <w:t>Engineering,</w:t>
      </w:r>
      <w:r>
        <w:rPr>
          <w:i/>
          <w:spacing w:val="-5"/>
          <w:sz w:val="18"/>
        </w:rPr>
        <w:t xml:space="preserve"> </w:t>
      </w:r>
      <w:r>
        <w:rPr>
          <w:i/>
          <w:sz w:val="18"/>
        </w:rPr>
        <w:t>SVERI</w:t>
      </w:r>
      <w:r>
        <w:rPr>
          <w:i/>
          <w:spacing w:val="-5"/>
          <w:sz w:val="18"/>
        </w:rPr>
        <w:t xml:space="preserve"> </w:t>
      </w:r>
      <w:r>
        <w:rPr>
          <w:i/>
          <w:sz w:val="18"/>
        </w:rPr>
        <w:t>College</w:t>
      </w:r>
      <w:r>
        <w:rPr>
          <w:i/>
          <w:spacing w:val="-8"/>
          <w:sz w:val="18"/>
        </w:rPr>
        <w:t xml:space="preserve"> </w:t>
      </w:r>
      <w:r>
        <w:rPr>
          <w:i/>
          <w:sz w:val="18"/>
        </w:rPr>
        <w:t>of</w:t>
      </w:r>
      <w:r>
        <w:rPr>
          <w:i/>
          <w:spacing w:val="-7"/>
          <w:sz w:val="18"/>
        </w:rPr>
        <w:t xml:space="preserve"> </w:t>
      </w:r>
      <w:r>
        <w:rPr>
          <w:i/>
          <w:sz w:val="18"/>
        </w:rPr>
        <w:t>Engineering,</w:t>
      </w:r>
      <w:r>
        <w:rPr>
          <w:i/>
          <w:spacing w:val="-4"/>
          <w:sz w:val="18"/>
        </w:rPr>
        <w:t xml:space="preserve"> </w:t>
      </w:r>
      <w:proofErr w:type="spellStart"/>
      <w:r>
        <w:rPr>
          <w:i/>
          <w:sz w:val="18"/>
        </w:rPr>
        <w:t>Pandharpur</w:t>
      </w:r>
      <w:proofErr w:type="spellEnd"/>
      <w:r>
        <w:rPr>
          <w:i/>
          <w:sz w:val="18"/>
        </w:rPr>
        <w:t>, Maharashtra, India</w:t>
      </w:r>
    </w:p>
    <w:p w:rsidR="00242D0B" w:rsidRDefault="00462F3C">
      <w:pPr>
        <w:spacing w:line="203" w:lineRule="exact"/>
        <w:ind w:left="111" w:right="1025"/>
        <w:jc w:val="center"/>
        <w:rPr>
          <w:i/>
          <w:sz w:val="18"/>
        </w:rPr>
      </w:pPr>
      <w:r>
        <w:rPr>
          <w:i/>
          <w:position w:val="6"/>
          <w:sz w:val="12"/>
        </w:rPr>
        <w:t>2</w:t>
      </w:r>
      <w:r>
        <w:rPr>
          <w:i/>
          <w:sz w:val="18"/>
        </w:rPr>
        <w:t>Assistant</w:t>
      </w:r>
      <w:r>
        <w:rPr>
          <w:i/>
          <w:spacing w:val="-10"/>
          <w:sz w:val="18"/>
        </w:rPr>
        <w:t xml:space="preserve"> </w:t>
      </w:r>
      <w:r>
        <w:rPr>
          <w:i/>
          <w:sz w:val="18"/>
        </w:rPr>
        <w:t>Professor,</w:t>
      </w:r>
      <w:r>
        <w:rPr>
          <w:i/>
          <w:spacing w:val="-4"/>
          <w:sz w:val="18"/>
        </w:rPr>
        <w:t xml:space="preserve"> </w:t>
      </w:r>
      <w:r>
        <w:rPr>
          <w:i/>
          <w:sz w:val="18"/>
        </w:rPr>
        <w:t>Department</w:t>
      </w:r>
      <w:r>
        <w:rPr>
          <w:i/>
          <w:spacing w:val="-7"/>
          <w:sz w:val="18"/>
        </w:rPr>
        <w:t xml:space="preserve"> </w:t>
      </w:r>
      <w:r>
        <w:rPr>
          <w:i/>
          <w:sz w:val="18"/>
        </w:rPr>
        <w:t>of</w:t>
      </w:r>
      <w:r>
        <w:rPr>
          <w:i/>
          <w:spacing w:val="-2"/>
          <w:sz w:val="18"/>
        </w:rPr>
        <w:t xml:space="preserve"> </w:t>
      </w:r>
      <w:r>
        <w:rPr>
          <w:i/>
          <w:sz w:val="18"/>
        </w:rPr>
        <w:t>Mechanical</w:t>
      </w:r>
      <w:r>
        <w:rPr>
          <w:i/>
          <w:spacing w:val="-2"/>
          <w:sz w:val="18"/>
        </w:rPr>
        <w:t xml:space="preserve"> </w:t>
      </w:r>
      <w:r>
        <w:rPr>
          <w:i/>
          <w:sz w:val="18"/>
        </w:rPr>
        <w:t>Engineering,</w:t>
      </w:r>
      <w:r>
        <w:rPr>
          <w:i/>
          <w:spacing w:val="-5"/>
          <w:sz w:val="18"/>
        </w:rPr>
        <w:t xml:space="preserve"> </w:t>
      </w:r>
      <w:r>
        <w:rPr>
          <w:i/>
          <w:sz w:val="18"/>
        </w:rPr>
        <w:t>SVERI College</w:t>
      </w:r>
      <w:r>
        <w:rPr>
          <w:i/>
          <w:spacing w:val="-7"/>
          <w:sz w:val="18"/>
        </w:rPr>
        <w:t xml:space="preserve"> </w:t>
      </w:r>
      <w:r>
        <w:rPr>
          <w:i/>
          <w:sz w:val="18"/>
        </w:rPr>
        <w:t>of</w:t>
      </w:r>
      <w:r>
        <w:rPr>
          <w:i/>
          <w:spacing w:val="-4"/>
          <w:sz w:val="18"/>
        </w:rPr>
        <w:t xml:space="preserve"> </w:t>
      </w:r>
      <w:r>
        <w:rPr>
          <w:i/>
          <w:sz w:val="18"/>
        </w:rPr>
        <w:t xml:space="preserve">Engineering, </w:t>
      </w:r>
      <w:proofErr w:type="spellStart"/>
      <w:r>
        <w:rPr>
          <w:i/>
          <w:sz w:val="18"/>
        </w:rPr>
        <w:t>Pandharpur</w:t>
      </w:r>
      <w:proofErr w:type="spellEnd"/>
      <w:r>
        <w:rPr>
          <w:i/>
          <w:sz w:val="18"/>
        </w:rPr>
        <w:t>,</w:t>
      </w:r>
      <w:r>
        <w:rPr>
          <w:i/>
          <w:spacing w:val="-8"/>
          <w:sz w:val="18"/>
        </w:rPr>
        <w:t xml:space="preserve"> </w:t>
      </w:r>
      <w:r>
        <w:rPr>
          <w:i/>
          <w:sz w:val="18"/>
        </w:rPr>
        <w:t>Maharashtra,</w:t>
      </w:r>
      <w:r>
        <w:rPr>
          <w:i/>
          <w:spacing w:val="3"/>
          <w:sz w:val="18"/>
        </w:rPr>
        <w:t xml:space="preserve"> </w:t>
      </w:r>
      <w:r>
        <w:rPr>
          <w:i/>
          <w:spacing w:val="-2"/>
          <w:sz w:val="18"/>
        </w:rPr>
        <w:t>India</w:t>
      </w:r>
    </w:p>
    <w:p w:rsidR="00242D0B" w:rsidRDefault="00462F3C">
      <w:pPr>
        <w:spacing w:before="2"/>
        <w:ind w:left="3"/>
        <w:jc w:val="center"/>
        <w:rPr>
          <w:sz w:val="18"/>
        </w:rPr>
      </w:pPr>
      <w:proofErr w:type="gramStart"/>
      <w:r>
        <w:rPr>
          <w:sz w:val="18"/>
        </w:rPr>
        <w:t>email</w:t>
      </w:r>
      <w:proofErr w:type="gramEnd"/>
      <w:r>
        <w:rPr>
          <w:sz w:val="18"/>
        </w:rPr>
        <w:t xml:space="preserve"> address</w:t>
      </w:r>
      <w:r>
        <w:rPr>
          <w:spacing w:val="-1"/>
          <w:sz w:val="18"/>
        </w:rPr>
        <w:t xml:space="preserve"> </w:t>
      </w:r>
      <w:r>
        <w:rPr>
          <w:sz w:val="18"/>
        </w:rPr>
        <w:t xml:space="preserve">: </w:t>
      </w:r>
      <w:hyperlink r:id="rId5">
        <w:r>
          <w:rPr>
            <w:color w:val="0461C1"/>
            <w:spacing w:val="-2"/>
            <w:sz w:val="18"/>
            <w:u w:val="single" w:color="0461C1"/>
          </w:rPr>
          <w:t>asabemaruti@gmail.com</w:t>
        </w:r>
      </w:hyperlink>
    </w:p>
    <w:p w:rsidR="00242D0B" w:rsidRDefault="00242D0B">
      <w:pPr>
        <w:pStyle w:val="BodyText"/>
        <w:spacing w:before="10"/>
        <w:rPr>
          <w:sz w:val="9"/>
        </w:rPr>
      </w:pPr>
    </w:p>
    <w:p w:rsidR="00242D0B" w:rsidRDefault="00242D0B">
      <w:pPr>
        <w:rPr>
          <w:sz w:val="9"/>
        </w:rPr>
        <w:sectPr w:rsidR="00242D0B" w:rsidSect="00D2775D">
          <w:type w:val="continuous"/>
          <w:pgSz w:w="11920" w:h="16850"/>
          <w:pgMar w:top="460" w:right="780" w:bottom="280" w:left="780" w:header="720" w:footer="720" w:gutter="0"/>
          <w:cols w:space="720"/>
        </w:sectPr>
      </w:pPr>
    </w:p>
    <w:p w:rsidR="00242D0B" w:rsidRDefault="00462F3C">
      <w:pPr>
        <w:spacing w:before="92"/>
        <w:ind w:left="398" w:right="39"/>
        <w:jc w:val="both"/>
        <w:rPr>
          <w:b/>
          <w:sz w:val="18"/>
        </w:rPr>
      </w:pPr>
      <w:r>
        <w:rPr>
          <w:b/>
          <w:i/>
          <w:sz w:val="18"/>
        </w:rPr>
        <w:lastRenderedPageBreak/>
        <w:t xml:space="preserve">Abstract — </w:t>
      </w:r>
      <w:r w:rsidR="000D22EC" w:rsidRPr="000D22EC">
        <w:rPr>
          <w:b/>
          <w:sz w:val="18"/>
        </w:rPr>
        <w:t>This research aims to determine the optimal Surface Roughness for machining D3 die steel alloy with uncoated carbide inserts. It will do this by studying the most efficient turning parameters, such as cutting speed, feed, and depth of cut</w:t>
      </w:r>
      <w:r w:rsidR="0011057B" w:rsidRPr="0011057B">
        <w:rPr>
          <w:b/>
          <w:sz w:val="18"/>
        </w:rPr>
        <w:t xml:space="preserve">.  Models have been generated using a variety of statistical modeling approaches, including Genetic Algorithm with Response Surface Methodology. This research aimed to use the regression technique to develop a model that could predict surface roughness. It has also been investigated if the Taguchi Technique may be used to optimize process parameters. </w:t>
      </w:r>
      <w:r w:rsidR="000D22EC" w:rsidRPr="000D22EC">
        <w:rPr>
          <w:b/>
          <w:sz w:val="18"/>
        </w:rPr>
        <w:t>To decide the primary boundaries affecting Surface Unpleasantness,</w:t>
      </w:r>
      <w:r w:rsidR="0011057B" w:rsidRPr="0011057B">
        <w:rPr>
          <w:b/>
          <w:sz w:val="18"/>
        </w:rPr>
        <w:t xml:space="preserve"> we used Signal-to-Noise (S/N) ratio and Analysis of Variance (ANOVA) tests.</w:t>
      </w:r>
      <w:r>
        <w:rPr>
          <w:b/>
          <w:sz w:val="18"/>
        </w:rPr>
        <w:t xml:space="preserve"> This paper aims to contribute valuable insights into achieving the best Surface Roughne</w:t>
      </w:r>
      <w:r>
        <w:rPr>
          <w:b/>
          <w:sz w:val="18"/>
        </w:rPr>
        <w:t xml:space="preserve">ss outcomes in the machining process for D3 die steel alloy with Uncoated Carbide Inserts. The utilization of Genetic Algorithm and Response Surface Methodology showcases a robust approach for </w:t>
      </w:r>
      <w:proofErr w:type="spellStart"/>
      <w:r>
        <w:rPr>
          <w:b/>
          <w:sz w:val="18"/>
        </w:rPr>
        <w:t>modelling</w:t>
      </w:r>
      <w:proofErr w:type="spellEnd"/>
      <w:r>
        <w:rPr>
          <w:b/>
          <w:sz w:val="18"/>
        </w:rPr>
        <w:t xml:space="preserve"> intricate parameter interactions. </w:t>
      </w:r>
      <w:r w:rsidR="0011057B" w:rsidRPr="0011057B">
        <w:rPr>
          <w:b/>
          <w:sz w:val="18"/>
        </w:rPr>
        <w:t>If you know the values of the parameters, you may use the Regression Technique to forecast the surface roughness. Process parameter optimization may be made more systematic with the use of the Taguchi Technique</w:t>
      </w:r>
      <w:r>
        <w:rPr>
          <w:b/>
          <w:sz w:val="18"/>
        </w:rPr>
        <w:t>.</w:t>
      </w:r>
    </w:p>
    <w:p w:rsidR="00242D0B" w:rsidRDefault="00242D0B">
      <w:pPr>
        <w:pStyle w:val="BodyText"/>
        <w:spacing w:before="35"/>
        <w:rPr>
          <w:b/>
          <w:sz w:val="18"/>
        </w:rPr>
      </w:pPr>
    </w:p>
    <w:p w:rsidR="00242D0B" w:rsidRDefault="00462F3C">
      <w:pPr>
        <w:ind w:left="398" w:right="45"/>
        <w:jc w:val="both"/>
        <w:rPr>
          <w:b/>
          <w:sz w:val="18"/>
        </w:rPr>
      </w:pPr>
      <w:proofErr w:type="gramStart"/>
      <w:r>
        <w:rPr>
          <w:b/>
          <w:sz w:val="18"/>
        </w:rPr>
        <w:t xml:space="preserve">Keywords - Turning operation, Surface Roughness, Mathematical </w:t>
      </w:r>
      <w:r w:rsidR="00197A50">
        <w:rPr>
          <w:b/>
          <w:sz w:val="18"/>
        </w:rPr>
        <w:t xml:space="preserve">Model, </w:t>
      </w:r>
      <w:r>
        <w:rPr>
          <w:b/>
          <w:sz w:val="18"/>
        </w:rPr>
        <w:t>ANOVA, Taguchi Technique.</w:t>
      </w:r>
      <w:proofErr w:type="gramEnd"/>
    </w:p>
    <w:p w:rsidR="00242D0B" w:rsidRDefault="00242D0B">
      <w:pPr>
        <w:pStyle w:val="BodyText"/>
        <w:rPr>
          <w:b/>
          <w:sz w:val="18"/>
        </w:rPr>
      </w:pPr>
    </w:p>
    <w:p w:rsidR="00242D0B" w:rsidRDefault="00242D0B">
      <w:pPr>
        <w:pStyle w:val="BodyText"/>
        <w:rPr>
          <w:b/>
          <w:sz w:val="18"/>
        </w:rPr>
      </w:pPr>
    </w:p>
    <w:p w:rsidR="00242D0B" w:rsidRDefault="00242D0B">
      <w:pPr>
        <w:pStyle w:val="BodyText"/>
        <w:spacing w:before="76"/>
        <w:rPr>
          <w:b/>
          <w:sz w:val="18"/>
        </w:rPr>
      </w:pPr>
    </w:p>
    <w:p w:rsidR="00242D0B" w:rsidRDefault="00462F3C">
      <w:pPr>
        <w:pStyle w:val="ListParagraph"/>
        <w:numPr>
          <w:ilvl w:val="0"/>
          <w:numId w:val="3"/>
        </w:numPr>
        <w:tabs>
          <w:tab w:val="left" w:pos="2036"/>
        </w:tabs>
        <w:spacing w:before="1"/>
        <w:ind w:left="2036" w:hanging="195"/>
        <w:jc w:val="left"/>
        <w:rPr>
          <w:sz w:val="20"/>
        </w:rPr>
      </w:pPr>
      <w:r>
        <w:rPr>
          <w:smallCaps/>
          <w:spacing w:val="-2"/>
          <w:sz w:val="20"/>
        </w:rPr>
        <w:t>Introduction</w:t>
      </w:r>
    </w:p>
    <w:p w:rsidR="00242D0B" w:rsidRDefault="00242D0B">
      <w:pPr>
        <w:pStyle w:val="BodyText"/>
        <w:spacing w:before="56"/>
        <w:rPr>
          <w:sz w:val="16"/>
        </w:rPr>
      </w:pPr>
    </w:p>
    <w:p w:rsidR="00242D0B" w:rsidRDefault="00462F3C" w:rsidP="00197A50">
      <w:pPr>
        <w:pStyle w:val="BodyText"/>
        <w:ind w:left="415" w:right="38"/>
        <w:jc w:val="both"/>
      </w:pPr>
      <w:r>
        <w:t xml:space="preserve">The increasing demand for precision machining in industries working with D3 Die Steel has ignited a crucial need for the optimization of turning operations. </w:t>
      </w:r>
      <w:r w:rsidR="00121A89" w:rsidRPr="00121A89">
        <w:t xml:space="preserve">D3 Die Steel characterized by its </w:t>
      </w:r>
      <w:r w:rsidR="000D22EC" w:rsidRPr="000D22EC">
        <w:t>uncommon hardness and wear opposition, remains as a crucial material in different modern applications</w:t>
      </w:r>
      <w:proofErr w:type="gramStart"/>
      <w:r w:rsidR="000D22EC" w:rsidRPr="000D22EC">
        <w:t>,</w:t>
      </w:r>
      <w:r>
        <w:t>.</w:t>
      </w:r>
      <w:proofErr w:type="gramEnd"/>
      <w:r>
        <w:t xml:space="preserve"> However the intricate nature of this alloy presents specific challenges during machining processes, necessitating a meticulous exploration of optimal parameters.</w:t>
      </w:r>
      <w:r>
        <w:t xml:space="preserve"> This research endeavors to address these challenges by employing a systematic approach to experiment design through Design of Experiments (DOE) techniques. The primary focus revolves around investigating</w:t>
      </w:r>
      <w:r>
        <w:rPr>
          <w:spacing w:val="-6"/>
        </w:rPr>
        <w:t xml:space="preserve"> </w:t>
      </w:r>
      <w:r>
        <w:t>the</w:t>
      </w:r>
      <w:r>
        <w:rPr>
          <w:spacing w:val="-7"/>
        </w:rPr>
        <w:t xml:space="preserve"> </w:t>
      </w:r>
      <w:r>
        <w:t>influential</w:t>
      </w:r>
      <w:r>
        <w:rPr>
          <w:spacing w:val="-5"/>
        </w:rPr>
        <w:t xml:space="preserve"> </w:t>
      </w:r>
      <w:r>
        <w:t>factors</w:t>
      </w:r>
      <w:r>
        <w:rPr>
          <w:spacing w:val="-6"/>
        </w:rPr>
        <w:t xml:space="preserve"> </w:t>
      </w:r>
      <w:r w:rsidR="00121A89" w:rsidRPr="00121A89">
        <w:t xml:space="preserve">of shaft speed, feed rate, and profundity of cut on </w:t>
      </w:r>
      <w:r>
        <w:t>machining performance. Each parameter is carefully chosen due to its recognized impact</w:t>
      </w:r>
      <w:r>
        <w:rPr>
          <w:spacing w:val="-9"/>
        </w:rPr>
        <w:t xml:space="preserve"> </w:t>
      </w:r>
      <w:r>
        <w:t>on</w:t>
      </w:r>
      <w:r>
        <w:rPr>
          <w:spacing w:val="-6"/>
        </w:rPr>
        <w:t xml:space="preserve"> </w:t>
      </w:r>
      <w:r>
        <w:t>the</w:t>
      </w:r>
      <w:r>
        <w:rPr>
          <w:spacing w:val="-7"/>
        </w:rPr>
        <w:t xml:space="preserve"> </w:t>
      </w:r>
      <w:r>
        <w:t>intricate</w:t>
      </w:r>
      <w:r>
        <w:rPr>
          <w:spacing w:val="-8"/>
        </w:rPr>
        <w:t xml:space="preserve"> </w:t>
      </w:r>
      <w:r>
        <w:t>nature</w:t>
      </w:r>
      <w:r>
        <w:rPr>
          <w:spacing w:val="-10"/>
        </w:rPr>
        <w:t xml:space="preserve"> </w:t>
      </w:r>
      <w:r>
        <w:t>of</w:t>
      </w:r>
      <w:r>
        <w:rPr>
          <w:spacing w:val="-7"/>
        </w:rPr>
        <w:t xml:space="preserve"> </w:t>
      </w:r>
      <w:r>
        <w:t>turning</w:t>
      </w:r>
      <w:r>
        <w:rPr>
          <w:spacing w:val="-8"/>
        </w:rPr>
        <w:t xml:space="preserve"> </w:t>
      </w:r>
      <w:r>
        <w:t>operations</w:t>
      </w:r>
      <w:r>
        <w:rPr>
          <w:spacing w:val="-9"/>
        </w:rPr>
        <w:t xml:space="preserve"> </w:t>
      </w:r>
      <w:r>
        <w:t>on</w:t>
      </w:r>
      <w:r>
        <w:rPr>
          <w:spacing w:val="-6"/>
        </w:rPr>
        <w:t xml:space="preserve"> </w:t>
      </w:r>
      <w:r>
        <w:t>D3 Die Steel. The inherent hardness and wear resistance of D3 Die Steel make it a demanding mat</w:t>
      </w:r>
      <w:r>
        <w:t>erial for machining</w:t>
      </w:r>
      <w:r>
        <w:rPr>
          <w:spacing w:val="-5"/>
        </w:rPr>
        <w:t xml:space="preserve"> </w:t>
      </w:r>
      <w:r>
        <w:t>processes.</w:t>
      </w:r>
      <w:r>
        <w:rPr>
          <w:spacing w:val="-6"/>
        </w:rPr>
        <w:t xml:space="preserve"> </w:t>
      </w:r>
      <w:r>
        <w:t>Achieving</w:t>
      </w:r>
      <w:r>
        <w:rPr>
          <w:spacing w:val="-2"/>
        </w:rPr>
        <w:t xml:space="preserve"> </w:t>
      </w:r>
      <w:r>
        <w:t>a</w:t>
      </w:r>
      <w:r>
        <w:rPr>
          <w:spacing w:val="-2"/>
        </w:rPr>
        <w:t xml:space="preserve"> </w:t>
      </w:r>
      <w:r>
        <w:t>superior</w:t>
      </w:r>
      <w:r>
        <w:rPr>
          <w:spacing w:val="-3"/>
        </w:rPr>
        <w:t xml:space="preserve"> </w:t>
      </w:r>
      <w:r>
        <w:t>surface</w:t>
      </w:r>
      <w:r>
        <w:rPr>
          <w:spacing w:val="-6"/>
        </w:rPr>
        <w:t xml:space="preserve"> </w:t>
      </w:r>
      <w:r>
        <w:t>finish (Ra) is of paramount importance in applications where precision is critical. Consequently this study aims to unravel the complex interplay between the chosen process</w:t>
      </w:r>
      <w:r>
        <w:rPr>
          <w:spacing w:val="40"/>
        </w:rPr>
        <w:t xml:space="preserve"> </w:t>
      </w:r>
      <w:r>
        <w:t>parameters</w:t>
      </w:r>
      <w:r>
        <w:rPr>
          <w:spacing w:val="40"/>
        </w:rPr>
        <w:t xml:space="preserve"> </w:t>
      </w:r>
      <w:r>
        <w:t>and</w:t>
      </w:r>
      <w:r>
        <w:rPr>
          <w:spacing w:val="80"/>
        </w:rPr>
        <w:t xml:space="preserve"> </w:t>
      </w:r>
      <w:r>
        <w:t>the</w:t>
      </w:r>
      <w:r>
        <w:rPr>
          <w:spacing w:val="40"/>
        </w:rPr>
        <w:t xml:space="preserve"> </w:t>
      </w:r>
      <w:r>
        <w:t>resu</w:t>
      </w:r>
      <w:r>
        <w:t>lting</w:t>
      </w:r>
      <w:r>
        <w:rPr>
          <w:spacing w:val="80"/>
        </w:rPr>
        <w:t xml:space="preserve"> </w:t>
      </w:r>
      <w:r>
        <w:t>surface</w:t>
      </w:r>
      <w:r>
        <w:rPr>
          <w:spacing w:val="80"/>
        </w:rPr>
        <w:t xml:space="preserve"> </w:t>
      </w:r>
      <w:r>
        <w:t>finish</w:t>
      </w:r>
      <w:r w:rsidR="00197A50">
        <w:t xml:space="preserve"> </w:t>
      </w:r>
      <w:r>
        <w:t xml:space="preserve">aiming to identify the optimal combination that yields enhanced machining performance. The significance of this research extends beyond the immediate challenges posed by machining D3 Die Steel. It contributes to a </w:t>
      </w:r>
      <w:r>
        <w:lastRenderedPageBreak/>
        <w:t>deeper understanding</w:t>
      </w:r>
      <w:r>
        <w:t xml:space="preserve"> of the underlying dynamics involved in precision machining, particularly in the context</w:t>
      </w:r>
      <w:r>
        <w:rPr>
          <w:spacing w:val="-8"/>
        </w:rPr>
        <w:t xml:space="preserve"> </w:t>
      </w:r>
      <w:r>
        <w:t>of</w:t>
      </w:r>
      <w:r>
        <w:rPr>
          <w:spacing w:val="-10"/>
        </w:rPr>
        <w:t xml:space="preserve"> </w:t>
      </w:r>
      <w:r>
        <w:t>high-performance</w:t>
      </w:r>
      <w:r>
        <w:rPr>
          <w:spacing w:val="-8"/>
        </w:rPr>
        <w:t xml:space="preserve"> </w:t>
      </w:r>
      <w:r>
        <w:t>materials.</w:t>
      </w:r>
      <w:r>
        <w:rPr>
          <w:spacing w:val="-7"/>
        </w:rPr>
        <w:t xml:space="preserve"> </w:t>
      </w:r>
      <w:r>
        <w:t>By</w:t>
      </w:r>
      <w:r>
        <w:rPr>
          <w:spacing w:val="-7"/>
        </w:rPr>
        <w:t xml:space="preserve"> </w:t>
      </w:r>
      <w:r>
        <w:t>systematically analyzing</w:t>
      </w:r>
      <w:r>
        <w:rPr>
          <w:spacing w:val="-5"/>
        </w:rPr>
        <w:t xml:space="preserve"> </w:t>
      </w:r>
      <w:r>
        <w:t>the</w:t>
      </w:r>
      <w:r>
        <w:rPr>
          <w:spacing w:val="-7"/>
        </w:rPr>
        <w:t xml:space="preserve"> </w:t>
      </w:r>
      <w:r>
        <w:t>obtained</w:t>
      </w:r>
      <w:r>
        <w:rPr>
          <w:spacing w:val="-4"/>
        </w:rPr>
        <w:t xml:space="preserve"> </w:t>
      </w:r>
      <w:r>
        <w:t>results,</w:t>
      </w:r>
      <w:r>
        <w:rPr>
          <w:spacing w:val="-9"/>
        </w:rPr>
        <w:t xml:space="preserve"> </w:t>
      </w:r>
      <w:r>
        <w:t>the</w:t>
      </w:r>
      <w:r>
        <w:rPr>
          <w:spacing w:val="-5"/>
        </w:rPr>
        <w:t xml:space="preserve"> </w:t>
      </w:r>
      <w:r>
        <w:t>study</w:t>
      </w:r>
      <w:r>
        <w:rPr>
          <w:spacing w:val="-5"/>
        </w:rPr>
        <w:t xml:space="preserve"> </w:t>
      </w:r>
      <w:r>
        <w:t>seeks</w:t>
      </w:r>
      <w:r>
        <w:rPr>
          <w:spacing w:val="-6"/>
        </w:rPr>
        <w:t xml:space="preserve"> </w:t>
      </w:r>
      <w:r>
        <w:t>to</w:t>
      </w:r>
      <w:r>
        <w:rPr>
          <w:spacing w:val="-5"/>
        </w:rPr>
        <w:t xml:space="preserve"> </w:t>
      </w:r>
      <w:r>
        <w:t>not</w:t>
      </w:r>
      <w:r>
        <w:rPr>
          <w:spacing w:val="-8"/>
        </w:rPr>
        <w:t xml:space="preserve"> </w:t>
      </w:r>
      <w:r>
        <w:t>only optimize</w:t>
      </w:r>
      <w:r>
        <w:rPr>
          <w:spacing w:val="-5"/>
        </w:rPr>
        <w:t xml:space="preserve"> </w:t>
      </w:r>
      <w:r>
        <w:t>the</w:t>
      </w:r>
      <w:r>
        <w:rPr>
          <w:spacing w:val="-8"/>
        </w:rPr>
        <w:t xml:space="preserve"> </w:t>
      </w:r>
      <w:r>
        <w:t>process</w:t>
      </w:r>
      <w:r>
        <w:rPr>
          <w:spacing w:val="-8"/>
        </w:rPr>
        <w:t xml:space="preserve"> </w:t>
      </w:r>
      <w:r>
        <w:t>parameters</w:t>
      </w:r>
      <w:r>
        <w:rPr>
          <w:spacing w:val="-9"/>
        </w:rPr>
        <w:t xml:space="preserve"> </w:t>
      </w:r>
      <w:r>
        <w:t>for</w:t>
      </w:r>
      <w:r>
        <w:rPr>
          <w:spacing w:val="-5"/>
        </w:rPr>
        <w:t xml:space="preserve"> </w:t>
      </w:r>
      <w:r>
        <w:t>D3</w:t>
      </w:r>
      <w:r>
        <w:rPr>
          <w:spacing w:val="-5"/>
        </w:rPr>
        <w:t xml:space="preserve"> </w:t>
      </w:r>
      <w:r>
        <w:t>Die</w:t>
      </w:r>
      <w:r>
        <w:rPr>
          <w:spacing w:val="-6"/>
        </w:rPr>
        <w:t xml:space="preserve"> </w:t>
      </w:r>
      <w:r>
        <w:t>Steel</w:t>
      </w:r>
      <w:r>
        <w:rPr>
          <w:spacing w:val="-8"/>
        </w:rPr>
        <w:t xml:space="preserve"> </w:t>
      </w:r>
      <w:r>
        <w:t>but</w:t>
      </w:r>
      <w:r>
        <w:rPr>
          <w:spacing w:val="-7"/>
        </w:rPr>
        <w:t xml:space="preserve"> </w:t>
      </w:r>
      <w:r>
        <w:t xml:space="preserve">also </w:t>
      </w:r>
      <w:r>
        <w:t>to</w:t>
      </w:r>
      <w:r>
        <w:rPr>
          <w:spacing w:val="-3"/>
        </w:rPr>
        <w:t xml:space="preserve"> </w:t>
      </w:r>
      <w:r>
        <w:t>provide</w:t>
      </w:r>
      <w:r>
        <w:rPr>
          <w:spacing w:val="-4"/>
        </w:rPr>
        <w:t xml:space="preserve"> </w:t>
      </w:r>
      <w:r>
        <w:t>valuable</w:t>
      </w:r>
      <w:r>
        <w:rPr>
          <w:spacing w:val="-4"/>
        </w:rPr>
        <w:t xml:space="preserve"> </w:t>
      </w:r>
      <w:r>
        <w:t>insights</w:t>
      </w:r>
      <w:r>
        <w:rPr>
          <w:spacing w:val="-3"/>
        </w:rPr>
        <w:t xml:space="preserve"> </w:t>
      </w:r>
      <w:r>
        <w:t>that</w:t>
      </w:r>
      <w:r>
        <w:rPr>
          <w:spacing w:val="-1"/>
        </w:rPr>
        <w:t xml:space="preserve"> </w:t>
      </w:r>
      <w:r>
        <w:t>can</w:t>
      </w:r>
      <w:r>
        <w:rPr>
          <w:spacing w:val="-3"/>
        </w:rPr>
        <w:t xml:space="preserve"> </w:t>
      </w:r>
      <w:r>
        <w:t>be</w:t>
      </w:r>
      <w:r>
        <w:rPr>
          <w:spacing w:val="-3"/>
        </w:rPr>
        <w:t xml:space="preserve"> </w:t>
      </w:r>
      <w:r>
        <w:t>applied</w:t>
      </w:r>
      <w:r>
        <w:rPr>
          <w:spacing w:val="-2"/>
        </w:rPr>
        <w:t xml:space="preserve"> </w:t>
      </w:r>
      <w:r>
        <w:t>to</w:t>
      </w:r>
      <w:r>
        <w:rPr>
          <w:spacing w:val="-3"/>
        </w:rPr>
        <w:t xml:space="preserve"> </w:t>
      </w:r>
      <w:r>
        <w:t>similar materials in the future. The outcomes of this research hold the potential to advance manufacturing processes, ensuring efficiency and precision in the production of components from high-performanc</w:t>
      </w:r>
      <w:r>
        <w:t>e materials.</w:t>
      </w:r>
    </w:p>
    <w:p w:rsidR="00242D0B" w:rsidRDefault="00462F3C">
      <w:pPr>
        <w:pStyle w:val="ListParagraph"/>
        <w:numPr>
          <w:ilvl w:val="0"/>
          <w:numId w:val="3"/>
        </w:numPr>
        <w:tabs>
          <w:tab w:val="left" w:pos="575"/>
        </w:tabs>
        <w:spacing w:before="117"/>
        <w:ind w:left="575" w:hanging="136"/>
        <w:jc w:val="both"/>
        <w:rPr>
          <w:sz w:val="20"/>
        </w:rPr>
      </w:pPr>
      <w:r>
        <w:rPr>
          <w:smallCaps/>
          <w:sz w:val="20"/>
        </w:rPr>
        <w:t>Taguchi</w:t>
      </w:r>
      <w:r>
        <w:rPr>
          <w:smallCaps/>
          <w:spacing w:val="-9"/>
          <w:sz w:val="20"/>
        </w:rPr>
        <w:t xml:space="preserve"> </w:t>
      </w:r>
      <w:r>
        <w:rPr>
          <w:smallCaps/>
          <w:spacing w:val="-2"/>
          <w:sz w:val="20"/>
        </w:rPr>
        <w:t>technique</w:t>
      </w:r>
    </w:p>
    <w:p w:rsidR="00A108B0" w:rsidRDefault="00A108B0" w:rsidP="00A108B0">
      <w:pPr>
        <w:pStyle w:val="BodyText"/>
        <w:ind w:left="398" w:right="222" w:firstLine="432"/>
        <w:jc w:val="both"/>
      </w:pPr>
      <w:r>
        <w:t xml:space="preserve">A novel approach to experimental design based on clearly specified criteria has been proposed by Taguchi. </w:t>
      </w:r>
      <w:proofErr w:type="gramStart"/>
      <w:r>
        <w:t>A unique kind of arrays known as orthogonal arrays are</w:t>
      </w:r>
      <w:proofErr w:type="gramEnd"/>
      <w:r>
        <w:t xml:space="preserve"> used by this technique. Using these typical arrays as a </w:t>
      </w:r>
      <w:proofErr w:type="gramStart"/>
      <w:r>
        <w:t>guide</w:t>
      </w:r>
      <w:proofErr w:type="gramEnd"/>
      <w:r>
        <w:t>, one may determine how many tests are necessary to uncover all the elements influencing the performance metric. Selecting different combinations of input design variables at different levels is the orthogonal arrays method's meat and potatoes. The Englishman R.A. Fisher was the first to suggest the method of designing experiments with many components [6]. As a common term, this approach is called the factorial design of experiments.</w:t>
      </w:r>
    </w:p>
    <w:p w:rsidR="00A108B0" w:rsidRDefault="00A108B0" w:rsidP="00A108B0">
      <w:pPr>
        <w:pStyle w:val="BodyText"/>
        <w:ind w:left="398" w:right="222" w:firstLine="432"/>
        <w:jc w:val="both"/>
      </w:pPr>
      <w:r>
        <w:t>For any given collection of elements, a complete factorial design will reveal every conceivable combination. It takes a lot of tests to get a complete factorial design right since there are generally a lot of elements in industrial studies. Only a subset of all possible outcomes is chosen in order to keep the number of trials manageable. Performing a partial fraction experiment is the best way to get the most information out of a small number of trials. Despite the method's fame, there are no standards for using it or interpreting the data collected from tests. For factorial experiments, Taguchi developed a unique set of general principles that have various uses.</w:t>
      </w:r>
    </w:p>
    <w:p w:rsidR="00242D0B" w:rsidRDefault="00A108B0" w:rsidP="00197A50">
      <w:pPr>
        <w:pStyle w:val="BodyText"/>
        <w:ind w:left="406" w:right="222" w:firstLine="322"/>
        <w:jc w:val="both"/>
      </w:pPr>
      <w:r>
        <w:t>The Taguchi methods are a set of statistical techniques originally intended to enhance product quality that have found new uses in fields as diverse as engineering, biotechnology, advertising, and marketing.</w:t>
      </w:r>
    </w:p>
    <w:p w:rsidR="00242D0B" w:rsidRDefault="00462F3C">
      <w:pPr>
        <w:pStyle w:val="ListParagraph"/>
        <w:numPr>
          <w:ilvl w:val="0"/>
          <w:numId w:val="3"/>
        </w:numPr>
        <w:tabs>
          <w:tab w:val="left" w:pos="590"/>
        </w:tabs>
        <w:spacing w:before="121"/>
        <w:ind w:left="590" w:hanging="184"/>
        <w:jc w:val="both"/>
        <w:rPr>
          <w:sz w:val="20"/>
        </w:rPr>
      </w:pPr>
      <w:r>
        <w:rPr>
          <w:smallCaps/>
          <w:sz w:val="20"/>
        </w:rPr>
        <w:t>Turning</w:t>
      </w:r>
      <w:r>
        <w:rPr>
          <w:smallCaps/>
          <w:spacing w:val="-6"/>
          <w:sz w:val="20"/>
        </w:rPr>
        <w:t xml:space="preserve"> </w:t>
      </w:r>
      <w:r>
        <w:rPr>
          <w:smallCaps/>
          <w:sz w:val="20"/>
        </w:rPr>
        <w:t>process</w:t>
      </w:r>
      <w:r>
        <w:rPr>
          <w:smallCaps/>
          <w:spacing w:val="-5"/>
          <w:sz w:val="20"/>
        </w:rPr>
        <w:t xml:space="preserve"> </w:t>
      </w:r>
      <w:r>
        <w:rPr>
          <w:smallCaps/>
          <w:spacing w:val="-2"/>
          <w:sz w:val="20"/>
        </w:rPr>
        <w:t>parameters</w:t>
      </w:r>
    </w:p>
    <w:p w:rsidR="00242D0B" w:rsidRDefault="00CA271C" w:rsidP="00CA271C">
      <w:pPr>
        <w:pStyle w:val="BodyText"/>
        <w:spacing w:before="80" w:line="228" w:lineRule="auto"/>
        <w:ind w:left="415" w:right="222"/>
        <w:jc w:val="both"/>
      </w:pPr>
      <w:r w:rsidRPr="00CA271C">
        <w:t xml:space="preserve">As an example of a common machining technique, turning involves rotating the work piece with a single-point tool to produce chips, which are then used to remove undesired material. Using a lathe as a machine tool allows for this to be achieved. During a turning process, there are a few variables that can be adjusted. One of these is the cutting speed, </w:t>
      </w:r>
      <w:proofErr w:type="spellStart"/>
      <w:proofErr w:type="gramStart"/>
      <w:r w:rsidRPr="00CA271C">
        <w:t>Vc</w:t>
      </w:r>
      <w:proofErr w:type="spellEnd"/>
      <w:proofErr w:type="gramEnd"/>
      <w:r w:rsidRPr="00CA271C">
        <w:t>, which is measured in feet per minute or meters per second. The other is the feed, f, which is measured in inches per revolution or millimeters per revolution. Lastly, there is the depth of cut, d, which is measured in inches or millimeters. The chip is often made in plane strain, which means that its width is equal to its unreformed chip width. This is because the depth of cut (d) is typically at least five times the feed (f)</w:t>
      </w:r>
      <w:r>
        <w:t>.</w:t>
      </w:r>
    </w:p>
    <w:p w:rsidR="00CA271C" w:rsidRDefault="00CA271C" w:rsidP="00CA271C">
      <w:pPr>
        <w:pStyle w:val="BodyText"/>
        <w:spacing w:before="80" w:line="228" w:lineRule="auto"/>
        <w:ind w:left="415" w:right="222"/>
        <w:jc w:val="both"/>
        <w:sectPr w:rsidR="00CA271C" w:rsidSect="00D2775D">
          <w:type w:val="continuous"/>
          <w:pgSz w:w="11920" w:h="16850"/>
          <w:pgMar w:top="980" w:right="780" w:bottom="280" w:left="780" w:header="720" w:footer="720" w:gutter="0"/>
          <w:cols w:num="2" w:space="720" w:equalWidth="0">
            <w:col w:w="4941" w:space="285"/>
            <w:col w:w="5134"/>
          </w:cols>
        </w:sectPr>
      </w:pPr>
    </w:p>
    <w:p w:rsidR="00242D0B" w:rsidRDefault="00242D0B">
      <w:pPr>
        <w:pStyle w:val="BodyText"/>
      </w:pPr>
    </w:p>
    <w:p w:rsidR="00242D0B" w:rsidRDefault="00242D0B">
      <w:pPr>
        <w:pStyle w:val="BodyText"/>
        <w:spacing w:before="15"/>
      </w:pPr>
    </w:p>
    <w:p w:rsidR="00242D0B" w:rsidRDefault="00811672">
      <w:pPr>
        <w:pStyle w:val="BodyText"/>
        <w:spacing w:before="84" w:after="1"/>
      </w:pPr>
      <w:r>
        <w:t xml:space="preserve">                                                                          </w:t>
      </w:r>
      <w:r w:rsidRPr="00811672">
        <w:t>Table 1: D3 die steel's chemical composition</w:t>
      </w:r>
    </w:p>
    <w:p w:rsidR="00811672" w:rsidRDefault="00811672">
      <w:pPr>
        <w:pStyle w:val="BodyText"/>
        <w:spacing w:before="84" w:after="1"/>
      </w:pPr>
    </w:p>
    <w:tbl>
      <w:tblPr>
        <w:tblW w:w="0" w:type="auto"/>
        <w:tblInd w:w="2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67"/>
        <w:gridCol w:w="869"/>
        <w:gridCol w:w="934"/>
        <w:gridCol w:w="871"/>
        <w:gridCol w:w="824"/>
        <w:gridCol w:w="1013"/>
      </w:tblGrid>
      <w:tr w:rsidR="00242D0B">
        <w:trPr>
          <w:trHeight w:val="673"/>
        </w:trPr>
        <w:tc>
          <w:tcPr>
            <w:tcW w:w="1467" w:type="dxa"/>
          </w:tcPr>
          <w:p w:rsidR="00242D0B" w:rsidRDefault="00462F3C">
            <w:pPr>
              <w:pStyle w:val="TableParagraph"/>
              <w:spacing w:line="225" w:lineRule="exact"/>
              <w:ind w:left="27" w:right="6"/>
              <w:rPr>
                <w:b/>
                <w:sz w:val="20"/>
              </w:rPr>
            </w:pPr>
            <w:r>
              <w:rPr>
                <w:b/>
                <w:spacing w:val="-2"/>
                <w:sz w:val="20"/>
              </w:rPr>
              <w:t>Element</w:t>
            </w:r>
          </w:p>
        </w:tc>
        <w:tc>
          <w:tcPr>
            <w:tcW w:w="869" w:type="dxa"/>
          </w:tcPr>
          <w:p w:rsidR="00242D0B" w:rsidRDefault="00462F3C">
            <w:pPr>
              <w:pStyle w:val="TableParagraph"/>
              <w:spacing w:line="225" w:lineRule="exact"/>
              <w:ind w:left="232"/>
              <w:jc w:val="left"/>
              <w:rPr>
                <w:b/>
                <w:sz w:val="20"/>
              </w:rPr>
            </w:pPr>
            <w:r>
              <w:rPr>
                <w:b/>
                <w:spacing w:val="-10"/>
                <w:sz w:val="20"/>
              </w:rPr>
              <w:t>C</w:t>
            </w:r>
          </w:p>
        </w:tc>
        <w:tc>
          <w:tcPr>
            <w:tcW w:w="934" w:type="dxa"/>
          </w:tcPr>
          <w:p w:rsidR="00242D0B" w:rsidRDefault="00462F3C">
            <w:pPr>
              <w:pStyle w:val="TableParagraph"/>
              <w:spacing w:line="225" w:lineRule="exact"/>
              <w:ind w:right="187"/>
              <w:jc w:val="right"/>
              <w:rPr>
                <w:b/>
                <w:sz w:val="20"/>
              </w:rPr>
            </w:pPr>
            <w:r>
              <w:rPr>
                <w:b/>
                <w:spacing w:val="-5"/>
                <w:sz w:val="20"/>
              </w:rPr>
              <w:t>Cr</w:t>
            </w:r>
          </w:p>
        </w:tc>
        <w:tc>
          <w:tcPr>
            <w:tcW w:w="871" w:type="dxa"/>
          </w:tcPr>
          <w:p w:rsidR="00242D0B" w:rsidRDefault="00462F3C">
            <w:pPr>
              <w:pStyle w:val="TableParagraph"/>
              <w:spacing w:line="225" w:lineRule="exact"/>
              <w:ind w:left="147" w:right="98"/>
              <w:rPr>
                <w:b/>
                <w:sz w:val="20"/>
              </w:rPr>
            </w:pPr>
            <w:proofErr w:type="spellStart"/>
            <w:r>
              <w:rPr>
                <w:b/>
                <w:spacing w:val="-5"/>
                <w:sz w:val="20"/>
              </w:rPr>
              <w:t>Mn</w:t>
            </w:r>
            <w:proofErr w:type="spellEnd"/>
          </w:p>
        </w:tc>
        <w:tc>
          <w:tcPr>
            <w:tcW w:w="824" w:type="dxa"/>
          </w:tcPr>
          <w:p w:rsidR="00242D0B" w:rsidRDefault="00462F3C">
            <w:pPr>
              <w:pStyle w:val="TableParagraph"/>
              <w:spacing w:line="225" w:lineRule="exact"/>
              <w:ind w:left="184"/>
              <w:jc w:val="left"/>
              <w:rPr>
                <w:b/>
                <w:sz w:val="20"/>
              </w:rPr>
            </w:pPr>
            <w:r>
              <w:rPr>
                <w:b/>
                <w:spacing w:val="-5"/>
                <w:sz w:val="20"/>
              </w:rPr>
              <w:t>Ni</w:t>
            </w:r>
          </w:p>
        </w:tc>
        <w:tc>
          <w:tcPr>
            <w:tcW w:w="1013" w:type="dxa"/>
          </w:tcPr>
          <w:p w:rsidR="00242D0B" w:rsidRDefault="00462F3C">
            <w:pPr>
              <w:pStyle w:val="TableParagraph"/>
              <w:spacing w:line="225" w:lineRule="exact"/>
              <w:ind w:left="280"/>
              <w:jc w:val="left"/>
              <w:rPr>
                <w:b/>
                <w:sz w:val="20"/>
              </w:rPr>
            </w:pPr>
            <w:r>
              <w:rPr>
                <w:b/>
                <w:spacing w:val="-5"/>
                <w:sz w:val="20"/>
              </w:rPr>
              <w:t>Si</w:t>
            </w:r>
          </w:p>
        </w:tc>
      </w:tr>
      <w:tr w:rsidR="00242D0B">
        <w:trPr>
          <w:trHeight w:val="678"/>
        </w:trPr>
        <w:tc>
          <w:tcPr>
            <w:tcW w:w="1467" w:type="dxa"/>
          </w:tcPr>
          <w:p w:rsidR="00242D0B" w:rsidRDefault="00462F3C">
            <w:pPr>
              <w:pStyle w:val="TableParagraph"/>
              <w:spacing w:line="225" w:lineRule="exact"/>
              <w:ind w:left="27"/>
              <w:rPr>
                <w:sz w:val="20"/>
              </w:rPr>
            </w:pPr>
            <w:r>
              <w:rPr>
                <w:spacing w:val="-5"/>
                <w:sz w:val="20"/>
              </w:rPr>
              <w:t>Wt%</w:t>
            </w:r>
          </w:p>
        </w:tc>
        <w:tc>
          <w:tcPr>
            <w:tcW w:w="869" w:type="dxa"/>
          </w:tcPr>
          <w:p w:rsidR="00242D0B" w:rsidRDefault="00462F3C">
            <w:pPr>
              <w:pStyle w:val="TableParagraph"/>
              <w:spacing w:line="225" w:lineRule="exact"/>
              <w:ind w:left="201"/>
              <w:jc w:val="left"/>
              <w:rPr>
                <w:sz w:val="20"/>
              </w:rPr>
            </w:pPr>
            <w:r>
              <w:rPr>
                <w:spacing w:val="-4"/>
                <w:sz w:val="20"/>
              </w:rPr>
              <w:t>0.21</w:t>
            </w:r>
          </w:p>
        </w:tc>
        <w:tc>
          <w:tcPr>
            <w:tcW w:w="934" w:type="dxa"/>
          </w:tcPr>
          <w:p w:rsidR="00242D0B" w:rsidRDefault="00462F3C">
            <w:pPr>
              <w:pStyle w:val="TableParagraph"/>
              <w:spacing w:line="225" w:lineRule="exact"/>
              <w:ind w:right="186"/>
              <w:jc w:val="right"/>
              <w:rPr>
                <w:sz w:val="20"/>
              </w:rPr>
            </w:pPr>
            <w:r>
              <w:rPr>
                <w:spacing w:val="-4"/>
                <w:sz w:val="20"/>
              </w:rPr>
              <w:t>0.11</w:t>
            </w:r>
          </w:p>
        </w:tc>
        <w:tc>
          <w:tcPr>
            <w:tcW w:w="871" w:type="dxa"/>
          </w:tcPr>
          <w:p w:rsidR="00242D0B" w:rsidRDefault="00462F3C">
            <w:pPr>
              <w:pStyle w:val="TableParagraph"/>
              <w:spacing w:line="225" w:lineRule="exact"/>
              <w:ind w:left="147"/>
              <w:rPr>
                <w:sz w:val="20"/>
              </w:rPr>
            </w:pPr>
            <w:r>
              <w:rPr>
                <w:spacing w:val="-4"/>
                <w:sz w:val="20"/>
              </w:rPr>
              <w:t>0.40</w:t>
            </w:r>
          </w:p>
        </w:tc>
        <w:tc>
          <w:tcPr>
            <w:tcW w:w="824" w:type="dxa"/>
          </w:tcPr>
          <w:p w:rsidR="00242D0B" w:rsidRDefault="00462F3C">
            <w:pPr>
              <w:pStyle w:val="TableParagraph"/>
              <w:spacing w:line="225" w:lineRule="exact"/>
              <w:ind w:left="179"/>
              <w:jc w:val="left"/>
              <w:rPr>
                <w:sz w:val="20"/>
              </w:rPr>
            </w:pPr>
            <w:r>
              <w:rPr>
                <w:spacing w:val="-4"/>
                <w:sz w:val="20"/>
              </w:rPr>
              <w:t>0.31</w:t>
            </w:r>
          </w:p>
        </w:tc>
        <w:tc>
          <w:tcPr>
            <w:tcW w:w="1013" w:type="dxa"/>
          </w:tcPr>
          <w:p w:rsidR="00242D0B" w:rsidRDefault="00462F3C">
            <w:pPr>
              <w:pStyle w:val="TableParagraph"/>
              <w:spacing w:line="225" w:lineRule="exact"/>
              <w:ind w:left="237"/>
              <w:jc w:val="left"/>
              <w:rPr>
                <w:sz w:val="20"/>
              </w:rPr>
            </w:pPr>
            <w:r>
              <w:rPr>
                <w:spacing w:val="-4"/>
                <w:sz w:val="20"/>
              </w:rPr>
              <w:t>0.30</w:t>
            </w:r>
          </w:p>
        </w:tc>
      </w:tr>
    </w:tbl>
    <w:p w:rsidR="00242D0B" w:rsidRDefault="00242D0B">
      <w:pPr>
        <w:pStyle w:val="BodyText"/>
      </w:pPr>
    </w:p>
    <w:p w:rsidR="00242D0B" w:rsidRDefault="00242D0B">
      <w:pPr>
        <w:pStyle w:val="BodyText"/>
        <w:spacing w:before="197"/>
      </w:pPr>
    </w:p>
    <w:p w:rsidR="00811672" w:rsidRDefault="00811672">
      <w:pPr>
        <w:pStyle w:val="BodyText"/>
        <w:spacing w:before="118"/>
      </w:pPr>
      <w:r>
        <w:t xml:space="preserve">                                                                   </w:t>
      </w:r>
      <w:r w:rsidRPr="00811672">
        <w:t>Table 2: D3 Die Steel's Mechanical Characteristics</w:t>
      </w:r>
    </w:p>
    <w:p w:rsidR="00242D0B" w:rsidRDefault="00811672" w:rsidP="00811672">
      <w:pPr>
        <w:pStyle w:val="BodyText"/>
        <w:spacing w:before="123"/>
        <w:ind w:left="2977"/>
      </w:pPr>
      <w:r w:rsidRPr="00811672">
        <w:rPr>
          <w:noProof/>
        </w:rPr>
        <w:drawing>
          <wp:inline distT="0" distB="0" distL="0" distR="0">
            <wp:extent cx="3111660" cy="1663786"/>
            <wp:effectExtent l="0" t="0" r="0" b="0"/>
            <wp:docPr id="136458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86071" name=""/>
                    <pic:cNvPicPr/>
                  </pic:nvPicPr>
                  <pic:blipFill>
                    <a:blip r:embed="rId6"/>
                    <a:stretch>
                      <a:fillRect/>
                    </a:stretch>
                  </pic:blipFill>
                  <pic:spPr>
                    <a:xfrm>
                      <a:off x="0" y="0"/>
                      <a:ext cx="3111660" cy="1663786"/>
                    </a:xfrm>
                    <a:prstGeom prst="rect">
                      <a:avLst/>
                    </a:prstGeom>
                  </pic:spPr>
                </pic:pic>
              </a:graphicData>
            </a:graphic>
          </wp:inline>
        </w:drawing>
      </w:r>
    </w:p>
    <w:p w:rsidR="00811672" w:rsidRDefault="00811672">
      <w:pPr>
        <w:pStyle w:val="BodyText"/>
        <w:ind w:left="7"/>
        <w:jc w:val="center"/>
      </w:pPr>
    </w:p>
    <w:p w:rsidR="00242D0B" w:rsidRDefault="00462F3C">
      <w:pPr>
        <w:pStyle w:val="BodyText"/>
        <w:ind w:left="7"/>
        <w:jc w:val="center"/>
      </w:pPr>
      <w:r>
        <w:t>Table</w:t>
      </w:r>
      <w:r>
        <w:rPr>
          <w:spacing w:val="-12"/>
        </w:rPr>
        <w:t xml:space="preserve"> </w:t>
      </w:r>
      <w:r>
        <w:t>3:</w:t>
      </w:r>
      <w:r>
        <w:rPr>
          <w:spacing w:val="-12"/>
        </w:rPr>
        <w:t xml:space="preserve"> </w:t>
      </w:r>
      <w:r>
        <w:t>Experimental</w:t>
      </w:r>
      <w:r>
        <w:rPr>
          <w:spacing w:val="-10"/>
        </w:rPr>
        <w:t xml:space="preserve"> </w:t>
      </w:r>
      <w:r>
        <w:rPr>
          <w:spacing w:val="-2"/>
        </w:rPr>
        <w:t>Conditions</w:t>
      </w:r>
    </w:p>
    <w:p w:rsidR="00242D0B" w:rsidRDefault="00242D0B">
      <w:pPr>
        <w:pStyle w:val="BodyText"/>
        <w:spacing w:before="2"/>
        <w:rPr>
          <w:sz w:val="18"/>
        </w:rPr>
      </w:pPr>
    </w:p>
    <w:p w:rsidR="00242D0B" w:rsidRDefault="00811672" w:rsidP="00811672">
      <w:pPr>
        <w:pStyle w:val="BodyText"/>
        <w:spacing w:before="75"/>
        <w:ind w:left="2694"/>
      </w:pPr>
      <w:r>
        <w:rPr>
          <w:noProof/>
        </w:rPr>
        <w:drawing>
          <wp:inline distT="0" distB="0" distL="0" distR="0">
            <wp:extent cx="3568700" cy="1676400"/>
            <wp:effectExtent l="0" t="0" r="0" b="0"/>
            <wp:docPr id="129590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75091" cy="1679402"/>
                    </a:xfrm>
                    <a:prstGeom prst="rect">
                      <a:avLst/>
                    </a:prstGeom>
                    <a:noFill/>
                  </pic:spPr>
                </pic:pic>
              </a:graphicData>
            </a:graphic>
          </wp:inline>
        </w:drawing>
      </w:r>
    </w:p>
    <w:p w:rsidR="00992120" w:rsidRDefault="00992120">
      <w:pPr>
        <w:pStyle w:val="BodyText"/>
        <w:spacing w:before="1"/>
        <w:ind w:left="835" w:right="424"/>
        <w:jc w:val="center"/>
      </w:pPr>
    </w:p>
    <w:p w:rsidR="00992120" w:rsidRDefault="00992120">
      <w:pPr>
        <w:pStyle w:val="BodyText"/>
        <w:spacing w:before="1"/>
        <w:ind w:left="835" w:right="424"/>
        <w:jc w:val="center"/>
      </w:pPr>
    </w:p>
    <w:p w:rsidR="00242D0B" w:rsidRDefault="00811672">
      <w:pPr>
        <w:pStyle w:val="BodyText"/>
        <w:spacing w:before="1"/>
        <w:ind w:left="835" w:right="424"/>
        <w:jc w:val="center"/>
      </w:pPr>
      <w:r w:rsidRPr="00811672">
        <w:t>Table 4: Three-level values for process parameters</w:t>
      </w:r>
    </w:p>
    <w:p w:rsidR="00992120" w:rsidRDefault="00992120">
      <w:pPr>
        <w:pStyle w:val="BodyText"/>
        <w:spacing w:before="1"/>
        <w:ind w:left="835" w:right="424"/>
        <w:jc w:val="center"/>
      </w:pPr>
    </w:p>
    <w:p w:rsidR="00992120" w:rsidRDefault="00992120">
      <w:pPr>
        <w:pStyle w:val="BodyText"/>
        <w:spacing w:before="1"/>
        <w:ind w:left="835" w:right="424"/>
        <w:jc w:val="center"/>
      </w:pPr>
      <w:r>
        <w:rPr>
          <w:noProof/>
        </w:rPr>
        <w:drawing>
          <wp:inline distT="0" distB="0" distL="0" distR="0">
            <wp:extent cx="3236686" cy="928370"/>
            <wp:effectExtent l="0" t="0" r="1905" b="5080"/>
            <wp:docPr id="1308146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43871" cy="930431"/>
                    </a:xfrm>
                    <a:prstGeom prst="rect">
                      <a:avLst/>
                    </a:prstGeom>
                    <a:noFill/>
                  </pic:spPr>
                </pic:pic>
              </a:graphicData>
            </a:graphic>
          </wp:inline>
        </w:drawing>
      </w:r>
    </w:p>
    <w:p w:rsidR="00242D0B" w:rsidRDefault="00242D0B">
      <w:pPr>
        <w:pStyle w:val="BodyText"/>
        <w:spacing w:before="120"/>
      </w:pPr>
    </w:p>
    <w:p w:rsidR="00242D0B" w:rsidRDefault="00242D0B">
      <w:pPr>
        <w:spacing w:line="210" w:lineRule="exact"/>
        <w:rPr>
          <w:sz w:val="20"/>
        </w:rPr>
        <w:sectPr w:rsidR="00242D0B" w:rsidSect="00D2775D">
          <w:type w:val="continuous"/>
          <w:pgSz w:w="11920" w:h="16850"/>
          <w:pgMar w:top="460" w:right="780" w:bottom="280" w:left="780" w:header="720" w:footer="720" w:gutter="0"/>
          <w:cols w:space="720"/>
        </w:sectPr>
      </w:pPr>
    </w:p>
    <w:p w:rsidR="00242D0B" w:rsidRDefault="00471FA6" w:rsidP="00197A50">
      <w:pPr>
        <w:pStyle w:val="BodyText"/>
        <w:spacing w:before="78" w:line="244" w:lineRule="auto"/>
        <w:ind w:left="127" w:right="422"/>
        <w:jc w:val="both"/>
      </w:pPr>
      <w:r w:rsidRPr="00471FA6">
        <w:lastRenderedPageBreak/>
        <w:t xml:space="preserve">In order to design the experiment, we looked to Taguchi's Orthogonal Array Experimentation </w:t>
      </w:r>
      <w:r w:rsidRPr="00471FA6">
        <w:lastRenderedPageBreak/>
        <w:t>Technique. The experimental configuration that met the minimal number of requirements for the factors and levels reported in Table 5 was a L9 orthogonal array</w:t>
      </w:r>
      <w:r>
        <w:rPr>
          <w:spacing w:val="-5"/>
        </w:rPr>
        <w:t>.</w:t>
      </w:r>
    </w:p>
    <w:p w:rsidR="00242D0B" w:rsidRDefault="00242D0B">
      <w:pPr>
        <w:spacing w:line="244" w:lineRule="auto"/>
        <w:sectPr w:rsidR="00242D0B" w:rsidSect="00D2775D">
          <w:pgSz w:w="11920" w:h="16850"/>
          <w:pgMar w:top="1340" w:right="780" w:bottom="280" w:left="780" w:header="720" w:footer="720" w:gutter="0"/>
          <w:cols w:num="2" w:space="720" w:equalWidth="0">
            <w:col w:w="4777" w:space="451"/>
            <w:col w:w="5132"/>
          </w:cols>
        </w:sectPr>
      </w:pPr>
    </w:p>
    <w:p w:rsidR="00242D0B" w:rsidRDefault="00242D0B">
      <w:pPr>
        <w:pStyle w:val="BodyText"/>
      </w:pPr>
    </w:p>
    <w:p w:rsidR="00242D0B" w:rsidRDefault="00242D0B">
      <w:pPr>
        <w:pStyle w:val="BodyText"/>
        <w:spacing w:before="226"/>
      </w:pPr>
    </w:p>
    <w:p w:rsidR="00242D0B" w:rsidRDefault="00471FA6">
      <w:pPr>
        <w:pStyle w:val="BodyText"/>
        <w:spacing w:before="82"/>
      </w:pPr>
      <w:r>
        <w:t xml:space="preserve">                                                                    </w:t>
      </w:r>
      <w:r w:rsidRPr="00471FA6">
        <w:t>Table 5: Levels, Factors, and Degrees of Freedom</w:t>
      </w:r>
    </w:p>
    <w:p w:rsidR="00471FA6" w:rsidRDefault="00471FA6">
      <w:pPr>
        <w:pStyle w:val="BodyText"/>
        <w:spacing w:before="82"/>
      </w:pPr>
    </w:p>
    <w:p w:rsidR="00471FA6" w:rsidRDefault="00471FA6" w:rsidP="00471FA6">
      <w:pPr>
        <w:pStyle w:val="BodyText"/>
        <w:spacing w:before="82"/>
        <w:ind w:left="1843"/>
      </w:pPr>
      <w:r w:rsidRPr="00471FA6">
        <w:rPr>
          <w:noProof/>
        </w:rPr>
        <w:drawing>
          <wp:inline distT="0" distB="0" distL="0" distR="0">
            <wp:extent cx="4597636" cy="1314518"/>
            <wp:effectExtent l="0" t="0" r="0" b="0"/>
            <wp:docPr id="124177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74701" name=""/>
                    <pic:cNvPicPr/>
                  </pic:nvPicPr>
                  <pic:blipFill>
                    <a:blip r:embed="rId9"/>
                    <a:stretch>
                      <a:fillRect/>
                    </a:stretch>
                  </pic:blipFill>
                  <pic:spPr>
                    <a:xfrm>
                      <a:off x="0" y="0"/>
                      <a:ext cx="4597636" cy="1314518"/>
                    </a:xfrm>
                    <a:prstGeom prst="rect">
                      <a:avLst/>
                    </a:prstGeom>
                  </pic:spPr>
                </pic:pic>
              </a:graphicData>
            </a:graphic>
          </wp:inline>
        </w:drawing>
      </w:r>
    </w:p>
    <w:p w:rsidR="00242D0B" w:rsidRDefault="00242D0B">
      <w:pPr>
        <w:pStyle w:val="BodyText"/>
        <w:spacing w:before="171"/>
      </w:pPr>
    </w:p>
    <w:p w:rsidR="00242D0B" w:rsidRDefault="00471FA6">
      <w:pPr>
        <w:pStyle w:val="BodyText"/>
      </w:pPr>
      <w:r>
        <w:t xml:space="preserve">                                                                            </w:t>
      </w:r>
      <w:r w:rsidRPr="00471FA6">
        <w:t>Table 6: L9 Orthogonal Array Standard</w:t>
      </w:r>
      <w:r>
        <w:t xml:space="preserve"> </w:t>
      </w:r>
    </w:p>
    <w:p w:rsidR="00242D0B" w:rsidRDefault="00242D0B">
      <w:pPr>
        <w:pStyle w:val="BodyText"/>
        <w:spacing w:before="49"/>
      </w:pPr>
    </w:p>
    <w:p w:rsidR="00242D0B" w:rsidRDefault="00471FA6" w:rsidP="00471FA6">
      <w:pPr>
        <w:ind w:left="1843"/>
        <w:rPr>
          <w:sz w:val="20"/>
        </w:rPr>
        <w:sectPr w:rsidR="00242D0B" w:rsidSect="00D2775D">
          <w:type w:val="continuous"/>
          <w:pgSz w:w="11920" w:h="16850"/>
          <w:pgMar w:top="460" w:right="780" w:bottom="280" w:left="780" w:header="720" w:footer="720" w:gutter="0"/>
          <w:cols w:space="720"/>
        </w:sectPr>
      </w:pPr>
      <w:r w:rsidRPr="00471FA6">
        <w:rPr>
          <w:noProof/>
          <w:sz w:val="20"/>
        </w:rPr>
        <w:drawing>
          <wp:inline distT="0" distB="0" distL="0" distR="0">
            <wp:extent cx="4637314" cy="2771775"/>
            <wp:effectExtent l="0" t="0" r="0" b="0"/>
            <wp:docPr id="185482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26845" name=""/>
                    <pic:cNvPicPr/>
                  </pic:nvPicPr>
                  <pic:blipFill>
                    <a:blip r:embed="rId10"/>
                    <a:stretch>
                      <a:fillRect/>
                    </a:stretch>
                  </pic:blipFill>
                  <pic:spPr>
                    <a:xfrm>
                      <a:off x="0" y="0"/>
                      <a:ext cx="4642674" cy="2774979"/>
                    </a:xfrm>
                    <a:prstGeom prst="rect">
                      <a:avLst/>
                    </a:prstGeom>
                  </pic:spPr>
                </pic:pic>
              </a:graphicData>
            </a:graphic>
          </wp:inline>
        </w:drawing>
      </w:r>
    </w:p>
    <w:p w:rsidR="00242D0B" w:rsidRDefault="00471FA6">
      <w:pPr>
        <w:pStyle w:val="BodyText"/>
      </w:pPr>
      <w:r>
        <w:lastRenderedPageBreak/>
        <w:t xml:space="preserve">                                                                         </w:t>
      </w:r>
      <w:r w:rsidRPr="00471FA6">
        <w:t>Table 7: L9 Array Standard with Observations</w:t>
      </w:r>
    </w:p>
    <w:p w:rsidR="00242D0B" w:rsidRDefault="00242D0B">
      <w:pPr>
        <w:pStyle w:val="BodyText"/>
        <w:spacing w:before="76"/>
      </w:pPr>
    </w:p>
    <w:tbl>
      <w:tblPr>
        <w:tblW w:w="0" w:type="auto"/>
        <w:tblInd w:w="1006"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tblPr>
      <w:tblGrid>
        <w:gridCol w:w="1092"/>
        <w:gridCol w:w="1582"/>
        <w:gridCol w:w="1889"/>
        <w:gridCol w:w="1892"/>
        <w:gridCol w:w="1889"/>
      </w:tblGrid>
      <w:tr w:rsidR="00242D0B">
        <w:trPr>
          <w:trHeight w:val="609"/>
        </w:trPr>
        <w:tc>
          <w:tcPr>
            <w:tcW w:w="1092" w:type="dxa"/>
          </w:tcPr>
          <w:p w:rsidR="00242D0B" w:rsidRDefault="00462F3C">
            <w:pPr>
              <w:pStyle w:val="TableParagraph"/>
              <w:spacing w:before="127"/>
              <w:ind w:left="407" w:right="334" w:hanging="48"/>
              <w:jc w:val="left"/>
              <w:rPr>
                <w:sz w:val="20"/>
              </w:rPr>
            </w:pPr>
            <w:r>
              <w:rPr>
                <w:spacing w:val="-4"/>
                <w:sz w:val="20"/>
              </w:rPr>
              <w:t>Trial No.</w:t>
            </w:r>
          </w:p>
        </w:tc>
        <w:tc>
          <w:tcPr>
            <w:tcW w:w="1582" w:type="dxa"/>
          </w:tcPr>
          <w:p w:rsidR="00242D0B" w:rsidRDefault="00462F3C">
            <w:pPr>
              <w:pStyle w:val="TableParagraph"/>
              <w:spacing w:before="38"/>
              <w:ind w:left="309" w:right="321"/>
              <w:rPr>
                <w:b/>
                <w:sz w:val="20"/>
              </w:rPr>
            </w:pPr>
            <w:r>
              <w:rPr>
                <w:b/>
                <w:spacing w:val="-4"/>
                <w:sz w:val="20"/>
              </w:rPr>
              <w:t xml:space="preserve">Speed </w:t>
            </w:r>
            <w:r>
              <w:rPr>
                <w:b/>
                <w:spacing w:val="-2"/>
                <w:sz w:val="20"/>
              </w:rPr>
              <w:t>(rpm)</w:t>
            </w:r>
          </w:p>
        </w:tc>
        <w:tc>
          <w:tcPr>
            <w:tcW w:w="1889" w:type="dxa"/>
          </w:tcPr>
          <w:p w:rsidR="00242D0B" w:rsidRDefault="00462F3C">
            <w:pPr>
              <w:pStyle w:val="TableParagraph"/>
              <w:spacing w:before="38"/>
              <w:ind w:left="340" w:right="204" w:firstLine="192"/>
              <w:jc w:val="left"/>
              <w:rPr>
                <w:b/>
                <w:sz w:val="20"/>
              </w:rPr>
            </w:pPr>
            <w:r>
              <w:rPr>
                <w:b/>
                <w:spacing w:val="-4"/>
                <w:sz w:val="20"/>
              </w:rPr>
              <w:t>Feed (mm/rev)</w:t>
            </w:r>
          </w:p>
        </w:tc>
        <w:tc>
          <w:tcPr>
            <w:tcW w:w="1892" w:type="dxa"/>
          </w:tcPr>
          <w:p w:rsidR="00242D0B" w:rsidRDefault="00462F3C">
            <w:pPr>
              <w:pStyle w:val="TableParagraph"/>
              <w:spacing w:before="38"/>
              <w:ind w:left="439"/>
              <w:jc w:val="left"/>
              <w:rPr>
                <w:b/>
                <w:sz w:val="20"/>
              </w:rPr>
            </w:pPr>
            <w:r>
              <w:rPr>
                <w:b/>
                <w:spacing w:val="-5"/>
                <w:sz w:val="20"/>
              </w:rPr>
              <w:t>DOC</w:t>
            </w:r>
          </w:p>
          <w:p w:rsidR="00242D0B" w:rsidRDefault="00462F3C">
            <w:pPr>
              <w:pStyle w:val="TableParagraph"/>
              <w:spacing w:before="1"/>
              <w:ind w:left="427"/>
              <w:jc w:val="left"/>
              <w:rPr>
                <w:b/>
                <w:sz w:val="20"/>
              </w:rPr>
            </w:pPr>
            <w:r>
              <w:rPr>
                <w:b/>
                <w:spacing w:val="-4"/>
                <w:sz w:val="20"/>
              </w:rPr>
              <w:t>(mm)</w:t>
            </w:r>
          </w:p>
        </w:tc>
        <w:tc>
          <w:tcPr>
            <w:tcW w:w="1889" w:type="dxa"/>
          </w:tcPr>
          <w:p w:rsidR="00242D0B" w:rsidRDefault="00462F3C">
            <w:pPr>
              <w:pStyle w:val="TableParagraph"/>
              <w:spacing w:before="151"/>
              <w:ind w:left="255"/>
              <w:rPr>
                <w:sz w:val="20"/>
              </w:rPr>
            </w:pPr>
            <w:r>
              <w:rPr>
                <w:spacing w:val="-5"/>
                <w:sz w:val="20"/>
              </w:rPr>
              <w:t>Ra</w:t>
            </w:r>
          </w:p>
        </w:tc>
      </w:tr>
      <w:tr w:rsidR="00242D0B">
        <w:trPr>
          <w:trHeight w:val="539"/>
        </w:trPr>
        <w:tc>
          <w:tcPr>
            <w:tcW w:w="1092" w:type="dxa"/>
          </w:tcPr>
          <w:p w:rsidR="00242D0B" w:rsidRDefault="00462F3C">
            <w:pPr>
              <w:pStyle w:val="TableParagraph"/>
              <w:spacing w:before="151"/>
              <w:ind w:left="29"/>
              <w:rPr>
                <w:sz w:val="20"/>
              </w:rPr>
            </w:pPr>
            <w:r>
              <w:rPr>
                <w:spacing w:val="-10"/>
                <w:sz w:val="20"/>
              </w:rPr>
              <w:t>1</w:t>
            </w:r>
          </w:p>
        </w:tc>
        <w:tc>
          <w:tcPr>
            <w:tcW w:w="1582" w:type="dxa"/>
          </w:tcPr>
          <w:p w:rsidR="00242D0B" w:rsidRDefault="00462F3C">
            <w:pPr>
              <w:pStyle w:val="TableParagraph"/>
              <w:spacing w:before="223"/>
              <w:ind w:left="617"/>
              <w:jc w:val="left"/>
              <w:rPr>
                <w:sz w:val="20"/>
              </w:rPr>
            </w:pPr>
            <w:r>
              <w:rPr>
                <w:spacing w:val="-5"/>
                <w:sz w:val="20"/>
              </w:rPr>
              <w:t>150</w:t>
            </w:r>
          </w:p>
        </w:tc>
        <w:tc>
          <w:tcPr>
            <w:tcW w:w="1889" w:type="dxa"/>
          </w:tcPr>
          <w:p w:rsidR="00242D0B" w:rsidRDefault="00462F3C">
            <w:pPr>
              <w:pStyle w:val="TableParagraph"/>
              <w:spacing w:before="223"/>
              <w:ind w:left="255" w:right="228"/>
              <w:rPr>
                <w:sz w:val="20"/>
              </w:rPr>
            </w:pPr>
            <w:r>
              <w:rPr>
                <w:spacing w:val="-4"/>
                <w:sz w:val="20"/>
              </w:rPr>
              <w:t>0.22</w:t>
            </w:r>
          </w:p>
        </w:tc>
        <w:tc>
          <w:tcPr>
            <w:tcW w:w="1892" w:type="dxa"/>
          </w:tcPr>
          <w:p w:rsidR="00242D0B" w:rsidRDefault="00462F3C">
            <w:pPr>
              <w:pStyle w:val="TableParagraph"/>
              <w:spacing w:before="223"/>
              <w:ind w:right="489"/>
              <w:jc w:val="right"/>
              <w:rPr>
                <w:sz w:val="20"/>
              </w:rPr>
            </w:pPr>
            <w:r>
              <w:rPr>
                <w:spacing w:val="-5"/>
                <w:sz w:val="20"/>
              </w:rPr>
              <w:t>0.5</w:t>
            </w:r>
          </w:p>
        </w:tc>
        <w:tc>
          <w:tcPr>
            <w:tcW w:w="1889" w:type="dxa"/>
          </w:tcPr>
          <w:p w:rsidR="00242D0B" w:rsidRDefault="00462F3C">
            <w:pPr>
              <w:pStyle w:val="TableParagraph"/>
              <w:spacing w:before="151"/>
              <w:ind w:right="505"/>
              <w:jc w:val="right"/>
              <w:rPr>
                <w:sz w:val="20"/>
              </w:rPr>
            </w:pPr>
            <w:r>
              <w:rPr>
                <w:spacing w:val="-4"/>
                <w:sz w:val="20"/>
              </w:rPr>
              <w:t>2.73</w:t>
            </w:r>
          </w:p>
        </w:tc>
      </w:tr>
      <w:tr w:rsidR="00242D0B">
        <w:trPr>
          <w:trHeight w:val="537"/>
        </w:trPr>
        <w:tc>
          <w:tcPr>
            <w:tcW w:w="1092" w:type="dxa"/>
          </w:tcPr>
          <w:p w:rsidR="00242D0B" w:rsidRDefault="00462F3C">
            <w:pPr>
              <w:pStyle w:val="TableParagraph"/>
              <w:spacing w:before="149"/>
              <w:ind w:left="29"/>
              <w:rPr>
                <w:sz w:val="20"/>
              </w:rPr>
            </w:pPr>
            <w:r>
              <w:rPr>
                <w:spacing w:val="-10"/>
                <w:sz w:val="20"/>
              </w:rPr>
              <w:t>2</w:t>
            </w:r>
          </w:p>
        </w:tc>
        <w:tc>
          <w:tcPr>
            <w:tcW w:w="1582" w:type="dxa"/>
          </w:tcPr>
          <w:p w:rsidR="00242D0B" w:rsidRDefault="00462F3C">
            <w:pPr>
              <w:pStyle w:val="TableParagraph"/>
              <w:spacing w:before="221"/>
              <w:ind w:left="629"/>
              <w:jc w:val="left"/>
              <w:rPr>
                <w:sz w:val="20"/>
              </w:rPr>
            </w:pPr>
            <w:r>
              <w:rPr>
                <w:spacing w:val="-5"/>
                <w:sz w:val="20"/>
              </w:rPr>
              <w:t>150</w:t>
            </w:r>
          </w:p>
        </w:tc>
        <w:tc>
          <w:tcPr>
            <w:tcW w:w="1889" w:type="dxa"/>
          </w:tcPr>
          <w:p w:rsidR="00242D0B" w:rsidRDefault="00462F3C">
            <w:pPr>
              <w:pStyle w:val="TableParagraph"/>
              <w:spacing w:before="221"/>
              <w:ind w:left="255" w:right="228"/>
              <w:rPr>
                <w:sz w:val="20"/>
              </w:rPr>
            </w:pPr>
            <w:r>
              <w:rPr>
                <w:spacing w:val="-4"/>
                <w:sz w:val="20"/>
              </w:rPr>
              <w:t>0.40</w:t>
            </w:r>
          </w:p>
        </w:tc>
        <w:tc>
          <w:tcPr>
            <w:tcW w:w="1892" w:type="dxa"/>
          </w:tcPr>
          <w:p w:rsidR="00242D0B" w:rsidRDefault="00462F3C">
            <w:pPr>
              <w:pStyle w:val="TableParagraph"/>
              <w:spacing w:before="221"/>
              <w:ind w:right="505"/>
              <w:jc w:val="right"/>
              <w:rPr>
                <w:sz w:val="20"/>
              </w:rPr>
            </w:pPr>
            <w:r>
              <w:rPr>
                <w:spacing w:val="-5"/>
                <w:sz w:val="20"/>
              </w:rPr>
              <w:t>1.0</w:t>
            </w:r>
          </w:p>
        </w:tc>
        <w:tc>
          <w:tcPr>
            <w:tcW w:w="1889" w:type="dxa"/>
          </w:tcPr>
          <w:p w:rsidR="00242D0B" w:rsidRDefault="00462F3C">
            <w:pPr>
              <w:pStyle w:val="TableParagraph"/>
              <w:spacing w:before="149"/>
              <w:ind w:right="440"/>
              <w:jc w:val="right"/>
              <w:rPr>
                <w:sz w:val="20"/>
              </w:rPr>
            </w:pPr>
            <w:r>
              <w:rPr>
                <w:spacing w:val="-4"/>
                <w:sz w:val="20"/>
              </w:rPr>
              <w:t>5.43</w:t>
            </w:r>
          </w:p>
        </w:tc>
      </w:tr>
      <w:tr w:rsidR="00242D0B">
        <w:trPr>
          <w:trHeight w:val="537"/>
        </w:trPr>
        <w:tc>
          <w:tcPr>
            <w:tcW w:w="1092" w:type="dxa"/>
          </w:tcPr>
          <w:p w:rsidR="00242D0B" w:rsidRDefault="00462F3C">
            <w:pPr>
              <w:pStyle w:val="TableParagraph"/>
              <w:spacing w:before="151"/>
              <w:ind w:left="29"/>
              <w:rPr>
                <w:sz w:val="20"/>
              </w:rPr>
            </w:pPr>
            <w:r>
              <w:rPr>
                <w:spacing w:val="-10"/>
                <w:sz w:val="20"/>
              </w:rPr>
              <w:t>3</w:t>
            </w:r>
          </w:p>
        </w:tc>
        <w:tc>
          <w:tcPr>
            <w:tcW w:w="1582" w:type="dxa"/>
          </w:tcPr>
          <w:p w:rsidR="00242D0B" w:rsidRDefault="00462F3C">
            <w:pPr>
              <w:pStyle w:val="TableParagraph"/>
              <w:spacing w:before="223"/>
              <w:ind w:left="629"/>
              <w:jc w:val="left"/>
              <w:rPr>
                <w:sz w:val="20"/>
              </w:rPr>
            </w:pPr>
            <w:r>
              <w:rPr>
                <w:spacing w:val="-5"/>
                <w:sz w:val="20"/>
              </w:rPr>
              <w:t>150</w:t>
            </w:r>
          </w:p>
        </w:tc>
        <w:tc>
          <w:tcPr>
            <w:tcW w:w="1889" w:type="dxa"/>
          </w:tcPr>
          <w:p w:rsidR="00242D0B" w:rsidRDefault="00462F3C">
            <w:pPr>
              <w:pStyle w:val="TableParagraph"/>
              <w:spacing w:before="223"/>
              <w:ind w:left="255" w:right="228"/>
              <w:rPr>
                <w:sz w:val="20"/>
              </w:rPr>
            </w:pPr>
            <w:r>
              <w:rPr>
                <w:spacing w:val="-4"/>
                <w:sz w:val="20"/>
              </w:rPr>
              <w:t>0.70</w:t>
            </w:r>
          </w:p>
        </w:tc>
        <w:tc>
          <w:tcPr>
            <w:tcW w:w="1892" w:type="dxa"/>
          </w:tcPr>
          <w:p w:rsidR="00242D0B" w:rsidRDefault="00462F3C">
            <w:pPr>
              <w:pStyle w:val="TableParagraph"/>
              <w:spacing w:before="223"/>
              <w:ind w:right="489"/>
              <w:jc w:val="right"/>
              <w:rPr>
                <w:sz w:val="20"/>
              </w:rPr>
            </w:pPr>
            <w:r>
              <w:rPr>
                <w:spacing w:val="-5"/>
                <w:sz w:val="20"/>
              </w:rPr>
              <w:t>1.5</w:t>
            </w:r>
          </w:p>
        </w:tc>
        <w:tc>
          <w:tcPr>
            <w:tcW w:w="1889" w:type="dxa"/>
          </w:tcPr>
          <w:p w:rsidR="00242D0B" w:rsidRDefault="00462F3C">
            <w:pPr>
              <w:pStyle w:val="TableParagraph"/>
              <w:spacing w:before="151"/>
              <w:ind w:right="440"/>
              <w:jc w:val="right"/>
              <w:rPr>
                <w:sz w:val="20"/>
              </w:rPr>
            </w:pPr>
            <w:r>
              <w:rPr>
                <w:spacing w:val="-4"/>
                <w:sz w:val="20"/>
              </w:rPr>
              <w:t>8.56</w:t>
            </w:r>
          </w:p>
        </w:tc>
      </w:tr>
      <w:tr w:rsidR="00242D0B">
        <w:trPr>
          <w:trHeight w:val="537"/>
        </w:trPr>
        <w:tc>
          <w:tcPr>
            <w:tcW w:w="1092" w:type="dxa"/>
          </w:tcPr>
          <w:p w:rsidR="00242D0B" w:rsidRDefault="00462F3C">
            <w:pPr>
              <w:pStyle w:val="TableParagraph"/>
              <w:spacing w:before="151"/>
              <w:ind w:left="29"/>
              <w:rPr>
                <w:sz w:val="20"/>
              </w:rPr>
            </w:pPr>
            <w:r>
              <w:rPr>
                <w:spacing w:val="-10"/>
                <w:sz w:val="20"/>
              </w:rPr>
              <w:t>4</w:t>
            </w:r>
          </w:p>
        </w:tc>
        <w:tc>
          <w:tcPr>
            <w:tcW w:w="1582" w:type="dxa"/>
          </w:tcPr>
          <w:p w:rsidR="00242D0B" w:rsidRDefault="00462F3C">
            <w:pPr>
              <w:pStyle w:val="TableParagraph"/>
              <w:spacing w:before="221"/>
              <w:ind w:left="578"/>
              <w:jc w:val="left"/>
              <w:rPr>
                <w:sz w:val="20"/>
              </w:rPr>
            </w:pPr>
            <w:r>
              <w:rPr>
                <w:spacing w:val="-5"/>
                <w:sz w:val="20"/>
              </w:rPr>
              <w:t>250</w:t>
            </w:r>
          </w:p>
        </w:tc>
        <w:tc>
          <w:tcPr>
            <w:tcW w:w="1889" w:type="dxa"/>
          </w:tcPr>
          <w:p w:rsidR="00242D0B" w:rsidRDefault="00462F3C">
            <w:pPr>
              <w:pStyle w:val="TableParagraph"/>
              <w:spacing w:before="221"/>
              <w:ind w:left="255" w:right="228"/>
              <w:rPr>
                <w:sz w:val="20"/>
              </w:rPr>
            </w:pPr>
            <w:r>
              <w:rPr>
                <w:spacing w:val="-4"/>
                <w:sz w:val="20"/>
              </w:rPr>
              <w:t>0.22</w:t>
            </w:r>
          </w:p>
        </w:tc>
        <w:tc>
          <w:tcPr>
            <w:tcW w:w="1892" w:type="dxa"/>
          </w:tcPr>
          <w:p w:rsidR="00242D0B" w:rsidRDefault="00462F3C">
            <w:pPr>
              <w:pStyle w:val="TableParagraph"/>
              <w:spacing w:before="221"/>
              <w:ind w:right="522"/>
              <w:jc w:val="right"/>
              <w:rPr>
                <w:sz w:val="20"/>
              </w:rPr>
            </w:pPr>
            <w:r>
              <w:rPr>
                <w:spacing w:val="-5"/>
                <w:sz w:val="20"/>
              </w:rPr>
              <w:t>1.0</w:t>
            </w:r>
          </w:p>
        </w:tc>
        <w:tc>
          <w:tcPr>
            <w:tcW w:w="1889" w:type="dxa"/>
          </w:tcPr>
          <w:p w:rsidR="00242D0B" w:rsidRDefault="00462F3C">
            <w:pPr>
              <w:pStyle w:val="TableParagraph"/>
              <w:spacing w:before="151"/>
              <w:ind w:right="440"/>
              <w:jc w:val="right"/>
              <w:rPr>
                <w:sz w:val="20"/>
              </w:rPr>
            </w:pPr>
            <w:r>
              <w:rPr>
                <w:spacing w:val="-4"/>
                <w:sz w:val="20"/>
              </w:rPr>
              <w:t>6.02</w:t>
            </w:r>
          </w:p>
        </w:tc>
      </w:tr>
      <w:tr w:rsidR="00242D0B">
        <w:trPr>
          <w:trHeight w:val="686"/>
        </w:trPr>
        <w:tc>
          <w:tcPr>
            <w:tcW w:w="1092" w:type="dxa"/>
          </w:tcPr>
          <w:p w:rsidR="00242D0B" w:rsidRDefault="00462F3C">
            <w:pPr>
              <w:pStyle w:val="TableParagraph"/>
              <w:spacing w:before="152"/>
              <w:ind w:left="29"/>
              <w:rPr>
                <w:sz w:val="20"/>
              </w:rPr>
            </w:pPr>
            <w:r>
              <w:rPr>
                <w:spacing w:val="-10"/>
                <w:sz w:val="20"/>
              </w:rPr>
              <w:t>5</w:t>
            </w:r>
          </w:p>
        </w:tc>
        <w:tc>
          <w:tcPr>
            <w:tcW w:w="1582" w:type="dxa"/>
          </w:tcPr>
          <w:p w:rsidR="00242D0B" w:rsidRDefault="00462F3C">
            <w:pPr>
              <w:pStyle w:val="TableParagraph"/>
              <w:spacing w:before="224"/>
              <w:ind w:left="578"/>
              <w:jc w:val="left"/>
              <w:rPr>
                <w:sz w:val="20"/>
              </w:rPr>
            </w:pPr>
            <w:r>
              <w:rPr>
                <w:spacing w:val="-5"/>
                <w:sz w:val="20"/>
              </w:rPr>
              <w:t>250</w:t>
            </w:r>
          </w:p>
        </w:tc>
        <w:tc>
          <w:tcPr>
            <w:tcW w:w="1889" w:type="dxa"/>
          </w:tcPr>
          <w:p w:rsidR="00242D0B" w:rsidRDefault="00462F3C">
            <w:pPr>
              <w:pStyle w:val="TableParagraph"/>
              <w:spacing w:before="224"/>
              <w:ind w:left="255" w:right="228"/>
              <w:rPr>
                <w:sz w:val="20"/>
              </w:rPr>
            </w:pPr>
            <w:r>
              <w:rPr>
                <w:spacing w:val="-4"/>
                <w:sz w:val="20"/>
              </w:rPr>
              <w:t>0.40</w:t>
            </w:r>
          </w:p>
        </w:tc>
        <w:tc>
          <w:tcPr>
            <w:tcW w:w="1892" w:type="dxa"/>
          </w:tcPr>
          <w:p w:rsidR="00242D0B" w:rsidRDefault="00462F3C">
            <w:pPr>
              <w:pStyle w:val="TableParagraph"/>
              <w:spacing w:before="224"/>
              <w:ind w:right="489"/>
              <w:jc w:val="right"/>
              <w:rPr>
                <w:sz w:val="20"/>
              </w:rPr>
            </w:pPr>
            <w:r>
              <w:rPr>
                <w:spacing w:val="-5"/>
                <w:sz w:val="20"/>
              </w:rPr>
              <w:t>1.5</w:t>
            </w:r>
          </w:p>
        </w:tc>
        <w:tc>
          <w:tcPr>
            <w:tcW w:w="1889" w:type="dxa"/>
          </w:tcPr>
          <w:p w:rsidR="00242D0B" w:rsidRDefault="00462F3C">
            <w:pPr>
              <w:pStyle w:val="TableParagraph"/>
              <w:spacing w:before="152"/>
              <w:ind w:right="440"/>
              <w:jc w:val="right"/>
              <w:rPr>
                <w:sz w:val="20"/>
              </w:rPr>
            </w:pPr>
            <w:r>
              <w:rPr>
                <w:spacing w:val="-4"/>
                <w:sz w:val="20"/>
              </w:rPr>
              <w:t>8.11</w:t>
            </w:r>
          </w:p>
        </w:tc>
      </w:tr>
      <w:tr w:rsidR="00242D0B">
        <w:trPr>
          <w:trHeight w:val="537"/>
        </w:trPr>
        <w:tc>
          <w:tcPr>
            <w:tcW w:w="1092" w:type="dxa"/>
          </w:tcPr>
          <w:p w:rsidR="00242D0B" w:rsidRDefault="00462F3C">
            <w:pPr>
              <w:pStyle w:val="TableParagraph"/>
              <w:spacing w:before="149"/>
              <w:ind w:left="29"/>
              <w:rPr>
                <w:sz w:val="20"/>
              </w:rPr>
            </w:pPr>
            <w:r>
              <w:rPr>
                <w:spacing w:val="-10"/>
                <w:sz w:val="20"/>
              </w:rPr>
              <w:t>6</w:t>
            </w:r>
          </w:p>
        </w:tc>
        <w:tc>
          <w:tcPr>
            <w:tcW w:w="1582" w:type="dxa"/>
          </w:tcPr>
          <w:p w:rsidR="00242D0B" w:rsidRDefault="00462F3C">
            <w:pPr>
              <w:pStyle w:val="TableParagraph"/>
              <w:spacing w:before="223"/>
              <w:ind w:left="578"/>
              <w:jc w:val="left"/>
              <w:rPr>
                <w:sz w:val="20"/>
              </w:rPr>
            </w:pPr>
            <w:r>
              <w:rPr>
                <w:spacing w:val="-5"/>
                <w:sz w:val="20"/>
              </w:rPr>
              <w:t>250</w:t>
            </w:r>
          </w:p>
        </w:tc>
        <w:tc>
          <w:tcPr>
            <w:tcW w:w="1889" w:type="dxa"/>
          </w:tcPr>
          <w:p w:rsidR="00242D0B" w:rsidRDefault="00462F3C">
            <w:pPr>
              <w:pStyle w:val="TableParagraph"/>
              <w:spacing w:before="223"/>
              <w:ind w:left="255" w:right="228"/>
              <w:rPr>
                <w:sz w:val="20"/>
              </w:rPr>
            </w:pPr>
            <w:r>
              <w:rPr>
                <w:spacing w:val="-4"/>
                <w:sz w:val="20"/>
              </w:rPr>
              <w:t>0.70</w:t>
            </w:r>
          </w:p>
        </w:tc>
        <w:tc>
          <w:tcPr>
            <w:tcW w:w="1892" w:type="dxa"/>
          </w:tcPr>
          <w:p w:rsidR="00242D0B" w:rsidRDefault="00462F3C">
            <w:pPr>
              <w:pStyle w:val="TableParagraph"/>
              <w:spacing w:before="223"/>
              <w:ind w:right="489"/>
              <w:jc w:val="right"/>
              <w:rPr>
                <w:sz w:val="20"/>
              </w:rPr>
            </w:pPr>
            <w:r>
              <w:rPr>
                <w:spacing w:val="-5"/>
                <w:sz w:val="20"/>
              </w:rPr>
              <w:t>0.5</w:t>
            </w:r>
          </w:p>
        </w:tc>
        <w:tc>
          <w:tcPr>
            <w:tcW w:w="1889" w:type="dxa"/>
          </w:tcPr>
          <w:p w:rsidR="00242D0B" w:rsidRDefault="00462F3C">
            <w:pPr>
              <w:pStyle w:val="TableParagraph"/>
              <w:spacing w:before="149"/>
              <w:ind w:right="464"/>
              <w:jc w:val="right"/>
              <w:rPr>
                <w:sz w:val="20"/>
              </w:rPr>
            </w:pPr>
            <w:r>
              <w:rPr>
                <w:spacing w:val="-4"/>
                <w:sz w:val="20"/>
              </w:rPr>
              <w:t>3.10</w:t>
            </w:r>
          </w:p>
        </w:tc>
      </w:tr>
      <w:tr w:rsidR="00242D0B">
        <w:trPr>
          <w:trHeight w:val="534"/>
        </w:trPr>
        <w:tc>
          <w:tcPr>
            <w:tcW w:w="1092" w:type="dxa"/>
          </w:tcPr>
          <w:p w:rsidR="00242D0B" w:rsidRDefault="00462F3C">
            <w:pPr>
              <w:pStyle w:val="TableParagraph"/>
              <w:spacing w:before="149"/>
              <w:ind w:left="29"/>
              <w:rPr>
                <w:sz w:val="20"/>
              </w:rPr>
            </w:pPr>
            <w:r>
              <w:rPr>
                <w:spacing w:val="-10"/>
                <w:sz w:val="20"/>
              </w:rPr>
              <w:t>7</w:t>
            </w:r>
          </w:p>
        </w:tc>
        <w:tc>
          <w:tcPr>
            <w:tcW w:w="1582" w:type="dxa"/>
          </w:tcPr>
          <w:p w:rsidR="00242D0B" w:rsidRDefault="00462F3C">
            <w:pPr>
              <w:pStyle w:val="TableParagraph"/>
              <w:spacing w:before="221"/>
              <w:ind w:left="629"/>
              <w:jc w:val="left"/>
              <w:rPr>
                <w:sz w:val="20"/>
              </w:rPr>
            </w:pPr>
            <w:r>
              <w:rPr>
                <w:spacing w:val="-5"/>
                <w:sz w:val="20"/>
              </w:rPr>
              <w:t>400</w:t>
            </w:r>
          </w:p>
        </w:tc>
        <w:tc>
          <w:tcPr>
            <w:tcW w:w="1889" w:type="dxa"/>
          </w:tcPr>
          <w:p w:rsidR="00242D0B" w:rsidRDefault="00462F3C">
            <w:pPr>
              <w:pStyle w:val="TableParagraph"/>
              <w:spacing w:before="221"/>
              <w:ind w:left="255" w:right="228"/>
              <w:rPr>
                <w:sz w:val="20"/>
              </w:rPr>
            </w:pPr>
            <w:r>
              <w:rPr>
                <w:spacing w:val="-4"/>
                <w:sz w:val="20"/>
              </w:rPr>
              <w:t>0.22</w:t>
            </w:r>
          </w:p>
        </w:tc>
        <w:tc>
          <w:tcPr>
            <w:tcW w:w="1892" w:type="dxa"/>
          </w:tcPr>
          <w:p w:rsidR="00242D0B" w:rsidRDefault="00462F3C">
            <w:pPr>
              <w:pStyle w:val="TableParagraph"/>
              <w:spacing w:before="221"/>
              <w:ind w:right="489"/>
              <w:jc w:val="right"/>
              <w:rPr>
                <w:sz w:val="20"/>
              </w:rPr>
            </w:pPr>
            <w:r>
              <w:rPr>
                <w:spacing w:val="-5"/>
                <w:sz w:val="20"/>
              </w:rPr>
              <w:t>1.5</w:t>
            </w:r>
          </w:p>
        </w:tc>
        <w:tc>
          <w:tcPr>
            <w:tcW w:w="1889" w:type="dxa"/>
          </w:tcPr>
          <w:p w:rsidR="00242D0B" w:rsidRDefault="00462F3C">
            <w:pPr>
              <w:pStyle w:val="TableParagraph"/>
              <w:spacing w:before="149"/>
              <w:ind w:right="440"/>
              <w:jc w:val="right"/>
              <w:rPr>
                <w:sz w:val="20"/>
              </w:rPr>
            </w:pPr>
            <w:r>
              <w:rPr>
                <w:spacing w:val="-2"/>
                <w:sz w:val="20"/>
              </w:rPr>
              <w:t>10.16</w:t>
            </w:r>
          </w:p>
        </w:tc>
      </w:tr>
      <w:tr w:rsidR="00242D0B">
        <w:trPr>
          <w:trHeight w:val="537"/>
        </w:trPr>
        <w:tc>
          <w:tcPr>
            <w:tcW w:w="1092" w:type="dxa"/>
          </w:tcPr>
          <w:p w:rsidR="00242D0B" w:rsidRDefault="00462F3C">
            <w:pPr>
              <w:pStyle w:val="TableParagraph"/>
              <w:spacing w:before="151"/>
              <w:ind w:left="29"/>
              <w:rPr>
                <w:sz w:val="20"/>
              </w:rPr>
            </w:pPr>
            <w:r>
              <w:rPr>
                <w:spacing w:val="-10"/>
                <w:sz w:val="20"/>
              </w:rPr>
              <w:t>8</w:t>
            </w:r>
          </w:p>
        </w:tc>
        <w:tc>
          <w:tcPr>
            <w:tcW w:w="1582" w:type="dxa"/>
          </w:tcPr>
          <w:p w:rsidR="00242D0B" w:rsidRDefault="00462F3C">
            <w:pPr>
              <w:pStyle w:val="TableParagraph"/>
              <w:spacing w:before="223"/>
              <w:ind w:left="629"/>
              <w:jc w:val="left"/>
              <w:rPr>
                <w:sz w:val="20"/>
              </w:rPr>
            </w:pPr>
            <w:r>
              <w:rPr>
                <w:spacing w:val="-5"/>
                <w:sz w:val="20"/>
              </w:rPr>
              <w:t>400</w:t>
            </w:r>
          </w:p>
        </w:tc>
        <w:tc>
          <w:tcPr>
            <w:tcW w:w="1889" w:type="dxa"/>
          </w:tcPr>
          <w:p w:rsidR="00242D0B" w:rsidRDefault="00462F3C">
            <w:pPr>
              <w:pStyle w:val="TableParagraph"/>
              <w:spacing w:before="223"/>
              <w:ind w:left="255" w:right="228"/>
              <w:rPr>
                <w:sz w:val="20"/>
              </w:rPr>
            </w:pPr>
            <w:r>
              <w:rPr>
                <w:spacing w:val="-4"/>
                <w:sz w:val="20"/>
              </w:rPr>
              <w:t>0.40</w:t>
            </w:r>
          </w:p>
        </w:tc>
        <w:tc>
          <w:tcPr>
            <w:tcW w:w="1892" w:type="dxa"/>
          </w:tcPr>
          <w:p w:rsidR="00242D0B" w:rsidRDefault="00462F3C">
            <w:pPr>
              <w:pStyle w:val="TableParagraph"/>
              <w:spacing w:before="223"/>
              <w:ind w:right="489"/>
              <w:jc w:val="right"/>
              <w:rPr>
                <w:sz w:val="20"/>
              </w:rPr>
            </w:pPr>
            <w:r>
              <w:rPr>
                <w:spacing w:val="-5"/>
                <w:sz w:val="20"/>
              </w:rPr>
              <w:t>0.5</w:t>
            </w:r>
          </w:p>
        </w:tc>
        <w:tc>
          <w:tcPr>
            <w:tcW w:w="1889" w:type="dxa"/>
          </w:tcPr>
          <w:p w:rsidR="00242D0B" w:rsidRDefault="00462F3C">
            <w:pPr>
              <w:pStyle w:val="TableParagraph"/>
              <w:spacing w:before="151"/>
              <w:ind w:right="440"/>
              <w:jc w:val="right"/>
              <w:rPr>
                <w:sz w:val="20"/>
              </w:rPr>
            </w:pPr>
            <w:r>
              <w:rPr>
                <w:spacing w:val="-4"/>
                <w:sz w:val="20"/>
              </w:rPr>
              <w:t>3.75</w:t>
            </w:r>
          </w:p>
        </w:tc>
      </w:tr>
      <w:tr w:rsidR="00242D0B">
        <w:trPr>
          <w:trHeight w:val="539"/>
        </w:trPr>
        <w:tc>
          <w:tcPr>
            <w:tcW w:w="1092" w:type="dxa"/>
          </w:tcPr>
          <w:p w:rsidR="00242D0B" w:rsidRDefault="00462F3C">
            <w:pPr>
              <w:pStyle w:val="TableParagraph"/>
              <w:spacing w:before="151"/>
              <w:ind w:left="29"/>
              <w:rPr>
                <w:sz w:val="20"/>
              </w:rPr>
            </w:pPr>
            <w:r>
              <w:rPr>
                <w:spacing w:val="-10"/>
                <w:sz w:val="20"/>
              </w:rPr>
              <w:t>9</w:t>
            </w:r>
          </w:p>
        </w:tc>
        <w:tc>
          <w:tcPr>
            <w:tcW w:w="1582" w:type="dxa"/>
          </w:tcPr>
          <w:p w:rsidR="00242D0B" w:rsidRDefault="00462F3C">
            <w:pPr>
              <w:pStyle w:val="TableParagraph"/>
              <w:spacing w:before="223"/>
              <w:ind w:left="629"/>
              <w:jc w:val="left"/>
              <w:rPr>
                <w:sz w:val="20"/>
              </w:rPr>
            </w:pPr>
            <w:r>
              <w:rPr>
                <w:spacing w:val="-5"/>
                <w:sz w:val="20"/>
              </w:rPr>
              <w:t>400</w:t>
            </w:r>
          </w:p>
        </w:tc>
        <w:tc>
          <w:tcPr>
            <w:tcW w:w="1889" w:type="dxa"/>
          </w:tcPr>
          <w:p w:rsidR="00242D0B" w:rsidRDefault="00462F3C">
            <w:pPr>
              <w:pStyle w:val="TableParagraph"/>
              <w:spacing w:before="223"/>
              <w:ind w:left="255" w:right="228"/>
              <w:rPr>
                <w:sz w:val="20"/>
              </w:rPr>
            </w:pPr>
            <w:r>
              <w:rPr>
                <w:spacing w:val="-4"/>
                <w:sz w:val="20"/>
              </w:rPr>
              <w:t>0.70</w:t>
            </w:r>
          </w:p>
        </w:tc>
        <w:tc>
          <w:tcPr>
            <w:tcW w:w="1892" w:type="dxa"/>
          </w:tcPr>
          <w:p w:rsidR="00242D0B" w:rsidRDefault="00462F3C">
            <w:pPr>
              <w:pStyle w:val="TableParagraph"/>
              <w:spacing w:before="223"/>
              <w:ind w:right="489"/>
              <w:jc w:val="right"/>
              <w:rPr>
                <w:sz w:val="20"/>
              </w:rPr>
            </w:pPr>
            <w:r>
              <w:rPr>
                <w:spacing w:val="-5"/>
                <w:sz w:val="20"/>
              </w:rPr>
              <w:t>1.0</w:t>
            </w:r>
          </w:p>
        </w:tc>
        <w:tc>
          <w:tcPr>
            <w:tcW w:w="1889" w:type="dxa"/>
          </w:tcPr>
          <w:p w:rsidR="00242D0B" w:rsidRDefault="00462F3C">
            <w:pPr>
              <w:pStyle w:val="TableParagraph"/>
              <w:spacing w:before="151"/>
              <w:ind w:right="440"/>
              <w:jc w:val="right"/>
              <w:rPr>
                <w:sz w:val="20"/>
              </w:rPr>
            </w:pPr>
            <w:r>
              <w:rPr>
                <w:spacing w:val="-4"/>
                <w:sz w:val="20"/>
              </w:rPr>
              <w:t>8.64</w:t>
            </w:r>
          </w:p>
        </w:tc>
      </w:tr>
    </w:tbl>
    <w:p w:rsidR="00242D0B" w:rsidRDefault="00242D0B">
      <w:pPr>
        <w:pStyle w:val="BodyText"/>
      </w:pPr>
    </w:p>
    <w:p w:rsidR="00242D0B" w:rsidRDefault="00242D0B">
      <w:pPr>
        <w:pStyle w:val="BodyText"/>
        <w:spacing w:before="132"/>
      </w:pPr>
    </w:p>
    <w:p w:rsidR="00242D0B" w:rsidRDefault="00242D0B">
      <w:pPr>
        <w:sectPr w:rsidR="00242D0B" w:rsidSect="00D2775D">
          <w:pgSz w:w="11920" w:h="16850"/>
          <w:pgMar w:top="980" w:right="780" w:bottom="280" w:left="780" w:header="720" w:footer="720" w:gutter="0"/>
          <w:cols w:space="720"/>
        </w:sectPr>
      </w:pPr>
    </w:p>
    <w:p w:rsidR="00242D0B" w:rsidRDefault="004D3BDE">
      <w:pPr>
        <w:pStyle w:val="BodyText"/>
        <w:spacing w:before="101" w:line="228" w:lineRule="auto"/>
        <w:ind w:left="112" w:right="277"/>
        <w:jc w:val="both"/>
      </w:pPr>
      <w:r w:rsidRPr="004D3BDE">
        <w:lastRenderedPageBreak/>
        <w:t xml:space="preserve">In Table 1 we can see the exact chemical make-up of the D3 die steel test specimen. Results for the specimen's mechanical characteristics are shown in Table 2. We followed these experimental protocols for this investigation, as shown in Table 3. Procedure </w:t>
      </w:r>
      <w:r w:rsidRPr="004D3BDE">
        <w:lastRenderedPageBreak/>
        <w:t xml:space="preserve">parameters are shown in Table 4, along with their values at three different levels. You may find the minimum number of experiments, factors, levels, and degrees of freedom in Table 5. Conventional L9 Orthogonal Array (OA) data is shown in </w:t>
      </w:r>
      <w:r w:rsidR="000D22EC" w:rsidRPr="000D22EC">
        <w:t>Table 6. L9 OA with noticed values for every boundary is displayed in Table 7</w:t>
      </w:r>
      <w:r>
        <w:t>.</w:t>
      </w:r>
    </w:p>
    <w:p w:rsidR="00242D0B" w:rsidRDefault="00242D0B">
      <w:pPr>
        <w:spacing w:line="228" w:lineRule="auto"/>
        <w:jc w:val="both"/>
        <w:sectPr w:rsidR="00242D0B" w:rsidSect="00D2775D">
          <w:type w:val="continuous"/>
          <w:pgSz w:w="11920" w:h="16850"/>
          <w:pgMar w:top="460" w:right="780" w:bottom="280" w:left="780" w:header="720" w:footer="720" w:gutter="0"/>
          <w:cols w:num="2" w:space="720" w:equalWidth="0">
            <w:col w:w="4683" w:space="740"/>
            <w:col w:w="4937"/>
          </w:cols>
        </w:sectPr>
      </w:pPr>
    </w:p>
    <w:p w:rsidR="003557FF" w:rsidRDefault="003557FF">
      <w:pPr>
        <w:pStyle w:val="BodyText"/>
      </w:pPr>
    </w:p>
    <w:p w:rsidR="003557FF" w:rsidRDefault="003557FF">
      <w:pPr>
        <w:pStyle w:val="BodyText"/>
      </w:pPr>
    </w:p>
    <w:p w:rsidR="003557FF" w:rsidRDefault="003557FF">
      <w:pPr>
        <w:pStyle w:val="BodyText"/>
      </w:pPr>
    </w:p>
    <w:p w:rsidR="003557FF" w:rsidRDefault="003557FF" w:rsidP="003557FF">
      <w:pPr>
        <w:pStyle w:val="BodyText"/>
        <w:spacing w:before="139"/>
      </w:pPr>
    </w:p>
    <w:p w:rsidR="003557FF" w:rsidRDefault="003557FF" w:rsidP="003557FF">
      <w:pPr>
        <w:pStyle w:val="BodyText"/>
        <w:ind w:left="83"/>
        <w:rPr>
          <w:spacing w:val="-2"/>
        </w:rPr>
      </w:pPr>
      <w:r>
        <w:rPr>
          <w:spacing w:val="-2"/>
        </w:rPr>
        <w:t xml:space="preserve">                             </w:t>
      </w:r>
      <w:r w:rsidR="00197A50">
        <w:rPr>
          <w:spacing w:val="-2"/>
        </w:rPr>
        <w:t xml:space="preserve">                              </w:t>
      </w:r>
      <w:r>
        <w:rPr>
          <w:spacing w:val="-2"/>
        </w:rPr>
        <w:t>Table</w:t>
      </w:r>
      <w:r>
        <w:rPr>
          <w:spacing w:val="-3"/>
        </w:rPr>
        <w:t xml:space="preserve"> </w:t>
      </w:r>
      <w:r>
        <w:rPr>
          <w:spacing w:val="-2"/>
        </w:rPr>
        <w:t>8:</w:t>
      </w:r>
      <w:r>
        <w:rPr>
          <w:spacing w:val="-3"/>
        </w:rPr>
        <w:t xml:space="preserve"> </w:t>
      </w:r>
      <w:r w:rsidRPr="004D3BDE">
        <w:rPr>
          <w:spacing w:val="-2"/>
        </w:rPr>
        <w:t>A Linear Model of Surface Roughness Ra</w:t>
      </w:r>
    </w:p>
    <w:p w:rsidR="003557FF" w:rsidRDefault="003557FF">
      <w:pPr>
        <w:pStyle w:val="BodyText"/>
      </w:pPr>
    </w:p>
    <w:p w:rsidR="003557FF" w:rsidRDefault="003557FF">
      <w:pPr>
        <w:pStyle w:val="BodyText"/>
      </w:pPr>
    </w:p>
    <w:p w:rsidR="00242D0B" w:rsidRDefault="003557FF" w:rsidP="003557FF">
      <w:pPr>
        <w:pStyle w:val="BodyText"/>
        <w:ind w:left="-426"/>
      </w:pPr>
      <w:r>
        <w:t xml:space="preserve">                                                                 </w:t>
      </w:r>
      <w:r>
        <w:rPr>
          <w:noProof/>
        </w:rPr>
        <w:drawing>
          <wp:inline distT="0" distB="0" distL="0" distR="0">
            <wp:extent cx="2699658" cy="1016000"/>
            <wp:effectExtent l="0" t="0" r="5715" b="0"/>
            <wp:docPr id="103677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02925" cy="1017230"/>
                    </a:xfrm>
                    <a:prstGeom prst="rect">
                      <a:avLst/>
                    </a:prstGeom>
                    <a:noFill/>
                  </pic:spPr>
                </pic:pic>
              </a:graphicData>
            </a:graphic>
          </wp:inline>
        </w:drawing>
      </w:r>
    </w:p>
    <w:p w:rsidR="004D3BDE" w:rsidRDefault="004D3BDE" w:rsidP="004D3BDE">
      <w:pPr>
        <w:pStyle w:val="BodyText"/>
        <w:ind w:left="83"/>
        <w:jc w:val="center"/>
      </w:pPr>
    </w:p>
    <w:p w:rsidR="00242D0B" w:rsidRDefault="00242D0B">
      <w:pPr>
        <w:spacing w:line="211" w:lineRule="exact"/>
        <w:rPr>
          <w:sz w:val="20"/>
        </w:rPr>
        <w:sectPr w:rsidR="00242D0B" w:rsidSect="00D2775D">
          <w:type w:val="continuous"/>
          <w:pgSz w:w="11920" w:h="16850"/>
          <w:pgMar w:top="460" w:right="780" w:bottom="280" w:left="780" w:header="720" w:footer="720" w:gutter="0"/>
          <w:cols w:space="720"/>
        </w:sectPr>
      </w:pPr>
    </w:p>
    <w:p w:rsidR="00242D0B" w:rsidRDefault="001743E1">
      <w:pPr>
        <w:pStyle w:val="BodyText"/>
        <w:spacing w:before="200"/>
        <w:rPr>
          <w:spacing w:val="-2"/>
        </w:rPr>
      </w:pPr>
      <w:r>
        <w:rPr>
          <w:spacing w:val="-2"/>
        </w:rPr>
        <w:lastRenderedPageBreak/>
        <w:t xml:space="preserve">                                                         </w:t>
      </w:r>
      <w:r w:rsidRPr="001743E1">
        <w:rPr>
          <w:spacing w:val="-2"/>
        </w:rPr>
        <w:t>Table 9: Surface Roughness Ra Analysis of Variance (ANOVA)</w:t>
      </w:r>
    </w:p>
    <w:p w:rsidR="001743E1" w:rsidRDefault="001743E1">
      <w:pPr>
        <w:pStyle w:val="BodyText"/>
        <w:spacing w:before="200"/>
      </w:pPr>
    </w:p>
    <w:p w:rsidR="00242D0B" w:rsidRDefault="00B97EFA" w:rsidP="00B97EFA">
      <w:pPr>
        <w:pStyle w:val="BodyText"/>
        <w:ind w:left="2268"/>
      </w:pPr>
      <w:r w:rsidRPr="00B97EFA">
        <w:rPr>
          <w:noProof/>
        </w:rPr>
        <w:drawing>
          <wp:inline distT="0" distB="0" distL="0" distR="0">
            <wp:extent cx="3873500" cy="1560286"/>
            <wp:effectExtent l="0" t="0" r="0" b="1905"/>
            <wp:docPr id="39271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13760" name=""/>
                    <pic:cNvPicPr/>
                  </pic:nvPicPr>
                  <pic:blipFill>
                    <a:blip r:embed="rId12"/>
                    <a:stretch>
                      <a:fillRect/>
                    </a:stretch>
                  </pic:blipFill>
                  <pic:spPr>
                    <a:xfrm>
                      <a:off x="0" y="0"/>
                      <a:ext cx="3875067" cy="1560917"/>
                    </a:xfrm>
                    <a:prstGeom prst="rect">
                      <a:avLst/>
                    </a:prstGeom>
                  </pic:spPr>
                </pic:pic>
              </a:graphicData>
            </a:graphic>
          </wp:inline>
        </w:drawing>
      </w:r>
    </w:p>
    <w:p w:rsidR="00242D0B" w:rsidRDefault="00242D0B">
      <w:pPr>
        <w:pStyle w:val="BodyText"/>
      </w:pPr>
    </w:p>
    <w:p w:rsidR="00242D0B" w:rsidRDefault="00242D0B">
      <w:pPr>
        <w:pStyle w:val="BodyText"/>
        <w:spacing w:before="55"/>
      </w:pPr>
    </w:p>
    <w:p w:rsidR="00242D0B" w:rsidRDefault="00197A50">
      <w:pPr>
        <w:pStyle w:val="BodyText"/>
        <w:ind w:left="2641"/>
      </w:pPr>
      <w:r>
        <w:t xml:space="preserve">         </w:t>
      </w:r>
      <w:r w:rsidR="00462F3C">
        <w:t>S</w:t>
      </w:r>
      <w:r w:rsidR="00462F3C">
        <w:rPr>
          <w:spacing w:val="-13"/>
        </w:rPr>
        <w:t xml:space="preserve"> </w:t>
      </w:r>
      <w:r w:rsidR="00462F3C">
        <w:t>=0.741132</w:t>
      </w:r>
      <w:r w:rsidR="00462F3C">
        <w:rPr>
          <w:spacing w:val="29"/>
        </w:rPr>
        <w:t xml:space="preserve"> </w:t>
      </w:r>
      <w:r w:rsidR="00462F3C">
        <w:t>R-Sq</w:t>
      </w:r>
      <w:r w:rsidR="00462F3C">
        <w:rPr>
          <w:spacing w:val="-9"/>
        </w:rPr>
        <w:t xml:space="preserve"> </w:t>
      </w:r>
      <w:r w:rsidR="00462F3C">
        <w:t>=</w:t>
      </w:r>
      <w:r w:rsidR="00462F3C">
        <w:rPr>
          <w:spacing w:val="-13"/>
        </w:rPr>
        <w:t xml:space="preserve"> </w:t>
      </w:r>
      <w:r w:rsidR="00462F3C">
        <w:t>95.35%</w:t>
      </w:r>
      <w:r w:rsidR="00462F3C">
        <w:rPr>
          <w:spacing w:val="65"/>
        </w:rPr>
        <w:t xml:space="preserve"> </w:t>
      </w:r>
      <w:r w:rsidR="00462F3C">
        <w:t>R-Sq</w:t>
      </w:r>
      <w:r w:rsidR="00462F3C">
        <w:rPr>
          <w:spacing w:val="-8"/>
        </w:rPr>
        <w:t xml:space="preserve"> </w:t>
      </w:r>
      <w:r w:rsidR="00462F3C">
        <w:t>(</w:t>
      </w:r>
      <w:proofErr w:type="spellStart"/>
      <w:r w:rsidR="00462F3C">
        <w:t>adj</w:t>
      </w:r>
      <w:proofErr w:type="spellEnd"/>
      <w:r w:rsidR="00462F3C">
        <w:t>)</w:t>
      </w:r>
      <w:r w:rsidR="00462F3C">
        <w:rPr>
          <w:spacing w:val="-12"/>
        </w:rPr>
        <w:t xml:space="preserve"> </w:t>
      </w:r>
      <w:r w:rsidR="00462F3C">
        <w:t>=</w:t>
      </w:r>
      <w:r w:rsidR="00462F3C">
        <w:rPr>
          <w:spacing w:val="-12"/>
        </w:rPr>
        <w:t xml:space="preserve"> </w:t>
      </w:r>
      <w:r w:rsidR="00462F3C">
        <w:rPr>
          <w:spacing w:val="-2"/>
        </w:rPr>
        <w:t>92.56%</w:t>
      </w:r>
    </w:p>
    <w:p w:rsidR="00242D0B" w:rsidRDefault="00242D0B">
      <w:pPr>
        <w:pStyle w:val="BodyText"/>
        <w:spacing w:before="226"/>
      </w:pPr>
    </w:p>
    <w:p w:rsidR="00242D0B" w:rsidRDefault="00B97EFA">
      <w:pPr>
        <w:pStyle w:val="BodyText"/>
        <w:spacing w:before="197" w:after="1"/>
      </w:pPr>
      <w:r>
        <w:t xml:space="preserve">                                                              </w:t>
      </w:r>
      <w:r w:rsidRPr="00B97EFA">
        <w:t>Table 10: Signal-to-Noise Ratio Response Table</w:t>
      </w:r>
    </w:p>
    <w:p w:rsidR="00B97EFA" w:rsidRDefault="00B97EFA">
      <w:pPr>
        <w:pStyle w:val="BodyText"/>
        <w:spacing w:before="197" w:after="1"/>
      </w:pPr>
    </w:p>
    <w:p w:rsidR="00242D0B" w:rsidRDefault="00B97EFA" w:rsidP="00B97EFA">
      <w:pPr>
        <w:pStyle w:val="BodyText"/>
        <w:ind w:left="2977"/>
      </w:pPr>
      <w:r w:rsidRPr="00B97EFA">
        <w:rPr>
          <w:noProof/>
        </w:rPr>
        <w:drawing>
          <wp:inline distT="0" distB="0" distL="0" distR="0">
            <wp:extent cx="2609984" cy="1111307"/>
            <wp:effectExtent l="0" t="0" r="0" b="0"/>
            <wp:docPr id="10592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521" name=""/>
                    <pic:cNvPicPr/>
                  </pic:nvPicPr>
                  <pic:blipFill>
                    <a:blip r:embed="rId13"/>
                    <a:stretch>
                      <a:fillRect/>
                    </a:stretch>
                  </pic:blipFill>
                  <pic:spPr>
                    <a:xfrm>
                      <a:off x="0" y="0"/>
                      <a:ext cx="2609984" cy="1111307"/>
                    </a:xfrm>
                    <a:prstGeom prst="rect">
                      <a:avLst/>
                    </a:prstGeom>
                  </pic:spPr>
                </pic:pic>
              </a:graphicData>
            </a:graphic>
          </wp:inline>
        </w:drawing>
      </w:r>
    </w:p>
    <w:p w:rsidR="00242D0B" w:rsidRDefault="00242D0B">
      <w:pPr>
        <w:pStyle w:val="BodyText"/>
      </w:pPr>
    </w:p>
    <w:p w:rsidR="00242D0B" w:rsidRDefault="00242D0B">
      <w:pPr>
        <w:pStyle w:val="BodyText"/>
      </w:pPr>
    </w:p>
    <w:p w:rsidR="00242D0B" w:rsidRDefault="00462F3C">
      <w:pPr>
        <w:pStyle w:val="BodyText"/>
        <w:spacing w:before="31"/>
      </w:pPr>
      <w:r>
        <w:rPr>
          <w:noProof/>
        </w:rPr>
        <w:drawing>
          <wp:anchor distT="0" distB="0" distL="0" distR="0" simplePos="0" relativeHeight="487587840" behindDoc="1" locked="0" layoutInCell="1" allowOverlap="1">
            <wp:simplePos x="0" y="0"/>
            <wp:positionH relativeFrom="page">
              <wp:posOffset>1858645</wp:posOffset>
            </wp:positionH>
            <wp:positionV relativeFrom="paragraph">
              <wp:posOffset>181012</wp:posOffset>
            </wp:positionV>
            <wp:extent cx="3822493" cy="22677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stretch>
                      <a:fillRect/>
                    </a:stretch>
                  </pic:blipFill>
                  <pic:spPr>
                    <a:xfrm>
                      <a:off x="0" y="0"/>
                      <a:ext cx="3822493" cy="2267712"/>
                    </a:xfrm>
                    <a:prstGeom prst="rect">
                      <a:avLst/>
                    </a:prstGeom>
                  </pic:spPr>
                </pic:pic>
              </a:graphicData>
            </a:graphic>
          </wp:anchor>
        </w:drawing>
      </w:r>
    </w:p>
    <w:p w:rsidR="00242D0B" w:rsidRDefault="00242D0B">
      <w:pPr>
        <w:pStyle w:val="BodyText"/>
      </w:pPr>
    </w:p>
    <w:p w:rsidR="00242D0B" w:rsidRDefault="00242D0B">
      <w:pPr>
        <w:pStyle w:val="BodyText"/>
        <w:spacing w:before="68"/>
      </w:pPr>
    </w:p>
    <w:p w:rsidR="00242D0B" w:rsidRDefault="00B97EFA">
      <w:pPr>
        <w:pStyle w:val="BodyText"/>
      </w:pPr>
      <w:r>
        <w:t xml:space="preserve">                                                                   </w:t>
      </w:r>
      <w:r w:rsidRPr="00B97EFA">
        <w:t>Graph 1: Surface Roughness S/N ratio values</w:t>
      </w:r>
    </w:p>
    <w:p w:rsidR="00242D0B" w:rsidRDefault="00242D0B">
      <w:pPr>
        <w:pStyle w:val="BodyText"/>
        <w:spacing w:before="138"/>
      </w:pPr>
    </w:p>
    <w:p w:rsidR="00242D0B" w:rsidRDefault="00242D0B">
      <w:pPr>
        <w:sectPr w:rsidR="00242D0B" w:rsidSect="00D2775D">
          <w:pgSz w:w="11920" w:h="16850"/>
          <w:pgMar w:top="980" w:right="780" w:bottom="280" w:left="780" w:header="720" w:footer="720" w:gutter="0"/>
          <w:cols w:space="720"/>
        </w:sectPr>
      </w:pPr>
    </w:p>
    <w:p w:rsidR="00242D0B" w:rsidRDefault="00B97EFA">
      <w:pPr>
        <w:pStyle w:val="BodyText"/>
        <w:spacing w:before="91"/>
        <w:ind w:left="410" w:right="139" w:firstLine="2"/>
      </w:pPr>
      <w:r w:rsidRPr="00B97EFA">
        <w:lastRenderedPageBreak/>
        <w:t>As shown in Table 8, the General Linear Model for Surface Roughness Ra's</w:t>
      </w:r>
      <w:r>
        <w:t>.</w:t>
      </w:r>
    </w:p>
    <w:p w:rsidR="00242D0B" w:rsidRDefault="00B97EFA">
      <w:pPr>
        <w:pStyle w:val="BodyText"/>
        <w:spacing w:before="91"/>
        <w:ind w:left="408"/>
        <w:rPr>
          <w:spacing w:val="-5"/>
        </w:rPr>
      </w:pPr>
      <w:r w:rsidRPr="00B97EFA">
        <w:t>Table 9 is the Surface Roughness Ra Analysis of Variance (ANOVA)</w:t>
      </w:r>
      <w:r>
        <w:rPr>
          <w:spacing w:val="-5"/>
        </w:rPr>
        <w:t>.</w:t>
      </w:r>
    </w:p>
    <w:p w:rsidR="00B97EFA" w:rsidRDefault="00B97EFA">
      <w:pPr>
        <w:pStyle w:val="BodyText"/>
        <w:spacing w:before="91"/>
        <w:ind w:left="408"/>
        <w:rPr>
          <w:spacing w:val="-5"/>
        </w:rPr>
      </w:pPr>
    </w:p>
    <w:p w:rsidR="00B97EFA" w:rsidRDefault="00B97EFA">
      <w:pPr>
        <w:pStyle w:val="BodyText"/>
        <w:spacing w:before="91"/>
        <w:ind w:left="408"/>
        <w:rPr>
          <w:spacing w:val="-5"/>
        </w:rPr>
      </w:pPr>
    </w:p>
    <w:p w:rsidR="00B97EFA" w:rsidRDefault="00B97EFA">
      <w:pPr>
        <w:pStyle w:val="BodyText"/>
        <w:spacing w:before="91"/>
        <w:ind w:left="408"/>
        <w:rPr>
          <w:spacing w:val="-5"/>
        </w:rPr>
      </w:pPr>
    </w:p>
    <w:p w:rsidR="00B97EFA" w:rsidRDefault="00B97EFA">
      <w:pPr>
        <w:pStyle w:val="BodyText"/>
        <w:spacing w:before="91"/>
        <w:ind w:left="408"/>
        <w:rPr>
          <w:spacing w:val="-5"/>
        </w:rPr>
      </w:pPr>
    </w:p>
    <w:p w:rsidR="00B97EFA" w:rsidRDefault="00B97EFA">
      <w:pPr>
        <w:pStyle w:val="BodyText"/>
        <w:spacing w:before="91"/>
        <w:ind w:left="408"/>
        <w:rPr>
          <w:spacing w:val="-5"/>
        </w:rPr>
      </w:pPr>
    </w:p>
    <w:p w:rsidR="00B97EFA" w:rsidRDefault="00B97EFA">
      <w:pPr>
        <w:pStyle w:val="BodyText"/>
        <w:spacing w:before="1"/>
        <w:ind w:left="458" w:right="261" w:hanging="48"/>
      </w:pPr>
    </w:p>
    <w:p w:rsidR="00242D0B" w:rsidRDefault="00B97EFA">
      <w:pPr>
        <w:pStyle w:val="BodyText"/>
        <w:spacing w:before="1"/>
        <w:ind w:left="458" w:right="261" w:hanging="48"/>
      </w:pPr>
      <w:r w:rsidRPr="00B97EFA">
        <w:lastRenderedPageBreak/>
        <w:t>Table 10 displays the results of the Signal-to-Noise Ratio Response Table</w:t>
      </w:r>
      <w:r>
        <w:t>.</w:t>
      </w:r>
    </w:p>
    <w:p w:rsidR="00242D0B" w:rsidRDefault="00242D0B">
      <w:pPr>
        <w:sectPr w:rsidR="00242D0B" w:rsidSect="00D2775D">
          <w:type w:val="continuous"/>
          <w:pgSz w:w="11920" w:h="16850"/>
          <w:pgMar w:top="460" w:right="780" w:bottom="280" w:left="780" w:header="720" w:footer="720" w:gutter="0"/>
          <w:cols w:num="2" w:space="720" w:equalWidth="0">
            <w:col w:w="4462" w:space="958"/>
            <w:col w:w="4940"/>
          </w:cols>
        </w:sectPr>
      </w:pPr>
    </w:p>
    <w:p w:rsidR="00242D0B" w:rsidRDefault="00242D0B">
      <w:pPr>
        <w:pStyle w:val="BodyText"/>
        <w:rPr>
          <w:sz w:val="15"/>
        </w:rPr>
      </w:pPr>
    </w:p>
    <w:p w:rsidR="00242D0B" w:rsidRDefault="00242D0B">
      <w:pPr>
        <w:rPr>
          <w:sz w:val="15"/>
        </w:rPr>
        <w:sectPr w:rsidR="00242D0B" w:rsidSect="00D2775D">
          <w:pgSz w:w="11920" w:h="16850"/>
          <w:pgMar w:top="1940" w:right="780" w:bottom="280" w:left="780" w:header="720" w:footer="720" w:gutter="0"/>
          <w:cols w:space="720"/>
        </w:sectPr>
      </w:pPr>
    </w:p>
    <w:p w:rsidR="00242D0B" w:rsidRDefault="00462F3C">
      <w:pPr>
        <w:pStyle w:val="BodyText"/>
        <w:spacing w:before="131"/>
        <w:ind w:left="1798"/>
      </w:pPr>
      <w:r w:rsidRPr="006C5208">
        <w:lastRenderedPageBreak/>
        <w:t>4</w:t>
      </w:r>
      <w:r w:rsidR="006C5208">
        <w:t>.</w:t>
      </w:r>
      <w:r>
        <w:rPr>
          <w:b/>
          <w:spacing w:val="61"/>
        </w:rPr>
        <w:t xml:space="preserve"> </w:t>
      </w:r>
      <w:r>
        <w:rPr>
          <w:smallCaps/>
          <w:spacing w:val="-2"/>
        </w:rPr>
        <w:t>Conclusion</w:t>
      </w:r>
    </w:p>
    <w:p w:rsidR="00242D0B" w:rsidRDefault="00217D01">
      <w:pPr>
        <w:pStyle w:val="BodyText"/>
        <w:spacing w:before="80"/>
        <w:ind w:left="494" w:right="160" w:firstLine="288"/>
        <w:jc w:val="both"/>
      </w:pPr>
      <w:r w:rsidRPr="00217D01">
        <w:t>There was a statistically significant relationship between turning parameters (such as feed rate, depth of cut, and speed) and work piece surface roughness, according to the experimental results. This data also demonstrates a correlation between cutting speed, feed rate, and depth of cut and the work piece's induced surface roughness</w:t>
      </w:r>
      <w:r>
        <w:t>.</w:t>
      </w:r>
    </w:p>
    <w:p w:rsidR="00242D0B" w:rsidRDefault="00462F3C">
      <w:pPr>
        <w:pStyle w:val="ListParagraph"/>
        <w:numPr>
          <w:ilvl w:val="0"/>
          <w:numId w:val="2"/>
        </w:numPr>
        <w:tabs>
          <w:tab w:val="left" w:pos="930"/>
        </w:tabs>
        <w:spacing w:before="0"/>
        <w:ind w:right="158" w:firstLine="288"/>
        <w:rPr>
          <w:sz w:val="20"/>
        </w:rPr>
      </w:pPr>
      <w:r>
        <w:rPr>
          <w:sz w:val="20"/>
        </w:rPr>
        <w:t>The minimum surface roughness is observed</w:t>
      </w:r>
      <w:r>
        <w:rPr>
          <w:spacing w:val="40"/>
          <w:sz w:val="20"/>
        </w:rPr>
        <w:t xml:space="preserve"> </w:t>
      </w:r>
      <w:r>
        <w:rPr>
          <w:sz w:val="20"/>
        </w:rPr>
        <w:t>at</w:t>
      </w:r>
      <w:r>
        <w:rPr>
          <w:spacing w:val="-1"/>
          <w:sz w:val="20"/>
        </w:rPr>
        <w:t xml:space="preserve"> </w:t>
      </w:r>
      <w:r>
        <w:rPr>
          <w:sz w:val="20"/>
        </w:rPr>
        <w:t>spindle</w:t>
      </w:r>
      <w:r>
        <w:rPr>
          <w:spacing w:val="-1"/>
          <w:sz w:val="20"/>
        </w:rPr>
        <w:t xml:space="preserve"> </w:t>
      </w:r>
      <w:r>
        <w:rPr>
          <w:sz w:val="20"/>
        </w:rPr>
        <w:t>speed is</w:t>
      </w:r>
      <w:r>
        <w:rPr>
          <w:spacing w:val="-4"/>
          <w:sz w:val="20"/>
        </w:rPr>
        <w:t xml:space="preserve"> </w:t>
      </w:r>
      <w:r>
        <w:rPr>
          <w:sz w:val="20"/>
        </w:rPr>
        <w:t>150,</w:t>
      </w:r>
      <w:r>
        <w:rPr>
          <w:spacing w:val="-1"/>
          <w:sz w:val="20"/>
        </w:rPr>
        <w:t xml:space="preserve"> </w:t>
      </w:r>
      <w:r>
        <w:rPr>
          <w:sz w:val="20"/>
        </w:rPr>
        <w:t>feed</w:t>
      </w:r>
      <w:r>
        <w:rPr>
          <w:spacing w:val="-1"/>
          <w:sz w:val="20"/>
        </w:rPr>
        <w:t xml:space="preserve"> </w:t>
      </w:r>
      <w:r>
        <w:rPr>
          <w:sz w:val="20"/>
        </w:rPr>
        <w:t>is</w:t>
      </w:r>
      <w:r>
        <w:rPr>
          <w:spacing w:val="-4"/>
          <w:sz w:val="20"/>
        </w:rPr>
        <w:t xml:space="preserve"> </w:t>
      </w:r>
      <w:r>
        <w:rPr>
          <w:sz w:val="20"/>
        </w:rPr>
        <w:t>0.22 and</w:t>
      </w:r>
      <w:r>
        <w:rPr>
          <w:spacing w:val="-2"/>
          <w:sz w:val="20"/>
        </w:rPr>
        <w:t xml:space="preserve"> </w:t>
      </w:r>
      <w:r>
        <w:rPr>
          <w:sz w:val="20"/>
        </w:rPr>
        <w:t>depth</w:t>
      </w:r>
      <w:r>
        <w:rPr>
          <w:spacing w:val="-2"/>
          <w:sz w:val="20"/>
        </w:rPr>
        <w:t xml:space="preserve"> </w:t>
      </w:r>
      <w:r>
        <w:rPr>
          <w:sz w:val="20"/>
        </w:rPr>
        <w:t>of</w:t>
      </w:r>
      <w:r>
        <w:rPr>
          <w:spacing w:val="-2"/>
          <w:sz w:val="20"/>
        </w:rPr>
        <w:t xml:space="preserve"> </w:t>
      </w:r>
      <w:r>
        <w:rPr>
          <w:sz w:val="20"/>
        </w:rPr>
        <w:t xml:space="preserve">cut is 0.5 as compared to other results for D3 die </w:t>
      </w:r>
      <w:r>
        <w:rPr>
          <w:sz w:val="20"/>
        </w:rPr>
        <w:t xml:space="preserve">steel. </w:t>
      </w:r>
      <w:r w:rsidR="00217D01" w:rsidRPr="00217D01">
        <w:rPr>
          <w:sz w:val="20"/>
        </w:rPr>
        <w:t>Where the surface roughness is most affected by the feed rate</w:t>
      </w:r>
      <w:r>
        <w:rPr>
          <w:sz w:val="20"/>
        </w:rPr>
        <w:t>.</w:t>
      </w:r>
    </w:p>
    <w:p w:rsidR="00242D0B" w:rsidRDefault="00462F3C">
      <w:pPr>
        <w:pStyle w:val="ListParagraph"/>
        <w:numPr>
          <w:ilvl w:val="0"/>
          <w:numId w:val="2"/>
        </w:numPr>
        <w:tabs>
          <w:tab w:val="left" w:pos="930"/>
        </w:tabs>
        <w:spacing w:before="0"/>
        <w:ind w:right="42" w:firstLine="288"/>
        <w:rPr>
          <w:sz w:val="20"/>
        </w:rPr>
      </w:pPr>
      <w:r>
        <w:rPr>
          <w:sz w:val="20"/>
        </w:rPr>
        <w:t>The minimum surface roughness is observed at spindle speed is 250, feed is 0.22 and depth of cut is</w:t>
      </w:r>
    </w:p>
    <w:p w:rsidR="00242D0B" w:rsidRDefault="00462F3C">
      <w:pPr>
        <w:pStyle w:val="BodyText"/>
        <w:spacing w:before="1"/>
        <w:ind w:left="494" w:right="50"/>
        <w:jc w:val="both"/>
      </w:pPr>
      <w:r>
        <w:t xml:space="preserve">0.5 as compared to other results for D3 die steel. </w:t>
      </w:r>
      <w:proofErr w:type="gramStart"/>
      <w:r w:rsidR="00217D01" w:rsidRPr="00217D01">
        <w:t>Where the surface roughness is most affected by the feed rate</w:t>
      </w:r>
      <w:r>
        <w:rPr>
          <w:spacing w:val="-2"/>
        </w:rPr>
        <w:t>.</w:t>
      </w:r>
      <w:proofErr w:type="gramEnd"/>
    </w:p>
    <w:p w:rsidR="00242D0B" w:rsidRDefault="00462F3C">
      <w:pPr>
        <w:pStyle w:val="ListParagraph"/>
        <w:numPr>
          <w:ilvl w:val="0"/>
          <w:numId w:val="2"/>
        </w:numPr>
        <w:tabs>
          <w:tab w:val="left" w:pos="944"/>
        </w:tabs>
        <w:spacing w:before="1"/>
        <w:ind w:right="41" w:firstLine="237"/>
        <w:rPr>
          <w:sz w:val="20"/>
        </w:rPr>
      </w:pPr>
      <w:r>
        <w:rPr>
          <w:sz w:val="20"/>
        </w:rPr>
        <w:t>The minimum surface roughness is observed at spindle speed is 250, feed is 0.40 and depth of cut is</w:t>
      </w:r>
    </w:p>
    <w:p w:rsidR="00242D0B" w:rsidRDefault="00462F3C">
      <w:pPr>
        <w:pStyle w:val="BodyText"/>
        <w:spacing w:before="1"/>
        <w:ind w:left="494" w:right="50"/>
        <w:jc w:val="both"/>
      </w:pPr>
      <w:r>
        <w:t xml:space="preserve">1.0 as compared to other results for D3 </w:t>
      </w:r>
      <w:proofErr w:type="gramStart"/>
      <w:r>
        <w:t>die</w:t>
      </w:r>
      <w:proofErr w:type="gramEnd"/>
      <w:r>
        <w:t xml:space="preserve"> steel. </w:t>
      </w:r>
      <w:proofErr w:type="gramStart"/>
      <w:r w:rsidR="00217D01" w:rsidRPr="00217D01">
        <w:t>Where the surface roughness is most affected by the feed rate</w:t>
      </w:r>
      <w:r>
        <w:rPr>
          <w:spacing w:val="-2"/>
        </w:rPr>
        <w:t>.</w:t>
      </w:r>
      <w:proofErr w:type="gramEnd"/>
    </w:p>
    <w:p w:rsidR="00242D0B" w:rsidRDefault="00462F3C">
      <w:pPr>
        <w:pStyle w:val="BodyText"/>
        <w:ind w:left="494" w:right="38" w:firstLine="338"/>
        <w:jc w:val="both"/>
      </w:pPr>
      <w:r>
        <w:t>Hence it’s obs</w:t>
      </w:r>
      <w:r>
        <w:t xml:space="preserve">erved that the surface roughness is </w:t>
      </w:r>
      <w:proofErr w:type="gramStart"/>
      <w:r>
        <w:t>minimum</w:t>
      </w:r>
      <w:proofErr w:type="gramEnd"/>
      <w:r>
        <w:t xml:space="preserve"> for D3 die steel. </w:t>
      </w:r>
      <w:r w:rsidR="00217D01" w:rsidRPr="00217D01">
        <w:t>According to the primary effect plot, the work piece's surface roughness is most impacted by feed rate and speed, whereas depth of cut has no discernible impact</w:t>
      </w:r>
      <w:r>
        <w:t>.</w:t>
      </w:r>
    </w:p>
    <w:p w:rsidR="00242D0B" w:rsidRDefault="00622EA6">
      <w:pPr>
        <w:pStyle w:val="BodyText"/>
        <w:ind w:left="494" w:right="45" w:firstLine="338"/>
        <w:jc w:val="both"/>
      </w:pPr>
      <w:proofErr w:type="gramStart"/>
      <w:r w:rsidRPr="00622EA6">
        <w:t>The surface roughness of the work piece increases with a higher feed rate and decreases with a higher cutting speed.</w:t>
      </w:r>
      <w:proofErr w:type="gramEnd"/>
      <w:r w:rsidRPr="00622EA6">
        <w:t xml:space="preserve"> Thus, the optimal machining parameters for </w:t>
      </w:r>
      <w:proofErr w:type="spellStart"/>
      <w:r w:rsidRPr="00622EA6">
        <w:t>minimising</w:t>
      </w:r>
      <w:proofErr w:type="spellEnd"/>
      <w:r w:rsidRPr="00622EA6">
        <w:t xml:space="preserve"> the work piece's surface roughness are feed rate and speed</w:t>
      </w:r>
      <w:r w:rsidR="00217D01">
        <w:t>.</w:t>
      </w:r>
    </w:p>
    <w:p w:rsidR="00242D0B" w:rsidRDefault="006C5208">
      <w:pPr>
        <w:pStyle w:val="BodyText"/>
        <w:spacing w:before="160"/>
        <w:jc w:val="center"/>
      </w:pPr>
      <w:r>
        <w:rPr>
          <w:smallCaps/>
          <w:spacing w:val="-2"/>
        </w:rPr>
        <w:t xml:space="preserve">5. </w:t>
      </w:r>
      <w:r w:rsidR="00462F3C">
        <w:rPr>
          <w:smallCaps/>
          <w:spacing w:val="-2"/>
        </w:rPr>
        <w:t>References</w:t>
      </w:r>
    </w:p>
    <w:p w:rsidR="00242D0B" w:rsidRDefault="00242D0B">
      <w:pPr>
        <w:pStyle w:val="BodyText"/>
        <w:spacing w:before="82"/>
        <w:rPr>
          <w:sz w:val="16"/>
        </w:rPr>
      </w:pPr>
    </w:p>
    <w:p w:rsidR="00242D0B" w:rsidRDefault="00462F3C">
      <w:pPr>
        <w:pStyle w:val="ListParagraph"/>
        <w:numPr>
          <w:ilvl w:val="0"/>
          <w:numId w:val="1"/>
        </w:numPr>
        <w:tabs>
          <w:tab w:val="left" w:pos="466"/>
          <w:tab w:val="left" w:pos="469"/>
        </w:tabs>
        <w:spacing w:before="0"/>
        <w:ind w:right="43" w:hanging="354"/>
        <w:rPr>
          <w:sz w:val="16"/>
        </w:rPr>
      </w:pPr>
      <w:r>
        <w:rPr>
          <w:sz w:val="16"/>
        </w:rPr>
        <w:tab/>
      </w:r>
      <w:proofErr w:type="spellStart"/>
      <w:r>
        <w:rPr>
          <w:sz w:val="16"/>
        </w:rPr>
        <w:t>Özel</w:t>
      </w:r>
      <w:proofErr w:type="spellEnd"/>
      <w:r>
        <w:rPr>
          <w:sz w:val="16"/>
        </w:rPr>
        <w:t xml:space="preserve"> T, </w:t>
      </w:r>
      <w:proofErr w:type="spellStart"/>
      <w:r>
        <w:rPr>
          <w:sz w:val="16"/>
        </w:rPr>
        <w:t>Karpat</w:t>
      </w:r>
      <w:proofErr w:type="spellEnd"/>
      <w:r>
        <w:rPr>
          <w:sz w:val="16"/>
        </w:rPr>
        <w:t xml:space="preserve"> Y, </w:t>
      </w:r>
      <w:proofErr w:type="spellStart"/>
      <w:r>
        <w:rPr>
          <w:sz w:val="16"/>
        </w:rPr>
        <w:t>Figueira</w:t>
      </w:r>
      <w:proofErr w:type="spellEnd"/>
      <w:r>
        <w:rPr>
          <w:sz w:val="16"/>
        </w:rPr>
        <w:t xml:space="preserve"> L, </w:t>
      </w:r>
      <w:proofErr w:type="spellStart"/>
      <w:r>
        <w:rPr>
          <w:sz w:val="16"/>
        </w:rPr>
        <w:t>Davim</w:t>
      </w:r>
      <w:proofErr w:type="spellEnd"/>
      <w:r>
        <w:rPr>
          <w:sz w:val="16"/>
        </w:rPr>
        <w:t xml:space="preserve"> JP </w:t>
      </w:r>
      <w:r>
        <w:rPr>
          <w:sz w:val="16"/>
        </w:rPr>
        <w:t xml:space="preserve">(2007) </w:t>
      </w:r>
      <w:proofErr w:type="spellStart"/>
      <w:r>
        <w:rPr>
          <w:sz w:val="16"/>
        </w:rPr>
        <w:t>Modelling</w:t>
      </w:r>
      <w:proofErr w:type="spellEnd"/>
      <w:r>
        <w:rPr>
          <w:sz w:val="16"/>
        </w:rPr>
        <w:t xml:space="preserve"> of</w:t>
      </w:r>
      <w:r>
        <w:rPr>
          <w:spacing w:val="40"/>
          <w:sz w:val="16"/>
        </w:rPr>
        <w:t xml:space="preserve"> </w:t>
      </w:r>
      <w:r>
        <w:rPr>
          <w:sz w:val="16"/>
        </w:rPr>
        <w:t>surface finish and tool flank wear in turning of AISI D2 steel with</w:t>
      </w:r>
      <w:r>
        <w:rPr>
          <w:spacing w:val="40"/>
          <w:sz w:val="16"/>
        </w:rPr>
        <w:t xml:space="preserve"> </w:t>
      </w:r>
      <w:r>
        <w:rPr>
          <w:sz w:val="16"/>
        </w:rPr>
        <w:t>ceramic wiper inserts, Journal of materials processing technology,</w:t>
      </w:r>
      <w:r>
        <w:rPr>
          <w:spacing w:val="40"/>
          <w:sz w:val="16"/>
        </w:rPr>
        <w:t xml:space="preserve"> </w:t>
      </w:r>
      <w:r>
        <w:rPr>
          <w:sz w:val="16"/>
        </w:rPr>
        <w:t>189, PP 192-198.</w:t>
      </w:r>
    </w:p>
    <w:p w:rsidR="00242D0B" w:rsidRDefault="00462F3C">
      <w:pPr>
        <w:pStyle w:val="ListParagraph"/>
        <w:numPr>
          <w:ilvl w:val="0"/>
          <w:numId w:val="1"/>
        </w:numPr>
        <w:tabs>
          <w:tab w:val="left" w:pos="466"/>
          <w:tab w:val="left" w:pos="469"/>
        </w:tabs>
        <w:spacing w:before="118"/>
        <w:ind w:right="38" w:hanging="354"/>
        <w:rPr>
          <w:sz w:val="16"/>
        </w:rPr>
      </w:pPr>
      <w:r>
        <w:rPr>
          <w:sz w:val="16"/>
        </w:rPr>
        <w:tab/>
      </w:r>
      <w:proofErr w:type="spellStart"/>
      <w:r>
        <w:rPr>
          <w:sz w:val="16"/>
        </w:rPr>
        <w:t>Thamizhmanii</w:t>
      </w:r>
      <w:proofErr w:type="spellEnd"/>
      <w:r>
        <w:rPr>
          <w:sz w:val="16"/>
        </w:rPr>
        <w:t xml:space="preserve"> S, </w:t>
      </w:r>
      <w:proofErr w:type="spellStart"/>
      <w:r>
        <w:rPr>
          <w:sz w:val="16"/>
        </w:rPr>
        <w:t>Hasan</w:t>
      </w:r>
      <w:proofErr w:type="spellEnd"/>
      <w:r>
        <w:rPr>
          <w:sz w:val="16"/>
        </w:rPr>
        <w:t xml:space="preserve"> S (2009) Investigation of surface</w:t>
      </w:r>
      <w:r>
        <w:rPr>
          <w:spacing w:val="40"/>
          <w:sz w:val="16"/>
        </w:rPr>
        <w:t xml:space="preserve"> </w:t>
      </w:r>
      <w:r>
        <w:rPr>
          <w:sz w:val="16"/>
        </w:rPr>
        <w:t>roughness and flank wear by</w:t>
      </w:r>
      <w:r>
        <w:rPr>
          <w:sz w:val="16"/>
        </w:rPr>
        <w:t xml:space="preserve"> CBN and PCBN tools on hard Cr-Mo</w:t>
      </w:r>
      <w:r>
        <w:rPr>
          <w:spacing w:val="40"/>
          <w:sz w:val="16"/>
        </w:rPr>
        <w:t xml:space="preserve"> </w:t>
      </w:r>
      <w:r>
        <w:rPr>
          <w:sz w:val="16"/>
        </w:rPr>
        <w:t>steel, Proceedings of the World Congress on Engineering, PP. 5.</w:t>
      </w:r>
    </w:p>
    <w:p w:rsidR="00242D0B" w:rsidRDefault="00462F3C">
      <w:pPr>
        <w:pStyle w:val="ListParagraph"/>
        <w:numPr>
          <w:ilvl w:val="0"/>
          <w:numId w:val="1"/>
        </w:numPr>
        <w:tabs>
          <w:tab w:val="left" w:pos="466"/>
          <w:tab w:val="left" w:pos="469"/>
        </w:tabs>
        <w:spacing w:before="121"/>
        <w:ind w:right="45" w:hanging="354"/>
        <w:rPr>
          <w:sz w:val="16"/>
        </w:rPr>
      </w:pPr>
      <w:r>
        <w:rPr>
          <w:sz w:val="16"/>
        </w:rPr>
        <w:tab/>
      </w:r>
      <w:proofErr w:type="spellStart"/>
      <w:r>
        <w:rPr>
          <w:sz w:val="16"/>
        </w:rPr>
        <w:t>Bartarya</w:t>
      </w:r>
      <w:proofErr w:type="spellEnd"/>
      <w:r>
        <w:rPr>
          <w:sz w:val="16"/>
        </w:rPr>
        <w:t xml:space="preserve"> G, </w:t>
      </w:r>
      <w:proofErr w:type="spellStart"/>
      <w:r>
        <w:rPr>
          <w:sz w:val="16"/>
        </w:rPr>
        <w:t>Choudhury</w:t>
      </w:r>
      <w:proofErr w:type="spellEnd"/>
      <w:r>
        <w:rPr>
          <w:sz w:val="16"/>
        </w:rPr>
        <w:t xml:space="preserve"> SK Effect of cutting parameters on cutting</w:t>
      </w:r>
      <w:r>
        <w:rPr>
          <w:spacing w:val="40"/>
          <w:sz w:val="16"/>
        </w:rPr>
        <w:t xml:space="preserve"> </w:t>
      </w:r>
      <w:r>
        <w:rPr>
          <w:sz w:val="16"/>
        </w:rPr>
        <w:t>force and surface roughness during finish hard turning AISI52100</w:t>
      </w:r>
      <w:r>
        <w:rPr>
          <w:spacing w:val="40"/>
          <w:sz w:val="16"/>
        </w:rPr>
        <w:t xml:space="preserve"> </w:t>
      </w:r>
      <w:r>
        <w:rPr>
          <w:sz w:val="16"/>
        </w:rPr>
        <w:t xml:space="preserve">grade steel, </w:t>
      </w:r>
      <w:proofErr w:type="spellStart"/>
      <w:r>
        <w:rPr>
          <w:sz w:val="16"/>
        </w:rPr>
        <w:t>Procedia</w:t>
      </w:r>
      <w:proofErr w:type="spellEnd"/>
      <w:r>
        <w:rPr>
          <w:sz w:val="16"/>
        </w:rPr>
        <w:t xml:space="preserve"> Cir P</w:t>
      </w:r>
      <w:r>
        <w:rPr>
          <w:sz w:val="16"/>
        </w:rPr>
        <w:t xml:space="preserve"> </w:t>
      </w:r>
      <w:proofErr w:type="spellStart"/>
      <w:r>
        <w:rPr>
          <w:sz w:val="16"/>
        </w:rPr>
        <w:t>vol</w:t>
      </w:r>
      <w:proofErr w:type="spellEnd"/>
      <w:r>
        <w:rPr>
          <w:sz w:val="16"/>
        </w:rPr>
        <w:t xml:space="preserve"> 1, (2012) PP 651-656.</w:t>
      </w:r>
    </w:p>
    <w:p w:rsidR="00242D0B" w:rsidRDefault="00462F3C">
      <w:pPr>
        <w:pStyle w:val="ListParagraph"/>
        <w:numPr>
          <w:ilvl w:val="0"/>
          <w:numId w:val="1"/>
        </w:numPr>
        <w:tabs>
          <w:tab w:val="left" w:pos="466"/>
          <w:tab w:val="left" w:pos="469"/>
        </w:tabs>
        <w:ind w:right="40" w:hanging="354"/>
        <w:rPr>
          <w:sz w:val="16"/>
        </w:rPr>
      </w:pPr>
      <w:r>
        <w:rPr>
          <w:sz w:val="16"/>
        </w:rPr>
        <w:tab/>
        <w:t xml:space="preserve">K. </w:t>
      </w:r>
      <w:proofErr w:type="spellStart"/>
      <w:r>
        <w:rPr>
          <w:sz w:val="16"/>
        </w:rPr>
        <w:t>Venkatesan</w:t>
      </w:r>
      <w:proofErr w:type="spellEnd"/>
      <w:r>
        <w:rPr>
          <w:sz w:val="16"/>
        </w:rPr>
        <w:t xml:space="preserve">, R </w:t>
      </w:r>
      <w:proofErr w:type="spellStart"/>
      <w:r>
        <w:rPr>
          <w:sz w:val="16"/>
        </w:rPr>
        <w:t>Ramanujam</w:t>
      </w:r>
      <w:proofErr w:type="spellEnd"/>
      <w:r>
        <w:rPr>
          <w:sz w:val="16"/>
        </w:rPr>
        <w:t xml:space="preserve">, </w:t>
      </w:r>
      <w:proofErr w:type="spellStart"/>
      <w:r>
        <w:rPr>
          <w:sz w:val="16"/>
        </w:rPr>
        <w:t>Vimal</w:t>
      </w:r>
      <w:proofErr w:type="spellEnd"/>
      <w:r>
        <w:rPr>
          <w:sz w:val="16"/>
        </w:rPr>
        <w:t xml:space="preserve"> </w:t>
      </w:r>
      <w:proofErr w:type="spellStart"/>
      <w:r>
        <w:rPr>
          <w:sz w:val="16"/>
        </w:rPr>
        <w:t>saxsena</w:t>
      </w:r>
      <w:proofErr w:type="spellEnd"/>
      <w:r>
        <w:rPr>
          <w:sz w:val="16"/>
        </w:rPr>
        <w:t xml:space="preserve"> </w:t>
      </w:r>
      <w:proofErr w:type="spellStart"/>
      <w:r>
        <w:rPr>
          <w:sz w:val="16"/>
        </w:rPr>
        <w:t>Nilendukar</w:t>
      </w:r>
      <w:proofErr w:type="spellEnd"/>
      <w:r>
        <w:rPr>
          <w:spacing w:val="40"/>
          <w:sz w:val="16"/>
        </w:rPr>
        <w:t xml:space="preserve"> </w:t>
      </w:r>
      <w:proofErr w:type="spellStart"/>
      <w:r>
        <w:rPr>
          <w:sz w:val="16"/>
        </w:rPr>
        <w:t>Chawdhury</w:t>
      </w:r>
      <w:proofErr w:type="spellEnd"/>
      <w:r>
        <w:rPr>
          <w:sz w:val="16"/>
        </w:rPr>
        <w:t xml:space="preserve"> and </w:t>
      </w:r>
      <w:proofErr w:type="spellStart"/>
      <w:r>
        <w:rPr>
          <w:sz w:val="16"/>
        </w:rPr>
        <w:t>Vikah</w:t>
      </w:r>
      <w:proofErr w:type="spellEnd"/>
      <w:r>
        <w:rPr>
          <w:sz w:val="16"/>
        </w:rPr>
        <w:t xml:space="preserve"> </w:t>
      </w:r>
      <w:proofErr w:type="spellStart"/>
      <w:r>
        <w:rPr>
          <w:sz w:val="16"/>
        </w:rPr>
        <w:t>Choudhray</w:t>
      </w:r>
      <w:proofErr w:type="spellEnd"/>
      <w:r>
        <w:rPr>
          <w:sz w:val="16"/>
        </w:rPr>
        <w:t xml:space="preserve"> (2014). </w:t>
      </w:r>
      <w:proofErr w:type="spellStart"/>
      <w:r>
        <w:rPr>
          <w:sz w:val="16"/>
        </w:rPr>
        <w:t>Influnce</w:t>
      </w:r>
      <w:proofErr w:type="spellEnd"/>
      <w:r>
        <w:rPr>
          <w:sz w:val="16"/>
        </w:rPr>
        <w:t xml:space="preserve"> of cutting</w:t>
      </w:r>
      <w:r>
        <w:rPr>
          <w:spacing w:val="40"/>
          <w:sz w:val="16"/>
        </w:rPr>
        <w:t xml:space="preserve"> </w:t>
      </w:r>
      <w:r>
        <w:rPr>
          <w:sz w:val="16"/>
        </w:rPr>
        <w:t xml:space="preserve">parameters on dry machining </w:t>
      </w:r>
      <w:proofErr w:type="spellStart"/>
      <w:proofErr w:type="gramStart"/>
      <w:r>
        <w:rPr>
          <w:sz w:val="16"/>
        </w:rPr>
        <w:t>og</w:t>
      </w:r>
      <w:proofErr w:type="spellEnd"/>
      <w:proofErr w:type="gramEnd"/>
      <w:r>
        <w:rPr>
          <w:sz w:val="16"/>
        </w:rPr>
        <w:t xml:space="preserve"> </w:t>
      </w:r>
      <w:proofErr w:type="spellStart"/>
      <w:r>
        <w:rPr>
          <w:sz w:val="16"/>
        </w:rPr>
        <w:t>Inconel</w:t>
      </w:r>
      <w:proofErr w:type="spellEnd"/>
      <w:r>
        <w:rPr>
          <w:sz w:val="16"/>
        </w:rPr>
        <w:t xml:space="preserve"> 625 alloy </w:t>
      </w:r>
      <w:proofErr w:type="spellStart"/>
      <w:r>
        <w:rPr>
          <w:sz w:val="16"/>
        </w:rPr>
        <w:t>coted</w:t>
      </w:r>
      <w:proofErr w:type="spellEnd"/>
      <w:r>
        <w:rPr>
          <w:sz w:val="16"/>
        </w:rPr>
        <w:t xml:space="preserve"> carbide</w:t>
      </w:r>
      <w:r>
        <w:rPr>
          <w:spacing w:val="40"/>
          <w:sz w:val="16"/>
        </w:rPr>
        <w:t xml:space="preserve"> </w:t>
      </w:r>
      <w:r>
        <w:rPr>
          <w:sz w:val="16"/>
        </w:rPr>
        <w:t xml:space="preserve">insert a statistical </w:t>
      </w:r>
      <w:proofErr w:type="spellStart"/>
      <w:r>
        <w:rPr>
          <w:sz w:val="16"/>
        </w:rPr>
        <w:t>approch</w:t>
      </w:r>
      <w:proofErr w:type="spellEnd"/>
      <w:r>
        <w:rPr>
          <w:sz w:val="16"/>
        </w:rPr>
        <w:t xml:space="preserve"> ARPN Journal of Engineeri</w:t>
      </w:r>
      <w:r>
        <w:rPr>
          <w:sz w:val="16"/>
        </w:rPr>
        <w:t>ng and</w:t>
      </w:r>
      <w:r>
        <w:rPr>
          <w:spacing w:val="40"/>
          <w:sz w:val="16"/>
        </w:rPr>
        <w:t xml:space="preserve"> </w:t>
      </w:r>
      <w:r>
        <w:rPr>
          <w:sz w:val="16"/>
        </w:rPr>
        <w:t xml:space="preserve">Applied Science, </w:t>
      </w:r>
      <w:proofErr w:type="spellStart"/>
      <w:r>
        <w:rPr>
          <w:sz w:val="16"/>
        </w:rPr>
        <w:t>Vol</w:t>
      </w:r>
      <w:proofErr w:type="spellEnd"/>
      <w:r>
        <w:rPr>
          <w:sz w:val="16"/>
        </w:rPr>
        <w:t xml:space="preserve"> 9PP 1819-6608.</w:t>
      </w:r>
    </w:p>
    <w:p w:rsidR="00242D0B" w:rsidRDefault="00462F3C">
      <w:pPr>
        <w:pStyle w:val="ListParagraph"/>
        <w:numPr>
          <w:ilvl w:val="0"/>
          <w:numId w:val="1"/>
        </w:numPr>
        <w:tabs>
          <w:tab w:val="left" w:pos="466"/>
          <w:tab w:val="left" w:pos="469"/>
        </w:tabs>
        <w:spacing w:before="119"/>
        <w:ind w:right="42" w:hanging="354"/>
        <w:rPr>
          <w:sz w:val="16"/>
        </w:rPr>
      </w:pPr>
      <w:r>
        <w:rPr>
          <w:sz w:val="16"/>
        </w:rPr>
        <w:tab/>
      </w:r>
      <w:proofErr w:type="spellStart"/>
      <w:r>
        <w:rPr>
          <w:sz w:val="16"/>
        </w:rPr>
        <w:t>Dilbag</w:t>
      </w:r>
      <w:proofErr w:type="spellEnd"/>
      <w:r>
        <w:rPr>
          <w:sz w:val="16"/>
        </w:rPr>
        <w:t xml:space="preserve"> Singh &amp; </w:t>
      </w:r>
      <w:proofErr w:type="spellStart"/>
      <w:r>
        <w:rPr>
          <w:sz w:val="16"/>
        </w:rPr>
        <w:t>Venkateswara</w:t>
      </w:r>
      <w:proofErr w:type="spellEnd"/>
      <w:r>
        <w:rPr>
          <w:sz w:val="16"/>
        </w:rPr>
        <w:t xml:space="preserve"> </w:t>
      </w:r>
      <w:proofErr w:type="spellStart"/>
      <w:r>
        <w:rPr>
          <w:sz w:val="16"/>
        </w:rPr>
        <w:t>Rao</w:t>
      </w:r>
      <w:proofErr w:type="spellEnd"/>
      <w:r>
        <w:rPr>
          <w:sz w:val="16"/>
        </w:rPr>
        <w:t xml:space="preserve">, P (2007), </w:t>
      </w:r>
      <w:proofErr w:type="gramStart"/>
      <w:r>
        <w:rPr>
          <w:sz w:val="16"/>
        </w:rPr>
        <w:t>A</w:t>
      </w:r>
      <w:proofErr w:type="gramEnd"/>
      <w:r>
        <w:rPr>
          <w:sz w:val="16"/>
        </w:rPr>
        <w:t xml:space="preserve"> surface roughness</w:t>
      </w:r>
      <w:r>
        <w:rPr>
          <w:spacing w:val="40"/>
          <w:sz w:val="16"/>
        </w:rPr>
        <w:t xml:space="preserve"> </w:t>
      </w:r>
      <w:r>
        <w:rPr>
          <w:sz w:val="16"/>
        </w:rPr>
        <w:t>prediction model for hard turning process, International Journal of</w:t>
      </w:r>
      <w:r>
        <w:rPr>
          <w:spacing w:val="40"/>
          <w:sz w:val="16"/>
        </w:rPr>
        <w:t xml:space="preserve"> </w:t>
      </w:r>
      <w:r>
        <w:rPr>
          <w:sz w:val="16"/>
        </w:rPr>
        <w:t>Advanced Manufacturing Technology, Vol. 32, PP. 1115 - 1124.</w:t>
      </w:r>
    </w:p>
    <w:p w:rsidR="00242D0B" w:rsidRDefault="00462F3C">
      <w:pPr>
        <w:pStyle w:val="ListParagraph"/>
        <w:numPr>
          <w:ilvl w:val="0"/>
          <w:numId w:val="1"/>
        </w:numPr>
        <w:tabs>
          <w:tab w:val="left" w:pos="466"/>
          <w:tab w:val="left" w:pos="469"/>
        </w:tabs>
        <w:spacing w:before="123"/>
        <w:ind w:right="38" w:hanging="354"/>
        <w:rPr>
          <w:sz w:val="16"/>
        </w:rPr>
      </w:pPr>
      <w:r>
        <w:rPr>
          <w:sz w:val="16"/>
        </w:rPr>
        <w:tab/>
        <w:t xml:space="preserve">C.O. </w:t>
      </w:r>
      <w:proofErr w:type="spellStart"/>
      <w:r>
        <w:rPr>
          <w:sz w:val="16"/>
        </w:rPr>
        <w:t>Izelu</w:t>
      </w:r>
      <w:proofErr w:type="spellEnd"/>
      <w:r>
        <w:rPr>
          <w:sz w:val="16"/>
        </w:rPr>
        <w:t xml:space="preserve">, S.C. </w:t>
      </w:r>
      <w:proofErr w:type="spellStart"/>
      <w:r>
        <w:rPr>
          <w:sz w:val="16"/>
        </w:rPr>
        <w:t>Ez</w:t>
      </w:r>
      <w:r>
        <w:rPr>
          <w:sz w:val="16"/>
        </w:rPr>
        <w:t>e</w:t>
      </w:r>
      <w:proofErr w:type="spellEnd"/>
      <w:r>
        <w:rPr>
          <w:sz w:val="16"/>
        </w:rPr>
        <w:t xml:space="preserve">, B.U. </w:t>
      </w:r>
      <w:proofErr w:type="spellStart"/>
      <w:r>
        <w:rPr>
          <w:sz w:val="16"/>
        </w:rPr>
        <w:t>Oreko</w:t>
      </w:r>
      <w:proofErr w:type="spellEnd"/>
      <w:r>
        <w:rPr>
          <w:sz w:val="16"/>
        </w:rPr>
        <w:t>, B.A Edward (2014).Effect of</w:t>
      </w:r>
      <w:r>
        <w:rPr>
          <w:spacing w:val="40"/>
          <w:sz w:val="16"/>
        </w:rPr>
        <w:t xml:space="preserve"> </w:t>
      </w:r>
      <w:r>
        <w:rPr>
          <w:sz w:val="16"/>
        </w:rPr>
        <w:t>Depth</w:t>
      </w:r>
      <w:r>
        <w:rPr>
          <w:spacing w:val="-2"/>
          <w:sz w:val="16"/>
        </w:rPr>
        <w:t xml:space="preserve"> </w:t>
      </w:r>
      <w:r>
        <w:rPr>
          <w:sz w:val="16"/>
        </w:rPr>
        <w:t>of</w:t>
      </w:r>
      <w:r>
        <w:rPr>
          <w:spacing w:val="-2"/>
          <w:sz w:val="16"/>
        </w:rPr>
        <w:t xml:space="preserve"> </w:t>
      </w:r>
      <w:r>
        <w:rPr>
          <w:sz w:val="16"/>
        </w:rPr>
        <w:t>Cut,</w:t>
      </w:r>
      <w:r>
        <w:rPr>
          <w:spacing w:val="-1"/>
          <w:sz w:val="16"/>
        </w:rPr>
        <w:t xml:space="preserve"> </w:t>
      </w:r>
      <w:r>
        <w:rPr>
          <w:sz w:val="16"/>
        </w:rPr>
        <w:t>Cutting Speed and Work-piece Overhang</w:t>
      </w:r>
      <w:r>
        <w:rPr>
          <w:spacing w:val="-2"/>
          <w:sz w:val="16"/>
        </w:rPr>
        <w:t xml:space="preserve"> </w:t>
      </w:r>
      <w:r>
        <w:rPr>
          <w:sz w:val="16"/>
        </w:rPr>
        <w:t>on Induced</w:t>
      </w:r>
      <w:r>
        <w:rPr>
          <w:spacing w:val="40"/>
          <w:sz w:val="16"/>
        </w:rPr>
        <w:t xml:space="preserve"> </w:t>
      </w:r>
      <w:r>
        <w:rPr>
          <w:sz w:val="16"/>
        </w:rPr>
        <w:t>Vibration and Surface Roughness in the</w:t>
      </w:r>
      <w:r>
        <w:rPr>
          <w:spacing w:val="24"/>
          <w:sz w:val="16"/>
        </w:rPr>
        <w:t xml:space="preserve"> </w:t>
      </w:r>
      <w:r>
        <w:rPr>
          <w:sz w:val="16"/>
        </w:rPr>
        <w:t>Turning of 41Cr4</w:t>
      </w:r>
      <w:r>
        <w:rPr>
          <w:spacing w:val="29"/>
          <w:sz w:val="16"/>
        </w:rPr>
        <w:t xml:space="preserve"> </w:t>
      </w:r>
      <w:r>
        <w:rPr>
          <w:sz w:val="16"/>
        </w:rPr>
        <w:t>Alloy</w:t>
      </w:r>
    </w:p>
    <w:p w:rsidR="00242D0B" w:rsidRDefault="00462F3C">
      <w:pPr>
        <w:spacing w:before="94"/>
        <w:ind w:left="465" w:right="122"/>
        <w:rPr>
          <w:sz w:val="16"/>
        </w:rPr>
      </w:pPr>
      <w:r>
        <w:br w:type="column"/>
      </w:r>
      <w:proofErr w:type="gramStart"/>
      <w:r>
        <w:rPr>
          <w:sz w:val="16"/>
        </w:rPr>
        <w:lastRenderedPageBreak/>
        <w:t>Steel.</w:t>
      </w:r>
      <w:proofErr w:type="gramEnd"/>
      <w:r>
        <w:rPr>
          <w:spacing w:val="-4"/>
          <w:sz w:val="16"/>
        </w:rPr>
        <w:t xml:space="preserve"> </w:t>
      </w:r>
      <w:proofErr w:type="gramStart"/>
      <w:r>
        <w:rPr>
          <w:sz w:val="16"/>
        </w:rPr>
        <w:t>International</w:t>
      </w:r>
      <w:r>
        <w:rPr>
          <w:spacing w:val="-2"/>
          <w:sz w:val="16"/>
        </w:rPr>
        <w:t xml:space="preserve"> </w:t>
      </w:r>
      <w:r>
        <w:rPr>
          <w:sz w:val="16"/>
        </w:rPr>
        <w:t>Journal</w:t>
      </w:r>
      <w:r>
        <w:rPr>
          <w:spacing w:val="-5"/>
          <w:sz w:val="16"/>
        </w:rPr>
        <w:t xml:space="preserve"> </w:t>
      </w:r>
      <w:r>
        <w:rPr>
          <w:sz w:val="16"/>
        </w:rPr>
        <w:t>of</w:t>
      </w:r>
      <w:r>
        <w:rPr>
          <w:spacing w:val="-5"/>
          <w:sz w:val="16"/>
        </w:rPr>
        <w:t xml:space="preserve"> </w:t>
      </w:r>
      <w:r>
        <w:rPr>
          <w:sz w:val="16"/>
        </w:rPr>
        <w:t>Emerging</w:t>
      </w:r>
      <w:r>
        <w:rPr>
          <w:spacing w:val="-5"/>
          <w:sz w:val="16"/>
        </w:rPr>
        <w:t xml:space="preserve"> </w:t>
      </w:r>
      <w:r>
        <w:rPr>
          <w:sz w:val="16"/>
        </w:rPr>
        <w:t>Technology</w:t>
      </w:r>
      <w:r>
        <w:rPr>
          <w:spacing w:val="-5"/>
          <w:sz w:val="16"/>
        </w:rPr>
        <w:t xml:space="preserve"> </w:t>
      </w:r>
      <w:r>
        <w:rPr>
          <w:sz w:val="16"/>
        </w:rPr>
        <w:t>and</w:t>
      </w:r>
      <w:r>
        <w:rPr>
          <w:spacing w:val="-6"/>
          <w:sz w:val="16"/>
        </w:rPr>
        <w:t xml:space="preserve"> </w:t>
      </w:r>
      <w:r>
        <w:rPr>
          <w:sz w:val="16"/>
        </w:rPr>
        <w:t>Advanced</w:t>
      </w:r>
      <w:r>
        <w:rPr>
          <w:spacing w:val="40"/>
          <w:sz w:val="16"/>
        </w:rPr>
        <w:t xml:space="preserve"> </w:t>
      </w:r>
      <w:r>
        <w:rPr>
          <w:sz w:val="16"/>
        </w:rPr>
        <w:t xml:space="preserve">Engineering, </w:t>
      </w:r>
      <w:proofErr w:type="spellStart"/>
      <w:r>
        <w:rPr>
          <w:sz w:val="16"/>
        </w:rPr>
        <w:t>Vol</w:t>
      </w:r>
      <w:proofErr w:type="spellEnd"/>
      <w:r>
        <w:rPr>
          <w:sz w:val="16"/>
        </w:rPr>
        <w:t xml:space="preserve"> 1 PP </w:t>
      </w:r>
      <w:r>
        <w:rPr>
          <w:sz w:val="16"/>
        </w:rPr>
        <w:t>225-245.</w:t>
      </w:r>
      <w:proofErr w:type="gramEnd"/>
    </w:p>
    <w:p w:rsidR="00242D0B" w:rsidRDefault="00462F3C">
      <w:pPr>
        <w:pStyle w:val="ListParagraph"/>
        <w:numPr>
          <w:ilvl w:val="0"/>
          <w:numId w:val="1"/>
        </w:numPr>
        <w:tabs>
          <w:tab w:val="left" w:pos="465"/>
          <w:tab w:val="left" w:pos="468"/>
        </w:tabs>
        <w:spacing w:before="117"/>
        <w:ind w:left="465" w:right="110" w:hanging="353"/>
        <w:rPr>
          <w:sz w:val="16"/>
        </w:rPr>
      </w:pPr>
      <w:r>
        <w:rPr>
          <w:sz w:val="16"/>
        </w:rPr>
        <w:tab/>
      </w:r>
      <w:proofErr w:type="spellStart"/>
      <w:r>
        <w:rPr>
          <w:sz w:val="16"/>
        </w:rPr>
        <w:t>Motgi</w:t>
      </w:r>
      <w:proofErr w:type="spellEnd"/>
      <w:r>
        <w:rPr>
          <w:sz w:val="16"/>
        </w:rPr>
        <w:t xml:space="preserve"> </w:t>
      </w:r>
      <w:proofErr w:type="spellStart"/>
      <w:r>
        <w:rPr>
          <w:sz w:val="16"/>
        </w:rPr>
        <w:t>Rakesh</w:t>
      </w:r>
      <w:proofErr w:type="spellEnd"/>
      <w:r>
        <w:rPr>
          <w:sz w:val="16"/>
        </w:rPr>
        <w:t xml:space="preserve"> S., </w:t>
      </w:r>
      <w:proofErr w:type="spellStart"/>
      <w:r>
        <w:rPr>
          <w:sz w:val="16"/>
        </w:rPr>
        <w:t>Misal</w:t>
      </w:r>
      <w:proofErr w:type="spellEnd"/>
      <w:r>
        <w:rPr>
          <w:sz w:val="16"/>
        </w:rPr>
        <w:t xml:space="preserve"> </w:t>
      </w:r>
      <w:proofErr w:type="spellStart"/>
      <w:r>
        <w:rPr>
          <w:sz w:val="16"/>
        </w:rPr>
        <w:t>Nitin</w:t>
      </w:r>
      <w:proofErr w:type="spellEnd"/>
      <w:r>
        <w:rPr>
          <w:sz w:val="16"/>
        </w:rPr>
        <w:t xml:space="preserve"> D. (2017) Effect of Speed, Feed and</w:t>
      </w:r>
      <w:r>
        <w:rPr>
          <w:spacing w:val="40"/>
          <w:sz w:val="16"/>
        </w:rPr>
        <w:t xml:space="preserve"> </w:t>
      </w:r>
      <w:r>
        <w:rPr>
          <w:sz w:val="16"/>
        </w:rPr>
        <w:t xml:space="preserve">Depth of Cut </w:t>
      </w:r>
      <w:proofErr w:type="gramStart"/>
      <w:r>
        <w:rPr>
          <w:sz w:val="16"/>
        </w:rPr>
        <w:t>On</w:t>
      </w:r>
      <w:proofErr w:type="gramEnd"/>
      <w:r>
        <w:rPr>
          <w:sz w:val="16"/>
        </w:rPr>
        <w:t xml:space="preserve"> Vibration on cutting tool International Journal of</w:t>
      </w:r>
      <w:r>
        <w:rPr>
          <w:spacing w:val="40"/>
          <w:sz w:val="16"/>
        </w:rPr>
        <w:t xml:space="preserve"> </w:t>
      </w:r>
      <w:r>
        <w:rPr>
          <w:sz w:val="16"/>
        </w:rPr>
        <w:t xml:space="preserve">Innovative and Emerging Research in Engineering </w:t>
      </w:r>
      <w:proofErr w:type="spellStart"/>
      <w:r>
        <w:rPr>
          <w:sz w:val="16"/>
        </w:rPr>
        <w:t>Vol</w:t>
      </w:r>
      <w:proofErr w:type="spellEnd"/>
      <w:r>
        <w:rPr>
          <w:sz w:val="16"/>
        </w:rPr>
        <w:t xml:space="preserve"> 4 PP</w:t>
      </w:r>
      <w:r>
        <w:rPr>
          <w:spacing w:val="-1"/>
          <w:sz w:val="16"/>
        </w:rPr>
        <w:t xml:space="preserve"> </w:t>
      </w:r>
      <w:r>
        <w:rPr>
          <w:sz w:val="16"/>
        </w:rPr>
        <w:t>77-82.</w:t>
      </w:r>
    </w:p>
    <w:p w:rsidR="00242D0B" w:rsidRDefault="00462F3C">
      <w:pPr>
        <w:pStyle w:val="ListParagraph"/>
        <w:numPr>
          <w:ilvl w:val="0"/>
          <w:numId w:val="1"/>
        </w:numPr>
        <w:tabs>
          <w:tab w:val="left" w:pos="465"/>
          <w:tab w:val="left" w:pos="468"/>
        </w:tabs>
        <w:spacing w:before="123"/>
        <w:ind w:left="465" w:right="107" w:hanging="353"/>
        <w:rPr>
          <w:sz w:val="16"/>
        </w:rPr>
      </w:pPr>
      <w:r>
        <w:rPr>
          <w:sz w:val="16"/>
        </w:rPr>
        <w:tab/>
      </w:r>
      <w:proofErr w:type="spellStart"/>
      <w:r>
        <w:rPr>
          <w:sz w:val="16"/>
        </w:rPr>
        <w:t>Jinesh</w:t>
      </w:r>
      <w:proofErr w:type="spellEnd"/>
      <w:r>
        <w:rPr>
          <w:sz w:val="16"/>
        </w:rPr>
        <w:t xml:space="preserve"> Kumar Jain; (2012), Optimization of Speed </w:t>
      </w:r>
      <w:r>
        <w:rPr>
          <w:sz w:val="16"/>
        </w:rPr>
        <w:t>and Feed Rate</w:t>
      </w:r>
      <w:r>
        <w:rPr>
          <w:spacing w:val="40"/>
          <w:sz w:val="16"/>
        </w:rPr>
        <w:t xml:space="preserve"> </w:t>
      </w:r>
      <w:r>
        <w:rPr>
          <w:sz w:val="16"/>
        </w:rPr>
        <w:t>for a Low Vibration and Better Surface Finish in Mild Steel on</w:t>
      </w:r>
      <w:r>
        <w:rPr>
          <w:spacing w:val="40"/>
          <w:sz w:val="16"/>
        </w:rPr>
        <w:t xml:space="preserve"> </w:t>
      </w:r>
      <w:r>
        <w:rPr>
          <w:sz w:val="16"/>
        </w:rPr>
        <w:t>Lathe. International Journal of Engineering and Computer Science</w:t>
      </w:r>
      <w:r>
        <w:rPr>
          <w:spacing w:val="40"/>
          <w:sz w:val="16"/>
        </w:rPr>
        <w:t xml:space="preserve"> </w:t>
      </w:r>
      <w:proofErr w:type="spellStart"/>
      <w:r>
        <w:rPr>
          <w:sz w:val="16"/>
        </w:rPr>
        <w:t>Vol</w:t>
      </w:r>
      <w:proofErr w:type="spellEnd"/>
      <w:r>
        <w:rPr>
          <w:sz w:val="16"/>
        </w:rPr>
        <w:t xml:space="preserve"> 1PP 178-184.</w:t>
      </w:r>
    </w:p>
    <w:p w:rsidR="00242D0B" w:rsidRDefault="00462F3C">
      <w:pPr>
        <w:pStyle w:val="ListParagraph"/>
        <w:numPr>
          <w:ilvl w:val="0"/>
          <w:numId w:val="1"/>
        </w:numPr>
        <w:tabs>
          <w:tab w:val="left" w:pos="465"/>
          <w:tab w:val="left" w:pos="468"/>
        </w:tabs>
        <w:ind w:left="465" w:right="100" w:hanging="353"/>
        <w:rPr>
          <w:sz w:val="16"/>
        </w:rPr>
      </w:pPr>
      <w:r>
        <w:rPr>
          <w:sz w:val="16"/>
        </w:rPr>
        <w:tab/>
      </w:r>
      <w:proofErr w:type="spellStart"/>
      <w:r>
        <w:rPr>
          <w:sz w:val="16"/>
        </w:rPr>
        <w:t>Mr.T.EswaraRao</w:t>
      </w:r>
      <w:proofErr w:type="spellEnd"/>
      <w:r>
        <w:rPr>
          <w:sz w:val="16"/>
        </w:rPr>
        <w:t xml:space="preserve"> &amp; Mr. </w:t>
      </w:r>
      <w:proofErr w:type="spellStart"/>
      <w:r>
        <w:rPr>
          <w:sz w:val="16"/>
        </w:rPr>
        <w:t>G.BalaMurali</w:t>
      </w:r>
      <w:proofErr w:type="spellEnd"/>
      <w:r>
        <w:rPr>
          <w:sz w:val="16"/>
        </w:rPr>
        <w:t>, (2015). Vibration Analysis</w:t>
      </w:r>
      <w:r>
        <w:rPr>
          <w:spacing w:val="40"/>
          <w:sz w:val="16"/>
        </w:rPr>
        <w:t xml:space="preserve"> </w:t>
      </w:r>
      <w:r>
        <w:rPr>
          <w:sz w:val="16"/>
        </w:rPr>
        <w:t xml:space="preserve">for Different Materials of Single </w:t>
      </w:r>
      <w:r>
        <w:rPr>
          <w:sz w:val="16"/>
        </w:rPr>
        <w:t>Point Cutting Tool during</w:t>
      </w:r>
      <w:r>
        <w:rPr>
          <w:spacing w:val="40"/>
          <w:sz w:val="16"/>
        </w:rPr>
        <w:t xml:space="preserve"> </w:t>
      </w:r>
      <w:r>
        <w:rPr>
          <w:sz w:val="16"/>
        </w:rPr>
        <w:t>Turning, IOSR Journal of Engineering (IOSRJEN), Vol. 05PP 16-</w:t>
      </w:r>
      <w:r>
        <w:rPr>
          <w:spacing w:val="40"/>
          <w:sz w:val="16"/>
        </w:rPr>
        <w:t xml:space="preserve"> </w:t>
      </w:r>
      <w:r>
        <w:rPr>
          <w:spacing w:val="-4"/>
          <w:sz w:val="16"/>
        </w:rPr>
        <w:t>24.</w:t>
      </w:r>
    </w:p>
    <w:p w:rsidR="00242D0B" w:rsidRDefault="00462F3C">
      <w:pPr>
        <w:pStyle w:val="ListParagraph"/>
        <w:numPr>
          <w:ilvl w:val="0"/>
          <w:numId w:val="1"/>
        </w:numPr>
        <w:tabs>
          <w:tab w:val="left" w:pos="465"/>
        </w:tabs>
        <w:spacing w:before="119"/>
        <w:ind w:left="465" w:right="101" w:hanging="353"/>
        <w:rPr>
          <w:sz w:val="16"/>
        </w:rPr>
      </w:pPr>
      <w:r>
        <w:rPr>
          <w:sz w:val="16"/>
        </w:rPr>
        <w:t xml:space="preserve">L. B. </w:t>
      </w:r>
      <w:proofErr w:type="spellStart"/>
      <w:r>
        <w:rPr>
          <w:sz w:val="16"/>
        </w:rPr>
        <w:t>Raut</w:t>
      </w:r>
      <w:proofErr w:type="spellEnd"/>
      <w:r>
        <w:rPr>
          <w:sz w:val="16"/>
        </w:rPr>
        <w:t xml:space="preserve">, </w:t>
      </w:r>
      <w:proofErr w:type="spellStart"/>
      <w:r>
        <w:rPr>
          <w:sz w:val="16"/>
        </w:rPr>
        <w:t>Matin</w:t>
      </w:r>
      <w:proofErr w:type="spellEnd"/>
      <w:r>
        <w:rPr>
          <w:sz w:val="16"/>
        </w:rPr>
        <w:t xml:space="preserve"> </w:t>
      </w:r>
      <w:proofErr w:type="spellStart"/>
      <w:r>
        <w:rPr>
          <w:sz w:val="16"/>
        </w:rPr>
        <w:t>Amin</w:t>
      </w:r>
      <w:proofErr w:type="spellEnd"/>
      <w:r>
        <w:rPr>
          <w:sz w:val="16"/>
        </w:rPr>
        <w:t xml:space="preserve"> </w:t>
      </w:r>
      <w:proofErr w:type="spellStart"/>
      <w:r>
        <w:rPr>
          <w:sz w:val="16"/>
        </w:rPr>
        <w:t>Shaikh</w:t>
      </w:r>
      <w:proofErr w:type="spellEnd"/>
      <w:r>
        <w:rPr>
          <w:sz w:val="16"/>
        </w:rPr>
        <w:t>, (2014) Prediction of Vibrations of</w:t>
      </w:r>
      <w:r>
        <w:rPr>
          <w:spacing w:val="40"/>
          <w:sz w:val="16"/>
        </w:rPr>
        <w:t xml:space="preserve"> </w:t>
      </w:r>
      <w:r>
        <w:rPr>
          <w:sz w:val="16"/>
        </w:rPr>
        <w:t>Single Point</w:t>
      </w:r>
      <w:r>
        <w:rPr>
          <w:spacing w:val="-1"/>
          <w:sz w:val="16"/>
        </w:rPr>
        <w:t xml:space="preserve"> </w:t>
      </w:r>
      <w:r>
        <w:rPr>
          <w:sz w:val="16"/>
        </w:rPr>
        <w:t>Cutting</w:t>
      </w:r>
      <w:r>
        <w:rPr>
          <w:spacing w:val="-1"/>
          <w:sz w:val="16"/>
        </w:rPr>
        <w:t xml:space="preserve"> </w:t>
      </w:r>
      <w:r>
        <w:rPr>
          <w:sz w:val="16"/>
        </w:rPr>
        <w:t>tool</w:t>
      </w:r>
      <w:r>
        <w:rPr>
          <w:spacing w:val="-2"/>
          <w:sz w:val="16"/>
        </w:rPr>
        <w:t xml:space="preserve"> </w:t>
      </w:r>
      <w:r>
        <w:rPr>
          <w:sz w:val="16"/>
        </w:rPr>
        <w:t>using ANN</w:t>
      </w:r>
      <w:r>
        <w:rPr>
          <w:spacing w:val="-4"/>
          <w:sz w:val="16"/>
        </w:rPr>
        <w:t xml:space="preserve"> </w:t>
      </w:r>
      <w:r>
        <w:rPr>
          <w:sz w:val="16"/>
        </w:rPr>
        <w:t>in</w:t>
      </w:r>
      <w:r>
        <w:rPr>
          <w:spacing w:val="-1"/>
          <w:sz w:val="16"/>
        </w:rPr>
        <w:t xml:space="preserve"> </w:t>
      </w:r>
      <w:r>
        <w:rPr>
          <w:sz w:val="16"/>
        </w:rPr>
        <w:t>Turning.</w:t>
      </w:r>
      <w:r>
        <w:rPr>
          <w:spacing w:val="-2"/>
          <w:sz w:val="16"/>
        </w:rPr>
        <w:t xml:space="preserve"> </w:t>
      </w:r>
      <w:r>
        <w:rPr>
          <w:sz w:val="16"/>
        </w:rPr>
        <w:t>IJMEIT Vol.</w:t>
      </w:r>
      <w:r>
        <w:rPr>
          <w:spacing w:val="-4"/>
          <w:sz w:val="16"/>
        </w:rPr>
        <w:t xml:space="preserve"> </w:t>
      </w:r>
      <w:r>
        <w:rPr>
          <w:sz w:val="16"/>
        </w:rPr>
        <w:t>2 PP</w:t>
      </w:r>
      <w:r>
        <w:rPr>
          <w:spacing w:val="40"/>
          <w:sz w:val="16"/>
        </w:rPr>
        <w:t xml:space="preserve"> </w:t>
      </w:r>
      <w:r>
        <w:rPr>
          <w:spacing w:val="-2"/>
          <w:sz w:val="16"/>
        </w:rPr>
        <w:t>643-649.</w:t>
      </w:r>
    </w:p>
    <w:p w:rsidR="00242D0B" w:rsidRDefault="00462F3C">
      <w:pPr>
        <w:pStyle w:val="ListParagraph"/>
        <w:numPr>
          <w:ilvl w:val="0"/>
          <w:numId w:val="1"/>
        </w:numPr>
        <w:tabs>
          <w:tab w:val="left" w:pos="465"/>
        </w:tabs>
        <w:ind w:left="465" w:right="104" w:hanging="353"/>
        <w:rPr>
          <w:sz w:val="16"/>
        </w:rPr>
      </w:pPr>
      <w:proofErr w:type="spellStart"/>
      <w:r>
        <w:rPr>
          <w:sz w:val="16"/>
        </w:rPr>
        <w:t>A.Purushotham</w:t>
      </w:r>
      <w:proofErr w:type="spellEnd"/>
      <w:r>
        <w:rPr>
          <w:sz w:val="16"/>
        </w:rPr>
        <w:t xml:space="preserve"> &amp; </w:t>
      </w:r>
      <w:proofErr w:type="spellStart"/>
      <w:r>
        <w:rPr>
          <w:sz w:val="16"/>
        </w:rPr>
        <w:t>G.Sravan</w:t>
      </w:r>
      <w:proofErr w:type="spellEnd"/>
      <w:r>
        <w:rPr>
          <w:sz w:val="16"/>
        </w:rPr>
        <w:t xml:space="preserve"> Kumar, (2013) Experimental </w:t>
      </w:r>
      <w:proofErr w:type="spellStart"/>
      <w:r>
        <w:rPr>
          <w:sz w:val="16"/>
        </w:rPr>
        <w:t>tudies</w:t>
      </w:r>
      <w:proofErr w:type="spellEnd"/>
      <w:r>
        <w:rPr>
          <w:spacing w:val="80"/>
          <w:sz w:val="16"/>
        </w:rPr>
        <w:t xml:space="preserve"> </w:t>
      </w:r>
      <w:r>
        <w:rPr>
          <w:sz w:val="16"/>
        </w:rPr>
        <w:t xml:space="preserve">On Vibration Characteristics </w:t>
      </w:r>
      <w:proofErr w:type="spellStart"/>
      <w:r>
        <w:rPr>
          <w:sz w:val="16"/>
        </w:rPr>
        <w:t>ofS</w:t>
      </w:r>
      <w:proofErr w:type="spellEnd"/>
      <w:r>
        <w:rPr>
          <w:sz w:val="16"/>
        </w:rPr>
        <w:t xml:space="preserve"> Lathe Machine Tool </w:t>
      </w:r>
      <w:proofErr w:type="gramStart"/>
      <w:r>
        <w:rPr>
          <w:sz w:val="16"/>
        </w:rPr>
        <w:t>Under</w:t>
      </w:r>
      <w:proofErr w:type="gramEnd"/>
      <w:r>
        <w:rPr>
          <w:spacing w:val="40"/>
          <w:sz w:val="16"/>
        </w:rPr>
        <w:t xml:space="preserve"> </w:t>
      </w:r>
      <w:r>
        <w:rPr>
          <w:sz w:val="16"/>
        </w:rPr>
        <w:t>Different Cutting Conditions.”International Journal of Mechanical</w:t>
      </w:r>
      <w:r>
        <w:rPr>
          <w:spacing w:val="40"/>
          <w:sz w:val="16"/>
        </w:rPr>
        <w:t xml:space="preserve"> </w:t>
      </w:r>
      <w:r>
        <w:rPr>
          <w:sz w:val="16"/>
        </w:rPr>
        <w:t>and Production Engineering Research and Development</w:t>
      </w:r>
      <w:r>
        <w:rPr>
          <w:spacing w:val="40"/>
          <w:sz w:val="16"/>
        </w:rPr>
        <w:t xml:space="preserve"> </w:t>
      </w:r>
      <w:r>
        <w:rPr>
          <w:sz w:val="16"/>
        </w:rPr>
        <w:t>(IJMPERD), Vol. 3 PP 45- 48.</w:t>
      </w:r>
    </w:p>
    <w:p w:rsidR="00242D0B" w:rsidRDefault="00462F3C">
      <w:pPr>
        <w:pStyle w:val="ListParagraph"/>
        <w:numPr>
          <w:ilvl w:val="0"/>
          <w:numId w:val="1"/>
        </w:numPr>
        <w:tabs>
          <w:tab w:val="left" w:pos="465"/>
        </w:tabs>
        <w:spacing w:before="122"/>
        <w:ind w:left="465" w:right="104" w:hanging="353"/>
        <w:rPr>
          <w:sz w:val="16"/>
        </w:rPr>
      </w:pPr>
      <w:proofErr w:type="spellStart"/>
      <w:r>
        <w:rPr>
          <w:sz w:val="16"/>
        </w:rPr>
        <w:t>B.P.Kolhe</w:t>
      </w:r>
      <w:proofErr w:type="spellEnd"/>
      <w:r>
        <w:rPr>
          <w:sz w:val="16"/>
        </w:rPr>
        <w:t xml:space="preserve">, </w:t>
      </w:r>
      <w:proofErr w:type="spellStart"/>
      <w:r>
        <w:rPr>
          <w:sz w:val="16"/>
        </w:rPr>
        <w:t>S.P.R</w:t>
      </w:r>
      <w:r>
        <w:rPr>
          <w:sz w:val="16"/>
        </w:rPr>
        <w:t>ahane</w:t>
      </w:r>
      <w:proofErr w:type="spellEnd"/>
      <w:r>
        <w:rPr>
          <w:sz w:val="16"/>
        </w:rPr>
        <w:t xml:space="preserve">, </w:t>
      </w:r>
      <w:proofErr w:type="spellStart"/>
      <w:r>
        <w:rPr>
          <w:sz w:val="16"/>
        </w:rPr>
        <w:t>D.S.Galhe</w:t>
      </w:r>
      <w:proofErr w:type="spellEnd"/>
      <w:r>
        <w:rPr>
          <w:sz w:val="16"/>
        </w:rPr>
        <w:t>;</w:t>
      </w:r>
      <w:r>
        <w:rPr>
          <w:spacing w:val="-1"/>
          <w:sz w:val="16"/>
        </w:rPr>
        <w:t xml:space="preserve"> </w:t>
      </w:r>
      <w:r>
        <w:rPr>
          <w:sz w:val="16"/>
        </w:rPr>
        <w:t xml:space="preserve">(2015). Prediction </w:t>
      </w:r>
      <w:proofErr w:type="gramStart"/>
      <w:r>
        <w:rPr>
          <w:sz w:val="16"/>
        </w:rPr>
        <w:t>And</w:t>
      </w:r>
      <w:proofErr w:type="gramEnd"/>
      <w:r>
        <w:rPr>
          <w:spacing w:val="-1"/>
          <w:sz w:val="16"/>
        </w:rPr>
        <w:t xml:space="preserve"> </w:t>
      </w:r>
      <w:r>
        <w:rPr>
          <w:sz w:val="16"/>
        </w:rPr>
        <w:t>Control</w:t>
      </w:r>
      <w:r>
        <w:rPr>
          <w:spacing w:val="40"/>
          <w:sz w:val="16"/>
        </w:rPr>
        <w:t xml:space="preserve"> </w:t>
      </w:r>
      <w:r>
        <w:rPr>
          <w:sz w:val="16"/>
        </w:rPr>
        <w:t>Of Lathe Machine Tool Vibration By Using Passive Damping.</w:t>
      </w:r>
      <w:r>
        <w:rPr>
          <w:spacing w:val="40"/>
          <w:sz w:val="16"/>
        </w:rPr>
        <w:t xml:space="preserve"> </w:t>
      </w:r>
      <w:r>
        <w:rPr>
          <w:sz w:val="16"/>
        </w:rPr>
        <w:t xml:space="preserve">International Journal of Innovations in Engineering Research </w:t>
      </w:r>
      <w:proofErr w:type="gramStart"/>
      <w:r>
        <w:rPr>
          <w:sz w:val="16"/>
        </w:rPr>
        <w:t>And</w:t>
      </w:r>
      <w:proofErr w:type="gramEnd"/>
      <w:r>
        <w:rPr>
          <w:spacing w:val="40"/>
          <w:sz w:val="16"/>
        </w:rPr>
        <w:t xml:space="preserve"> </w:t>
      </w:r>
      <w:r>
        <w:rPr>
          <w:sz w:val="16"/>
        </w:rPr>
        <w:t xml:space="preserve">Technology [IJIERT], </w:t>
      </w:r>
      <w:proofErr w:type="spellStart"/>
      <w:r>
        <w:rPr>
          <w:sz w:val="16"/>
        </w:rPr>
        <w:t>Vol</w:t>
      </w:r>
      <w:proofErr w:type="spellEnd"/>
      <w:r>
        <w:rPr>
          <w:sz w:val="16"/>
        </w:rPr>
        <w:t xml:space="preserve"> 2 PP 293-369.</w:t>
      </w:r>
    </w:p>
    <w:p w:rsidR="00242D0B" w:rsidRDefault="00462F3C">
      <w:pPr>
        <w:pStyle w:val="ListParagraph"/>
        <w:numPr>
          <w:ilvl w:val="0"/>
          <w:numId w:val="1"/>
        </w:numPr>
        <w:tabs>
          <w:tab w:val="left" w:pos="465"/>
        </w:tabs>
        <w:spacing w:before="119"/>
        <w:ind w:left="465" w:right="103" w:hanging="353"/>
        <w:rPr>
          <w:sz w:val="16"/>
        </w:rPr>
      </w:pPr>
      <w:proofErr w:type="spellStart"/>
      <w:r>
        <w:rPr>
          <w:sz w:val="16"/>
        </w:rPr>
        <w:t>Vivek</w:t>
      </w:r>
      <w:proofErr w:type="spellEnd"/>
      <w:r>
        <w:rPr>
          <w:sz w:val="16"/>
        </w:rPr>
        <w:t xml:space="preserve"> Kumar, R.N. </w:t>
      </w:r>
      <w:proofErr w:type="gramStart"/>
      <w:r>
        <w:rPr>
          <w:sz w:val="16"/>
        </w:rPr>
        <w:t>Mall(</w:t>
      </w:r>
      <w:proofErr w:type="gramEnd"/>
      <w:r>
        <w:rPr>
          <w:sz w:val="16"/>
        </w:rPr>
        <w:t>2015) Analysis and Mod</w:t>
      </w:r>
      <w:r>
        <w:rPr>
          <w:sz w:val="16"/>
        </w:rPr>
        <w:t>eling of Single</w:t>
      </w:r>
      <w:r>
        <w:rPr>
          <w:spacing w:val="40"/>
          <w:sz w:val="16"/>
        </w:rPr>
        <w:t xml:space="preserve"> </w:t>
      </w:r>
      <w:r>
        <w:rPr>
          <w:sz w:val="16"/>
        </w:rPr>
        <w:t>Point Cutting Tool with help of ANSYS for Optimization of</w:t>
      </w:r>
      <w:r>
        <w:rPr>
          <w:spacing w:val="40"/>
          <w:sz w:val="16"/>
        </w:rPr>
        <w:t xml:space="preserve"> </w:t>
      </w:r>
      <w:r>
        <w:rPr>
          <w:sz w:val="16"/>
        </w:rPr>
        <w:t>Vibration Parameter.” IJSRD - International Journal for Scientific</w:t>
      </w:r>
      <w:r>
        <w:rPr>
          <w:spacing w:val="40"/>
          <w:sz w:val="16"/>
        </w:rPr>
        <w:t xml:space="preserve"> </w:t>
      </w:r>
      <w:r>
        <w:rPr>
          <w:sz w:val="16"/>
        </w:rPr>
        <w:t>Research &amp; Development, Vol. 3 PP 175-217.</w:t>
      </w:r>
    </w:p>
    <w:p w:rsidR="00242D0B" w:rsidRDefault="00462F3C">
      <w:pPr>
        <w:pStyle w:val="ListParagraph"/>
        <w:numPr>
          <w:ilvl w:val="0"/>
          <w:numId w:val="1"/>
        </w:numPr>
        <w:tabs>
          <w:tab w:val="left" w:pos="465"/>
        </w:tabs>
        <w:spacing w:before="121"/>
        <w:ind w:left="465" w:right="106" w:hanging="353"/>
        <w:rPr>
          <w:sz w:val="16"/>
        </w:rPr>
      </w:pPr>
      <w:r>
        <w:rPr>
          <w:sz w:val="16"/>
        </w:rPr>
        <w:t xml:space="preserve">NBV </w:t>
      </w:r>
      <w:proofErr w:type="spellStart"/>
      <w:r>
        <w:rPr>
          <w:sz w:val="16"/>
        </w:rPr>
        <w:t>Lakshmi</w:t>
      </w:r>
      <w:proofErr w:type="spellEnd"/>
      <w:r>
        <w:rPr>
          <w:sz w:val="16"/>
        </w:rPr>
        <w:t xml:space="preserve"> </w:t>
      </w:r>
      <w:proofErr w:type="spellStart"/>
      <w:r>
        <w:rPr>
          <w:sz w:val="16"/>
        </w:rPr>
        <w:t>Kumri</w:t>
      </w:r>
      <w:proofErr w:type="spellEnd"/>
      <w:r>
        <w:rPr>
          <w:sz w:val="16"/>
        </w:rPr>
        <w:t xml:space="preserve">, S. </w:t>
      </w:r>
      <w:proofErr w:type="spellStart"/>
      <w:r>
        <w:rPr>
          <w:sz w:val="16"/>
        </w:rPr>
        <w:t>Irfan</w:t>
      </w:r>
      <w:proofErr w:type="spellEnd"/>
      <w:r>
        <w:rPr>
          <w:sz w:val="16"/>
        </w:rPr>
        <w:t xml:space="preserve"> </w:t>
      </w:r>
      <w:proofErr w:type="spellStart"/>
      <w:r>
        <w:rPr>
          <w:sz w:val="16"/>
        </w:rPr>
        <w:t>Sadaq</w:t>
      </w:r>
      <w:proofErr w:type="spellEnd"/>
      <w:r>
        <w:rPr>
          <w:sz w:val="16"/>
        </w:rPr>
        <w:t xml:space="preserve">, </w:t>
      </w:r>
      <w:proofErr w:type="spellStart"/>
      <w:r>
        <w:rPr>
          <w:sz w:val="16"/>
        </w:rPr>
        <w:t>G.prasana</w:t>
      </w:r>
      <w:proofErr w:type="spellEnd"/>
      <w:r>
        <w:rPr>
          <w:sz w:val="16"/>
        </w:rPr>
        <w:t xml:space="preserve"> Kumar (2015).</w:t>
      </w:r>
      <w:r>
        <w:rPr>
          <w:spacing w:val="40"/>
          <w:sz w:val="16"/>
        </w:rPr>
        <w:t xml:space="preserve"> </w:t>
      </w:r>
      <w:r>
        <w:rPr>
          <w:sz w:val="16"/>
        </w:rPr>
        <w:t>Analysis of S</w:t>
      </w:r>
      <w:r>
        <w:rPr>
          <w:sz w:val="16"/>
        </w:rPr>
        <w:t>ingle Cutting Tool of Lathe Machine Using FEA.</w:t>
      </w:r>
      <w:r>
        <w:rPr>
          <w:spacing w:val="40"/>
          <w:sz w:val="16"/>
        </w:rPr>
        <w:t xml:space="preserve"> </w:t>
      </w:r>
      <w:r>
        <w:rPr>
          <w:sz w:val="16"/>
        </w:rPr>
        <w:t>International Journal of Engineering Trends and Technology</w:t>
      </w:r>
      <w:r>
        <w:rPr>
          <w:spacing w:val="40"/>
          <w:sz w:val="16"/>
        </w:rPr>
        <w:t xml:space="preserve"> </w:t>
      </w:r>
      <w:r>
        <w:rPr>
          <w:sz w:val="16"/>
        </w:rPr>
        <w:t xml:space="preserve">(IJETT) </w:t>
      </w:r>
      <w:proofErr w:type="spellStart"/>
      <w:r>
        <w:rPr>
          <w:sz w:val="16"/>
        </w:rPr>
        <w:t>Vol</w:t>
      </w:r>
      <w:proofErr w:type="spellEnd"/>
      <w:r>
        <w:rPr>
          <w:sz w:val="16"/>
        </w:rPr>
        <w:t xml:space="preserve"> 20 PP 214-217.</w:t>
      </w:r>
    </w:p>
    <w:p w:rsidR="00242D0B" w:rsidRDefault="00462F3C">
      <w:pPr>
        <w:pStyle w:val="ListParagraph"/>
        <w:numPr>
          <w:ilvl w:val="0"/>
          <w:numId w:val="1"/>
        </w:numPr>
        <w:tabs>
          <w:tab w:val="left" w:pos="465"/>
        </w:tabs>
        <w:spacing w:before="121"/>
        <w:ind w:left="465" w:right="107" w:hanging="353"/>
        <w:rPr>
          <w:sz w:val="16"/>
        </w:rPr>
      </w:pPr>
      <w:proofErr w:type="spellStart"/>
      <w:r>
        <w:rPr>
          <w:sz w:val="16"/>
        </w:rPr>
        <w:t>Maheshwari</w:t>
      </w:r>
      <w:proofErr w:type="spellEnd"/>
      <w:r>
        <w:rPr>
          <w:sz w:val="16"/>
        </w:rPr>
        <w:t xml:space="preserve"> </w:t>
      </w:r>
      <w:proofErr w:type="spellStart"/>
      <w:r>
        <w:rPr>
          <w:sz w:val="16"/>
        </w:rPr>
        <w:t>Patil</w:t>
      </w:r>
      <w:proofErr w:type="spellEnd"/>
      <w:r>
        <w:rPr>
          <w:sz w:val="16"/>
        </w:rPr>
        <w:t xml:space="preserve">, </w:t>
      </w:r>
      <w:proofErr w:type="spellStart"/>
      <w:r>
        <w:rPr>
          <w:sz w:val="16"/>
        </w:rPr>
        <w:t>Dr.R.J.Patil</w:t>
      </w:r>
      <w:proofErr w:type="spellEnd"/>
      <w:r>
        <w:rPr>
          <w:sz w:val="16"/>
        </w:rPr>
        <w:t xml:space="preserve"> (2012) Study Effect of HSS Single</w:t>
      </w:r>
      <w:r>
        <w:rPr>
          <w:spacing w:val="40"/>
          <w:sz w:val="16"/>
        </w:rPr>
        <w:t xml:space="preserve"> </w:t>
      </w:r>
      <w:r>
        <w:rPr>
          <w:sz w:val="16"/>
        </w:rPr>
        <w:t>Point</w:t>
      </w:r>
      <w:r>
        <w:rPr>
          <w:spacing w:val="-3"/>
          <w:sz w:val="16"/>
        </w:rPr>
        <w:t xml:space="preserve"> </w:t>
      </w:r>
      <w:r>
        <w:rPr>
          <w:sz w:val="16"/>
        </w:rPr>
        <w:t>Cutting Tool Nose</w:t>
      </w:r>
      <w:r>
        <w:rPr>
          <w:spacing w:val="-4"/>
          <w:sz w:val="16"/>
        </w:rPr>
        <w:t xml:space="preserve"> </w:t>
      </w:r>
      <w:r>
        <w:rPr>
          <w:sz w:val="16"/>
        </w:rPr>
        <w:t>Radius</w:t>
      </w:r>
      <w:r>
        <w:rPr>
          <w:spacing w:val="-4"/>
          <w:sz w:val="16"/>
        </w:rPr>
        <w:t xml:space="preserve"> </w:t>
      </w:r>
      <w:r>
        <w:rPr>
          <w:sz w:val="16"/>
        </w:rPr>
        <w:t>on</w:t>
      </w:r>
      <w:r>
        <w:rPr>
          <w:spacing w:val="-3"/>
          <w:sz w:val="16"/>
        </w:rPr>
        <w:t xml:space="preserve"> </w:t>
      </w:r>
      <w:r>
        <w:rPr>
          <w:sz w:val="16"/>
        </w:rPr>
        <w:t>Cutting</w:t>
      </w:r>
      <w:r>
        <w:rPr>
          <w:spacing w:val="-2"/>
          <w:sz w:val="16"/>
        </w:rPr>
        <w:t xml:space="preserve"> </w:t>
      </w:r>
      <w:r>
        <w:rPr>
          <w:sz w:val="16"/>
        </w:rPr>
        <w:t>Edge</w:t>
      </w:r>
      <w:r>
        <w:rPr>
          <w:spacing w:val="-1"/>
          <w:sz w:val="16"/>
        </w:rPr>
        <w:t xml:space="preserve"> </w:t>
      </w:r>
      <w:r>
        <w:rPr>
          <w:sz w:val="16"/>
        </w:rPr>
        <w:t xml:space="preserve">Strength </w:t>
      </w:r>
      <w:r>
        <w:rPr>
          <w:sz w:val="16"/>
        </w:rPr>
        <w:t>and Tool</w:t>
      </w:r>
      <w:r>
        <w:rPr>
          <w:spacing w:val="40"/>
          <w:sz w:val="16"/>
        </w:rPr>
        <w:t xml:space="preserve"> </w:t>
      </w:r>
      <w:r>
        <w:rPr>
          <w:sz w:val="16"/>
        </w:rPr>
        <w:t>Wear in Machining of EN9.International Journal of Science and</w:t>
      </w:r>
      <w:r>
        <w:rPr>
          <w:spacing w:val="40"/>
          <w:sz w:val="16"/>
        </w:rPr>
        <w:t xml:space="preserve"> </w:t>
      </w:r>
      <w:r>
        <w:rPr>
          <w:sz w:val="16"/>
        </w:rPr>
        <w:t>Research (IJSR) Vol4 PP-2563-2567.</w:t>
      </w:r>
    </w:p>
    <w:p w:rsidR="00242D0B" w:rsidRDefault="00462F3C">
      <w:pPr>
        <w:pStyle w:val="ListParagraph"/>
        <w:numPr>
          <w:ilvl w:val="0"/>
          <w:numId w:val="1"/>
        </w:numPr>
        <w:tabs>
          <w:tab w:val="left" w:pos="465"/>
        </w:tabs>
        <w:spacing w:before="118"/>
        <w:ind w:left="465" w:right="115" w:hanging="353"/>
        <w:rPr>
          <w:sz w:val="16"/>
        </w:rPr>
      </w:pPr>
      <w:r>
        <w:rPr>
          <w:sz w:val="16"/>
        </w:rPr>
        <w:t xml:space="preserve">Raman Kumar, </w:t>
      </w:r>
      <w:proofErr w:type="spellStart"/>
      <w:r>
        <w:rPr>
          <w:sz w:val="16"/>
        </w:rPr>
        <w:t>Paramjit</w:t>
      </w:r>
      <w:proofErr w:type="spellEnd"/>
      <w:r>
        <w:rPr>
          <w:sz w:val="16"/>
        </w:rPr>
        <w:t xml:space="preserve"> Singh </w:t>
      </w:r>
      <w:proofErr w:type="spellStart"/>
      <w:r>
        <w:rPr>
          <w:sz w:val="16"/>
        </w:rPr>
        <w:t>Bilga</w:t>
      </w:r>
      <w:proofErr w:type="spellEnd"/>
      <w:r>
        <w:rPr>
          <w:sz w:val="16"/>
        </w:rPr>
        <w:t xml:space="preserve">, </w:t>
      </w:r>
      <w:proofErr w:type="spellStart"/>
      <w:r>
        <w:rPr>
          <w:sz w:val="16"/>
        </w:rPr>
        <w:t>Sehijpal</w:t>
      </w:r>
      <w:proofErr w:type="spellEnd"/>
      <w:r>
        <w:rPr>
          <w:sz w:val="16"/>
        </w:rPr>
        <w:t xml:space="preserve"> Singh (2017)</w:t>
      </w:r>
      <w:proofErr w:type="gramStart"/>
      <w:r>
        <w:rPr>
          <w:sz w:val="16"/>
        </w:rPr>
        <w:t>,Multi</w:t>
      </w:r>
      <w:proofErr w:type="gramEnd"/>
      <w:r>
        <w:rPr>
          <w:spacing w:val="40"/>
          <w:sz w:val="16"/>
        </w:rPr>
        <w:t xml:space="preserve"> </w:t>
      </w:r>
      <w:r>
        <w:rPr>
          <w:sz w:val="16"/>
        </w:rPr>
        <w:t>objective optimization using different methods of assigning</w:t>
      </w:r>
      <w:r>
        <w:rPr>
          <w:spacing w:val="80"/>
          <w:sz w:val="16"/>
        </w:rPr>
        <w:t xml:space="preserve"> </w:t>
      </w:r>
      <w:r>
        <w:rPr>
          <w:sz w:val="16"/>
        </w:rPr>
        <w:t xml:space="preserve">weights to energy </w:t>
      </w:r>
      <w:r>
        <w:rPr>
          <w:sz w:val="16"/>
        </w:rPr>
        <w:t>consumption.</w:t>
      </w:r>
    </w:p>
    <w:p w:rsidR="00242D0B" w:rsidRDefault="00462F3C">
      <w:pPr>
        <w:pStyle w:val="ListParagraph"/>
        <w:numPr>
          <w:ilvl w:val="0"/>
          <w:numId w:val="1"/>
        </w:numPr>
        <w:tabs>
          <w:tab w:val="left" w:pos="465"/>
        </w:tabs>
        <w:ind w:left="465" w:right="109" w:hanging="353"/>
        <w:rPr>
          <w:sz w:val="16"/>
        </w:rPr>
      </w:pPr>
      <w:proofErr w:type="spellStart"/>
      <w:r>
        <w:rPr>
          <w:sz w:val="16"/>
        </w:rPr>
        <w:t>Sajid</w:t>
      </w:r>
      <w:proofErr w:type="spellEnd"/>
      <w:r>
        <w:rPr>
          <w:sz w:val="16"/>
        </w:rPr>
        <w:t xml:space="preserve"> </w:t>
      </w:r>
      <w:proofErr w:type="spellStart"/>
      <w:r>
        <w:rPr>
          <w:sz w:val="16"/>
        </w:rPr>
        <w:t>Raza</w:t>
      </w:r>
      <w:proofErr w:type="spellEnd"/>
      <w:r>
        <w:rPr>
          <w:sz w:val="16"/>
        </w:rPr>
        <w:t xml:space="preserve"> </w:t>
      </w:r>
      <w:proofErr w:type="spellStart"/>
      <w:r>
        <w:rPr>
          <w:sz w:val="16"/>
        </w:rPr>
        <w:t>Zaidi</w:t>
      </w:r>
      <w:proofErr w:type="spellEnd"/>
      <w:r>
        <w:rPr>
          <w:sz w:val="16"/>
        </w:rPr>
        <w:t xml:space="preserve">, </w:t>
      </w:r>
      <w:proofErr w:type="spellStart"/>
      <w:r>
        <w:rPr>
          <w:sz w:val="16"/>
        </w:rPr>
        <w:t>Mushtaq</w:t>
      </w:r>
      <w:proofErr w:type="spellEnd"/>
      <w:r>
        <w:rPr>
          <w:sz w:val="16"/>
        </w:rPr>
        <w:t xml:space="preserve"> Khan, </w:t>
      </w:r>
      <w:proofErr w:type="spellStart"/>
      <w:r>
        <w:rPr>
          <w:sz w:val="16"/>
        </w:rPr>
        <w:t>Syed</w:t>
      </w:r>
      <w:proofErr w:type="spellEnd"/>
      <w:r>
        <w:rPr>
          <w:sz w:val="16"/>
        </w:rPr>
        <w:t xml:space="preserve"> Husain </w:t>
      </w:r>
      <w:proofErr w:type="spellStart"/>
      <w:r>
        <w:rPr>
          <w:sz w:val="16"/>
        </w:rPr>
        <w:t>Imran</w:t>
      </w:r>
      <w:proofErr w:type="spellEnd"/>
      <w:r>
        <w:rPr>
          <w:sz w:val="16"/>
        </w:rPr>
        <w:t xml:space="preserve"> </w:t>
      </w:r>
      <w:proofErr w:type="spellStart"/>
      <w:r>
        <w:rPr>
          <w:sz w:val="16"/>
        </w:rPr>
        <w:t>Jaffery</w:t>
      </w:r>
      <w:proofErr w:type="spellEnd"/>
      <w:r>
        <w:rPr>
          <w:sz w:val="16"/>
        </w:rPr>
        <w:t>,</w:t>
      </w:r>
      <w:r>
        <w:rPr>
          <w:spacing w:val="40"/>
          <w:sz w:val="16"/>
        </w:rPr>
        <w:t xml:space="preserve"> </w:t>
      </w:r>
      <w:proofErr w:type="spellStart"/>
      <w:r>
        <w:rPr>
          <w:sz w:val="16"/>
        </w:rPr>
        <w:t>Salman</w:t>
      </w:r>
      <w:proofErr w:type="spellEnd"/>
      <w:r>
        <w:rPr>
          <w:spacing w:val="34"/>
          <w:sz w:val="16"/>
        </w:rPr>
        <w:t xml:space="preserve"> </w:t>
      </w:r>
      <w:proofErr w:type="spellStart"/>
      <w:r>
        <w:rPr>
          <w:sz w:val="16"/>
        </w:rPr>
        <w:t>Sagheer</w:t>
      </w:r>
      <w:proofErr w:type="spellEnd"/>
      <w:r>
        <w:rPr>
          <w:sz w:val="16"/>
        </w:rPr>
        <w:t xml:space="preserve"> </w:t>
      </w:r>
      <w:proofErr w:type="spellStart"/>
      <w:r>
        <w:rPr>
          <w:sz w:val="16"/>
        </w:rPr>
        <w:t>Warsi</w:t>
      </w:r>
      <w:proofErr w:type="spellEnd"/>
      <w:r>
        <w:rPr>
          <w:sz w:val="16"/>
        </w:rPr>
        <w:t xml:space="preserve"> (2021) Effect of</w:t>
      </w:r>
      <w:r>
        <w:rPr>
          <w:spacing w:val="35"/>
          <w:sz w:val="16"/>
        </w:rPr>
        <w:t xml:space="preserve"> </w:t>
      </w:r>
      <w:r>
        <w:rPr>
          <w:sz w:val="16"/>
        </w:rPr>
        <w:t>Machining Parameters on</w:t>
      </w:r>
      <w:r>
        <w:rPr>
          <w:spacing w:val="40"/>
          <w:sz w:val="16"/>
        </w:rPr>
        <w:t xml:space="preserve"> </w:t>
      </w:r>
      <w:r>
        <w:rPr>
          <w:sz w:val="16"/>
        </w:rPr>
        <w:t>Surface Roughness During Milling Operation.</w:t>
      </w:r>
    </w:p>
    <w:sectPr w:rsidR="00242D0B" w:rsidSect="00B44FDF">
      <w:type w:val="continuous"/>
      <w:pgSz w:w="11920" w:h="16850"/>
      <w:pgMar w:top="460" w:right="780" w:bottom="280" w:left="780" w:header="720" w:footer="720" w:gutter="0"/>
      <w:cols w:num="2" w:space="720" w:equalWidth="0">
        <w:col w:w="4861" w:space="562"/>
        <w:col w:w="4937"/>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0443"/>
    <w:multiLevelType w:val="hybridMultilevel"/>
    <w:tmpl w:val="7C426450"/>
    <w:lvl w:ilvl="0" w:tplc="A90CBAE0">
      <w:start w:val="1"/>
      <w:numFmt w:val="decimal"/>
      <w:lvlText w:val="[%1]"/>
      <w:lvlJc w:val="left"/>
      <w:pPr>
        <w:ind w:left="466" w:hanging="359"/>
      </w:pPr>
      <w:rPr>
        <w:rFonts w:ascii="Times New Roman" w:eastAsia="Times New Roman" w:hAnsi="Times New Roman" w:cs="Times New Roman" w:hint="default"/>
        <w:b w:val="0"/>
        <w:bCs w:val="0"/>
        <w:i w:val="0"/>
        <w:iCs w:val="0"/>
        <w:spacing w:val="-2"/>
        <w:w w:val="93"/>
        <w:sz w:val="16"/>
        <w:szCs w:val="16"/>
        <w:lang w:val="en-US" w:eastAsia="en-US" w:bidi="ar-SA"/>
      </w:rPr>
    </w:lvl>
    <w:lvl w:ilvl="1" w:tplc="D3CE319E">
      <w:numFmt w:val="bullet"/>
      <w:lvlText w:val="•"/>
      <w:lvlJc w:val="left"/>
      <w:pPr>
        <w:ind w:left="900" w:hanging="359"/>
      </w:pPr>
      <w:rPr>
        <w:rFonts w:hint="default"/>
        <w:lang w:val="en-US" w:eastAsia="en-US" w:bidi="ar-SA"/>
      </w:rPr>
    </w:lvl>
    <w:lvl w:ilvl="2" w:tplc="DD0E23A8">
      <w:numFmt w:val="bullet"/>
      <w:lvlText w:val="•"/>
      <w:lvlJc w:val="left"/>
      <w:pPr>
        <w:ind w:left="1340" w:hanging="359"/>
      </w:pPr>
      <w:rPr>
        <w:rFonts w:hint="default"/>
        <w:lang w:val="en-US" w:eastAsia="en-US" w:bidi="ar-SA"/>
      </w:rPr>
    </w:lvl>
    <w:lvl w:ilvl="3" w:tplc="705E3BEE">
      <w:numFmt w:val="bullet"/>
      <w:lvlText w:val="•"/>
      <w:lvlJc w:val="left"/>
      <w:pPr>
        <w:ind w:left="1780" w:hanging="359"/>
      </w:pPr>
      <w:rPr>
        <w:rFonts w:hint="default"/>
        <w:lang w:val="en-US" w:eastAsia="en-US" w:bidi="ar-SA"/>
      </w:rPr>
    </w:lvl>
    <w:lvl w:ilvl="4" w:tplc="A7528518">
      <w:numFmt w:val="bullet"/>
      <w:lvlText w:val="•"/>
      <w:lvlJc w:val="left"/>
      <w:pPr>
        <w:ind w:left="2220" w:hanging="359"/>
      </w:pPr>
      <w:rPr>
        <w:rFonts w:hint="default"/>
        <w:lang w:val="en-US" w:eastAsia="en-US" w:bidi="ar-SA"/>
      </w:rPr>
    </w:lvl>
    <w:lvl w:ilvl="5" w:tplc="57B07540">
      <w:numFmt w:val="bullet"/>
      <w:lvlText w:val="•"/>
      <w:lvlJc w:val="left"/>
      <w:pPr>
        <w:ind w:left="2660" w:hanging="359"/>
      </w:pPr>
      <w:rPr>
        <w:rFonts w:hint="default"/>
        <w:lang w:val="en-US" w:eastAsia="en-US" w:bidi="ar-SA"/>
      </w:rPr>
    </w:lvl>
    <w:lvl w:ilvl="6" w:tplc="73A02F8E">
      <w:numFmt w:val="bullet"/>
      <w:lvlText w:val="•"/>
      <w:lvlJc w:val="left"/>
      <w:pPr>
        <w:ind w:left="3100" w:hanging="359"/>
      </w:pPr>
      <w:rPr>
        <w:rFonts w:hint="default"/>
        <w:lang w:val="en-US" w:eastAsia="en-US" w:bidi="ar-SA"/>
      </w:rPr>
    </w:lvl>
    <w:lvl w:ilvl="7" w:tplc="AD3A06B8">
      <w:numFmt w:val="bullet"/>
      <w:lvlText w:val="•"/>
      <w:lvlJc w:val="left"/>
      <w:pPr>
        <w:ind w:left="3540" w:hanging="359"/>
      </w:pPr>
      <w:rPr>
        <w:rFonts w:hint="default"/>
        <w:lang w:val="en-US" w:eastAsia="en-US" w:bidi="ar-SA"/>
      </w:rPr>
    </w:lvl>
    <w:lvl w:ilvl="8" w:tplc="1A9E64AA">
      <w:numFmt w:val="bullet"/>
      <w:lvlText w:val="•"/>
      <w:lvlJc w:val="left"/>
      <w:pPr>
        <w:ind w:left="3980" w:hanging="359"/>
      </w:pPr>
      <w:rPr>
        <w:rFonts w:hint="default"/>
        <w:lang w:val="en-US" w:eastAsia="en-US" w:bidi="ar-SA"/>
      </w:rPr>
    </w:lvl>
  </w:abstractNum>
  <w:abstractNum w:abstractNumId="1">
    <w:nsid w:val="561D6A9D"/>
    <w:multiLevelType w:val="hybridMultilevel"/>
    <w:tmpl w:val="907A3C2C"/>
    <w:lvl w:ilvl="0" w:tplc="E19A64C6">
      <w:start w:val="1"/>
      <w:numFmt w:val="decimal"/>
      <w:lvlText w:val="%1."/>
      <w:lvlJc w:val="left"/>
      <w:pPr>
        <w:ind w:left="494" w:hanging="149"/>
      </w:pPr>
      <w:rPr>
        <w:rFonts w:ascii="Times New Roman" w:eastAsia="Times New Roman" w:hAnsi="Times New Roman" w:cs="Times New Roman" w:hint="default"/>
        <w:b w:val="0"/>
        <w:bCs w:val="0"/>
        <w:i w:val="0"/>
        <w:iCs w:val="0"/>
        <w:spacing w:val="0"/>
        <w:w w:val="93"/>
        <w:sz w:val="18"/>
        <w:szCs w:val="18"/>
        <w:lang w:val="en-US" w:eastAsia="en-US" w:bidi="ar-SA"/>
      </w:rPr>
    </w:lvl>
    <w:lvl w:ilvl="1" w:tplc="9EFE0B34">
      <w:numFmt w:val="bullet"/>
      <w:lvlText w:val="•"/>
      <w:lvlJc w:val="left"/>
      <w:pPr>
        <w:ind w:left="936" w:hanging="149"/>
      </w:pPr>
      <w:rPr>
        <w:rFonts w:hint="default"/>
        <w:lang w:val="en-US" w:eastAsia="en-US" w:bidi="ar-SA"/>
      </w:rPr>
    </w:lvl>
    <w:lvl w:ilvl="2" w:tplc="4B5EBDF6">
      <w:numFmt w:val="bullet"/>
      <w:lvlText w:val="•"/>
      <w:lvlJc w:val="left"/>
      <w:pPr>
        <w:ind w:left="1372" w:hanging="149"/>
      </w:pPr>
      <w:rPr>
        <w:rFonts w:hint="default"/>
        <w:lang w:val="en-US" w:eastAsia="en-US" w:bidi="ar-SA"/>
      </w:rPr>
    </w:lvl>
    <w:lvl w:ilvl="3" w:tplc="0E7E774C">
      <w:numFmt w:val="bullet"/>
      <w:lvlText w:val="•"/>
      <w:lvlJc w:val="left"/>
      <w:pPr>
        <w:ind w:left="1808" w:hanging="149"/>
      </w:pPr>
      <w:rPr>
        <w:rFonts w:hint="default"/>
        <w:lang w:val="en-US" w:eastAsia="en-US" w:bidi="ar-SA"/>
      </w:rPr>
    </w:lvl>
    <w:lvl w:ilvl="4" w:tplc="FA04010A">
      <w:numFmt w:val="bullet"/>
      <w:lvlText w:val="•"/>
      <w:lvlJc w:val="left"/>
      <w:pPr>
        <w:ind w:left="2244" w:hanging="149"/>
      </w:pPr>
      <w:rPr>
        <w:rFonts w:hint="default"/>
        <w:lang w:val="en-US" w:eastAsia="en-US" w:bidi="ar-SA"/>
      </w:rPr>
    </w:lvl>
    <w:lvl w:ilvl="5" w:tplc="2C9A95F6">
      <w:numFmt w:val="bullet"/>
      <w:lvlText w:val="•"/>
      <w:lvlJc w:val="left"/>
      <w:pPr>
        <w:ind w:left="2680" w:hanging="149"/>
      </w:pPr>
      <w:rPr>
        <w:rFonts w:hint="default"/>
        <w:lang w:val="en-US" w:eastAsia="en-US" w:bidi="ar-SA"/>
      </w:rPr>
    </w:lvl>
    <w:lvl w:ilvl="6" w:tplc="849A9FC8">
      <w:numFmt w:val="bullet"/>
      <w:lvlText w:val="•"/>
      <w:lvlJc w:val="left"/>
      <w:pPr>
        <w:ind w:left="3116" w:hanging="149"/>
      </w:pPr>
      <w:rPr>
        <w:rFonts w:hint="default"/>
        <w:lang w:val="en-US" w:eastAsia="en-US" w:bidi="ar-SA"/>
      </w:rPr>
    </w:lvl>
    <w:lvl w:ilvl="7" w:tplc="3A181364">
      <w:numFmt w:val="bullet"/>
      <w:lvlText w:val="•"/>
      <w:lvlJc w:val="left"/>
      <w:pPr>
        <w:ind w:left="3552" w:hanging="149"/>
      </w:pPr>
      <w:rPr>
        <w:rFonts w:hint="default"/>
        <w:lang w:val="en-US" w:eastAsia="en-US" w:bidi="ar-SA"/>
      </w:rPr>
    </w:lvl>
    <w:lvl w:ilvl="8" w:tplc="3E9A1F5E">
      <w:numFmt w:val="bullet"/>
      <w:lvlText w:val="•"/>
      <w:lvlJc w:val="left"/>
      <w:pPr>
        <w:ind w:left="3988" w:hanging="149"/>
      </w:pPr>
      <w:rPr>
        <w:rFonts w:hint="default"/>
        <w:lang w:val="en-US" w:eastAsia="en-US" w:bidi="ar-SA"/>
      </w:rPr>
    </w:lvl>
  </w:abstractNum>
  <w:abstractNum w:abstractNumId="2">
    <w:nsid w:val="7A5F55CA"/>
    <w:multiLevelType w:val="hybridMultilevel"/>
    <w:tmpl w:val="CE760CEC"/>
    <w:lvl w:ilvl="0" w:tplc="3F82CE38">
      <w:start w:val="1"/>
      <w:numFmt w:val="decimal"/>
      <w:lvlText w:val="%1."/>
      <w:lvlJc w:val="left"/>
      <w:pPr>
        <w:ind w:left="2057" w:hanging="216"/>
        <w:jc w:val="right"/>
      </w:pPr>
      <w:rPr>
        <w:rFonts w:ascii="Times New Roman" w:eastAsia="Times New Roman" w:hAnsi="Times New Roman" w:cs="Times New Roman" w:hint="default"/>
        <w:b w:val="0"/>
        <w:bCs w:val="0"/>
        <w:i w:val="0"/>
        <w:iCs w:val="0"/>
        <w:spacing w:val="0"/>
        <w:w w:val="76"/>
        <w:sz w:val="20"/>
        <w:szCs w:val="20"/>
        <w:lang w:val="en-US" w:eastAsia="en-US" w:bidi="ar-SA"/>
      </w:rPr>
    </w:lvl>
    <w:lvl w:ilvl="1" w:tplc="D8CC8E14">
      <w:numFmt w:val="bullet"/>
      <w:lvlText w:val="•"/>
      <w:lvlJc w:val="left"/>
      <w:pPr>
        <w:ind w:left="2358" w:hanging="216"/>
      </w:pPr>
      <w:rPr>
        <w:rFonts w:hint="default"/>
        <w:lang w:val="en-US" w:eastAsia="en-US" w:bidi="ar-SA"/>
      </w:rPr>
    </w:lvl>
    <w:lvl w:ilvl="2" w:tplc="2AA0A044">
      <w:numFmt w:val="bullet"/>
      <w:lvlText w:val="•"/>
      <w:lvlJc w:val="left"/>
      <w:pPr>
        <w:ind w:left="2656" w:hanging="216"/>
      </w:pPr>
      <w:rPr>
        <w:rFonts w:hint="default"/>
        <w:lang w:val="en-US" w:eastAsia="en-US" w:bidi="ar-SA"/>
      </w:rPr>
    </w:lvl>
    <w:lvl w:ilvl="3" w:tplc="FB1E4A1A">
      <w:numFmt w:val="bullet"/>
      <w:lvlText w:val="•"/>
      <w:lvlJc w:val="left"/>
      <w:pPr>
        <w:ind w:left="2955" w:hanging="216"/>
      </w:pPr>
      <w:rPr>
        <w:rFonts w:hint="default"/>
        <w:lang w:val="en-US" w:eastAsia="en-US" w:bidi="ar-SA"/>
      </w:rPr>
    </w:lvl>
    <w:lvl w:ilvl="4" w:tplc="1FE6FEA2">
      <w:numFmt w:val="bullet"/>
      <w:lvlText w:val="•"/>
      <w:lvlJc w:val="left"/>
      <w:pPr>
        <w:ind w:left="3253" w:hanging="216"/>
      </w:pPr>
      <w:rPr>
        <w:rFonts w:hint="default"/>
        <w:lang w:val="en-US" w:eastAsia="en-US" w:bidi="ar-SA"/>
      </w:rPr>
    </w:lvl>
    <w:lvl w:ilvl="5" w:tplc="3D766836">
      <w:numFmt w:val="bullet"/>
      <w:lvlText w:val="•"/>
      <w:lvlJc w:val="left"/>
      <w:pPr>
        <w:ind w:left="3551" w:hanging="216"/>
      </w:pPr>
      <w:rPr>
        <w:rFonts w:hint="default"/>
        <w:lang w:val="en-US" w:eastAsia="en-US" w:bidi="ar-SA"/>
      </w:rPr>
    </w:lvl>
    <w:lvl w:ilvl="6" w:tplc="3C1EA970">
      <w:numFmt w:val="bullet"/>
      <w:lvlText w:val="•"/>
      <w:lvlJc w:val="left"/>
      <w:pPr>
        <w:ind w:left="3850" w:hanging="216"/>
      </w:pPr>
      <w:rPr>
        <w:rFonts w:hint="default"/>
        <w:lang w:val="en-US" w:eastAsia="en-US" w:bidi="ar-SA"/>
      </w:rPr>
    </w:lvl>
    <w:lvl w:ilvl="7" w:tplc="A204F34A">
      <w:numFmt w:val="bullet"/>
      <w:lvlText w:val="•"/>
      <w:lvlJc w:val="left"/>
      <w:pPr>
        <w:ind w:left="4148" w:hanging="216"/>
      </w:pPr>
      <w:rPr>
        <w:rFonts w:hint="default"/>
        <w:lang w:val="en-US" w:eastAsia="en-US" w:bidi="ar-SA"/>
      </w:rPr>
    </w:lvl>
    <w:lvl w:ilvl="8" w:tplc="0916DCF0">
      <w:numFmt w:val="bullet"/>
      <w:lvlText w:val="•"/>
      <w:lvlJc w:val="left"/>
      <w:pPr>
        <w:ind w:left="4446" w:hanging="216"/>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drawingGridHorizontalSpacing w:val="110"/>
  <w:displayHorizontalDrawingGridEvery w:val="2"/>
  <w:characterSpacingControl w:val="doNotCompress"/>
  <w:compat>
    <w:ulTrailSpace/>
    <w:shapeLayoutLikeWW8/>
  </w:compat>
  <w:rsids>
    <w:rsidRoot w:val="00242D0B"/>
    <w:rsid w:val="0008665E"/>
    <w:rsid w:val="000D22EC"/>
    <w:rsid w:val="0011057B"/>
    <w:rsid w:val="00121A89"/>
    <w:rsid w:val="00126310"/>
    <w:rsid w:val="001743E1"/>
    <w:rsid w:val="00197A50"/>
    <w:rsid w:val="00217D01"/>
    <w:rsid w:val="00226570"/>
    <w:rsid w:val="00242D0B"/>
    <w:rsid w:val="0028408B"/>
    <w:rsid w:val="003557FF"/>
    <w:rsid w:val="003D6193"/>
    <w:rsid w:val="00462F3C"/>
    <w:rsid w:val="00471FA6"/>
    <w:rsid w:val="004D3BDE"/>
    <w:rsid w:val="004F7C4B"/>
    <w:rsid w:val="00622EA6"/>
    <w:rsid w:val="0062614D"/>
    <w:rsid w:val="006C5208"/>
    <w:rsid w:val="00791445"/>
    <w:rsid w:val="00811672"/>
    <w:rsid w:val="00992120"/>
    <w:rsid w:val="00A108B0"/>
    <w:rsid w:val="00B44FDF"/>
    <w:rsid w:val="00B97EFA"/>
    <w:rsid w:val="00CA271C"/>
    <w:rsid w:val="00D2775D"/>
    <w:rsid w:val="00DA0BFC"/>
    <w:rsid w:val="00EB7F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44FDF"/>
    <w:rPr>
      <w:sz w:val="20"/>
      <w:szCs w:val="20"/>
    </w:rPr>
  </w:style>
  <w:style w:type="paragraph" w:styleId="Title">
    <w:name w:val="Title"/>
    <w:basedOn w:val="Normal"/>
    <w:uiPriority w:val="10"/>
    <w:qFormat/>
    <w:rsid w:val="00B44FDF"/>
    <w:pPr>
      <w:spacing w:before="60"/>
      <w:ind w:left="583" w:right="582"/>
      <w:jc w:val="center"/>
    </w:pPr>
    <w:rPr>
      <w:sz w:val="48"/>
      <w:szCs w:val="48"/>
    </w:rPr>
  </w:style>
  <w:style w:type="paragraph" w:styleId="ListParagraph">
    <w:name w:val="List Paragraph"/>
    <w:basedOn w:val="Normal"/>
    <w:uiPriority w:val="1"/>
    <w:qFormat/>
    <w:rsid w:val="00B44FDF"/>
    <w:pPr>
      <w:spacing w:before="120"/>
      <w:ind w:left="465" w:hanging="353"/>
      <w:jc w:val="both"/>
    </w:pPr>
  </w:style>
  <w:style w:type="paragraph" w:customStyle="1" w:styleId="TableParagraph">
    <w:name w:val="Table Paragraph"/>
    <w:basedOn w:val="Normal"/>
    <w:uiPriority w:val="1"/>
    <w:qFormat/>
    <w:rsid w:val="00B44FDF"/>
    <w:pPr>
      <w:jc w:val="center"/>
    </w:pPr>
  </w:style>
  <w:style w:type="paragraph" w:styleId="BalloonText">
    <w:name w:val="Balloon Text"/>
    <w:basedOn w:val="Normal"/>
    <w:link w:val="BalloonTextChar"/>
    <w:uiPriority w:val="99"/>
    <w:semiHidden/>
    <w:unhideWhenUsed/>
    <w:rsid w:val="00197A50"/>
    <w:rPr>
      <w:rFonts w:ascii="Tahoma" w:hAnsi="Tahoma" w:cs="Tahoma"/>
      <w:sz w:val="16"/>
      <w:szCs w:val="16"/>
    </w:rPr>
  </w:style>
  <w:style w:type="character" w:customStyle="1" w:styleId="BalloonTextChar">
    <w:name w:val="Balloon Text Char"/>
    <w:basedOn w:val="DefaultParagraphFont"/>
    <w:link w:val="BalloonText"/>
    <w:uiPriority w:val="99"/>
    <w:semiHidden/>
    <w:rsid w:val="00197A5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sabemaruti@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sartaj mulani</cp:lastModifiedBy>
  <cp:revision>2</cp:revision>
  <dcterms:created xsi:type="dcterms:W3CDTF">2024-04-03T17:21:00Z</dcterms:created>
  <dcterms:modified xsi:type="dcterms:W3CDTF">2024-04-03T17:21:00Z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Microsoft® Word LTSC</vt:lpwstr>
  </property>
  <property fmtid="{D5CDD505-2E9C-101B-9397-08002B2CF9AE}" pid="4" name="LastSaved">
    <vt:filetime>2024-03-15T00:00:00Z</vt:filetime>
  </property>
  <property fmtid="{D5CDD505-2E9C-101B-9397-08002B2CF9AE}" pid="5" name="Producer">
    <vt:lpwstr>Microsoft® Word LTSC</vt:lpwstr>
  </property>
</Properties>
</file>