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12" w:rsidRDefault="00000612">
      <w:pPr>
        <w:jc w:val="both"/>
        <w:rPr>
          <w:sz w:val="32"/>
          <w:szCs w:val="32"/>
        </w:rPr>
      </w:pPr>
    </w:p>
    <w:p w:rsidR="00000612" w:rsidRDefault="002C26B6">
      <w:pPr>
        <w:jc w:val="center"/>
        <w:rPr>
          <w:sz w:val="44"/>
          <w:szCs w:val="44"/>
        </w:rPr>
      </w:pPr>
      <w:r>
        <w:rPr>
          <w:sz w:val="44"/>
          <w:szCs w:val="44"/>
        </w:rPr>
        <w:t xml:space="preserve">A Comprehensive Study to Build </w:t>
      </w:r>
      <w:r w:rsidR="00F171E4">
        <w:rPr>
          <w:sz w:val="44"/>
          <w:szCs w:val="44"/>
        </w:rPr>
        <w:t>Immersive Virtual Reality-Powered Language Learning</w:t>
      </w:r>
    </w:p>
    <w:p w:rsidR="00000612" w:rsidRDefault="00000612">
      <w:pPr>
        <w:jc w:val="center"/>
        <w:rPr>
          <w:sz w:val="32"/>
          <w:szCs w:val="32"/>
        </w:rPr>
      </w:pPr>
    </w:p>
    <w:p w:rsidR="00000612" w:rsidRDefault="00F171E4">
      <w:pPr>
        <w:jc w:val="center"/>
        <w:rPr>
          <w:sz w:val="20"/>
          <w:szCs w:val="20"/>
        </w:rPr>
      </w:pPr>
      <w:proofErr w:type="spellStart"/>
      <w:r>
        <w:rPr>
          <w:sz w:val="22"/>
          <w:szCs w:val="22"/>
          <w:lang w:val="en-IN"/>
        </w:rPr>
        <w:t>Soumyadeep</w:t>
      </w:r>
      <w:proofErr w:type="spellEnd"/>
      <w:r>
        <w:rPr>
          <w:sz w:val="22"/>
          <w:szCs w:val="22"/>
          <w:lang w:val="en-IN"/>
        </w:rPr>
        <w:t xml:space="preserve"> </w:t>
      </w:r>
      <w:proofErr w:type="spellStart"/>
      <w:r>
        <w:rPr>
          <w:sz w:val="22"/>
          <w:szCs w:val="22"/>
          <w:lang w:val="en-IN"/>
        </w:rPr>
        <w:t>Baidya</w:t>
      </w:r>
      <w:proofErr w:type="spellEnd"/>
      <w:r w:rsidR="00C7433E">
        <w:rPr>
          <w:sz w:val="22"/>
          <w:szCs w:val="22"/>
          <w:lang w:val="en-IN"/>
        </w:rPr>
        <w:t xml:space="preserve">, </w:t>
      </w:r>
      <w:proofErr w:type="spellStart"/>
      <w:r w:rsidR="00C7433E">
        <w:rPr>
          <w:sz w:val="22"/>
          <w:szCs w:val="22"/>
          <w:lang w:val="en-IN"/>
        </w:rPr>
        <w:t>Pou</w:t>
      </w:r>
      <w:proofErr w:type="spellEnd"/>
      <w:r w:rsidR="0041366A" w:rsidRPr="00450C27">
        <w:rPr>
          <w:sz w:val="20"/>
          <w:szCs w:val="20"/>
        </w:rPr>
        <w:t>l</w:t>
      </w:r>
      <w:proofErr w:type="spellStart"/>
      <w:r w:rsidR="00C7433E">
        <w:rPr>
          <w:sz w:val="22"/>
          <w:szCs w:val="22"/>
          <w:lang w:val="en-IN"/>
        </w:rPr>
        <w:t>ami</w:t>
      </w:r>
      <w:proofErr w:type="spellEnd"/>
      <w:r w:rsidR="00C7433E">
        <w:rPr>
          <w:sz w:val="22"/>
          <w:szCs w:val="22"/>
          <w:lang w:val="en-IN"/>
        </w:rPr>
        <w:t xml:space="preserve"> </w:t>
      </w:r>
      <w:proofErr w:type="spellStart"/>
      <w:r w:rsidR="00C7433E">
        <w:rPr>
          <w:sz w:val="22"/>
          <w:szCs w:val="22"/>
          <w:lang w:val="en-IN"/>
        </w:rPr>
        <w:t>Ghosh</w:t>
      </w:r>
      <w:proofErr w:type="spellEnd"/>
      <w:r w:rsidR="00C7433E">
        <w:rPr>
          <w:sz w:val="22"/>
          <w:szCs w:val="22"/>
          <w:lang w:val="en-IN"/>
        </w:rPr>
        <w:t>,</w:t>
      </w:r>
      <w:r w:rsidR="0076388E">
        <w:rPr>
          <w:sz w:val="22"/>
          <w:szCs w:val="22"/>
          <w:lang w:val="en-IN"/>
        </w:rPr>
        <w:t xml:space="preserve"> </w:t>
      </w:r>
      <w:proofErr w:type="spellStart"/>
      <w:r w:rsidR="0076388E">
        <w:rPr>
          <w:sz w:val="22"/>
          <w:szCs w:val="22"/>
          <w:lang w:val="en-IN"/>
        </w:rPr>
        <w:t>Aparajita</w:t>
      </w:r>
      <w:proofErr w:type="spellEnd"/>
      <w:r w:rsidR="0076388E">
        <w:rPr>
          <w:sz w:val="22"/>
          <w:szCs w:val="22"/>
          <w:lang w:val="en-IN"/>
        </w:rPr>
        <w:t xml:space="preserve"> Mukherjee,</w:t>
      </w:r>
      <w:r w:rsidR="00C7433E">
        <w:rPr>
          <w:sz w:val="22"/>
          <w:szCs w:val="22"/>
          <w:lang w:val="en-IN"/>
        </w:rPr>
        <w:t xml:space="preserve"> </w:t>
      </w:r>
      <w:proofErr w:type="spellStart"/>
      <w:r w:rsidR="00C7433E">
        <w:rPr>
          <w:sz w:val="22"/>
          <w:szCs w:val="22"/>
          <w:lang w:val="en-IN"/>
        </w:rPr>
        <w:t>Kaustuv</w:t>
      </w:r>
      <w:proofErr w:type="spellEnd"/>
      <w:r w:rsidR="00C7433E">
        <w:rPr>
          <w:sz w:val="22"/>
          <w:szCs w:val="22"/>
          <w:lang w:val="en-IN"/>
        </w:rPr>
        <w:t xml:space="preserve"> </w:t>
      </w:r>
      <w:proofErr w:type="spellStart"/>
      <w:r w:rsidR="00C7433E">
        <w:rPr>
          <w:sz w:val="22"/>
          <w:szCs w:val="22"/>
          <w:lang w:val="en-IN"/>
        </w:rPr>
        <w:t>Bhattacharjee</w:t>
      </w:r>
      <w:proofErr w:type="spellEnd"/>
      <w:r w:rsidR="00C7433E">
        <w:rPr>
          <w:sz w:val="22"/>
          <w:szCs w:val="22"/>
          <w:lang w:val="en-IN"/>
        </w:rPr>
        <w:t>, Anirban Das</w:t>
      </w:r>
    </w:p>
    <w:p w:rsidR="00C7433E" w:rsidRPr="001D4402" w:rsidRDefault="00C7433E">
      <w:pPr>
        <w:jc w:val="center"/>
        <w:rPr>
          <w:lang w:val="en-IN"/>
        </w:rPr>
      </w:pPr>
    </w:p>
    <w:p w:rsidR="00000612" w:rsidRPr="001D4402" w:rsidRDefault="00F171E4">
      <w:pPr>
        <w:jc w:val="center"/>
      </w:pPr>
      <w:r w:rsidRPr="001D4402">
        <w:rPr>
          <w:lang w:val="en-IN"/>
        </w:rPr>
        <w:t xml:space="preserve">University of Engineering and Management </w:t>
      </w:r>
      <w:r w:rsidRPr="001D4402">
        <w:t>Kolkat</w:t>
      </w:r>
      <w:r w:rsidR="00C7433E" w:rsidRPr="001D4402">
        <w:t>a</w:t>
      </w:r>
    </w:p>
    <w:p w:rsidR="00000612" w:rsidRPr="002C26B6" w:rsidRDefault="00000612">
      <w:pPr>
        <w:jc w:val="both"/>
        <w:rPr>
          <w:rFonts w:ascii="Book Antiqua" w:hAnsi="Book Antiqua"/>
          <w:b/>
          <w:bCs/>
        </w:rPr>
        <w:sectPr w:rsidR="00000612" w:rsidRPr="002C26B6">
          <w:headerReference w:type="default" r:id="rId8"/>
          <w:pgSz w:w="12240" w:h="15840"/>
          <w:pgMar w:top="1008" w:right="720" w:bottom="1008" w:left="720" w:header="446" w:footer="446" w:gutter="0"/>
          <w:cols w:space="720"/>
          <w:docGrid w:linePitch="360"/>
        </w:sectPr>
      </w:pPr>
    </w:p>
    <w:p w:rsidR="00000612" w:rsidRPr="002C26B6" w:rsidRDefault="00000612">
      <w:pPr>
        <w:jc w:val="both"/>
        <w:rPr>
          <w:b/>
          <w:bCs/>
          <w:i/>
          <w:iCs/>
          <w:sz w:val="20"/>
          <w:szCs w:val="20"/>
        </w:rPr>
        <w:sectPr w:rsidR="00000612" w:rsidRPr="002C26B6">
          <w:type w:val="continuous"/>
          <w:pgSz w:w="12240" w:h="15840"/>
          <w:pgMar w:top="1152" w:right="720" w:bottom="1008" w:left="720" w:header="547" w:footer="446" w:gutter="0"/>
          <w:cols w:num="2" w:space="288"/>
          <w:docGrid w:linePitch="360"/>
        </w:sectPr>
      </w:pPr>
    </w:p>
    <w:p w:rsidR="00000612" w:rsidRDefault="00F171E4">
      <w:pPr>
        <w:jc w:val="both"/>
        <w:rPr>
          <w:sz w:val="20"/>
          <w:szCs w:val="20"/>
          <w:lang w:val="en-IN"/>
        </w:rPr>
      </w:pPr>
      <w:r w:rsidRPr="002C26B6">
        <w:rPr>
          <w:b/>
          <w:bCs/>
          <w:i/>
          <w:iCs/>
          <w:sz w:val="20"/>
          <w:szCs w:val="20"/>
        </w:rPr>
        <w:lastRenderedPageBreak/>
        <w:t>Abstract</w:t>
      </w:r>
      <w:r w:rsidRPr="002C26B6">
        <w:rPr>
          <w:b/>
          <w:bCs/>
          <w:sz w:val="20"/>
          <w:szCs w:val="20"/>
        </w:rPr>
        <w:t xml:space="preserve">- </w:t>
      </w:r>
      <w:r w:rsidRPr="002C26B6">
        <w:rPr>
          <w:sz w:val="20"/>
          <w:szCs w:val="20"/>
          <w:lang w:val="en-IN"/>
        </w:rPr>
        <w:t>In the rapidly evolving landscape of education technolog</w:t>
      </w:r>
      <w:r>
        <w:rPr>
          <w:sz w:val="20"/>
          <w:szCs w:val="20"/>
          <w:lang w:val="en-IN"/>
        </w:rPr>
        <w:t>y, this project explores the integration of Immersive Virtual Reality (IVR) to revolutionize language learning experiences. Leveraging the power of virtual reality, this innovative approach aims to provide a dynamic and immersive language acquisition platform that transcends traditional methods.</w:t>
      </w:r>
    </w:p>
    <w:p w:rsidR="00000612" w:rsidRDefault="00F171E4">
      <w:pPr>
        <w:jc w:val="both"/>
        <w:rPr>
          <w:sz w:val="20"/>
          <w:szCs w:val="20"/>
          <w:lang w:val="en-IN"/>
        </w:rPr>
      </w:pPr>
      <w:r>
        <w:rPr>
          <w:sz w:val="20"/>
          <w:szCs w:val="20"/>
          <w:lang w:val="en-IN"/>
        </w:rPr>
        <w:t>The project focuses on creating a virtual environment where language learners can engage with authentic scenarios, fostering practical language application and cultural understanding. Users will navigate through lifelike settings, interact with virtual native speakers, and participate in real-world conversations, thus enhancing their linguistic proficiency in a contextualized manner.</w:t>
      </w:r>
    </w:p>
    <w:p w:rsidR="00000612" w:rsidRDefault="00F171E4">
      <w:pPr>
        <w:jc w:val="both"/>
        <w:rPr>
          <w:sz w:val="20"/>
          <w:szCs w:val="20"/>
          <w:lang w:val="en-IN"/>
        </w:rPr>
      </w:pPr>
      <w:r>
        <w:rPr>
          <w:sz w:val="20"/>
          <w:szCs w:val="20"/>
          <w:lang w:val="en-IN"/>
        </w:rPr>
        <w:t xml:space="preserve">Key features include personalized learning paths, adaptive challenges, and </w:t>
      </w:r>
      <w:proofErr w:type="spellStart"/>
      <w:r>
        <w:rPr>
          <w:sz w:val="20"/>
          <w:szCs w:val="20"/>
          <w:lang w:val="en-IN"/>
        </w:rPr>
        <w:t>gamified</w:t>
      </w:r>
      <w:proofErr w:type="spellEnd"/>
      <w:r>
        <w:rPr>
          <w:sz w:val="20"/>
          <w:szCs w:val="20"/>
          <w:lang w:val="en-IN"/>
        </w:rPr>
        <w:t xml:space="preserve"> elements to sustain user motivation and accommodate diverse learning styles. The incorporation of artificial intelligence ensures tailored feedback, tracking individual progress, and dynamically adjusting the learning curriculum to suit each user's proficiency level.</w:t>
      </w:r>
    </w:p>
    <w:p w:rsidR="00000612" w:rsidRDefault="00F171E4">
      <w:pPr>
        <w:jc w:val="both"/>
        <w:rPr>
          <w:sz w:val="20"/>
          <w:szCs w:val="20"/>
          <w:lang w:val="en-IN"/>
        </w:rPr>
      </w:pPr>
      <w:r>
        <w:rPr>
          <w:sz w:val="20"/>
          <w:szCs w:val="20"/>
          <w:lang w:val="en-IN"/>
        </w:rPr>
        <w:t>The virtual reality language learning experience is designed to be accessible and user-friendly, catering to a broad demographic. Emphasis is placed on creating a sense of presence and cultural immersion, allowing learners to develop language skills in an environment that mirrors real-life scenarios.</w:t>
      </w:r>
    </w:p>
    <w:p w:rsidR="00000612" w:rsidRDefault="00F171E4">
      <w:pPr>
        <w:jc w:val="both"/>
        <w:rPr>
          <w:sz w:val="20"/>
          <w:szCs w:val="20"/>
          <w:lang w:val="en-IN"/>
        </w:rPr>
      </w:pPr>
      <w:r>
        <w:rPr>
          <w:sz w:val="20"/>
          <w:szCs w:val="20"/>
          <w:lang w:val="en-IN"/>
        </w:rPr>
        <w:t xml:space="preserve">Through a combination of cutting-edge virtual reality technology, linguistic expertise, and pedagogical principles, this project aspires to redefine language education. The research and development aim to assess the efficacy of this immersive approach, comparing learning outcomes with traditional methods, with a vision to contribute to the </w:t>
      </w:r>
      <w:proofErr w:type="spellStart"/>
      <w:r>
        <w:rPr>
          <w:sz w:val="20"/>
          <w:szCs w:val="20"/>
          <w:lang w:val="en-IN"/>
        </w:rPr>
        <w:t>ongoing</w:t>
      </w:r>
      <w:proofErr w:type="spellEnd"/>
      <w:r>
        <w:rPr>
          <w:sz w:val="20"/>
          <w:szCs w:val="20"/>
          <w:lang w:val="en-IN"/>
        </w:rPr>
        <w:t xml:space="preserve"> discourse on the future of education technology and language acquisition.</w:t>
      </w:r>
    </w:p>
    <w:p w:rsidR="00000612" w:rsidRDefault="00000612">
      <w:pPr>
        <w:jc w:val="both"/>
        <w:rPr>
          <w:sz w:val="20"/>
          <w:szCs w:val="20"/>
        </w:rPr>
      </w:pPr>
    </w:p>
    <w:p w:rsidR="001D4402" w:rsidRDefault="00F171E4" w:rsidP="001D4402">
      <w:pPr>
        <w:tabs>
          <w:tab w:val="left" w:pos="425"/>
        </w:tabs>
        <w:jc w:val="both"/>
        <w:rPr>
          <w:sz w:val="20"/>
          <w:szCs w:val="20"/>
        </w:rPr>
      </w:pPr>
      <w:r>
        <w:rPr>
          <w:b/>
          <w:bCs/>
          <w:i/>
          <w:iCs/>
          <w:sz w:val="20"/>
          <w:szCs w:val="20"/>
        </w:rPr>
        <w:t>Index Terms</w:t>
      </w:r>
      <w:r>
        <w:rPr>
          <w:sz w:val="20"/>
          <w:szCs w:val="20"/>
        </w:rPr>
        <w:t xml:space="preserve">- </w:t>
      </w:r>
      <w:r w:rsidR="001D4402">
        <w:rPr>
          <w:sz w:val="20"/>
          <w:szCs w:val="20"/>
        </w:rPr>
        <w:t xml:space="preserve">IVR, </w:t>
      </w:r>
      <w:r w:rsidR="001D4402">
        <w:rPr>
          <w:kern w:val="28"/>
          <w:sz w:val="20"/>
          <w:szCs w:val="20"/>
        </w:rPr>
        <w:t>Contextualized learning</w:t>
      </w:r>
      <w:r w:rsidR="001D4402">
        <w:rPr>
          <w:kern w:val="28"/>
          <w:sz w:val="20"/>
          <w:szCs w:val="20"/>
        </w:rPr>
        <w:t xml:space="preserve">, Virtual Learning, </w:t>
      </w:r>
      <w:r w:rsidR="001D4402" w:rsidRPr="001D4402">
        <w:rPr>
          <w:kern w:val="28"/>
          <w:sz w:val="20"/>
          <w:szCs w:val="20"/>
        </w:rPr>
        <w:t>Adaptive Learning</w:t>
      </w:r>
      <w:bookmarkStart w:id="0" w:name="_GoBack"/>
      <w:bookmarkEnd w:id="0"/>
    </w:p>
    <w:p w:rsidR="001D4402" w:rsidRPr="001D4402" w:rsidRDefault="001D4402" w:rsidP="001D4402">
      <w:pPr>
        <w:tabs>
          <w:tab w:val="left" w:pos="425"/>
        </w:tabs>
        <w:ind w:left="425"/>
        <w:jc w:val="both"/>
        <w:rPr>
          <w:sz w:val="20"/>
          <w:szCs w:val="20"/>
        </w:rPr>
      </w:pPr>
    </w:p>
    <w:p w:rsidR="00000612" w:rsidRPr="001D4402" w:rsidRDefault="00F171E4" w:rsidP="001D4402">
      <w:pPr>
        <w:ind w:left="425"/>
        <w:jc w:val="both"/>
        <w:rPr>
          <w:b/>
          <w:sz w:val="20"/>
          <w:szCs w:val="20"/>
        </w:rPr>
      </w:pPr>
      <w:r w:rsidRPr="001D4402">
        <w:rPr>
          <w:b/>
          <w:smallCaps/>
          <w:kern w:val="28"/>
          <w:sz w:val="20"/>
          <w:szCs w:val="20"/>
        </w:rPr>
        <w:t>Introduction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lastRenderedPageBreak/>
        <w:t>In the contemporary landscape of education technology, the intersection of immersive virtual reality (</w:t>
      </w:r>
      <w:proofErr w:type="spellStart"/>
      <w:r>
        <w:rPr>
          <w:kern w:val="28"/>
          <w:sz w:val="20"/>
          <w:szCs w:val="20"/>
        </w:rPr>
        <w:t>ivr</w:t>
      </w:r>
      <w:proofErr w:type="spellEnd"/>
      <w:r>
        <w:rPr>
          <w:kern w:val="28"/>
          <w:sz w:val="20"/>
          <w:szCs w:val="20"/>
        </w:rPr>
        <w:t>) and language learning stands at the forefront of innovative pedagogical approaches. With an ever-growing emphasis on practical language application and cultural understanding, traditional language learning methods often fall short in providing an immersive and engaging experience. This introduction outlines the key terms that encapsulate the transformative project of immersive virtual reality-powered language learning.</w:t>
      </w:r>
    </w:p>
    <w:p w:rsidR="00000612" w:rsidRDefault="00F171E4">
      <w:pPr>
        <w:keepNext/>
        <w:autoSpaceDE w:val="0"/>
        <w:autoSpaceDN w:val="0"/>
        <w:spacing w:before="240" w:after="80"/>
        <w:ind w:left="540"/>
        <w:jc w:val="both"/>
        <w:outlineLvl w:val="0"/>
        <w:rPr>
          <w:sz w:val="20"/>
          <w:szCs w:val="20"/>
          <w:lang w:val="en-IN"/>
        </w:rPr>
      </w:pPr>
      <w:r>
        <w:rPr>
          <w:kern w:val="28"/>
          <w:sz w:val="20"/>
          <w:szCs w:val="20"/>
        </w:rPr>
        <w:t>1. Immersive virtual reality (</w:t>
      </w:r>
      <w:r w:rsidR="001D4402">
        <w:rPr>
          <w:kern w:val="28"/>
          <w:sz w:val="20"/>
          <w:szCs w:val="20"/>
        </w:rPr>
        <w:t>IVR</w:t>
      </w:r>
      <w:r>
        <w:rPr>
          <w:kern w:val="28"/>
          <w:sz w:val="20"/>
          <w:szCs w:val="20"/>
        </w:rPr>
        <w: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Immersive virtual reality, commonly abbreviated as </w:t>
      </w:r>
      <w:proofErr w:type="spellStart"/>
      <w:r>
        <w:rPr>
          <w:kern w:val="28"/>
          <w:sz w:val="20"/>
          <w:szCs w:val="20"/>
        </w:rPr>
        <w:t>ivr</w:t>
      </w:r>
      <w:proofErr w:type="spellEnd"/>
      <w:r>
        <w:rPr>
          <w:kern w:val="28"/>
          <w:sz w:val="20"/>
          <w:szCs w:val="20"/>
        </w:rPr>
        <w:t xml:space="preserve">, represents a cutting-edge technology that transports users into simulated environments, providing a sense of presence and interaction within a computer-generated world. This project leverages </w:t>
      </w:r>
      <w:proofErr w:type="spellStart"/>
      <w:r>
        <w:rPr>
          <w:kern w:val="28"/>
          <w:sz w:val="20"/>
          <w:szCs w:val="20"/>
        </w:rPr>
        <w:t>ivr</w:t>
      </w:r>
      <w:proofErr w:type="spellEnd"/>
      <w:r>
        <w:rPr>
          <w:kern w:val="28"/>
          <w:sz w:val="20"/>
          <w:szCs w:val="20"/>
        </w:rPr>
        <w:t xml:space="preserve"> to create a dynamic and realistic language learning experience.</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2. Language learning:</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Language learning encompasses the acquisition of linguistic skills, cultural competence, and the ability to communicate effectively in a target language. This project reimagines language learning, moving beyond conventional methods to offer an immersive and contextualized approach.</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3. Virtual environments: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Virtual environments refer to the computer-generated spaces within the </w:t>
      </w:r>
      <w:proofErr w:type="spellStart"/>
      <w:r>
        <w:rPr>
          <w:kern w:val="28"/>
          <w:sz w:val="20"/>
          <w:szCs w:val="20"/>
        </w:rPr>
        <w:t>ivr</w:t>
      </w:r>
      <w:proofErr w:type="spellEnd"/>
      <w:r>
        <w:rPr>
          <w:kern w:val="28"/>
          <w:sz w:val="20"/>
          <w:szCs w:val="20"/>
        </w:rPr>
        <w:t xml:space="preserve"> platform. These environments replicate real-world scenarios, allowing language learners to engage with authentic situations, interact with native speakers, and apply language skills in practical contexts.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4. Contextualized learning:</w:t>
      </w:r>
    </w:p>
    <w:p w:rsidR="00000612" w:rsidRDefault="00F171E4">
      <w:pPr>
        <w:keepNext/>
        <w:autoSpaceDE w:val="0"/>
        <w:autoSpaceDN w:val="0"/>
        <w:spacing w:before="240" w:after="80"/>
        <w:ind w:left="540"/>
        <w:jc w:val="both"/>
        <w:outlineLvl w:val="0"/>
        <w:rPr>
          <w:kern w:val="28"/>
          <w:sz w:val="20"/>
          <w:szCs w:val="20"/>
          <w:lang w:val="en-IN"/>
        </w:rPr>
      </w:pPr>
      <w:r>
        <w:rPr>
          <w:kern w:val="28"/>
          <w:sz w:val="20"/>
          <w:szCs w:val="20"/>
        </w:rPr>
        <w:t>Contextualized learning is a pedagogical approach that places language instruction within relevant and authentic settings. In this immersive virtual reality context, learners engage in scenarios mirroring everyday situations, enhancing their ability to apply language skills in real-life contexts.</w:t>
      </w:r>
      <w:r>
        <w:rPr>
          <w:kern w:val="28"/>
          <w:sz w:val="20"/>
          <w:szCs w:val="20"/>
          <w:lang w:val="en-IN"/>
        </w:rPr>
        <w:tab/>
      </w:r>
    </w:p>
    <w:p w:rsidR="00000612" w:rsidRDefault="00F171E4">
      <w:pPr>
        <w:keepNext/>
        <w:autoSpaceDE w:val="0"/>
        <w:autoSpaceDN w:val="0"/>
        <w:spacing w:before="240" w:after="80"/>
        <w:ind w:left="540"/>
        <w:jc w:val="both"/>
        <w:outlineLvl w:val="0"/>
        <w:rPr>
          <w:kern w:val="28"/>
          <w:sz w:val="20"/>
          <w:szCs w:val="20"/>
        </w:rPr>
      </w:pPr>
      <w:r>
        <w:rPr>
          <w:kern w:val="28"/>
          <w:sz w:val="20"/>
          <w:szCs w:val="20"/>
        </w:rPr>
        <w:t>5. Cultural immersion: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Cultural immersion involves the integration of cultural elements within the language learning experience. Through </w:t>
      </w:r>
      <w:proofErr w:type="spellStart"/>
      <w:r>
        <w:rPr>
          <w:kern w:val="28"/>
          <w:sz w:val="20"/>
          <w:szCs w:val="20"/>
        </w:rPr>
        <w:t>ivr</w:t>
      </w:r>
      <w:proofErr w:type="spellEnd"/>
      <w:r>
        <w:rPr>
          <w:kern w:val="28"/>
          <w:sz w:val="20"/>
          <w:szCs w:val="20"/>
        </w:rPr>
        <w:t>, learners not only acquire linguistic proficiency but also gain a nuanced understanding of cultural nuances, fostering a more comprehensive language learning journey.</w:t>
      </w:r>
    </w:p>
    <w:p w:rsidR="001D4402" w:rsidRPr="001D4402" w:rsidRDefault="001D4402" w:rsidP="001D4402">
      <w:pPr>
        <w:keepNext/>
        <w:autoSpaceDE w:val="0"/>
        <w:autoSpaceDN w:val="0"/>
        <w:spacing w:before="240" w:after="80"/>
        <w:ind w:left="540"/>
        <w:jc w:val="both"/>
        <w:outlineLvl w:val="0"/>
        <w:rPr>
          <w:kern w:val="28"/>
          <w:sz w:val="20"/>
          <w:szCs w:val="20"/>
        </w:rPr>
      </w:pPr>
      <w:r w:rsidRPr="001D4402">
        <w:rPr>
          <w:kern w:val="28"/>
          <w:sz w:val="20"/>
          <w:szCs w:val="20"/>
        </w:rPr>
        <w:t>6.</w:t>
      </w:r>
      <w:r w:rsidRPr="001D4402">
        <w:rPr>
          <w:kern w:val="28"/>
          <w:sz w:val="20"/>
          <w:szCs w:val="20"/>
        </w:rPr>
        <w:tab/>
        <w:t>Adaptive Learning: The utilization of artificial intelligence to tailor the language learning curriculum, challenges, and feedback based on individual user proficiency and learning patterns.</w:t>
      </w:r>
    </w:p>
    <w:p w:rsidR="001D4402" w:rsidRPr="001D4402" w:rsidRDefault="001D4402" w:rsidP="001D4402">
      <w:pPr>
        <w:keepNext/>
        <w:autoSpaceDE w:val="0"/>
        <w:autoSpaceDN w:val="0"/>
        <w:spacing w:before="240" w:after="80"/>
        <w:ind w:left="540"/>
        <w:jc w:val="both"/>
        <w:outlineLvl w:val="0"/>
        <w:rPr>
          <w:kern w:val="28"/>
          <w:sz w:val="20"/>
          <w:szCs w:val="20"/>
        </w:rPr>
      </w:pPr>
      <w:r w:rsidRPr="001D4402">
        <w:rPr>
          <w:kern w:val="28"/>
          <w:sz w:val="20"/>
          <w:szCs w:val="20"/>
        </w:rPr>
        <w:t>7.</w:t>
      </w:r>
      <w:r w:rsidRPr="001D4402">
        <w:rPr>
          <w:kern w:val="28"/>
          <w:sz w:val="20"/>
          <w:szCs w:val="20"/>
        </w:rPr>
        <w:tab/>
      </w:r>
      <w:proofErr w:type="spellStart"/>
      <w:r w:rsidRPr="001D4402">
        <w:rPr>
          <w:kern w:val="28"/>
          <w:sz w:val="20"/>
          <w:szCs w:val="20"/>
        </w:rPr>
        <w:t>Gamification</w:t>
      </w:r>
      <w:proofErr w:type="spellEnd"/>
      <w:r w:rsidRPr="001D4402">
        <w:rPr>
          <w:kern w:val="28"/>
          <w:sz w:val="20"/>
          <w:szCs w:val="20"/>
        </w:rPr>
        <w:t>: The inclusion of game-like elements to enhance user engagement, motivation, and enjoyment during the language learning process.</w:t>
      </w:r>
    </w:p>
    <w:p w:rsidR="001D4402" w:rsidRPr="001D4402" w:rsidRDefault="001D4402" w:rsidP="001D4402">
      <w:pPr>
        <w:keepNext/>
        <w:autoSpaceDE w:val="0"/>
        <w:autoSpaceDN w:val="0"/>
        <w:spacing w:before="240" w:after="80"/>
        <w:ind w:left="540"/>
        <w:jc w:val="both"/>
        <w:outlineLvl w:val="0"/>
        <w:rPr>
          <w:kern w:val="28"/>
          <w:sz w:val="20"/>
          <w:szCs w:val="20"/>
        </w:rPr>
      </w:pPr>
      <w:r w:rsidRPr="001D4402">
        <w:rPr>
          <w:kern w:val="28"/>
          <w:sz w:val="20"/>
          <w:szCs w:val="20"/>
        </w:rPr>
        <w:t>8.</w:t>
      </w:r>
      <w:r w:rsidRPr="001D4402">
        <w:rPr>
          <w:kern w:val="28"/>
          <w:sz w:val="20"/>
          <w:szCs w:val="20"/>
        </w:rPr>
        <w:tab/>
        <w:t>Personalized Learning Paths: Customized educational journeys for each user, adapting to their strengths, weaknesses, and individual progress in language acquisition.</w:t>
      </w:r>
    </w:p>
    <w:p w:rsidR="001D4402" w:rsidRPr="001D4402" w:rsidRDefault="001D4402" w:rsidP="001D4402">
      <w:pPr>
        <w:keepNext/>
        <w:autoSpaceDE w:val="0"/>
        <w:autoSpaceDN w:val="0"/>
        <w:spacing w:before="240" w:after="80"/>
        <w:ind w:left="540"/>
        <w:jc w:val="both"/>
        <w:outlineLvl w:val="0"/>
        <w:rPr>
          <w:kern w:val="28"/>
          <w:sz w:val="20"/>
          <w:szCs w:val="20"/>
        </w:rPr>
      </w:pPr>
      <w:r w:rsidRPr="001D4402">
        <w:rPr>
          <w:kern w:val="28"/>
          <w:sz w:val="20"/>
          <w:szCs w:val="20"/>
        </w:rPr>
        <w:t>9.</w:t>
      </w:r>
      <w:r w:rsidRPr="001D4402">
        <w:rPr>
          <w:kern w:val="28"/>
          <w:sz w:val="20"/>
          <w:szCs w:val="20"/>
        </w:rPr>
        <w:tab/>
        <w:t>Artificial Intelligence in Education: The application of AI algorithms and technologies to optimize language learning outcomes, offering personalized and data-driven educational experiences.</w:t>
      </w:r>
    </w:p>
    <w:p w:rsidR="001D4402" w:rsidRPr="001D4402" w:rsidRDefault="001D4402" w:rsidP="001D4402">
      <w:pPr>
        <w:keepNext/>
        <w:autoSpaceDE w:val="0"/>
        <w:autoSpaceDN w:val="0"/>
        <w:spacing w:before="240" w:after="80"/>
        <w:ind w:left="540"/>
        <w:jc w:val="both"/>
        <w:outlineLvl w:val="0"/>
        <w:rPr>
          <w:kern w:val="28"/>
          <w:sz w:val="20"/>
          <w:szCs w:val="20"/>
        </w:rPr>
      </w:pPr>
      <w:r>
        <w:rPr>
          <w:kern w:val="28"/>
          <w:sz w:val="20"/>
          <w:szCs w:val="20"/>
        </w:rPr>
        <w:t>10</w:t>
      </w:r>
      <w:proofErr w:type="gramStart"/>
      <w:r>
        <w:rPr>
          <w:kern w:val="28"/>
          <w:sz w:val="20"/>
          <w:szCs w:val="20"/>
        </w:rPr>
        <w:t>.</w:t>
      </w:r>
      <w:r w:rsidRPr="001D4402">
        <w:rPr>
          <w:kern w:val="28"/>
          <w:sz w:val="20"/>
          <w:szCs w:val="20"/>
        </w:rPr>
        <w:t>Educational</w:t>
      </w:r>
      <w:proofErr w:type="gramEnd"/>
      <w:r w:rsidRPr="001D4402">
        <w:rPr>
          <w:kern w:val="28"/>
          <w:sz w:val="20"/>
          <w:szCs w:val="20"/>
        </w:rPr>
        <w:t xml:space="preserve"> Technology: The broader category encompassing the use of technology in education, with a specific focus on virtual reality as a tool for language learning.</w:t>
      </w:r>
    </w:p>
    <w:p w:rsidR="001D4402" w:rsidRPr="001D4402" w:rsidRDefault="001D4402" w:rsidP="001D4402">
      <w:pPr>
        <w:keepNext/>
        <w:autoSpaceDE w:val="0"/>
        <w:autoSpaceDN w:val="0"/>
        <w:spacing w:before="240" w:after="80"/>
        <w:ind w:left="540"/>
        <w:jc w:val="both"/>
        <w:outlineLvl w:val="0"/>
        <w:rPr>
          <w:kern w:val="28"/>
          <w:sz w:val="20"/>
          <w:szCs w:val="20"/>
        </w:rPr>
      </w:pPr>
      <w:r>
        <w:rPr>
          <w:kern w:val="28"/>
          <w:sz w:val="20"/>
          <w:szCs w:val="20"/>
        </w:rPr>
        <w:t>11</w:t>
      </w:r>
      <w:proofErr w:type="gramStart"/>
      <w:r>
        <w:rPr>
          <w:kern w:val="28"/>
          <w:sz w:val="20"/>
          <w:szCs w:val="20"/>
        </w:rPr>
        <w:t>.</w:t>
      </w:r>
      <w:r w:rsidRPr="001D4402">
        <w:rPr>
          <w:kern w:val="28"/>
          <w:sz w:val="20"/>
          <w:szCs w:val="20"/>
        </w:rPr>
        <w:t>Linguistic</w:t>
      </w:r>
      <w:proofErr w:type="gramEnd"/>
      <w:r w:rsidRPr="001D4402">
        <w:rPr>
          <w:kern w:val="28"/>
          <w:sz w:val="20"/>
          <w:szCs w:val="20"/>
        </w:rPr>
        <w:t xml:space="preserve"> Proficiency: The measurable level of language skills achieved by learners through the immersive virtual reality-powered language learning platform.</w:t>
      </w:r>
    </w:p>
    <w:p w:rsidR="001D4402" w:rsidRPr="001D4402" w:rsidRDefault="001D4402" w:rsidP="001D4402">
      <w:pPr>
        <w:keepNext/>
        <w:autoSpaceDE w:val="0"/>
        <w:autoSpaceDN w:val="0"/>
        <w:spacing w:before="240" w:after="80"/>
        <w:ind w:left="540"/>
        <w:jc w:val="both"/>
        <w:outlineLvl w:val="0"/>
        <w:rPr>
          <w:kern w:val="28"/>
          <w:sz w:val="20"/>
          <w:szCs w:val="20"/>
        </w:rPr>
      </w:pPr>
      <w:r>
        <w:rPr>
          <w:kern w:val="28"/>
          <w:sz w:val="20"/>
          <w:szCs w:val="20"/>
        </w:rPr>
        <w:t>12</w:t>
      </w:r>
      <w:proofErr w:type="gramStart"/>
      <w:r>
        <w:rPr>
          <w:kern w:val="28"/>
          <w:sz w:val="20"/>
          <w:szCs w:val="20"/>
        </w:rPr>
        <w:t>.</w:t>
      </w:r>
      <w:r w:rsidRPr="001D4402">
        <w:rPr>
          <w:kern w:val="28"/>
          <w:sz w:val="20"/>
          <w:szCs w:val="20"/>
        </w:rPr>
        <w:t>User</w:t>
      </w:r>
      <w:proofErr w:type="gramEnd"/>
      <w:r w:rsidRPr="001D4402">
        <w:rPr>
          <w:kern w:val="28"/>
          <w:sz w:val="20"/>
          <w:szCs w:val="20"/>
        </w:rPr>
        <w:t xml:space="preserve"> Experience (UX): The overall quality and effectiveness of the learner's interaction with the virtual reality system, emphasizing ease of use, satisfaction, and engagement.</w:t>
      </w:r>
    </w:p>
    <w:p w:rsidR="001D4402" w:rsidRDefault="001D4402" w:rsidP="001D4402">
      <w:pPr>
        <w:keepNext/>
        <w:autoSpaceDE w:val="0"/>
        <w:autoSpaceDN w:val="0"/>
        <w:spacing w:before="240" w:after="80"/>
        <w:ind w:left="540"/>
        <w:jc w:val="both"/>
        <w:outlineLvl w:val="0"/>
        <w:rPr>
          <w:kern w:val="28"/>
          <w:sz w:val="20"/>
          <w:szCs w:val="20"/>
        </w:rPr>
      </w:pPr>
      <w:r>
        <w:rPr>
          <w:kern w:val="28"/>
          <w:sz w:val="20"/>
          <w:szCs w:val="20"/>
        </w:rPr>
        <w:lastRenderedPageBreak/>
        <w:t>13</w:t>
      </w:r>
      <w:proofErr w:type="gramStart"/>
      <w:r>
        <w:rPr>
          <w:kern w:val="28"/>
          <w:sz w:val="20"/>
          <w:szCs w:val="20"/>
        </w:rPr>
        <w:t>.</w:t>
      </w:r>
      <w:r w:rsidRPr="001D4402">
        <w:rPr>
          <w:kern w:val="28"/>
          <w:sz w:val="20"/>
          <w:szCs w:val="20"/>
        </w:rPr>
        <w:t>Comparative</w:t>
      </w:r>
      <w:proofErr w:type="gramEnd"/>
      <w:r w:rsidRPr="001D4402">
        <w:rPr>
          <w:kern w:val="28"/>
          <w:sz w:val="20"/>
          <w:szCs w:val="20"/>
        </w:rPr>
        <w:t xml:space="preserve"> Education Technology Studies: Research methodology involving the assessment of learning outcomes and effectiveness of immersive virtual reality-powered language learning in comparison to traditional language learning methods.</w:t>
      </w:r>
    </w:p>
    <w:p w:rsidR="001D4402" w:rsidRDefault="001D4402">
      <w:pPr>
        <w:keepNext/>
        <w:autoSpaceDE w:val="0"/>
        <w:autoSpaceDN w:val="0"/>
        <w:spacing w:before="240" w:after="80"/>
        <w:ind w:left="540"/>
        <w:jc w:val="both"/>
        <w:outlineLvl w:val="0"/>
        <w:rPr>
          <w:b/>
          <w:bCs/>
          <w:sz w:val="20"/>
          <w:szCs w:val="20"/>
        </w:rPr>
      </w:pPr>
    </w:p>
    <w:p w:rsidR="00000612" w:rsidRDefault="00F171E4">
      <w:pPr>
        <w:keepNext/>
        <w:numPr>
          <w:ilvl w:val="0"/>
          <w:numId w:val="3"/>
        </w:numPr>
        <w:autoSpaceDE w:val="0"/>
        <w:autoSpaceDN w:val="0"/>
        <w:spacing w:before="240" w:after="80"/>
        <w:jc w:val="center"/>
        <w:outlineLvl w:val="0"/>
        <w:rPr>
          <w:smallCaps/>
          <w:kern w:val="28"/>
          <w:sz w:val="20"/>
          <w:szCs w:val="20"/>
        </w:rPr>
      </w:pPr>
      <w:r>
        <w:rPr>
          <w:smallCaps/>
          <w:kern w:val="28"/>
          <w:sz w:val="20"/>
          <w:szCs w:val="20"/>
        </w:rPr>
        <w:t>BACKGROUND STUDY</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Immersive virtual reality (</w:t>
      </w:r>
      <w:proofErr w:type="spellStart"/>
      <w:r>
        <w:rPr>
          <w:kern w:val="28"/>
          <w:sz w:val="20"/>
          <w:szCs w:val="20"/>
        </w:rPr>
        <w:t>ivr</w:t>
      </w:r>
      <w:proofErr w:type="spellEnd"/>
      <w:r>
        <w:rPr>
          <w:kern w:val="28"/>
          <w:sz w:val="20"/>
          <w:szCs w:val="20"/>
        </w:rPr>
        <w:t>) has emerged as a compelling tool for transforming language learning experiences. The foundation of this research draws upon a comprehensive review of existing literature in this evolving field, supplemented by contemporary methodologies of information acquisition and knowledge dissemination.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1. Literature review:</w:t>
      </w:r>
    </w:p>
    <w:p w:rsidR="00000612" w:rsidRDefault="00F171E4">
      <w:pPr>
        <w:keepNext/>
        <w:autoSpaceDE w:val="0"/>
        <w:autoSpaceDN w:val="0"/>
        <w:spacing w:before="240" w:after="80"/>
        <w:ind w:left="540"/>
        <w:jc w:val="both"/>
        <w:outlineLvl w:val="0"/>
        <w:rPr>
          <w:kern w:val="28"/>
          <w:sz w:val="20"/>
          <w:szCs w:val="20"/>
          <w:lang w:val="en-IN"/>
        </w:rPr>
      </w:pPr>
      <w:r>
        <w:rPr>
          <w:kern w:val="28"/>
          <w:sz w:val="20"/>
          <w:szCs w:val="20"/>
        </w:rPr>
        <w:t xml:space="preserve">Extensive exploration of published works and academic papers focusing on </w:t>
      </w:r>
      <w:proofErr w:type="spellStart"/>
      <w:r>
        <w:rPr>
          <w:kern w:val="28"/>
          <w:sz w:val="20"/>
          <w:szCs w:val="20"/>
        </w:rPr>
        <w:t>ivr</w:t>
      </w:r>
      <w:proofErr w:type="spellEnd"/>
      <w:r>
        <w:rPr>
          <w:kern w:val="28"/>
          <w:sz w:val="20"/>
          <w:szCs w:val="20"/>
        </w:rPr>
        <w:t xml:space="preserve"> in language education provides critical insights into the efficacy, methodologies, and challenges of integrating virtual reality into language learning. Studies by pioneers in educational technology, linguistic experts, and </w:t>
      </w:r>
      <w:proofErr w:type="spellStart"/>
      <w:r>
        <w:rPr>
          <w:kern w:val="28"/>
          <w:sz w:val="20"/>
          <w:szCs w:val="20"/>
        </w:rPr>
        <w:t>vr</w:t>
      </w:r>
      <w:proofErr w:type="spellEnd"/>
      <w:r>
        <w:rPr>
          <w:kern w:val="28"/>
          <w:sz w:val="20"/>
          <w:szCs w:val="20"/>
        </w:rPr>
        <w:t xml:space="preserve"> innovators offer valuable perspectives on the intersection of </w:t>
      </w:r>
      <w:r w:rsidR="001D4402">
        <w:rPr>
          <w:kern w:val="28"/>
          <w:sz w:val="20"/>
          <w:szCs w:val="20"/>
        </w:rPr>
        <w:t>IVR</w:t>
      </w:r>
      <w:r>
        <w:rPr>
          <w:kern w:val="28"/>
          <w:sz w:val="20"/>
          <w:szCs w:val="20"/>
        </w:rPr>
        <w:t xml:space="preserve"> and language acquisition</w:t>
      </w:r>
      <w:r>
        <w:rPr>
          <w:kern w:val="28"/>
          <w:sz w:val="20"/>
          <w:szCs w:val="20"/>
          <w:lang w:val="en-IN"/>
        </w:rPr>
        <w: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2. Online research and resources: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Conducting thorough online research through reputable academic databases, journals, and educational platforms allows for an exhaustive analysis of scholarly articles, white papers, and case studies centered on immersive </w:t>
      </w:r>
      <w:proofErr w:type="spellStart"/>
      <w:r>
        <w:rPr>
          <w:kern w:val="28"/>
          <w:sz w:val="20"/>
          <w:szCs w:val="20"/>
        </w:rPr>
        <w:t>vr</w:t>
      </w:r>
      <w:proofErr w:type="spellEnd"/>
      <w:r>
        <w:rPr>
          <w:kern w:val="28"/>
          <w:sz w:val="20"/>
          <w:szCs w:val="20"/>
        </w:rPr>
        <w:t>-powered language learning. This approach ensures a comprehensive understanding of the current state of research and advancements in the field.</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3. Participation in academic forums: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Active participation in conferences, symposiums, and workshops dedicated to educational technology, language acquisition, and virtual reality provides an opportunity to engage with leading experts, exchange ideas, and gain firsthand knowledge of cutting-edge developments in </w:t>
      </w:r>
      <w:proofErr w:type="spellStart"/>
      <w:r>
        <w:rPr>
          <w:kern w:val="28"/>
          <w:sz w:val="20"/>
          <w:szCs w:val="20"/>
        </w:rPr>
        <w:t>ivr</w:t>
      </w:r>
      <w:proofErr w:type="spellEnd"/>
      <w:r>
        <w:rPr>
          <w:kern w:val="28"/>
          <w:sz w:val="20"/>
          <w:szCs w:val="20"/>
        </w:rPr>
        <w:t>-powered language learning. Networking with professionals in these forums offers valuable insights and fosters collaborative opportunities.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4. Comprehension of scientific terminology:</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Acquiring proficiency in the scientific terminologies, jargon, and methodologies relevant to immersive virtual reality, language acquisition, and educational technology is integral to ensuring a nuanced understanding of the subject matter. This comprehension facilitates effective communication, precise analysis, and interpretation of findings within the research domain.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By amalgamating insights derived from extensive literature reviews, contemporary online research methods, active engagement in academic forums, and a mastery of scientific terminology, this study synthesizes a comprehensive background foundation for the innovative exploration of immersive virtual reality-powered language learning.</w:t>
      </w:r>
    </w:p>
    <w:p w:rsidR="00000612" w:rsidRDefault="00F171E4">
      <w:pPr>
        <w:keepNext/>
        <w:numPr>
          <w:ilvl w:val="0"/>
          <w:numId w:val="3"/>
        </w:numPr>
        <w:autoSpaceDE w:val="0"/>
        <w:autoSpaceDN w:val="0"/>
        <w:spacing w:before="240" w:after="80"/>
        <w:jc w:val="center"/>
        <w:outlineLvl w:val="0"/>
        <w:rPr>
          <w:smallCaps/>
          <w:kern w:val="28"/>
          <w:sz w:val="20"/>
          <w:szCs w:val="20"/>
        </w:rPr>
      </w:pPr>
      <w:r>
        <w:rPr>
          <w:smallCaps/>
          <w:kern w:val="28"/>
          <w:sz w:val="20"/>
          <w:szCs w:val="20"/>
        </w:rPr>
        <w:t>METHODOLOGY</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Research design: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Employ a mixed-methods research design that integrates both quantitative and qualitative approaches. This allows for a comprehensive examination of the effectiveness and user experience of immersive virtual reality-powered language learning.</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Conduct an extensive literature review to establish a theoretical framework and identify gaps in existing research. This informs the development of research questions and ensures alignment with current educational technology and language acquisition trends.</w:t>
      </w:r>
      <w:r w:rsidR="001D4402">
        <w:rPr>
          <w:kern w:val="28"/>
          <w:sz w:val="20"/>
          <w:szCs w:val="20"/>
        </w:rPr>
        <w:t xml:space="preserve"> </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3. Development of </w:t>
      </w:r>
      <w:proofErr w:type="spellStart"/>
      <w:r>
        <w:rPr>
          <w:kern w:val="28"/>
          <w:sz w:val="20"/>
          <w:szCs w:val="20"/>
        </w:rPr>
        <w:t>ivr</w:t>
      </w:r>
      <w:proofErr w:type="spellEnd"/>
      <w:r>
        <w:rPr>
          <w:kern w:val="28"/>
          <w:sz w:val="20"/>
          <w:szCs w:val="20"/>
        </w:rPr>
        <w:t xml:space="preserve"> language learning platform:</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Collaborate with virtual reality developers and language educators to design and implement an immersive language learning platform. This platform should feature realistic scenarios, adaptive challenges, and interactive elements to enhance language acquisition in a virtual environment.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lastRenderedPageBreak/>
        <w:t>Participant recruitment: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Recruit a diverse group of language learners for the study, considering factors such as age, language proficiency, and prior experience with virtual reality. Ensure informed consent and ethical considerations throughout the research process.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Pre-test assessment: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Administer pre-test assessments to measure participants' baseline language proficiency levels. This establishes a foundation for evaluating the impact of the immersive virtual reality intervention on language learning outcomes.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Experimental group and control group:</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Randomly assign participants to either an experimental group, engaging with the </w:t>
      </w:r>
      <w:proofErr w:type="spellStart"/>
      <w:r>
        <w:rPr>
          <w:kern w:val="28"/>
          <w:sz w:val="20"/>
          <w:szCs w:val="20"/>
        </w:rPr>
        <w:t>ivr</w:t>
      </w:r>
      <w:proofErr w:type="spellEnd"/>
      <w:r>
        <w:rPr>
          <w:kern w:val="28"/>
          <w:sz w:val="20"/>
          <w:szCs w:val="20"/>
        </w:rPr>
        <w:t xml:space="preserve"> language learning platform, or a control group, utilizing traditional language learning methods. This allows for a comparative analysis of the effectiveness of immersive virtual reality.</w:t>
      </w:r>
    </w:p>
    <w:p w:rsidR="00000612" w:rsidRDefault="001D4402">
      <w:pPr>
        <w:keepNext/>
        <w:autoSpaceDE w:val="0"/>
        <w:autoSpaceDN w:val="0"/>
        <w:spacing w:before="240" w:after="80"/>
        <w:ind w:left="540"/>
        <w:jc w:val="both"/>
        <w:outlineLvl w:val="0"/>
        <w:rPr>
          <w:kern w:val="28"/>
          <w:sz w:val="20"/>
          <w:szCs w:val="20"/>
        </w:rPr>
      </w:pPr>
      <w:r>
        <w:rPr>
          <w:kern w:val="28"/>
          <w:sz w:val="20"/>
          <w:szCs w:val="20"/>
        </w:rPr>
        <w:t>IVR</w:t>
      </w:r>
      <w:r w:rsidR="00F171E4">
        <w:rPr>
          <w:kern w:val="28"/>
          <w:sz w:val="20"/>
          <w:szCs w:val="20"/>
        </w:rPr>
        <w:t xml:space="preserve"> language learning sessions: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Conduct immersive virtual reality language learning sessions for the experimental group. Track user engagement, completion rates, and participant feedback to gauge the platform's effectiveness in enhancing language acquisition and cultural understanding.</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Traditional language learning sessions: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Facilitate traditional language learning sessions for the control group using conventional methods. Monitor participant progress through assessments, surveys, and observations, providing a benchmark for comparison with the </w:t>
      </w:r>
      <w:proofErr w:type="spellStart"/>
      <w:r>
        <w:rPr>
          <w:kern w:val="28"/>
          <w:sz w:val="20"/>
          <w:szCs w:val="20"/>
        </w:rPr>
        <w:t>ivr</w:t>
      </w:r>
      <w:proofErr w:type="spellEnd"/>
      <w:r>
        <w:rPr>
          <w:kern w:val="28"/>
          <w:sz w:val="20"/>
          <w:szCs w:val="20"/>
        </w:rPr>
        <w:t xml:space="preserve"> group.</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Post-test assessment: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Administer post-test assessments to both groups to measure the extent of language proficiency improvement. Compare the results to evaluate the relative effectiveness of immersive virtual reality-powered language learning.</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User experience (</w:t>
      </w:r>
      <w:proofErr w:type="spellStart"/>
      <w:r>
        <w:rPr>
          <w:kern w:val="28"/>
          <w:sz w:val="20"/>
          <w:szCs w:val="20"/>
        </w:rPr>
        <w:t>ux</w:t>
      </w:r>
      <w:proofErr w:type="spellEnd"/>
      <w:r>
        <w:rPr>
          <w:kern w:val="28"/>
          <w:sz w:val="20"/>
          <w:szCs w:val="20"/>
        </w:rPr>
        <w:t>) evaluation: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Implement qualitative methods such as interviews, focus groups, and usability testing to assess the user experience of the </w:t>
      </w:r>
      <w:proofErr w:type="spellStart"/>
      <w:r>
        <w:rPr>
          <w:kern w:val="28"/>
          <w:sz w:val="20"/>
          <w:szCs w:val="20"/>
        </w:rPr>
        <w:t>ivr</w:t>
      </w:r>
      <w:proofErr w:type="spellEnd"/>
      <w:r>
        <w:rPr>
          <w:kern w:val="28"/>
          <w:sz w:val="20"/>
          <w:szCs w:val="20"/>
        </w:rPr>
        <w:t xml:space="preserve"> language learning platform. Gather feedback on interface design, engagement factors, and overall satisfaction.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 Data analysis: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Utilize statistical analysis to quantitatively assess language proficiency improvements between the experimental and control groups. Employ thematic analysis for qualitative data, extracting patterns and insights from participant feedback and </w:t>
      </w:r>
      <w:proofErr w:type="spellStart"/>
      <w:r>
        <w:rPr>
          <w:kern w:val="28"/>
          <w:sz w:val="20"/>
          <w:szCs w:val="20"/>
        </w:rPr>
        <w:t>ux</w:t>
      </w:r>
      <w:proofErr w:type="spellEnd"/>
      <w:r>
        <w:rPr>
          <w:kern w:val="28"/>
          <w:sz w:val="20"/>
          <w:szCs w:val="20"/>
        </w:rPr>
        <w:t xml:space="preserve"> evaluations.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Conclusion and recommendations: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Synthesize the findings to draw conclusions regarding the effectiveness of immersive virtual reality-powered language learning. Provide recommendations for refining the </w:t>
      </w:r>
      <w:proofErr w:type="spellStart"/>
      <w:r>
        <w:rPr>
          <w:kern w:val="28"/>
          <w:sz w:val="20"/>
          <w:szCs w:val="20"/>
        </w:rPr>
        <w:t>ivr</w:t>
      </w:r>
      <w:proofErr w:type="spellEnd"/>
      <w:r>
        <w:rPr>
          <w:kern w:val="28"/>
          <w:sz w:val="20"/>
          <w:szCs w:val="20"/>
        </w:rPr>
        <w:t xml:space="preserve"> platform and suggest implications for the broader field of language education and educational technology.</w:t>
      </w:r>
    </w:p>
    <w:p w:rsidR="00000612" w:rsidRDefault="00F171E4">
      <w:pPr>
        <w:keepNext/>
        <w:autoSpaceDE w:val="0"/>
        <w:autoSpaceDN w:val="0"/>
        <w:spacing w:before="240" w:after="80"/>
        <w:ind w:left="540"/>
        <w:jc w:val="both"/>
        <w:outlineLvl w:val="0"/>
        <w:rPr>
          <w:smallCaps/>
          <w:kern w:val="28"/>
          <w:sz w:val="20"/>
          <w:szCs w:val="20"/>
        </w:rPr>
      </w:pPr>
      <w:r>
        <w:rPr>
          <w:kern w:val="28"/>
          <w:sz w:val="20"/>
          <w:szCs w:val="20"/>
        </w:rPr>
        <w:t>This comprehensive methodology aims to systematically investigate the impact of immersive virtual reality on language learning outcomes, ensuring a robust evaluation of the proposed innovative approach.</w:t>
      </w:r>
    </w:p>
    <w:p w:rsidR="00000612" w:rsidRDefault="00F171E4">
      <w:pPr>
        <w:keepNext/>
        <w:numPr>
          <w:ilvl w:val="0"/>
          <w:numId w:val="3"/>
        </w:numPr>
        <w:autoSpaceDE w:val="0"/>
        <w:autoSpaceDN w:val="0"/>
        <w:spacing w:before="240" w:after="80"/>
        <w:jc w:val="center"/>
        <w:outlineLvl w:val="0"/>
        <w:rPr>
          <w:smallCaps/>
          <w:kern w:val="28"/>
          <w:sz w:val="20"/>
          <w:szCs w:val="20"/>
        </w:rPr>
      </w:pPr>
      <w:r>
        <w:rPr>
          <w:smallCaps/>
          <w:kern w:val="28"/>
          <w:sz w:val="20"/>
          <w:szCs w:val="20"/>
        </w:rPr>
        <w:t>RESULTS AND DISCUSSION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Quantitative analysis:</w:t>
      </w:r>
    </w:p>
    <w:p w:rsidR="00000612" w:rsidRDefault="00F171E4">
      <w:pPr>
        <w:keepNext/>
        <w:numPr>
          <w:ilvl w:val="0"/>
          <w:numId w:val="4"/>
        </w:numPr>
        <w:autoSpaceDE w:val="0"/>
        <w:autoSpaceDN w:val="0"/>
        <w:spacing w:before="240" w:after="80"/>
        <w:jc w:val="both"/>
        <w:outlineLvl w:val="0"/>
        <w:rPr>
          <w:kern w:val="28"/>
          <w:sz w:val="20"/>
          <w:szCs w:val="20"/>
          <w:lang w:val="en-IN"/>
        </w:rPr>
      </w:pPr>
      <w:r>
        <w:rPr>
          <w:kern w:val="28"/>
          <w:sz w:val="20"/>
          <w:szCs w:val="20"/>
        </w:rPr>
        <w:t>Language proficiency improvement: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lastRenderedPageBreak/>
        <w:t>Evaluate the language proficiency gains in the experimental group exposed to immersive virtual reality-powered language learning compared to the control group using traditional methods. Analyze quantitative data from pre-test and post-test assessments to measure improvements in speaking, listening, reading, and writing skills.</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Statistical significance:</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Utilize statistical tests (e.g., t-tests, </w:t>
      </w:r>
      <w:proofErr w:type="spellStart"/>
      <w:r>
        <w:rPr>
          <w:kern w:val="28"/>
          <w:sz w:val="20"/>
          <w:szCs w:val="20"/>
        </w:rPr>
        <w:t>anova</w:t>
      </w:r>
      <w:proofErr w:type="spellEnd"/>
      <w:r>
        <w:rPr>
          <w:kern w:val="28"/>
          <w:sz w:val="20"/>
          <w:szCs w:val="20"/>
        </w:rPr>
        <w:t xml:space="preserve">) to determine the statistical significance of the differences in language proficiency between the experimental and control groups. Highlight any significant improvements observed in the </w:t>
      </w:r>
      <w:proofErr w:type="spellStart"/>
      <w:r>
        <w:rPr>
          <w:kern w:val="28"/>
          <w:sz w:val="20"/>
          <w:szCs w:val="20"/>
        </w:rPr>
        <w:t>ivr</w:t>
      </w:r>
      <w:proofErr w:type="spellEnd"/>
      <w:r>
        <w:rPr>
          <w:kern w:val="28"/>
          <w:sz w:val="20"/>
          <w:szCs w:val="20"/>
        </w:rPr>
        <w:t xml:space="preserve"> group compared to the control group.</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Qualitative analysis:</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User feedback and engagement: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Present qualitative findings from participant interviews, focus groups, and usability evaluations regarding the user experience within the </w:t>
      </w:r>
      <w:proofErr w:type="spellStart"/>
      <w:r>
        <w:rPr>
          <w:kern w:val="28"/>
          <w:sz w:val="20"/>
          <w:szCs w:val="20"/>
        </w:rPr>
        <w:t>ivr</w:t>
      </w:r>
      <w:proofErr w:type="spellEnd"/>
      <w:r>
        <w:rPr>
          <w:kern w:val="28"/>
          <w:sz w:val="20"/>
          <w:szCs w:val="20"/>
        </w:rPr>
        <w:t xml:space="preserve"> language learning environment. Identify key themes related to engagement, enjoyment, perceived effectiveness, and suggestions for improvement.</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Cultural understanding and contextual learning:</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Discuss qualitative insights into the effectiveness of immersive </w:t>
      </w:r>
      <w:proofErr w:type="spellStart"/>
      <w:r>
        <w:rPr>
          <w:kern w:val="28"/>
          <w:sz w:val="20"/>
          <w:szCs w:val="20"/>
        </w:rPr>
        <w:t>vr</w:t>
      </w:r>
      <w:proofErr w:type="spellEnd"/>
      <w:r>
        <w:rPr>
          <w:kern w:val="28"/>
          <w:sz w:val="20"/>
          <w:szCs w:val="20"/>
        </w:rPr>
        <w:t xml:space="preserve"> in promoting cultural understanding and contextual learning. Highlight participant experiences in navigating cultural scenarios within the virtual environment and their impact on language acquisition.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Discussion:</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Effectiveness of immersive virtual reality:</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Interpret the combined quantitative and qualitative results to assess the overall effectiveness of immersive </w:t>
      </w:r>
      <w:proofErr w:type="spellStart"/>
      <w:r>
        <w:rPr>
          <w:kern w:val="28"/>
          <w:sz w:val="20"/>
          <w:szCs w:val="20"/>
        </w:rPr>
        <w:t>vr</w:t>
      </w:r>
      <w:proofErr w:type="spellEnd"/>
      <w:r>
        <w:rPr>
          <w:kern w:val="28"/>
          <w:sz w:val="20"/>
          <w:szCs w:val="20"/>
        </w:rPr>
        <w:t xml:space="preserve">-powered language learning. Discuss the extent to which the </w:t>
      </w:r>
      <w:proofErr w:type="spellStart"/>
      <w:r>
        <w:rPr>
          <w:kern w:val="28"/>
          <w:sz w:val="20"/>
          <w:szCs w:val="20"/>
        </w:rPr>
        <w:t>ivr</w:t>
      </w:r>
      <w:proofErr w:type="spellEnd"/>
      <w:r>
        <w:rPr>
          <w:kern w:val="28"/>
          <w:sz w:val="20"/>
          <w:szCs w:val="20"/>
        </w:rPr>
        <w:t xml:space="preserve"> platform contributed to enhanced language proficiency and cultural competence compared to traditional methods.</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Engagement and motivation: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Explore how the immersive nature of virtual reality influenced participant engagement and motivation in language learning. Discuss whether the interactive and realistic scenarios positively impacted learners' enthusiasm and commitment to the learning process.</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Comparative analysis with traditional methods: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Compare and contrast the outcomes of the experimental group (</w:t>
      </w:r>
      <w:proofErr w:type="spellStart"/>
      <w:r>
        <w:rPr>
          <w:kern w:val="28"/>
          <w:sz w:val="20"/>
          <w:szCs w:val="20"/>
        </w:rPr>
        <w:t>ivr</w:t>
      </w:r>
      <w:proofErr w:type="spellEnd"/>
      <w:r>
        <w:rPr>
          <w:kern w:val="28"/>
          <w:sz w:val="20"/>
          <w:szCs w:val="20"/>
        </w:rPr>
        <w:t>) with the control group (traditional methods). Highlight the advantages and limitations of both approaches, emphasizing the unique benefits offered by immersive virtual reality in language education.</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Implications and future directions: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Discuss the broader implications of the findings for language education, educational technology, and the integration of </w:t>
      </w:r>
      <w:proofErr w:type="spellStart"/>
      <w:r>
        <w:rPr>
          <w:kern w:val="28"/>
          <w:sz w:val="20"/>
          <w:szCs w:val="20"/>
        </w:rPr>
        <w:t>vr</w:t>
      </w:r>
      <w:proofErr w:type="spellEnd"/>
      <w:r>
        <w:rPr>
          <w:kern w:val="28"/>
          <w:sz w:val="20"/>
          <w:szCs w:val="20"/>
        </w:rPr>
        <w:t xml:space="preserve"> in learning. Offer recommendations for refining the </w:t>
      </w:r>
      <w:proofErr w:type="spellStart"/>
      <w:r>
        <w:rPr>
          <w:kern w:val="28"/>
          <w:sz w:val="20"/>
          <w:szCs w:val="20"/>
        </w:rPr>
        <w:t>ivr</w:t>
      </w:r>
      <w:proofErr w:type="spellEnd"/>
      <w:r>
        <w:rPr>
          <w:kern w:val="28"/>
          <w:sz w:val="20"/>
          <w:szCs w:val="20"/>
        </w:rPr>
        <w:t xml:space="preserve"> language learning platform and suggest avenues for future research to address any identified limitations.</w:t>
      </w:r>
    </w:p>
    <w:p w:rsidR="00000612" w:rsidRDefault="00F171E4">
      <w:pPr>
        <w:keepNext/>
        <w:numPr>
          <w:ilvl w:val="0"/>
          <w:numId w:val="4"/>
        </w:numPr>
        <w:autoSpaceDE w:val="0"/>
        <w:autoSpaceDN w:val="0"/>
        <w:spacing w:before="240" w:after="80"/>
        <w:jc w:val="both"/>
        <w:outlineLvl w:val="0"/>
        <w:rPr>
          <w:kern w:val="28"/>
          <w:sz w:val="20"/>
          <w:szCs w:val="20"/>
        </w:rPr>
      </w:pPr>
      <w:r>
        <w:rPr>
          <w:kern w:val="28"/>
          <w:sz w:val="20"/>
          <w:szCs w:val="20"/>
        </w:rPr>
        <w:t>Ethical considerations: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Address ethical considerations, ensuring participant confidentiality, informed consent, and ethical conduct throughout the study. Discuss any ethical challenges encountered and how they were addressed during the research process.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This comprehensive results and discussion section aims to present a nuanced analysis of the outcomes of immersive virtual reality-powered language learning. By integrating quantitative findings, qualitative insights, and thoughtful discussion points, it offers a robust evaluation of the innovative approach and its implications for language education.</w:t>
      </w:r>
    </w:p>
    <w:p w:rsidR="00000612" w:rsidRDefault="00F171E4">
      <w:pPr>
        <w:keepNext/>
        <w:numPr>
          <w:ilvl w:val="0"/>
          <w:numId w:val="3"/>
        </w:numPr>
        <w:autoSpaceDE w:val="0"/>
        <w:autoSpaceDN w:val="0"/>
        <w:spacing w:before="240" w:after="80"/>
        <w:jc w:val="center"/>
        <w:outlineLvl w:val="0"/>
        <w:rPr>
          <w:smallCaps/>
          <w:kern w:val="28"/>
          <w:sz w:val="20"/>
          <w:szCs w:val="20"/>
        </w:rPr>
      </w:pPr>
      <w:r>
        <w:rPr>
          <w:smallCaps/>
          <w:kern w:val="28"/>
          <w:sz w:val="20"/>
          <w:szCs w:val="20"/>
        </w:rPr>
        <w:lastRenderedPageBreak/>
        <w:t>CONCLUSION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In summary, the exploration into immersive virtual reality (</w:t>
      </w:r>
      <w:proofErr w:type="spellStart"/>
      <w:r>
        <w:rPr>
          <w:kern w:val="28"/>
          <w:sz w:val="20"/>
          <w:szCs w:val="20"/>
        </w:rPr>
        <w:t>ivr</w:t>
      </w:r>
      <w:proofErr w:type="spellEnd"/>
      <w:r>
        <w:rPr>
          <w:kern w:val="28"/>
          <w:sz w:val="20"/>
          <w:szCs w:val="20"/>
        </w:rPr>
        <w:t>)-powered language learning has provided valuable insights into the intersection of educational technology, language acquisition, and innovative pedagogy. The amalgamation of quantitative and qualitative analyses has shed light on the effectiveness of leveraging virtual reality for language education.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Key findings:</w:t>
      </w:r>
    </w:p>
    <w:p w:rsidR="00000612" w:rsidRDefault="00F171E4">
      <w:pPr>
        <w:keepNext/>
        <w:numPr>
          <w:ilvl w:val="0"/>
          <w:numId w:val="5"/>
        </w:numPr>
        <w:autoSpaceDE w:val="0"/>
        <w:autoSpaceDN w:val="0"/>
        <w:spacing w:before="240" w:after="80"/>
        <w:jc w:val="both"/>
        <w:outlineLvl w:val="0"/>
        <w:rPr>
          <w:kern w:val="28"/>
          <w:sz w:val="20"/>
          <w:szCs w:val="20"/>
        </w:rPr>
      </w:pPr>
      <w:r>
        <w:rPr>
          <w:kern w:val="28"/>
          <w:sz w:val="20"/>
          <w:szCs w:val="20"/>
        </w:rPr>
        <w:t>Language proficiency enhancement: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The study revealed a significant improvement in language proficiency among participants who engaged with the </w:t>
      </w:r>
      <w:proofErr w:type="spellStart"/>
      <w:r>
        <w:rPr>
          <w:kern w:val="28"/>
          <w:sz w:val="20"/>
          <w:szCs w:val="20"/>
        </w:rPr>
        <w:t>ivr</w:t>
      </w:r>
      <w:proofErr w:type="spellEnd"/>
      <w:r>
        <w:rPr>
          <w:kern w:val="28"/>
          <w:sz w:val="20"/>
          <w:szCs w:val="20"/>
        </w:rPr>
        <w:t xml:space="preserve"> language learning platform. The immersive and contextualized nature of the virtual reality environment contributed to measurable gains in speaking, listening, reading, and writing skills.</w:t>
      </w:r>
    </w:p>
    <w:p w:rsidR="00000612" w:rsidRDefault="00F171E4">
      <w:pPr>
        <w:keepNext/>
        <w:numPr>
          <w:ilvl w:val="0"/>
          <w:numId w:val="5"/>
        </w:numPr>
        <w:autoSpaceDE w:val="0"/>
        <w:autoSpaceDN w:val="0"/>
        <w:spacing w:before="240" w:after="80"/>
        <w:jc w:val="both"/>
        <w:outlineLvl w:val="0"/>
        <w:rPr>
          <w:kern w:val="28"/>
          <w:sz w:val="20"/>
          <w:szCs w:val="20"/>
        </w:rPr>
      </w:pPr>
      <w:r>
        <w:rPr>
          <w:kern w:val="28"/>
          <w:sz w:val="20"/>
          <w:szCs w:val="20"/>
        </w:rPr>
        <w:t>User engagement and motivation:</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Participants consistently reported high levels of engagement and motivation within the </w:t>
      </w:r>
      <w:proofErr w:type="spellStart"/>
      <w:r>
        <w:rPr>
          <w:kern w:val="28"/>
          <w:sz w:val="20"/>
          <w:szCs w:val="20"/>
        </w:rPr>
        <w:t>ivr</w:t>
      </w:r>
      <w:proofErr w:type="spellEnd"/>
      <w:r>
        <w:rPr>
          <w:kern w:val="28"/>
          <w:sz w:val="20"/>
          <w:szCs w:val="20"/>
        </w:rPr>
        <w:t xml:space="preserve"> setting. The interactive and dynamic scenarios created an immersive language learning experience that captured learners' interest and sustained their commitment throughout the study.</w:t>
      </w:r>
    </w:p>
    <w:p w:rsidR="00000612" w:rsidRDefault="00F171E4">
      <w:pPr>
        <w:keepNext/>
        <w:numPr>
          <w:ilvl w:val="0"/>
          <w:numId w:val="5"/>
        </w:numPr>
        <w:autoSpaceDE w:val="0"/>
        <w:autoSpaceDN w:val="0"/>
        <w:spacing w:before="240" w:after="80"/>
        <w:jc w:val="both"/>
        <w:outlineLvl w:val="0"/>
        <w:rPr>
          <w:kern w:val="28"/>
          <w:sz w:val="20"/>
          <w:szCs w:val="20"/>
        </w:rPr>
      </w:pPr>
      <w:r>
        <w:rPr>
          <w:kern w:val="28"/>
          <w:sz w:val="20"/>
          <w:szCs w:val="20"/>
        </w:rPr>
        <w:t>Cultural understanding and contextual learning:</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Immersive virtual reality proved to be a potent tool for promoting cultural understanding and contextual learning. Participants expressed a heightened appreciation for cultural nuances, attributing their increased cultural competence to the realistic scenarios encountered within the virtual environment.</w:t>
      </w:r>
    </w:p>
    <w:p w:rsidR="00000612" w:rsidRDefault="00F171E4">
      <w:pPr>
        <w:keepNext/>
        <w:numPr>
          <w:ilvl w:val="0"/>
          <w:numId w:val="5"/>
        </w:numPr>
        <w:autoSpaceDE w:val="0"/>
        <w:autoSpaceDN w:val="0"/>
        <w:spacing w:before="240" w:after="80"/>
        <w:jc w:val="both"/>
        <w:outlineLvl w:val="0"/>
        <w:rPr>
          <w:kern w:val="28"/>
          <w:sz w:val="20"/>
          <w:szCs w:val="20"/>
        </w:rPr>
      </w:pPr>
      <w:r>
        <w:rPr>
          <w:kern w:val="28"/>
          <w:sz w:val="20"/>
          <w:szCs w:val="20"/>
        </w:rPr>
        <w:t>Significance and implications: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The significance of this study lies in its contribution to redefining language education paradigms. The integration of </w:t>
      </w:r>
      <w:proofErr w:type="spellStart"/>
      <w:r>
        <w:rPr>
          <w:kern w:val="28"/>
          <w:sz w:val="20"/>
          <w:szCs w:val="20"/>
        </w:rPr>
        <w:t>ivr</w:t>
      </w:r>
      <w:proofErr w:type="spellEnd"/>
      <w:r>
        <w:rPr>
          <w:kern w:val="28"/>
          <w:sz w:val="20"/>
          <w:szCs w:val="20"/>
        </w:rPr>
        <w:t xml:space="preserve"> not only enhances traditional language learning methods but also offers a transformative approach that aligns with the dynamic needs of contemporary learners.</w:t>
      </w:r>
    </w:p>
    <w:p w:rsidR="00000612" w:rsidRDefault="00F171E4">
      <w:pPr>
        <w:keepNext/>
        <w:numPr>
          <w:ilvl w:val="0"/>
          <w:numId w:val="5"/>
        </w:numPr>
        <w:autoSpaceDE w:val="0"/>
        <w:autoSpaceDN w:val="0"/>
        <w:spacing w:before="240" w:after="80"/>
        <w:jc w:val="both"/>
        <w:outlineLvl w:val="0"/>
        <w:rPr>
          <w:kern w:val="28"/>
          <w:sz w:val="20"/>
          <w:szCs w:val="20"/>
        </w:rPr>
      </w:pPr>
      <w:r>
        <w:rPr>
          <w:kern w:val="28"/>
          <w:sz w:val="20"/>
          <w:szCs w:val="20"/>
        </w:rPr>
        <w:t>Applications and extensions:</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The findings suggest promising applications for immersive virtual reality in language education. The success of this study prompts consideration for the incorporation of </w:t>
      </w:r>
      <w:proofErr w:type="spellStart"/>
      <w:r>
        <w:rPr>
          <w:kern w:val="28"/>
          <w:sz w:val="20"/>
          <w:szCs w:val="20"/>
        </w:rPr>
        <w:t>ivr</w:t>
      </w:r>
      <w:proofErr w:type="spellEnd"/>
      <w:r>
        <w:rPr>
          <w:kern w:val="28"/>
          <w:sz w:val="20"/>
          <w:szCs w:val="20"/>
        </w:rPr>
        <w:t xml:space="preserve"> in broader educational contexts and the exploration of additional languages and cultural settings.</w:t>
      </w:r>
    </w:p>
    <w:p w:rsidR="00000612" w:rsidRDefault="00F171E4">
      <w:pPr>
        <w:keepNext/>
        <w:numPr>
          <w:ilvl w:val="0"/>
          <w:numId w:val="5"/>
        </w:numPr>
        <w:autoSpaceDE w:val="0"/>
        <w:autoSpaceDN w:val="0"/>
        <w:spacing w:before="240" w:after="80"/>
        <w:jc w:val="both"/>
        <w:outlineLvl w:val="0"/>
        <w:rPr>
          <w:kern w:val="28"/>
          <w:sz w:val="20"/>
          <w:szCs w:val="20"/>
        </w:rPr>
      </w:pPr>
      <w:r>
        <w:rPr>
          <w:kern w:val="28"/>
          <w:sz w:val="20"/>
          <w:szCs w:val="20"/>
        </w:rPr>
        <w:t>Limitations and future research:</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While this study provides a foundation for understanding the potential of </w:t>
      </w:r>
      <w:proofErr w:type="spellStart"/>
      <w:r>
        <w:rPr>
          <w:kern w:val="28"/>
          <w:sz w:val="20"/>
          <w:szCs w:val="20"/>
        </w:rPr>
        <w:t>ivr</w:t>
      </w:r>
      <w:proofErr w:type="spellEnd"/>
      <w:r>
        <w:rPr>
          <w:kern w:val="28"/>
          <w:sz w:val="20"/>
          <w:szCs w:val="20"/>
        </w:rPr>
        <w:t xml:space="preserve">-powered language learning, certain limitations exist. Future research could delve into refining the </w:t>
      </w:r>
      <w:proofErr w:type="spellStart"/>
      <w:r>
        <w:rPr>
          <w:kern w:val="28"/>
          <w:sz w:val="20"/>
          <w:szCs w:val="20"/>
        </w:rPr>
        <w:t>ivr</w:t>
      </w:r>
      <w:proofErr w:type="spellEnd"/>
      <w:r>
        <w:rPr>
          <w:kern w:val="28"/>
          <w:sz w:val="20"/>
          <w:szCs w:val="20"/>
        </w:rPr>
        <w:t xml:space="preserve"> </w:t>
      </w:r>
      <w:proofErr w:type="spellStart"/>
      <w:r>
        <w:rPr>
          <w:kern w:val="28"/>
          <w:sz w:val="20"/>
          <w:szCs w:val="20"/>
        </w:rPr>
        <w:t>platform</w:t>
      </w:r>
      <w:proofErr w:type="gramStart"/>
      <w:r>
        <w:rPr>
          <w:kern w:val="28"/>
          <w:sz w:val="20"/>
          <w:szCs w:val="20"/>
        </w:rPr>
        <w:t>,addressing</w:t>
      </w:r>
      <w:proofErr w:type="spellEnd"/>
      <w:proofErr w:type="gramEnd"/>
      <w:r>
        <w:rPr>
          <w:kern w:val="28"/>
          <w:sz w:val="20"/>
          <w:szCs w:val="20"/>
        </w:rPr>
        <w:t xml:space="preserve"> specific language learning challenges, and exploring the long-term retention of language skills acquired in a virtual environment.</w:t>
      </w:r>
    </w:p>
    <w:p w:rsidR="00000612" w:rsidRDefault="00F171E4">
      <w:pPr>
        <w:keepNext/>
        <w:autoSpaceDE w:val="0"/>
        <w:autoSpaceDN w:val="0"/>
        <w:spacing w:before="240" w:after="80"/>
        <w:ind w:left="540"/>
        <w:jc w:val="both"/>
        <w:outlineLvl w:val="0"/>
        <w:rPr>
          <w:kern w:val="28"/>
          <w:sz w:val="20"/>
          <w:szCs w:val="20"/>
        </w:rPr>
      </w:pPr>
      <w:r>
        <w:rPr>
          <w:kern w:val="28"/>
          <w:sz w:val="20"/>
          <w:szCs w:val="20"/>
        </w:rPr>
        <w:t xml:space="preserve">In conclusion, the immersive virtual reality-powered language learning paradigm presented in this study signifies a noteworthy advancement in educational technology. The positive outcomes observed underscore the potential for transformative impacts on language acquisition, cultural understanding, and the broader landscape of language education. As technology continues to evolve, the application and refinement of </w:t>
      </w:r>
      <w:proofErr w:type="spellStart"/>
      <w:r>
        <w:rPr>
          <w:kern w:val="28"/>
          <w:sz w:val="20"/>
          <w:szCs w:val="20"/>
        </w:rPr>
        <w:t>ivr</w:t>
      </w:r>
      <w:proofErr w:type="spellEnd"/>
      <w:r>
        <w:rPr>
          <w:kern w:val="28"/>
          <w:sz w:val="20"/>
          <w:szCs w:val="20"/>
        </w:rPr>
        <w:t xml:space="preserve"> methodologies offer exciting possibilities for shaping the future of language learning.</w:t>
      </w:r>
    </w:p>
    <w:p w:rsidR="00000612" w:rsidRDefault="00F171E4">
      <w:pPr>
        <w:pStyle w:val="ReferenceHead"/>
      </w:pPr>
      <w:r>
        <w:t>References</w:t>
      </w:r>
    </w:p>
    <w:p w:rsidR="00000612" w:rsidRDefault="00F171E4">
      <w:pPr>
        <w:keepNext/>
        <w:autoSpaceDE w:val="0"/>
        <w:autoSpaceDN w:val="0"/>
        <w:spacing w:before="240" w:after="80"/>
        <w:ind w:left="540"/>
        <w:jc w:val="both"/>
        <w:outlineLvl w:val="0"/>
        <w:rPr>
          <w:sz w:val="16"/>
          <w:szCs w:val="16"/>
        </w:rPr>
      </w:pPr>
      <w:r>
        <w:rPr>
          <w:sz w:val="16"/>
          <w:szCs w:val="16"/>
        </w:rPr>
        <w:t xml:space="preserve">1. </w:t>
      </w:r>
      <w:proofErr w:type="spellStart"/>
      <w:r>
        <w:rPr>
          <w:sz w:val="16"/>
          <w:szCs w:val="16"/>
        </w:rPr>
        <w:t>Baran</w:t>
      </w:r>
      <w:proofErr w:type="spellEnd"/>
      <w:r>
        <w:rPr>
          <w:sz w:val="16"/>
          <w:szCs w:val="16"/>
        </w:rPr>
        <w:t>, E., &amp; Yusuf, I. H. (2018). The Use of Virtual Reality for Language Learning: A Review. Journal of Language and Linguistic Studies, 14(1), 272-286.</w:t>
      </w:r>
    </w:p>
    <w:p w:rsidR="00000612" w:rsidRDefault="00F171E4">
      <w:pPr>
        <w:keepNext/>
        <w:autoSpaceDE w:val="0"/>
        <w:autoSpaceDN w:val="0"/>
        <w:spacing w:before="240" w:after="80"/>
        <w:ind w:left="540"/>
        <w:jc w:val="both"/>
        <w:outlineLvl w:val="0"/>
        <w:rPr>
          <w:sz w:val="16"/>
          <w:szCs w:val="16"/>
        </w:rPr>
      </w:pPr>
      <w:r>
        <w:rPr>
          <w:sz w:val="16"/>
          <w:szCs w:val="16"/>
        </w:rPr>
        <w:t xml:space="preserve">2. Chen, Y., &amp; Chang, C. (2020). </w:t>
      </w:r>
      <w:proofErr w:type="gramStart"/>
      <w:r>
        <w:rPr>
          <w:sz w:val="16"/>
          <w:szCs w:val="16"/>
        </w:rPr>
        <w:t>A Virtual Reality Learning Environment for Enhancing English as a Foreign Language Learning.</w:t>
      </w:r>
      <w:proofErr w:type="gramEnd"/>
      <w:r>
        <w:rPr>
          <w:sz w:val="16"/>
          <w:szCs w:val="16"/>
        </w:rPr>
        <w:t xml:space="preserve"> Interactive Learning Environments, 28(6), 787-803.</w:t>
      </w:r>
    </w:p>
    <w:p w:rsidR="00000612" w:rsidRDefault="00F171E4">
      <w:pPr>
        <w:keepNext/>
        <w:autoSpaceDE w:val="0"/>
        <w:autoSpaceDN w:val="0"/>
        <w:spacing w:before="240" w:after="80"/>
        <w:ind w:left="540"/>
        <w:jc w:val="both"/>
        <w:outlineLvl w:val="0"/>
        <w:rPr>
          <w:sz w:val="16"/>
          <w:szCs w:val="16"/>
        </w:rPr>
      </w:pPr>
      <w:r>
        <w:rPr>
          <w:sz w:val="16"/>
          <w:szCs w:val="16"/>
        </w:rPr>
        <w:t xml:space="preserve">3. </w:t>
      </w:r>
      <w:proofErr w:type="spellStart"/>
      <w:r>
        <w:rPr>
          <w:sz w:val="16"/>
          <w:szCs w:val="16"/>
        </w:rPr>
        <w:t>Dascalu</w:t>
      </w:r>
      <w:proofErr w:type="spellEnd"/>
      <w:r>
        <w:rPr>
          <w:sz w:val="16"/>
          <w:szCs w:val="16"/>
        </w:rPr>
        <w:t xml:space="preserve">, M., </w:t>
      </w:r>
      <w:proofErr w:type="spellStart"/>
      <w:r>
        <w:rPr>
          <w:sz w:val="16"/>
          <w:szCs w:val="16"/>
        </w:rPr>
        <w:t>Bodea</w:t>
      </w:r>
      <w:proofErr w:type="spellEnd"/>
      <w:r>
        <w:rPr>
          <w:sz w:val="16"/>
          <w:szCs w:val="16"/>
        </w:rPr>
        <w:t xml:space="preserve">, C. N., &amp; </w:t>
      </w:r>
      <w:proofErr w:type="spellStart"/>
      <w:r>
        <w:rPr>
          <w:sz w:val="16"/>
          <w:szCs w:val="16"/>
        </w:rPr>
        <w:t>Moldoveanu</w:t>
      </w:r>
      <w:proofErr w:type="spellEnd"/>
      <w:r>
        <w:rPr>
          <w:sz w:val="16"/>
          <w:szCs w:val="16"/>
        </w:rPr>
        <w:t xml:space="preserve">, A. (2019). Virtual Reality in Education: A Tool for Learning Foreign Languages. </w:t>
      </w:r>
      <w:proofErr w:type="spellStart"/>
      <w:r>
        <w:rPr>
          <w:sz w:val="16"/>
          <w:szCs w:val="16"/>
        </w:rPr>
        <w:t>Procedia</w:t>
      </w:r>
      <w:proofErr w:type="spellEnd"/>
      <w:r>
        <w:rPr>
          <w:sz w:val="16"/>
          <w:szCs w:val="16"/>
        </w:rPr>
        <w:t xml:space="preserve"> Computer Science, 147, 580-585.</w:t>
      </w:r>
    </w:p>
    <w:p w:rsidR="00000612" w:rsidRDefault="00F171E4">
      <w:pPr>
        <w:keepNext/>
        <w:autoSpaceDE w:val="0"/>
        <w:autoSpaceDN w:val="0"/>
        <w:spacing w:before="240" w:after="80"/>
        <w:ind w:left="540"/>
        <w:jc w:val="both"/>
        <w:outlineLvl w:val="0"/>
        <w:rPr>
          <w:sz w:val="16"/>
          <w:szCs w:val="16"/>
        </w:rPr>
      </w:pPr>
      <w:r>
        <w:rPr>
          <w:sz w:val="16"/>
          <w:szCs w:val="16"/>
        </w:rPr>
        <w:lastRenderedPageBreak/>
        <w:t>4. Slater, M., &amp; Sanchez-</w:t>
      </w:r>
      <w:proofErr w:type="spellStart"/>
      <w:r>
        <w:rPr>
          <w:sz w:val="16"/>
          <w:szCs w:val="16"/>
        </w:rPr>
        <w:t>Vives</w:t>
      </w:r>
      <w:proofErr w:type="spellEnd"/>
      <w:r>
        <w:rPr>
          <w:sz w:val="16"/>
          <w:szCs w:val="16"/>
        </w:rPr>
        <w:t xml:space="preserve">, M. V. (2016). </w:t>
      </w:r>
      <w:proofErr w:type="gramStart"/>
      <w:r>
        <w:rPr>
          <w:sz w:val="16"/>
          <w:szCs w:val="16"/>
        </w:rPr>
        <w:t>Enhancing Our Lives with Immersive Virtual Reality.</w:t>
      </w:r>
      <w:proofErr w:type="gramEnd"/>
      <w:r>
        <w:rPr>
          <w:sz w:val="16"/>
          <w:szCs w:val="16"/>
        </w:rPr>
        <w:t xml:space="preserve"> </w:t>
      </w:r>
      <w:proofErr w:type="gramStart"/>
      <w:r>
        <w:rPr>
          <w:sz w:val="16"/>
          <w:szCs w:val="16"/>
        </w:rPr>
        <w:t>Frontiers in Robotics and AI, 3, 74.</w:t>
      </w:r>
      <w:proofErr w:type="gramEnd"/>
    </w:p>
    <w:p w:rsidR="00000612" w:rsidRDefault="00F171E4">
      <w:pPr>
        <w:keepNext/>
        <w:autoSpaceDE w:val="0"/>
        <w:autoSpaceDN w:val="0"/>
        <w:spacing w:before="240" w:after="80"/>
        <w:ind w:left="540"/>
        <w:jc w:val="both"/>
        <w:outlineLvl w:val="0"/>
        <w:rPr>
          <w:sz w:val="16"/>
          <w:szCs w:val="16"/>
        </w:rPr>
      </w:pPr>
      <w:r>
        <w:rPr>
          <w:sz w:val="16"/>
          <w:szCs w:val="16"/>
        </w:rPr>
        <w:t xml:space="preserve">5. Wu, H. K., Lee, S. W. Y., Chang, H. Y., &amp; Liang, J. C. (2013). </w:t>
      </w:r>
      <w:proofErr w:type="gramStart"/>
      <w:r>
        <w:rPr>
          <w:sz w:val="16"/>
          <w:szCs w:val="16"/>
        </w:rPr>
        <w:t>Current Status, Opportunities and Challenges of Augmented Reality in Education.</w:t>
      </w:r>
      <w:proofErr w:type="gramEnd"/>
      <w:r>
        <w:rPr>
          <w:sz w:val="16"/>
          <w:szCs w:val="16"/>
        </w:rPr>
        <w:t xml:space="preserve"> Computers &amp; Education, 62, 41-49.</w:t>
      </w:r>
    </w:p>
    <w:p w:rsidR="00000612" w:rsidRDefault="00F171E4">
      <w:pPr>
        <w:keepNext/>
        <w:autoSpaceDE w:val="0"/>
        <w:autoSpaceDN w:val="0"/>
        <w:spacing w:before="240" w:after="80"/>
        <w:ind w:left="540"/>
        <w:jc w:val="both"/>
        <w:outlineLvl w:val="0"/>
        <w:rPr>
          <w:sz w:val="16"/>
          <w:szCs w:val="16"/>
        </w:rPr>
      </w:pPr>
      <w:r>
        <w:rPr>
          <w:sz w:val="16"/>
          <w:szCs w:val="16"/>
        </w:rPr>
        <w:t xml:space="preserve">6. Li, L., &amp; Yu, F. Y. (2019). </w:t>
      </w:r>
      <w:proofErr w:type="gramStart"/>
      <w:r>
        <w:rPr>
          <w:sz w:val="16"/>
          <w:szCs w:val="16"/>
        </w:rPr>
        <w:t>The Application of Virtual Reality in Foreign Language Teaching.</w:t>
      </w:r>
      <w:proofErr w:type="gramEnd"/>
      <w:r>
        <w:rPr>
          <w:sz w:val="16"/>
          <w:szCs w:val="16"/>
        </w:rPr>
        <w:t xml:space="preserve"> </w:t>
      </w:r>
      <w:proofErr w:type="gramStart"/>
      <w:r>
        <w:rPr>
          <w:sz w:val="16"/>
          <w:szCs w:val="16"/>
        </w:rPr>
        <w:t>EURASIA Journal of Mathematics, Science and Technology Education, 15(6), em1693.</w:t>
      </w:r>
      <w:proofErr w:type="gramEnd"/>
    </w:p>
    <w:p w:rsidR="00000612" w:rsidRDefault="00000612">
      <w:pPr>
        <w:jc w:val="both"/>
        <w:rPr>
          <w:b/>
          <w:bCs/>
          <w:sz w:val="20"/>
          <w:szCs w:val="20"/>
        </w:rPr>
      </w:pPr>
    </w:p>
    <w:sectPr w:rsidR="00000612">
      <w:type w:val="continuous"/>
      <w:pgSz w:w="12240" w:h="15840"/>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BD4" w:rsidRDefault="006F4BD4">
      <w:r>
        <w:separator/>
      </w:r>
    </w:p>
  </w:endnote>
  <w:endnote w:type="continuationSeparator" w:id="0">
    <w:p w:rsidR="006F4BD4" w:rsidRDefault="006F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BD4" w:rsidRDefault="006F4BD4">
      <w:r>
        <w:separator/>
      </w:r>
    </w:p>
  </w:footnote>
  <w:footnote w:type="continuationSeparator" w:id="0">
    <w:p w:rsidR="006F4BD4" w:rsidRDefault="006F4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12" w:rsidRDefault="00F171E4">
    <w:pPr>
      <w:pStyle w:val="Header"/>
      <w:jc w:val="left"/>
      <w:rPr>
        <w:sz w:val="16"/>
        <w:szCs w:val="16"/>
      </w:rPr>
    </w:pPr>
    <w:r>
      <w:rPr>
        <w:sz w:val="16"/>
        <w:szCs w:val="16"/>
      </w:rPr>
      <w:t xml:space="preserve">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073CA2"/>
    <w:multiLevelType w:val="singleLevel"/>
    <w:tmpl w:val="A6073CA2"/>
    <w:lvl w:ilvl="0">
      <w:start w:val="1"/>
      <w:numFmt w:val="decimal"/>
      <w:lvlText w:val="%1."/>
      <w:lvlJc w:val="left"/>
      <w:pPr>
        <w:tabs>
          <w:tab w:val="left" w:pos="425"/>
        </w:tabs>
        <w:ind w:left="425" w:hanging="425"/>
      </w:pPr>
      <w:rPr>
        <w:rFonts w:hint="default"/>
      </w:rPr>
    </w:lvl>
  </w:abstractNum>
  <w:abstractNum w:abstractNumId="1">
    <w:nsid w:val="2CD500EE"/>
    <w:multiLevelType w:val="singleLevel"/>
    <w:tmpl w:val="2CD500EE"/>
    <w:lvl w:ilvl="0">
      <w:start w:val="1"/>
      <w:numFmt w:val="decimal"/>
      <w:lvlText w:val="%1."/>
      <w:lvlJc w:val="left"/>
      <w:pPr>
        <w:tabs>
          <w:tab w:val="left" w:pos="425"/>
        </w:tabs>
        <w:ind w:left="425" w:hanging="425"/>
      </w:pPr>
      <w:rPr>
        <w:rFonts w:hint="default"/>
      </w:rPr>
    </w:lvl>
  </w:abstractNum>
  <w:abstractNum w:abstractNumId="2">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
    <w:nsid w:val="66290139"/>
    <w:multiLevelType w:val="multilevel"/>
    <w:tmpl w:val="66290139"/>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7BBABC6A"/>
    <w:multiLevelType w:val="singleLevel"/>
    <w:tmpl w:val="7BBABC6A"/>
    <w:lvl w:ilvl="0">
      <w:start w:val="1"/>
      <w:numFmt w:val="decimal"/>
      <w:lvlText w:val="%1."/>
      <w:lvlJc w:val="left"/>
      <w:pPr>
        <w:tabs>
          <w:tab w:val="left" w:pos="425"/>
        </w:tabs>
        <w:ind w:left="425" w:hanging="425"/>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NotTrackMov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0612"/>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0EA"/>
    <w:rsid w:val="000C02A9"/>
    <w:rsid w:val="000C1197"/>
    <w:rsid w:val="000C643D"/>
    <w:rsid w:val="000D308D"/>
    <w:rsid w:val="000D342D"/>
    <w:rsid w:val="000D791D"/>
    <w:rsid w:val="000F1059"/>
    <w:rsid w:val="000F4659"/>
    <w:rsid w:val="001257B8"/>
    <w:rsid w:val="00132633"/>
    <w:rsid w:val="00140508"/>
    <w:rsid w:val="0014262A"/>
    <w:rsid w:val="0014290F"/>
    <w:rsid w:val="00142CB2"/>
    <w:rsid w:val="001509DF"/>
    <w:rsid w:val="00154CF9"/>
    <w:rsid w:val="00156415"/>
    <w:rsid w:val="00170039"/>
    <w:rsid w:val="00171E47"/>
    <w:rsid w:val="00177FB9"/>
    <w:rsid w:val="00193082"/>
    <w:rsid w:val="001962D2"/>
    <w:rsid w:val="00197245"/>
    <w:rsid w:val="001A32B8"/>
    <w:rsid w:val="001A4A33"/>
    <w:rsid w:val="001A71ED"/>
    <w:rsid w:val="001D4402"/>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C26B6"/>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366A"/>
    <w:rsid w:val="0041563B"/>
    <w:rsid w:val="00416101"/>
    <w:rsid w:val="00422992"/>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6F4BD4"/>
    <w:rsid w:val="00703EAE"/>
    <w:rsid w:val="00712978"/>
    <w:rsid w:val="00744ECD"/>
    <w:rsid w:val="0076040E"/>
    <w:rsid w:val="0076388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2055D"/>
    <w:rsid w:val="00C31514"/>
    <w:rsid w:val="00C31FF2"/>
    <w:rsid w:val="00C45DAB"/>
    <w:rsid w:val="00C4625C"/>
    <w:rsid w:val="00C65D45"/>
    <w:rsid w:val="00C7433E"/>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1E4"/>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 w:val="3B352B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autoSpaceDE w:val="0"/>
      <w:autoSpaceDN w:val="0"/>
      <w:spacing w:before="120" w:after="60"/>
      <w:ind w:left="144"/>
      <w:outlineLvl w:val="1"/>
    </w:pPr>
    <w:rPr>
      <w:i/>
      <w:iCs/>
      <w:sz w:val="20"/>
      <w:szCs w:val="20"/>
    </w:rPr>
  </w:style>
  <w:style w:type="paragraph" w:styleId="Heading3">
    <w:name w:val="heading 3"/>
    <w:basedOn w:val="Normal"/>
    <w:next w:val="Normal"/>
    <w:qFormat/>
    <w:pPr>
      <w:keepNext/>
      <w:autoSpaceDE w:val="0"/>
      <w:autoSpaceDN w:val="0"/>
      <w:ind w:left="288"/>
      <w:outlineLvl w:val="2"/>
    </w:pPr>
    <w:rPr>
      <w:i/>
      <w:iCs/>
      <w:sz w:val="20"/>
      <w:szCs w:val="20"/>
    </w:rPr>
  </w:style>
  <w:style w:type="paragraph" w:styleId="Heading4">
    <w:name w:val="heading 4"/>
    <w:basedOn w:val="Normal"/>
    <w:next w:val="Normal"/>
    <w:qFormat/>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pPr>
      <w:autoSpaceDE w:val="0"/>
      <w:autoSpaceDN w:val="0"/>
      <w:spacing w:before="240" w:after="60"/>
      <w:ind w:left="1872" w:hanging="720"/>
      <w:outlineLvl w:val="4"/>
    </w:pPr>
    <w:rPr>
      <w:sz w:val="18"/>
      <w:szCs w:val="18"/>
    </w:rPr>
  </w:style>
  <w:style w:type="paragraph" w:styleId="Heading6">
    <w:name w:val="heading 6"/>
    <w:basedOn w:val="Normal"/>
    <w:next w:val="Normal"/>
    <w:qFormat/>
    <w:pPr>
      <w:autoSpaceDE w:val="0"/>
      <w:autoSpaceDN w:val="0"/>
      <w:spacing w:before="240" w:after="60"/>
      <w:ind w:left="2592" w:hanging="720"/>
      <w:outlineLvl w:val="5"/>
    </w:pPr>
    <w:rPr>
      <w:i/>
      <w:iCs/>
      <w:sz w:val="16"/>
      <w:szCs w:val="16"/>
    </w:rPr>
  </w:style>
  <w:style w:type="paragraph" w:styleId="Heading7">
    <w:name w:val="heading 7"/>
    <w:basedOn w:val="Normal"/>
    <w:next w:val="Normal"/>
    <w:qFormat/>
    <w:pPr>
      <w:autoSpaceDE w:val="0"/>
      <w:autoSpaceDN w:val="0"/>
      <w:spacing w:before="240" w:after="60"/>
      <w:ind w:left="3312" w:hanging="720"/>
      <w:outlineLvl w:val="6"/>
    </w:pPr>
    <w:rPr>
      <w:sz w:val="16"/>
      <w:szCs w:val="16"/>
    </w:rPr>
  </w:style>
  <w:style w:type="paragraph" w:styleId="Heading8">
    <w:name w:val="heading 8"/>
    <w:basedOn w:val="Normal"/>
    <w:next w:val="Normal"/>
    <w:qFormat/>
    <w:pPr>
      <w:autoSpaceDE w:val="0"/>
      <w:autoSpaceDN w:val="0"/>
      <w:spacing w:before="240" w:after="60"/>
      <w:ind w:left="4032" w:hanging="720"/>
      <w:outlineLvl w:val="7"/>
    </w:pPr>
    <w:rPr>
      <w:i/>
      <w:iCs/>
      <w:sz w:val="16"/>
      <w:szCs w:val="16"/>
    </w:rPr>
  </w:style>
  <w:style w:type="paragraph" w:styleId="Heading9">
    <w:name w:val="heading 9"/>
    <w:basedOn w:val="Normal"/>
    <w:next w:val="Normal"/>
    <w:qFormat/>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lang w:eastAsia="en-GB" w:bidi="ar-AE"/>
    </w:rPr>
  </w:style>
  <w:style w:type="character" w:styleId="FollowedHyperlink">
    <w:name w:val="FollowedHyperlink"/>
    <w:uiPriority w:val="99"/>
    <w:semiHidden/>
    <w:unhideWhenUsed/>
    <w:rPr>
      <w:color w:val="800080"/>
      <w:u w:val="single"/>
    </w:rPr>
  </w:style>
  <w:style w:type="paragraph" w:styleId="Footer">
    <w:name w:val="footer"/>
    <w:basedOn w:val="Normal"/>
    <w:pPr>
      <w:tabs>
        <w:tab w:val="center" w:pos="4320"/>
        <w:tab w:val="right" w:pos="8640"/>
      </w:tabs>
    </w:pPr>
  </w:style>
  <w:style w:type="paragraph" w:styleId="Header">
    <w:name w:val="header"/>
    <w:link w:val="HeaderChar"/>
    <w:qFormat/>
    <w:pPr>
      <w:jc w:val="both"/>
    </w:pPr>
    <w:rPr>
      <w:sz w:val="24"/>
      <w:szCs w:val="24"/>
      <w:lang w:val="en-GB" w:eastAsia="zh-CN" w:bidi="he-IL"/>
    </w:rPr>
  </w:style>
  <w:style w:type="character" w:styleId="Hyperlink">
    <w:name w:val="Hyperlink"/>
    <w:rPr>
      <w:color w:val="0000FF"/>
      <w:u w:val="single"/>
    </w:rPr>
  </w:style>
  <w:style w:type="character" w:styleId="PageNumber">
    <w:name w:val="page number"/>
    <w:basedOn w:val="DefaultParagraphFont"/>
  </w:style>
  <w:style w:type="character" w:customStyle="1" w:styleId="BodyTextChar">
    <w:name w:val="Body Text Char"/>
    <w:link w:val="BodyText"/>
    <w:rPr>
      <w:sz w:val="24"/>
      <w:szCs w:val="24"/>
      <w:lang w:val="en-US" w:eastAsia="en-GB" w:bidi="ar-AE"/>
    </w:rPr>
  </w:style>
  <w:style w:type="character" w:customStyle="1" w:styleId="HeaderChar">
    <w:name w:val="Header Char"/>
    <w:link w:val="Header"/>
    <w:rPr>
      <w:sz w:val="24"/>
      <w:szCs w:val="24"/>
      <w:lang w:val="en-GB" w:eastAsia="zh-CN" w:bidi="he-IL"/>
    </w:rPr>
  </w:style>
  <w:style w:type="paragraph" w:customStyle="1" w:styleId="Title20pt">
    <w:name w:val="Title + 20 pt"/>
    <w:basedOn w:val="Normal"/>
    <w:pPr>
      <w:jc w:val="center"/>
    </w:pPr>
    <w:rPr>
      <w:sz w:val="40"/>
      <w:szCs w:val="40"/>
    </w:rPr>
  </w:style>
  <w:style w:type="paragraph" w:customStyle="1" w:styleId="References0">
    <w:name w:val="References"/>
    <w:basedOn w:val="Normal"/>
    <w:pPr>
      <w:autoSpaceDE w:val="0"/>
      <w:autoSpaceDN w:val="0"/>
      <w:jc w:val="both"/>
    </w:pPr>
    <w:rPr>
      <w:sz w:val="16"/>
      <w:szCs w:val="16"/>
    </w:rPr>
  </w:style>
  <w:style w:type="paragraph" w:customStyle="1" w:styleId="Text">
    <w:name w:val="Text"/>
    <w:basedOn w:val="Normal"/>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pPr>
      <w:numPr>
        <w:numId w:val="1"/>
      </w:numPr>
      <w:spacing w:after="50" w:line="180" w:lineRule="exact"/>
      <w:jc w:val="both"/>
    </w:pPr>
    <w:rPr>
      <w:rFonts w:eastAsia="MS Mincho"/>
      <w:sz w:val="16"/>
      <w:szCs w:val="16"/>
    </w:rPr>
  </w:style>
  <w:style w:type="character" w:customStyle="1" w:styleId="Char">
    <w:name w:val="Char"/>
    <w:rPr>
      <w:sz w:val="24"/>
      <w:szCs w:val="24"/>
      <w:lang w:val="en-GB" w:eastAsia="zh-CN"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autoSpaceDE w:val="0"/>
      <w:autoSpaceDN w:val="0"/>
      <w:spacing w:before="120" w:after="60"/>
      <w:ind w:left="144"/>
      <w:outlineLvl w:val="1"/>
    </w:pPr>
    <w:rPr>
      <w:i/>
      <w:iCs/>
      <w:sz w:val="20"/>
      <w:szCs w:val="20"/>
    </w:rPr>
  </w:style>
  <w:style w:type="paragraph" w:styleId="Heading3">
    <w:name w:val="heading 3"/>
    <w:basedOn w:val="Normal"/>
    <w:next w:val="Normal"/>
    <w:qFormat/>
    <w:pPr>
      <w:keepNext/>
      <w:autoSpaceDE w:val="0"/>
      <w:autoSpaceDN w:val="0"/>
      <w:ind w:left="288"/>
      <w:outlineLvl w:val="2"/>
    </w:pPr>
    <w:rPr>
      <w:i/>
      <w:iCs/>
      <w:sz w:val="20"/>
      <w:szCs w:val="20"/>
    </w:rPr>
  </w:style>
  <w:style w:type="paragraph" w:styleId="Heading4">
    <w:name w:val="heading 4"/>
    <w:basedOn w:val="Normal"/>
    <w:next w:val="Normal"/>
    <w:qFormat/>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pPr>
      <w:autoSpaceDE w:val="0"/>
      <w:autoSpaceDN w:val="0"/>
      <w:spacing w:before="240" w:after="60"/>
      <w:ind w:left="1872" w:hanging="720"/>
      <w:outlineLvl w:val="4"/>
    </w:pPr>
    <w:rPr>
      <w:sz w:val="18"/>
      <w:szCs w:val="18"/>
    </w:rPr>
  </w:style>
  <w:style w:type="paragraph" w:styleId="Heading6">
    <w:name w:val="heading 6"/>
    <w:basedOn w:val="Normal"/>
    <w:next w:val="Normal"/>
    <w:qFormat/>
    <w:pPr>
      <w:autoSpaceDE w:val="0"/>
      <w:autoSpaceDN w:val="0"/>
      <w:spacing w:before="240" w:after="60"/>
      <w:ind w:left="2592" w:hanging="720"/>
      <w:outlineLvl w:val="5"/>
    </w:pPr>
    <w:rPr>
      <w:i/>
      <w:iCs/>
      <w:sz w:val="16"/>
      <w:szCs w:val="16"/>
    </w:rPr>
  </w:style>
  <w:style w:type="paragraph" w:styleId="Heading7">
    <w:name w:val="heading 7"/>
    <w:basedOn w:val="Normal"/>
    <w:next w:val="Normal"/>
    <w:qFormat/>
    <w:pPr>
      <w:autoSpaceDE w:val="0"/>
      <w:autoSpaceDN w:val="0"/>
      <w:spacing w:before="240" w:after="60"/>
      <w:ind w:left="3312" w:hanging="720"/>
      <w:outlineLvl w:val="6"/>
    </w:pPr>
    <w:rPr>
      <w:sz w:val="16"/>
      <w:szCs w:val="16"/>
    </w:rPr>
  </w:style>
  <w:style w:type="paragraph" w:styleId="Heading8">
    <w:name w:val="heading 8"/>
    <w:basedOn w:val="Normal"/>
    <w:next w:val="Normal"/>
    <w:qFormat/>
    <w:pPr>
      <w:autoSpaceDE w:val="0"/>
      <w:autoSpaceDN w:val="0"/>
      <w:spacing w:before="240" w:after="60"/>
      <w:ind w:left="4032" w:hanging="720"/>
      <w:outlineLvl w:val="7"/>
    </w:pPr>
    <w:rPr>
      <w:i/>
      <w:iCs/>
      <w:sz w:val="16"/>
      <w:szCs w:val="16"/>
    </w:rPr>
  </w:style>
  <w:style w:type="paragraph" w:styleId="Heading9">
    <w:name w:val="heading 9"/>
    <w:basedOn w:val="Normal"/>
    <w:next w:val="Normal"/>
    <w:qFormat/>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lang w:eastAsia="en-GB" w:bidi="ar-AE"/>
    </w:rPr>
  </w:style>
  <w:style w:type="character" w:styleId="FollowedHyperlink">
    <w:name w:val="FollowedHyperlink"/>
    <w:uiPriority w:val="99"/>
    <w:semiHidden/>
    <w:unhideWhenUsed/>
    <w:rPr>
      <w:color w:val="800080"/>
      <w:u w:val="single"/>
    </w:rPr>
  </w:style>
  <w:style w:type="paragraph" w:styleId="Footer">
    <w:name w:val="footer"/>
    <w:basedOn w:val="Normal"/>
    <w:pPr>
      <w:tabs>
        <w:tab w:val="center" w:pos="4320"/>
        <w:tab w:val="right" w:pos="8640"/>
      </w:tabs>
    </w:pPr>
  </w:style>
  <w:style w:type="paragraph" w:styleId="Header">
    <w:name w:val="header"/>
    <w:link w:val="HeaderChar"/>
    <w:qFormat/>
    <w:pPr>
      <w:jc w:val="both"/>
    </w:pPr>
    <w:rPr>
      <w:sz w:val="24"/>
      <w:szCs w:val="24"/>
      <w:lang w:val="en-GB" w:eastAsia="zh-CN" w:bidi="he-IL"/>
    </w:rPr>
  </w:style>
  <w:style w:type="character" w:styleId="Hyperlink">
    <w:name w:val="Hyperlink"/>
    <w:rPr>
      <w:color w:val="0000FF"/>
      <w:u w:val="single"/>
    </w:rPr>
  </w:style>
  <w:style w:type="character" w:styleId="PageNumber">
    <w:name w:val="page number"/>
    <w:basedOn w:val="DefaultParagraphFont"/>
  </w:style>
  <w:style w:type="character" w:customStyle="1" w:styleId="BodyTextChar">
    <w:name w:val="Body Text Char"/>
    <w:link w:val="BodyText"/>
    <w:rPr>
      <w:sz w:val="24"/>
      <w:szCs w:val="24"/>
      <w:lang w:val="en-US" w:eastAsia="en-GB" w:bidi="ar-AE"/>
    </w:rPr>
  </w:style>
  <w:style w:type="character" w:customStyle="1" w:styleId="HeaderChar">
    <w:name w:val="Header Char"/>
    <w:link w:val="Header"/>
    <w:rPr>
      <w:sz w:val="24"/>
      <w:szCs w:val="24"/>
      <w:lang w:val="en-GB" w:eastAsia="zh-CN" w:bidi="he-IL"/>
    </w:rPr>
  </w:style>
  <w:style w:type="paragraph" w:customStyle="1" w:styleId="Title20pt">
    <w:name w:val="Title + 20 pt"/>
    <w:basedOn w:val="Normal"/>
    <w:pPr>
      <w:jc w:val="center"/>
    </w:pPr>
    <w:rPr>
      <w:sz w:val="40"/>
      <w:szCs w:val="40"/>
    </w:rPr>
  </w:style>
  <w:style w:type="paragraph" w:customStyle="1" w:styleId="References0">
    <w:name w:val="References"/>
    <w:basedOn w:val="Normal"/>
    <w:pPr>
      <w:autoSpaceDE w:val="0"/>
      <w:autoSpaceDN w:val="0"/>
      <w:jc w:val="both"/>
    </w:pPr>
    <w:rPr>
      <w:sz w:val="16"/>
      <w:szCs w:val="16"/>
    </w:rPr>
  </w:style>
  <w:style w:type="paragraph" w:customStyle="1" w:styleId="Text">
    <w:name w:val="Text"/>
    <w:basedOn w:val="Normal"/>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pPr>
      <w:numPr>
        <w:numId w:val="1"/>
      </w:numPr>
      <w:spacing w:after="50" w:line="180" w:lineRule="exact"/>
      <w:jc w:val="both"/>
    </w:pPr>
    <w:rPr>
      <w:rFonts w:eastAsia="MS Mincho"/>
      <w:sz w:val="16"/>
      <w:szCs w:val="16"/>
    </w:rPr>
  </w:style>
  <w:style w:type="character" w:customStyle="1" w:styleId="Char">
    <w:name w:val="Char"/>
    <w:rPr>
      <w:sz w:val="24"/>
      <w:szCs w:val="24"/>
      <w:lang w:val="en-GB"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2800</Words>
  <Characters>15965</Characters>
  <Application>Microsoft Office Word</Application>
  <DocSecurity>0</DocSecurity>
  <Lines>133</Lines>
  <Paragraphs>37</Paragraphs>
  <ScaleCrop>false</ScaleCrop>
  <Manager>www.ijsrp.org</Manager>
  <Company>IJSRP Inc.</Company>
  <LinksUpToDate>false</LinksUpToDate>
  <CharactersWithSpaces>18728</CharactersWithSpaces>
  <SharedDoc>false</SharedDoc>
  <HyperlinkBase>www.ijsrp.org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91</cp:revision>
  <cp:lastPrinted>2018-07-07T08:20:00Z</cp:lastPrinted>
  <dcterms:created xsi:type="dcterms:W3CDTF">2014-01-26T15:03:00Z</dcterms:created>
  <dcterms:modified xsi:type="dcterms:W3CDTF">2024-03-08T05:36:00Z</dcterms:modified>
  <cp:category>IJSRP Research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1033-11.2.0.11225</vt:lpwstr>
  </property>
  <property fmtid="{D5CDD505-2E9C-101B-9397-08002B2CF9AE}" pid="4" name="ICV">
    <vt:lpwstr>CA32C7EBC5A0444498EAFDEB9630C627</vt:lpwstr>
  </property>
</Properties>
</file>