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073C0" w14:textId="7E418844" w:rsidR="00377E61" w:rsidRDefault="00377E61" w:rsidP="005D562E">
      <w:pPr>
        <w:spacing w:line="480" w:lineRule="auto"/>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Stress analysis</w:t>
      </w:r>
      <w:r w:rsidR="00A03B73" w:rsidRPr="00793BF2">
        <w:rPr>
          <w:rFonts w:ascii="Times New Roman" w:hAnsi="Times New Roman" w:cs="Times New Roman"/>
          <w:b/>
          <w:bCs/>
          <w:sz w:val="32"/>
          <w:szCs w:val="32"/>
          <w:lang w:val="en-IN"/>
        </w:rPr>
        <w:t xml:space="preserve"> of U</w:t>
      </w:r>
      <w:r w:rsidR="00C443CA">
        <w:rPr>
          <w:rFonts w:ascii="Times New Roman" w:hAnsi="Times New Roman" w:cs="Times New Roman"/>
          <w:b/>
          <w:bCs/>
          <w:sz w:val="32"/>
          <w:szCs w:val="32"/>
          <w:lang w:val="en-IN"/>
        </w:rPr>
        <w:t>-</w:t>
      </w:r>
      <w:r w:rsidR="00A03B73" w:rsidRPr="00793BF2">
        <w:rPr>
          <w:rFonts w:ascii="Times New Roman" w:hAnsi="Times New Roman" w:cs="Times New Roman"/>
          <w:b/>
          <w:bCs/>
          <w:sz w:val="32"/>
          <w:szCs w:val="32"/>
          <w:lang w:val="en-IN"/>
        </w:rPr>
        <w:t xml:space="preserve">type </w:t>
      </w:r>
      <w:r>
        <w:rPr>
          <w:rFonts w:ascii="Times New Roman" w:hAnsi="Times New Roman" w:cs="Times New Roman"/>
          <w:b/>
          <w:bCs/>
          <w:sz w:val="32"/>
          <w:szCs w:val="32"/>
          <w:lang w:val="en-IN"/>
        </w:rPr>
        <w:t xml:space="preserve">layered sandwich </w:t>
      </w:r>
      <w:r w:rsidR="00A03B73" w:rsidRPr="00793BF2">
        <w:rPr>
          <w:rFonts w:ascii="Times New Roman" w:hAnsi="Times New Roman" w:cs="Times New Roman"/>
          <w:b/>
          <w:bCs/>
          <w:sz w:val="32"/>
          <w:szCs w:val="32"/>
          <w:lang w:val="en-IN"/>
        </w:rPr>
        <w:t>beam</w:t>
      </w:r>
      <w:r>
        <w:rPr>
          <w:rFonts w:ascii="Times New Roman" w:hAnsi="Times New Roman" w:cs="Times New Roman"/>
          <w:b/>
          <w:bCs/>
          <w:sz w:val="32"/>
          <w:szCs w:val="32"/>
          <w:lang w:val="en-IN"/>
        </w:rPr>
        <w:t>s</w:t>
      </w:r>
    </w:p>
    <w:p w14:paraId="20F34251" w14:textId="5F9DBA3B" w:rsidR="00AE3D50" w:rsidRPr="00C443CA" w:rsidRDefault="00AE3D50" w:rsidP="00AE3D50">
      <w:pPr>
        <w:spacing w:line="240" w:lineRule="auto"/>
        <w:jc w:val="center"/>
        <w:rPr>
          <w:rFonts w:ascii="Times New Roman" w:hAnsi="Times New Roman" w:cs="Times New Roman"/>
          <w:b/>
          <w:bCs/>
          <w:sz w:val="24"/>
          <w:szCs w:val="24"/>
          <w:lang w:val="en-IN"/>
        </w:rPr>
      </w:pPr>
      <w:r w:rsidRPr="00C443CA">
        <w:rPr>
          <w:rFonts w:ascii="Times New Roman" w:hAnsi="Times New Roman" w:cs="Times New Roman"/>
          <w:b/>
          <w:bCs/>
          <w:sz w:val="24"/>
          <w:szCs w:val="24"/>
          <w:lang w:val="en-IN"/>
        </w:rPr>
        <w:t>S M Shiyekar</w:t>
      </w:r>
      <w:r w:rsidRPr="00C443CA">
        <w:rPr>
          <w:rFonts w:ascii="Times New Roman" w:hAnsi="Times New Roman" w:cs="Times New Roman"/>
          <w:b/>
          <w:bCs/>
          <w:sz w:val="24"/>
          <w:szCs w:val="24"/>
          <w:vertAlign w:val="superscript"/>
          <w:lang w:val="en-IN"/>
        </w:rPr>
        <w:t>1*</w:t>
      </w:r>
      <w:r w:rsidRPr="00C443CA">
        <w:rPr>
          <w:rFonts w:ascii="Times New Roman" w:hAnsi="Times New Roman" w:cs="Times New Roman"/>
          <w:b/>
          <w:bCs/>
          <w:sz w:val="24"/>
          <w:szCs w:val="24"/>
          <w:lang w:val="en-IN"/>
        </w:rPr>
        <w:t xml:space="preserve"> and Yogesh Jadhav</w:t>
      </w:r>
      <w:r w:rsidRPr="00C443CA">
        <w:rPr>
          <w:rFonts w:ascii="Times New Roman" w:hAnsi="Times New Roman" w:cs="Times New Roman"/>
          <w:b/>
          <w:bCs/>
          <w:sz w:val="24"/>
          <w:szCs w:val="24"/>
          <w:vertAlign w:val="superscript"/>
          <w:lang w:val="en-IN"/>
        </w:rPr>
        <w:t>2</w:t>
      </w:r>
    </w:p>
    <w:p w14:paraId="2F43DEB1" w14:textId="2ED0CC34" w:rsidR="00AE3D50" w:rsidRPr="00AE3D50" w:rsidRDefault="00AE3D50" w:rsidP="00AE3D50">
      <w:pPr>
        <w:spacing w:line="240" w:lineRule="auto"/>
        <w:jc w:val="center"/>
        <w:rPr>
          <w:rFonts w:ascii="Times New Roman" w:hAnsi="Times New Roman" w:cs="Times New Roman"/>
          <w:lang w:val="en-IN"/>
        </w:rPr>
      </w:pPr>
      <w:r w:rsidRPr="00AE3D50">
        <w:rPr>
          <w:rFonts w:ascii="Times New Roman" w:hAnsi="Times New Roman" w:cs="Times New Roman"/>
          <w:vertAlign w:val="superscript"/>
          <w:lang w:val="en-IN"/>
        </w:rPr>
        <w:t>1</w:t>
      </w:r>
      <w:r>
        <w:rPr>
          <w:rFonts w:ascii="Times New Roman" w:hAnsi="Times New Roman" w:cs="Times New Roman"/>
          <w:vertAlign w:val="superscript"/>
          <w:lang w:val="en-IN"/>
        </w:rPr>
        <w:t>*</w:t>
      </w:r>
      <w:r w:rsidRPr="00AE3D50">
        <w:rPr>
          <w:rFonts w:ascii="Times New Roman" w:hAnsi="Times New Roman" w:cs="Times New Roman"/>
          <w:lang w:val="en-IN"/>
        </w:rPr>
        <w:t xml:space="preserve">Professor, Department of Civil Engineering, D Y Patil College of Engineering, Akurdi, Pune </w:t>
      </w:r>
    </w:p>
    <w:p w14:paraId="46933211" w14:textId="1B36A8D5" w:rsidR="00AE3D50" w:rsidRPr="00AE3D50" w:rsidRDefault="00AE3D50" w:rsidP="00AE3D50">
      <w:pPr>
        <w:spacing w:line="240" w:lineRule="auto"/>
        <w:jc w:val="center"/>
        <w:rPr>
          <w:rFonts w:ascii="Times New Roman" w:hAnsi="Times New Roman" w:cs="Times New Roman"/>
          <w:lang w:val="en-IN"/>
        </w:rPr>
      </w:pPr>
      <w:r w:rsidRPr="00AE3D50">
        <w:rPr>
          <w:rFonts w:ascii="Times New Roman" w:hAnsi="Times New Roman" w:cs="Times New Roman"/>
          <w:vertAlign w:val="superscript"/>
          <w:lang w:val="en-IN"/>
        </w:rPr>
        <w:t>2</w:t>
      </w:r>
      <w:r w:rsidRPr="00AE3D50">
        <w:rPr>
          <w:rFonts w:ascii="Times New Roman" w:hAnsi="Times New Roman" w:cs="Times New Roman"/>
          <w:lang w:val="en-IN"/>
        </w:rPr>
        <w:t xml:space="preserve">Former PG Student of Rajarambapu Institute of Technology, Rajaramnagar, Sangli </w:t>
      </w:r>
    </w:p>
    <w:p w14:paraId="02DCB07D" w14:textId="63068245" w:rsidR="007B731E" w:rsidRPr="00AE3D50" w:rsidRDefault="00A03B73" w:rsidP="00AE3D50">
      <w:pPr>
        <w:spacing w:line="240" w:lineRule="auto"/>
        <w:jc w:val="center"/>
        <w:rPr>
          <w:rFonts w:ascii="Times New Roman" w:hAnsi="Times New Roman" w:cs="Times New Roman"/>
          <w:lang w:val="en-IN"/>
        </w:rPr>
      </w:pPr>
      <w:r w:rsidRPr="00AE3D50">
        <w:rPr>
          <w:rFonts w:ascii="Times New Roman" w:hAnsi="Times New Roman" w:cs="Times New Roman"/>
          <w:lang w:val="en-IN"/>
        </w:rPr>
        <w:t xml:space="preserve"> </w:t>
      </w:r>
    </w:p>
    <w:p w14:paraId="7589A9DA" w14:textId="3D9B101C" w:rsidR="00A03B73" w:rsidRDefault="00955F21" w:rsidP="005D562E">
      <w:pPr>
        <w:spacing w:line="48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Abstract:</w:t>
      </w:r>
    </w:p>
    <w:p w14:paraId="1CE30A40" w14:textId="0434CDD7" w:rsidR="00377E61" w:rsidRDefault="00377E61" w:rsidP="005D562E">
      <w:pPr>
        <w:autoSpaceDE w:val="0"/>
        <w:autoSpaceDN w:val="0"/>
        <w:adjustRightInd w:val="0"/>
        <w:spacing w:line="480" w:lineRule="auto"/>
        <w:jc w:val="both"/>
        <w:rPr>
          <w:rFonts w:ascii="Times New Roman" w:hAnsi="Times New Roman"/>
          <w:color w:val="000000"/>
          <w:sz w:val="24"/>
          <w:szCs w:val="24"/>
        </w:rPr>
      </w:pPr>
      <w:r>
        <w:rPr>
          <w:rFonts w:ascii="Times New Roman" w:hAnsi="Times New Roman"/>
          <w:color w:val="000000"/>
          <w:sz w:val="24"/>
          <w:szCs w:val="24"/>
        </w:rPr>
        <w:t>In this</w:t>
      </w:r>
      <w:r w:rsidRPr="00377E61">
        <w:rPr>
          <w:rFonts w:ascii="Times New Roman" w:hAnsi="Times New Roman"/>
          <w:color w:val="000000"/>
          <w:sz w:val="24"/>
          <w:szCs w:val="24"/>
        </w:rPr>
        <w:t xml:space="preserve"> </w:t>
      </w:r>
      <w:r>
        <w:rPr>
          <w:rFonts w:ascii="Times New Roman" w:hAnsi="Times New Roman"/>
          <w:color w:val="000000"/>
          <w:sz w:val="24"/>
          <w:szCs w:val="24"/>
        </w:rPr>
        <w:t>paper</w:t>
      </w:r>
      <w:r w:rsidR="001A178A">
        <w:rPr>
          <w:rFonts w:ascii="Times New Roman" w:hAnsi="Times New Roman"/>
          <w:color w:val="000000"/>
          <w:sz w:val="24"/>
          <w:szCs w:val="24"/>
        </w:rPr>
        <w:t>,</w:t>
      </w:r>
      <w:r w:rsidRPr="00377E61">
        <w:rPr>
          <w:rFonts w:ascii="Times New Roman" w:hAnsi="Times New Roman"/>
          <w:color w:val="000000"/>
          <w:sz w:val="24"/>
          <w:szCs w:val="24"/>
        </w:rPr>
        <w:t xml:space="preserve"> the U-type symmetric sandwich beams with three layers</w:t>
      </w:r>
      <w:r>
        <w:rPr>
          <w:rFonts w:ascii="Times New Roman" w:hAnsi="Times New Roman"/>
          <w:color w:val="000000"/>
          <w:sz w:val="24"/>
          <w:szCs w:val="24"/>
        </w:rPr>
        <w:t xml:space="preserve"> are </w:t>
      </w:r>
      <w:r w:rsidR="001E5F3E">
        <w:rPr>
          <w:rFonts w:ascii="Times New Roman" w:hAnsi="Times New Roman"/>
          <w:color w:val="000000"/>
          <w:sz w:val="24"/>
          <w:szCs w:val="24"/>
        </w:rPr>
        <w:t>analyzed</w:t>
      </w:r>
      <w:r w:rsidRPr="00377E61">
        <w:rPr>
          <w:rFonts w:ascii="Times New Roman" w:hAnsi="Times New Roman"/>
          <w:color w:val="000000"/>
          <w:sz w:val="24"/>
          <w:szCs w:val="24"/>
        </w:rPr>
        <w:t xml:space="preserve">. Variations in the ratio of Young's modulus between the skin and core, as well as the curvature radius (R/H), </w:t>
      </w:r>
      <w:r w:rsidR="001A178A">
        <w:rPr>
          <w:rFonts w:ascii="Times New Roman" w:hAnsi="Times New Roman"/>
          <w:color w:val="000000"/>
          <w:sz w:val="24"/>
          <w:szCs w:val="24"/>
        </w:rPr>
        <w:t xml:space="preserve">parameters </w:t>
      </w:r>
      <w:r w:rsidRPr="00377E61">
        <w:rPr>
          <w:rFonts w:ascii="Times New Roman" w:hAnsi="Times New Roman"/>
          <w:color w:val="000000"/>
          <w:sz w:val="24"/>
          <w:szCs w:val="24"/>
        </w:rPr>
        <w:t>are considered for the U-type beams. The study investigates the influence of various core materials on the U-type beams. The stress analysis is conducted through numerical simulations utilizing the Finite Element Method software ANSYS.</w:t>
      </w:r>
    </w:p>
    <w:p w14:paraId="7171F43A" w14:textId="61062F10" w:rsidR="00377E61" w:rsidRDefault="00377E61" w:rsidP="005D562E">
      <w:pPr>
        <w:autoSpaceDE w:val="0"/>
        <w:autoSpaceDN w:val="0"/>
        <w:adjustRightInd w:val="0"/>
        <w:spacing w:line="480" w:lineRule="auto"/>
        <w:jc w:val="both"/>
        <w:rPr>
          <w:rFonts w:ascii="Times New Roman" w:hAnsi="Times New Roman"/>
          <w:sz w:val="24"/>
          <w:szCs w:val="24"/>
        </w:rPr>
      </w:pPr>
      <w:r w:rsidRPr="00377E61">
        <w:rPr>
          <w:rFonts w:ascii="Times New Roman" w:hAnsi="Times New Roman"/>
          <w:i/>
          <w:iCs/>
          <w:sz w:val="24"/>
          <w:szCs w:val="24"/>
        </w:rPr>
        <w:t>Keywords</w:t>
      </w:r>
      <w:r>
        <w:rPr>
          <w:rFonts w:ascii="Times New Roman" w:hAnsi="Times New Roman"/>
          <w:sz w:val="24"/>
          <w:szCs w:val="24"/>
        </w:rPr>
        <w:t>: U type beam, Sandwich, ANSYS</w:t>
      </w:r>
    </w:p>
    <w:p w14:paraId="5F2C43B2" w14:textId="3B959E5C" w:rsidR="00955F21" w:rsidRDefault="00955F21" w:rsidP="005D562E">
      <w:pPr>
        <w:spacing w:line="48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Introduction</w:t>
      </w:r>
    </w:p>
    <w:p w14:paraId="077FA7BE" w14:textId="1393A7C1" w:rsidR="00955F21" w:rsidRDefault="00955F21" w:rsidP="005D562E">
      <w:pPr>
        <w:spacing w:line="480" w:lineRule="auto"/>
        <w:jc w:val="both"/>
        <w:rPr>
          <w:rFonts w:ascii="Times New Roman" w:hAnsi="Times New Roman" w:cs="Times New Roman"/>
          <w:sz w:val="24"/>
          <w:szCs w:val="24"/>
          <w:lang w:val="en-IN"/>
        </w:rPr>
      </w:pPr>
      <w:r w:rsidRPr="00955F21">
        <w:rPr>
          <w:rFonts w:ascii="Times New Roman" w:hAnsi="Times New Roman" w:cs="Times New Roman"/>
          <w:sz w:val="24"/>
          <w:szCs w:val="24"/>
          <w:lang w:val="en-IN"/>
        </w:rPr>
        <w:t>Sandwich beams are a type of composite structure that consists of a core material sandwiched between two outer layers, often referred to as face sheets. The core material can be lightweight and less stiff, while the face sheets provide strength and rigidity. This design allows sandwich beams to offer a combination of high strength-to-weight ratio, improved bending stiffness, and damping properties. The analysis and design of sandwich beams involve considering various factors to ensure their structural integrity and optimal performance.</w:t>
      </w:r>
    </w:p>
    <w:p w14:paraId="60DDE714" w14:textId="78C95D29" w:rsidR="00A94990" w:rsidRDefault="00955F21" w:rsidP="005D562E">
      <w:pPr>
        <w:spacing w:line="480" w:lineRule="auto"/>
        <w:jc w:val="both"/>
        <w:rPr>
          <w:rFonts w:ascii="Times New Roman" w:hAnsi="Times New Roman" w:cs="Times New Roman"/>
          <w:sz w:val="24"/>
          <w:szCs w:val="24"/>
          <w:lang w:val="en-IN"/>
        </w:rPr>
      </w:pPr>
      <w:r w:rsidRPr="00955F21">
        <w:rPr>
          <w:rFonts w:ascii="Times New Roman" w:hAnsi="Times New Roman" w:cs="Times New Roman"/>
          <w:sz w:val="24"/>
          <w:szCs w:val="24"/>
          <w:lang w:val="en-IN"/>
        </w:rPr>
        <w:t>The analysis of sandwich beams holds significant importance in various engineering and design contexts due to several key reasons</w:t>
      </w:r>
      <w:r>
        <w:rPr>
          <w:rFonts w:ascii="Times New Roman" w:hAnsi="Times New Roman" w:cs="Times New Roman"/>
          <w:sz w:val="24"/>
          <w:szCs w:val="24"/>
          <w:lang w:val="en-IN"/>
        </w:rPr>
        <w:t>. In depth</w:t>
      </w:r>
      <w:r w:rsidRPr="00955F21">
        <w:rPr>
          <w:rFonts w:ascii="Times New Roman" w:hAnsi="Times New Roman" w:cs="Times New Roman"/>
          <w:sz w:val="24"/>
          <w:szCs w:val="24"/>
          <w:lang w:val="en-IN"/>
        </w:rPr>
        <w:t xml:space="preserve"> analysis helps in determining the most efficient configuration for sandwich beams in terms of material selection, dimensions, and layer thicknesses. This leads to achieving the desired performance while minimizing weight and material usage.</w:t>
      </w:r>
      <w:r>
        <w:rPr>
          <w:rFonts w:ascii="Times New Roman" w:hAnsi="Times New Roman" w:cs="Times New Roman"/>
          <w:sz w:val="24"/>
          <w:szCs w:val="24"/>
          <w:lang w:val="en-IN"/>
        </w:rPr>
        <w:t xml:space="preserve"> </w:t>
      </w:r>
      <w:r w:rsidRPr="00955F21">
        <w:rPr>
          <w:rFonts w:ascii="Times New Roman" w:hAnsi="Times New Roman" w:cs="Times New Roman"/>
          <w:sz w:val="24"/>
          <w:szCs w:val="24"/>
          <w:lang w:val="en-IN"/>
        </w:rPr>
        <w:t xml:space="preserve">Sandwich beams offer a high strength-to-weight ratio due to their composite </w:t>
      </w:r>
      <w:r w:rsidRPr="00955F21">
        <w:rPr>
          <w:rFonts w:ascii="Times New Roman" w:hAnsi="Times New Roman" w:cs="Times New Roman"/>
          <w:sz w:val="24"/>
          <w:szCs w:val="24"/>
          <w:lang w:val="en-IN"/>
        </w:rPr>
        <w:lastRenderedPageBreak/>
        <w:t>structure. Effective analysis ensures that the core material provides the required stiffness while minimizing overall weight, which is crucial in industries such as aerospace and automotive.</w:t>
      </w:r>
      <w:r>
        <w:rPr>
          <w:rFonts w:ascii="Times New Roman" w:hAnsi="Times New Roman" w:cs="Times New Roman"/>
          <w:sz w:val="24"/>
          <w:szCs w:val="24"/>
          <w:lang w:val="en-IN"/>
        </w:rPr>
        <w:t xml:space="preserve"> </w:t>
      </w:r>
      <w:r w:rsidRPr="00955F21">
        <w:rPr>
          <w:rFonts w:ascii="Times New Roman" w:hAnsi="Times New Roman" w:cs="Times New Roman"/>
          <w:sz w:val="24"/>
          <w:szCs w:val="24"/>
          <w:lang w:val="en-IN"/>
        </w:rPr>
        <w:t>Different applications require different performance characteristics. Through analysis, engineers can tailor the design to meet specific requirements, such as stiffness, load-carrying capacity, and damping properties.</w:t>
      </w:r>
      <w:r>
        <w:rPr>
          <w:rFonts w:ascii="Times New Roman" w:hAnsi="Times New Roman" w:cs="Times New Roman"/>
          <w:sz w:val="24"/>
          <w:szCs w:val="24"/>
          <w:lang w:val="en-IN"/>
        </w:rPr>
        <w:t xml:space="preserve"> </w:t>
      </w:r>
      <w:r w:rsidRPr="00955F21">
        <w:rPr>
          <w:rFonts w:ascii="Times New Roman" w:hAnsi="Times New Roman" w:cs="Times New Roman"/>
          <w:sz w:val="24"/>
          <w:szCs w:val="24"/>
          <w:lang w:val="en-IN"/>
        </w:rPr>
        <w:t>Analysing sandwich beams helps identify potential stress concentrations, deformation patterns, and failure modes. This information is vital for ensuring the structural integrity and safety of the final design.</w:t>
      </w:r>
      <w:r>
        <w:rPr>
          <w:rFonts w:ascii="Times New Roman" w:hAnsi="Times New Roman" w:cs="Times New Roman"/>
          <w:sz w:val="24"/>
          <w:szCs w:val="24"/>
          <w:lang w:val="en-IN"/>
        </w:rPr>
        <w:t xml:space="preserve"> </w:t>
      </w:r>
      <w:r w:rsidRPr="00955F21">
        <w:rPr>
          <w:rFonts w:ascii="Times New Roman" w:hAnsi="Times New Roman" w:cs="Times New Roman"/>
          <w:sz w:val="24"/>
          <w:szCs w:val="24"/>
          <w:lang w:val="en-IN"/>
        </w:rPr>
        <w:t>Accurate analysis enables the prediction of natural frequencies and mode shapes of sandwich beams. This information is essential for applications where vibration control is critical, such as in aerospace structures and architectural elements.</w:t>
      </w:r>
      <w:r>
        <w:rPr>
          <w:rFonts w:ascii="Times New Roman" w:hAnsi="Times New Roman" w:cs="Times New Roman"/>
          <w:sz w:val="24"/>
          <w:szCs w:val="24"/>
          <w:lang w:val="en-IN"/>
        </w:rPr>
        <w:t xml:space="preserve"> </w:t>
      </w:r>
      <w:r w:rsidRPr="00955F21">
        <w:rPr>
          <w:rFonts w:ascii="Times New Roman" w:hAnsi="Times New Roman" w:cs="Times New Roman"/>
          <w:sz w:val="24"/>
          <w:szCs w:val="24"/>
          <w:lang w:val="en-IN"/>
        </w:rPr>
        <w:t>Sandwich beams are susceptible to buckling due to their thin face sheets and lightweight core. Analysis allows engineers to assess buckling behaviour and design to prevent premature failure.</w:t>
      </w:r>
      <w:r>
        <w:rPr>
          <w:rFonts w:ascii="Times New Roman" w:hAnsi="Times New Roman" w:cs="Times New Roman"/>
          <w:sz w:val="24"/>
          <w:szCs w:val="24"/>
          <w:lang w:val="en-IN"/>
        </w:rPr>
        <w:t xml:space="preserve"> </w:t>
      </w:r>
      <w:r w:rsidRPr="00955F21">
        <w:rPr>
          <w:rFonts w:ascii="Times New Roman" w:hAnsi="Times New Roman" w:cs="Times New Roman"/>
          <w:sz w:val="24"/>
          <w:szCs w:val="24"/>
          <w:lang w:val="en-IN"/>
        </w:rPr>
        <w:t>By analysing different materials for face sheets and core, engineers can determine which combination will yield the best performance for a specific application, considering factors like strength, stiffness, and durability.</w:t>
      </w:r>
      <w:r>
        <w:rPr>
          <w:rFonts w:ascii="Times New Roman" w:hAnsi="Times New Roman" w:cs="Times New Roman"/>
          <w:sz w:val="24"/>
          <w:szCs w:val="24"/>
          <w:lang w:val="en-IN"/>
        </w:rPr>
        <w:t xml:space="preserve"> Efficient</w:t>
      </w:r>
      <w:r w:rsidRPr="00955F21">
        <w:rPr>
          <w:rFonts w:ascii="Times New Roman" w:hAnsi="Times New Roman" w:cs="Times New Roman"/>
          <w:sz w:val="24"/>
          <w:szCs w:val="24"/>
          <w:lang w:val="en-IN"/>
        </w:rPr>
        <w:t xml:space="preserve"> analysis helps in optimizing the use of materials and manufacturing processes, leading to cost-effective designs without compromising on performance.</w:t>
      </w:r>
      <w:r>
        <w:rPr>
          <w:rFonts w:ascii="Times New Roman" w:hAnsi="Times New Roman" w:cs="Times New Roman"/>
          <w:sz w:val="24"/>
          <w:szCs w:val="24"/>
          <w:lang w:val="en-IN"/>
        </w:rPr>
        <w:t xml:space="preserve"> </w:t>
      </w:r>
      <w:r w:rsidRPr="00955F21">
        <w:rPr>
          <w:rFonts w:ascii="Times New Roman" w:hAnsi="Times New Roman" w:cs="Times New Roman"/>
          <w:sz w:val="24"/>
          <w:szCs w:val="24"/>
          <w:lang w:val="en-IN"/>
        </w:rPr>
        <w:t>Advanced analysis techniques enable the exploration of novel sandwich beam designs, pushing the boundaries of what is possible in terms of performance and efficiency.</w:t>
      </w:r>
      <w:r>
        <w:rPr>
          <w:rFonts w:ascii="Times New Roman" w:hAnsi="Times New Roman" w:cs="Times New Roman"/>
          <w:sz w:val="24"/>
          <w:szCs w:val="24"/>
          <w:lang w:val="en-IN"/>
        </w:rPr>
        <w:t xml:space="preserve"> </w:t>
      </w:r>
      <w:r w:rsidRPr="00955F21">
        <w:rPr>
          <w:rFonts w:ascii="Times New Roman" w:hAnsi="Times New Roman" w:cs="Times New Roman"/>
          <w:sz w:val="24"/>
          <w:szCs w:val="24"/>
          <w:lang w:val="en-IN"/>
        </w:rPr>
        <w:t>The lightweight and energy-efficient nature of sandwich beams can contribute to more environmentally friendly designs, reducing energy consumption and emissions in transportation and other industries.</w:t>
      </w:r>
      <w:r>
        <w:rPr>
          <w:rFonts w:ascii="Times New Roman" w:hAnsi="Times New Roman" w:cs="Times New Roman"/>
          <w:sz w:val="24"/>
          <w:szCs w:val="24"/>
          <w:lang w:val="en-IN"/>
        </w:rPr>
        <w:t xml:space="preserve"> </w:t>
      </w:r>
      <w:r w:rsidRPr="00955F21">
        <w:rPr>
          <w:rFonts w:ascii="Times New Roman" w:hAnsi="Times New Roman" w:cs="Times New Roman"/>
          <w:sz w:val="24"/>
          <w:szCs w:val="24"/>
          <w:lang w:val="en-IN"/>
        </w:rPr>
        <w:t>The analysis of sandwich beams requires knowledge from various fields, such as structural engineering, materials science, mechanics, and manufacturing. This promotes interdisciplinary collaboration and knowledge exchange.</w:t>
      </w:r>
      <w:r>
        <w:rPr>
          <w:rFonts w:ascii="Times New Roman" w:hAnsi="Times New Roman" w:cs="Times New Roman"/>
          <w:sz w:val="24"/>
          <w:szCs w:val="24"/>
          <w:lang w:val="en-IN"/>
        </w:rPr>
        <w:t xml:space="preserve"> Efficient </w:t>
      </w:r>
      <w:r w:rsidRPr="00955F21">
        <w:rPr>
          <w:rFonts w:ascii="Times New Roman" w:hAnsi="Times New Roman" w:cs="Times New Roman"/>
          <w:sz w:val="24"/>
          <w:szCs w:val="24"/>
          <w:lang w:val="en-IN"/>
        </w:rPr>
        <w:t>analysis ensures that the designed sandwich beams will meet or exceed the specified performance requirements, enhancing the overall quality and reliability of the final product.</w:t>
      </w:r>
      <w:r>
        <w:rPr>
          <w:rFonts w:ascii="Times New Roman" w:hAnsi="Times New Roman" w:cs="Times New Roman"/>
          <w:sz w:val="24"/>
          <w:szCs w:val="24"/>
          <w:lang w:val="en-IN"/>
        </w:rPr>
        <w:t xml:space="preserve"> </w:t>
      </w:r>
      <w:r w:rsidR="00A94990" w:rsidRPr="00955F21">
        <w:rPr>
          <w:rFonts w:ascii="Times New Roman" w:hAnsi="Times New Roman" w:cs="Times New Roman"/>
          <w:sz w:val="24"/>
          <w:szCs w:val="24"/>
          <w:lang w:val="en-IN"/>
        </w:rPr>
        <w:t xml:space="preserve">In essence, the analysis of sandwich beams allows engineers to make informed decisions during the design </w:t>
      </w:r>
      <w:r w:rsidR="00A94990" w:rsidRPr="00955F21">
        <w:rPr>
          <w:rFonts w:ascii="Times New Roman" w:hAnsi="Times New Roman" w:cs="Times New Roman"/>
          <w:sz w:val="24"/>
          <w:szCs w:val="24"/>
          <w:lang w:val="en-IN"/>
        </w:rPr>
        <w:lastRenderedPageBreak/>
        <w:t>phase, leading to more efficient, safe, and innovative structural solutions across a wide range of industries and applications.</w:t>
      </w:r>
      <w:r w:rsidR="001A178A">
        <w:rPr>
          <w:rFonts w:ascii="Times New Roman" w:hAnsi="Times New Roman" w:cs="Times New Roman"/>
          <w:sz w:val="24"/>
          <w:szCs w:val="24"/>
          <w:lang w:val="en-IN"/>
        </w:rPr>
        <w:t xml:space="preserve"> </w:t>
      </w:r>
    </w:p>
    <w:p w14:paraId="10FE8B58" w14:textId="099CDE10" w:rsidR="001A178A" w:rsidRPr="001A178A" w:rsidRDefault="001A178A" w:rsidP="001A178A">
      <w:pPr>
        <w:spacing w:line="480" w:lineRule="auto"/>
        <w:jc w:val="both"/>
        <w:rPr>
          <w:rFonts w:ascii="Times New Roman" w:hAnsi="Times New Roman" w:cs="Times New Roman"/>
          <w:sz w:val="24"/>
          <w:szCs w:val="24"/>
          <w:lang w:val="en-IN"/>
        </w:rPr>
      </w:pPr>
      <w:r w:rsidRPr="001A178A">
        <w:rPr>
          <w:rFonts w:ascii="Times New Roman" w:hAnsi="Times New Roman" w:cs="Times New Roman"/>
          <w:sz w:val="24"/>
          <w:szCs w:val="24"/>
          <w:lang w:val="en-IN"/>
        </w:rPr>
        <w:t>Finite element analysis (FEA) has emerged as a powerful tool for simulating and predicting the behaviour of laminated composite sandwiched beams. With applications spanning aerospace, automotive, and civil engineering, FEA has significantly contributed to the understanding and optimization of these structures. This literature review provides an overview of the research conducted on the finite element analysis of laminated composite sandwiched beams, highlighting key insights and advancements in the field.</w:t>
      </w:r>
      <w:r>
        <w:rPr>
          <w:rFonts w:ascii="Times New Roman" w:hAnsi="Times New Roman" w:cs="Times New Roman"/>
          <w:sz w:val="24"/>
          <w:szCs w:val="24"/>
          <w:lang w:val="en-IN"/>
        </w:rPr>
        <w:t xml:space="preserve"> </w:t>
      </w:r>
      <w:r w:rsidRPr="001A178A">
        <w:rPr>
          <w:rFonts w:ascii="Times New Roman" w:hAnsi="Times New Roman" w:cs="Times New Roman"/>
          <w:sz w:val="24"/>
          <w:szCs w:val="24"/>
          <w:lang w:val="en-IN"/>
        </w:rPr>
        <w:t>Finite element analysis (FEA) has played a pivotal role in advancing the understanding and design optimization of laminated composite sandwich beams. This literature survey presents a comprehensive overview of research conducted on the application of FEA to laminated sandwich beams, highlighting significant findings and contributions in this domain.</w:t>
      </w:r>
      <w:r>
        <w:rPr>
          <w:rFonts w:ascii="Times New Roman" w:hAnsi="Times New Roman" w:cs="Times New Roman"/>
          <w:sz w:val="24"/>
          <w:szCs w:val="24"/>
          <w:lang w:val="en-IN"/>
        </w:rPr>
        <w:t xml:space="preserve"> </w:t>
      </w:r>
    </w:p>
    <w:p w14:paraId="5AC1A63E" w14:textId="12676872" w:rsidR="007261DF" w:rsidRPr="007261DF" w:rsidRDefault="007261DF" w:rsidP="007261DF">
      <w:pPr>
        <w:spacing w:line="480" w:lineRule="auto"/>
        <w:jc w:val="both"/>
        <w:rPr>
          <w:rFonts w:ascii="Times New Roman" w:hAnsi="Times New Roman" w:cs="Times New Roman"/>
          <w:sz w:val="24"/>
          <w:szCs w:val="24"/>
          <w:lang w:val="en-IN"/>
        </w:rPr>
      </w:pPr>
      <w:r w:rsidRPr="007261DF">
        <w:rPr>
          <w:rFonts w:ascii="Times New Roman" w:hAnsi="Times New Roman" w:cs="Times New Roman"/>
          <w:sz w:val="24"/>
          <w:szCs w:val="24"/>
          <w:lang w:val="en-IN"/>
        </w:rPr>
        <w:t>Kant's review article</w:t>
      </w:r>
      <w:r>
        <w:rPr>
          <w:rFonts w:ascii="Times New Roman" w:hAnsi="Times New Roman" w:cs="Times New Roman"/>
          <w:sz w:val="24"/>
          <w:szCs w:val="24"/>
          <w:lang w:val="en-IN"/>
        </w:rPr>
        <w:t xml:space="preserve"> [1]</w:t>
      </w:r>
      <w:r w:rsidRPr="007261DF">
        <w:rPr>
          <w:rFonts w:ascii="Times New Roman" w:hAnsi="Times New Roman" w:cs="Times New Roman"/>
          <w:sz w:val="24"/>
          <w:szCs w:val="24"/>
          <w:lang w:val="en-IN"/>
        </w:rPr>
        <w:t xml:space="preserve"> provides a comprehensive overview of various analysis and design methodologies for sandwich panels. The paper critically assesses different approaches and highlights recent advancements in the field.</w:t>
      </w:r>
      <w:r>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Shen and Han </w:t>
      </w:r>
      <w:r>
        <w:rPr>
          <w:rFonts w:ascii="Times New Roman" w:hAnsi="Times New Roman" w:cs="Times New Roman"/>
          <w:sz w:val="24"/>
          <w:szCs w:val="24"/>
          <w:lang w:val="en-IN"/>
        </w:rPr>
        <w:t xml:space="preserve">[2] </w:t>
      </w:r>
      <w:r w:rsidRPr="007261DF">
        <w:rPr>
          <w:rFonts w:ascii="Times New Roman" w:hAnsi="Times New Roman" w:cs="Times New Roman"/>
          <w:sz w:val="24"/>
          <w:szCs w:val="24"/>
          <w:lang w:val="en-IN"/>
        </w:rPr>
        <w:t>investigate static and free vibration behaviors of sandwich beams with functionally graded material faces. The finite element method is employed to analyze these complex structures with varying material properties.</w:t>
      </w:r>
      <w:r>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Wang and Wang </w:t>
      </w:r>
      <w:r>
        <w:rPr>
          <w:rFonts w:ascii="Times New Roman" w:hAnsi="Times New Roman" w:cs="Times New Roman"/>
          <w:sz w:val="24"/>
          <w:szCs w:val="24"/>
          <w:lang w:val="en-IN"/>
        </w:rPr>
        <w:t xml:space="preserve">[3] </w:t>
      </w:r>
      <w:r w:rsidRPr="007261DF">
        <w:rPr>
          <w:rFonts w:ascii="Times New Roman" w:hAnsi="Times New Roman" w:cs="Times New Roman"/>
          <w:sz w:val="24"/>
          <w:szCs w:val="24"/>
          <w:lang w:val="en-IN"/>
        </w:rPr>
        <w:t>study the response of sandwich panels with composite faces and a paper core subjected to impact loading. Finite element analysis is used to examine the structural behavior and damage patterns under dynamic loading conditions.</w:t>
      </w:r>
      <w:r>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Aydogdu and Seker</w:t>
      </w:r>
      <w:r>
        <w:rPr>
          <w:rFonts w:ascii="Times New Roman" w:hAnsi="Times New Roman" w:cs="Times New Roman"/>
          <w:sz w:val="24"/>
          <w:szCs w:val="24"/>
          <w:lang w:val="en-IN"/>
        </w:rPr>
        <w:t xml:space="preserve"> [4]</w:t>
      </w:r>
      <w:r w:rsidRPr="007261DF">
        <w:rPr>
          <w:rFonts w:ascii="Times New Roman" w:hAnsi="Times New Roman" w:cs="Times New Roman"/>
          <w:sz w:val="24"/>
          <w:szCs w:val="24"/>
          <w:lang w:val="en-IN"/>
        </w:rPr>
        <w:t xml:space="preserve"> focus on the dynamic behavior of functionally graded sandwich beams using the finite element method. The study investigates the impact of material gradation on the natural frequencies and mode shapes of these beams.</w:t>
      </w:r>
      <w:r>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Triantafyllou and Bergan </w:t>
      </w:r>
      <w:r>
        <w:rPr>
          <w:rFonts w:ascii="Times New Roman" w:hAnsi="Times New Roman" w:cs="Times New Roman"/>
          <w:sz w:val="24"/>
          <w:szCs w:val="24"/>
          <w:lang w:val="en-IN"/>
        </w:rPr>
        <w:t xml:space="preserve">[5] </w:t>
      </w:r>
      <w:r w:rsidRPr="007261DF">
        <w:rPr>
          <w:rFonts w:ascii="Times New Roman" w:hAnsi="Times New Roman" w:cs="Times New Roman"/>
          <w:sz w:val="24"/>
          <w:szCs w:val="24"/>
          <w:lang w:val="en-IN"/>
        </w:rPr>
        <w:t xml:space="preserve">delve into the vibration and damping characteristics of sandwich beams. The finite element method is employed to analyze the vibration response and evaluate the damping behavior of these </w:t>
      </w:r>
      <w:r w:rsidRPr="007261DF">
        <w:rPr>
          <w:rFonts w:ascii="Times New Roman" w:hAnsi="Times New Roman" w:cs="Times New Roman"/>
          <w:sz w:val="24"/>
          <w:szCs w:val="24"/>
          <w:lang w:val="en-IN"/>
        </w:rPr>
        <w:lastRenderedPageBreak/>
        <w:t>structures.</w:t>
      </w:r>
      <w:r>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Mead and Markus </w:t>
      </w:r>
      <w:r>
        <w:rPr>
          <w:rFonts w:ascii="Times New Roman" w:hAnsi="Times New Roman" w:cs="Times New Roman"/>
          <w:sz w:val="24"/>
          <w:szCs w:val="24"/>
          <w:lang w:val="en-IN"/>
        </w:rPr>
        <w:t xml:space="preserve">[6] </w:t>
      </w:r>
      <w:r w:rsidRPr="007261DF">
        <w:rPr>
          <w:rFonts w:ascii="Times New Roman" w:hAnsi="Times New Roman" w:cs="Times New Roman"/>
          <w:sz w:val="24"/>
          <w:szCs w:val="24"/>
          <w:lang w:val="en-IN"/>
        </w:rPr>
        <w:t>investigate the forced vibration of a damped sandwich beam composed of three layers. The study utilizes the finite element method to analyze the dynamic response of the structure.</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Mir and Cardew-Hall </w:t>
      </w:r>
      <w:r w:rsidR="00501B39">
        <w:rPr>
          <w:rFonts w:ascii="Times New Roman" w:hAnsi="Times New Roman" w:cs="Times New Roman"/>
          <w:sz w:val="24"/>
          <w:szCs w:val="24"/>
          <w:lang w:val="en-IN"/>
        </w:rPr>
        <w:t>[</w:t>
      </w:r>
      <w:r w:rsidR="000C4093">
        <w:rPr>
          <w:rFonts w:ascii="Times New Roman" w:hAnsi="Times New Roman" w:cs="Times New Roman"/>
          <w:sz w:val="24"/>
          <w:szCs w:val="24"/>
          <w:lang w:val="en-IN"/>
        </w:rPr>
        <w:t>7</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explore the behavior of sandwich beams with composite face-sheets under combined bending and impact loading conditions. The paper employs finite element analysis to predict the structural response and failure mechanisms.</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Carrera and Petrolo </w:t>
      </w:r>
      <w:r w:rsidR="00501B39">
        <w:rPr>
          <w:rFonts w:ascii="Times New Roman" w:hAnsi="Times New Roman" w:cs="Times New Roman"/>
          <w:sz w:val="24"/>
          <w:szCs w:val="24"/>
          <w:lang w:val="en-IN"/>
        </w:rPr>
        <w:t>[</w:t>
      </w:r>
      <w:r w:rsidR="000C4093">
        <w:rPr>
          <w:rFonts w:ascii="Times New Roman" w:hAnsi="Times New Roman" w:cs="Times New Roman"/>
          <w:sz w:val="24"/>
          <w:szCs w:val="24"/>
          <w:lang w:val="en-IN"/>
        </w:rPr>
        <w:t>8</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propose a higher-order finite element model to analyze sandwich structures. The study focuses on accurately capturing the intricate behavior of sandwich panels, considering various complexities and material properties.</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Goudarzi and Zenkert </w:t>
      </w:r>
      <w:r w:rsidR="00501B39">
        <w:rPr>
          <w:rFonts w:ascii="Times New Roman" w:hAnsi="Times New Roman" w:cs="Times New Roman"/>
          <w:sz w:val="24"/>
          <w:szCs w:val="24"/>
          <w:lang w:val="en-IN"/>
        </w:rPr>
        <w:t>[</w:t>
      </w:r>
      <w:r w:rsidR="000C4093">
        <w:rPr>
          <w:rFonts w:ascii="Times New Roman" w:hAnsi="Times New Roman" w:cs="Times New Roman"/>
          <w:sz w:val="24"/>
          <w:szCs w:val="24"/>
          <w:lang w:val="en-IN"/>
        </w:rPr>
        <w:t>9</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investigate the impact of core shear compliance on the stress distribution within sandwich beams. The finite element method is utilized to analyze stress concentrations and validate design approaches.</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Carrera </w:t>
      </w:r>
      <w:r w:rsidR="00501B39">
        <w:rPr>
          <w:rFonts w:ascii="Times New Roman" w:hAnsi="Times New Roman" w:cs="Times New Roman"/>
          <w:sz w:val="24"/>
          <w:szCs w:val="24"/>
          <w:lang w:val="en-IN"/>
        </w:rPr>
        <w:t>[</w:t>
      </w:r>
      <w:r w:rsidR="000C4093">
        <w:rPr>
          <w:rFonts w:ascii="Times New Roman" w:hAnsi="Times New Roman" w:cs="Times New Roman"/>
          <w:sz w:val="24"/>
          <w:szCs w:val="24"/>
          <w:lang w:val="en-IN"/>
        </w:rPr>
        <w:t>10</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presents simplified finite element models for the buckling and free vibration analysis of composite sandwich beams. The study aims to provide efficient yet accurate tools for predicting the structural behavior of these beams.</w:t>
      </w:r>
      <w:r w:rsidR="00501B39">
        <w:rPr>
          <w:rFonts w:ascii="Times New Roman" w:hAnsi="Times New Roman" w:cs="Times New Roman"/>
          <w:sz w:val="24"/>
          <w:szCs w:val="24"/>
          <w:lang w:val="en-IN"/>
        </w:rPr>
        <w:t xml:space="preserve"> </w:t>
      </w:r>
      <w:r w:rsidR="00F652CD">
        <w:rPr>
          <w:rFonts w:ascii="Times New Roman" w:hAnsi="Times New Roman" w:cs="Times New Roman"/>
          <w:sz w:val="24"/>
          <w:szCs w:val="24"/>
          <w:lang w:val="en-IN"/>
        </w:rPr>
        <w:t>Reddy and Phan</w:t>
      </w:r>
      <w:r w:rsidRPr="007261DF">
        <w:rPr>
          <w:rFonts w:ascii="Times New Roman" w:hAnsi="Times New Roman" w:cs="Times New Roman"/>
          <w:sz w:val="24"/>
          <w:szCs w:val="24"/>
          <w:lang w:val="en-IN"/>
        </w:rPr>
        <w:t xml:space="preserve"> </w:t>
      </w:r>
      <w:r w:rsidR="00501B39">
        <w:rPr>
          <w:rFonts w:ascii="Times New Roman" w:hAnsi="Times New Roman" w:cs="Times New Roman"/>
          <w:sz w:val="24"/>
          <w:szCs w:val="24"/>
          <w:lang w:val="en-IN"/>
        </w:rPr>
        <w:t>[</w:t>
      </w:r>
      <w:r w:rsidR="000C4093">
        <w:rPr>
          <w:rFonts w:ascii="Times New Roman" w:hAnsi="Times New Roman" w:cs="Times New Roman"/>
          <w:sz w:val="24"/>
          <w:szCs w:val="24"/>
          <w:lang w:val="en-IN"/>
        </w:rPr>
        <w:t>11</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investigates the influence of core shear compliance on stress distribution in sandwich beams using finite element analysis. The study emphasizes the importance of accurately modeling core shear deformation to capture realistic stress patterns.</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Librescu </w:t>
      </w:r>
      <w:r w:rsidR="00501B39">
        <w:rPr>
          <w:rFonts w:ascii="Times New Roman" w:hAnsi="Times New Roman" w:cs="Times New Roman"/>
          <w:sz w:val="24"/>
          <w:szCs w:val="24"/>
          <w:lang w:val="en-IN"/>
        </w:rPr>
        <w:t>[</w:t>
      </w:r>
      <w:r w:rsidR="000C4093">
        <w:rPr>
          <w:rFonts w:ascii="Times New Roman" w:hAnsi="Times New Roman" w:cs="Times New Roman"/>
          <w:sz w:val="24"/>
          <w:szCs w:val="24"/>
          <w:lang w:val="en-IN"/>
        </w:rPr>
        <w:t>1</w:t>
      </w:r>
      <w:r w:rsidR="00F652CD">
        <w:rPr>
          <w:rFonts w:ascii="Times New Roman" w:hAnsi="Times New Roman" w:cs="Times New Roman"/>
          <w:sz w:val="24"/>
          <w:szCs w:val="24"/>
          <w:lang w:val="en-IN"/>
        </w:rPr>
        <w:t>2</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investigates the vibration and buckling behavior of symmetric sandwich and orthotropic plates. The study provides insights into the modal characteristics and stability of these structures.</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Varelis and Tsamasphyros </w:t>
      </w:r>
      <w:r w:rsidR="00501B39">
        <w:rPr>
          <w:rFonts w:ascii="Times New Roman" w:hAnsi="Times New Roman" w:cs="Times New Roman"/>
          <w:sz w:val="24"/>
          <w:szCs w:val="24"/>
          <w:lang w:val="en-IN"/>
        </w:rPr>
        <w:t>[</w:t>
      </w:r>
      <w:r w:rsidR="000C4093">
        <w:rPr>
          <w:rFonts w:ascii="Times New Roman" w:hAnsi="Times New Roman" w:cs="Times New Roman"/>
          <w:sz w:val="24"/>
          <w:szCs w:val="24"/>
          <w:lang w:val="en-IN"/>
        </w:rPr>
        <w:t>1</w:t>
      </w:r>
      <w:r w:rsidR="00F652CD">
        <w:rPr>
          <w:rFonts w:ascii="Times New Roman" w:hAnsi="Times New Roman" w:cs="Times New Roman"/>
          <w:sz w:val="24"/>
          <w:szCs w:val="24"/>
          <w:lang w:val="en-IN"/>
        </w:rPr>
        <w:t>3</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focus on the finite element analysis of sandwich beams with functionally graded cores. The study explores the effects of material gradation on the mechanical behavior of these structures.</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Gurdal and Vegter </w:t>
      </w:r>
      <w:r w:rsidR="00501B39">
        <w:rPr>
          <w:rFonts w:ascii="Times New Roman" w:hAnsi="Times New Roman" w:cs="Times New Roman"/>
          <w:sz w:val="24"/>
          <w:szCs w:val="24"/>
          <w:lang w:val="en-IN"/>
        </w:rPr>
        <w:t>[1</w:t>
      </w:r>
      <w:r w:rsidR="00F652CD">
        <w:rPr>
          <w:rFonts w:ascii="Times New Roman" w:hAnsi="Times New Roman" w:cs="Times New Roman"/>
          <w:sz w:val="24"/>
          <w:szCs w:val="24"/>
          <w:lang w:val="en-IN"/>
        </w:rPr>
        <w:t>4</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undertake the design and optimization of composite sandwich beams for achieving maximum fundamental frequency. The study contributes to enhancing the dynamic performance of these structures.</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The paper </w:t>
      </w:r>
      <w:r w:rsidR="00501B39">
        <w:rPr>
          <w:rFonts w:ascii="Times New Roman" w:hAnsi="Times New Roman" w:cs="Times New Roman"/>
          <w:sz w:val="24"/>
          <w:szCs w:val="24"/>
          <w:lang w:val="en-IN"/>
        </w:rPr>
        <w:t>[1</w:t>
      </w:r>
      <w:r w:rsidR="00F652CD">
        <w:rPr>
          <w:rFonts w:ascii="Times New Roman" w:hAnsi="Times New Roman" w:cs="Times New Roman"/>
          <w:sz w:val="24"/>
          <w:szCs w:val="24"/>
          <w:lang w:val="en-IN"/>
        </w:rPr>
        <w:t>5</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provides insights into the dynamic response and damping characteristics of these structures.</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Shu and Li </w:t>
      </w:r>
      <w:r w:rsidR="00501B39">
        <w:rPr>
          <w:rFonts w:ascii="Times New Roman" w:hAnsi="Times New Roman" w:cs="Times New Roman"/>
          <w:sz w:val="24"/>
          <w:szCs w:val="24"/>
          <w:lang w:val="en-IN"/>
        </w:rPr>
        <w:t>[</w:t>
      </w:r>
      <w:r w:rsidR="00F652CD">
        <w:rPr>
          <w:rFonts w:ascii="Times New Roman" w:hAnsi="Times New Roman" w:cs="Times New Roman"/>
          <w:sz w:val="24"/>
          <w:szCs w:val="24"/>
          <w:lang w:val="en-IN"/>
        </w:rPr>
        <w:t>16</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analyze the response of sandwich panels with honeycomb cores under low-velocity impact using finite </w:t>
      </w:r>
      <w:r w:rsidRPr="007261DF">
        <w:rPr>
          <w:rFonts w:ascii="Times New Roman" w:hAnsi="Times New Roman" w:cs="Times New Roman"/>
          <w:sz w:val="24"/>
          <w:szCs w:val="24"/>
          <w:lang w:val="en-IN"/>
        </w:rPr>
        <w:lastRenderedPageBreak/>
        <w:t>element analysis. The study addresses the impact behavior and damage prediction in such structures.</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Ochoa and Jensen </w:t>
      </w:r>
      <w:r w:rsidR="00501B39">
        <w:rPr>
          <w:rFonts w:ascii="Times New Roman" w:hAnsi="Times New Roman" w:cs="Times New Roman"/>
          <w:sz w:val="24"/>
          <w:szCs w:val="24"/>
          <w:lang w:val="en-IN"/>
        </w:rPr>
        <w:t>[1</w:t>
      </w:r>
      <w:r w:rsidR="0058447A">
        <w:rPr>
          <w:rFonts w:ascii="Times New Roman" w:hAnsi="Times New Roman" w:cs="Times New Roman"/>
          <w:sz w:val="24"/>
          <w:szCs w:val="24"/>
          <w:lang w:val="en-IN"/>
        </w:rPr>
        <w:t>7</w:t>
      </w:r>
      <w:r w:rsidR="00501B39">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investigate the damping characteristics of sandwich beams with flexible cores. The study sheds light on the damping mechanisms and their impact on the dynamic behavior of the structures.</w:t>
      </w:r>
      <w:r w:rsidR="00623DAD">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Bressan and Carrera </w:t>
      </w:r>
      <w:r w:rsidR="00623DAD">
        <w:rPr>
          <w:rFonts w:ascii="Times New Roman" w:hAnsi="Times New Roman" w:cs="Times New Roman"/>
          <w:sz w:val="24"/>
          <w:szCs w:val="24"/>
          <w:lang w:val="en-IN"/>
        </w:rPr>
        <w:t>[</w:t>
      </w:r>
      <w:r w:rsidR="0058447A">
        <w:rPr>
          <w:rFonts w:ascii="Times New Roman" w:hAnsi="Times New Roman" w:cs="Times New Roman"/>
          <w:sz w:val="24"/>
          <w:szCs w:val="24"/>
          <w:lang w:val="en-IN"/>
        </w:rPr>
        <w:t>18</w:t>
      </w:r>
      <w:r w:rsidR="00623DAD">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propose a finite element model to analyze functionally graded sandwich beams. The study explores the effect of material gradation on the structural response and provides insights into designing such structures.</w:t>
      </w:r>
      <w:r w:rsidR="00623DAD">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Wünsch and Bischoff </w:t>
      </w:r>
      <w:r w:rsidR="00623DAD">
        <w:rPr>
          <w:rFonts w:ascii="Times New Roman" w:hAnsi="Times New Roman" w:cs="Times New Roman"/>
          <w:sz w:val="24"/>
          <w:szCs w:val="24"/>
          <w:lang w:val="en-IN"/>
        </w:rPr>
        <w:t>[</w:t>
      </w:r>
      <w:r w:rsidR="0058447A">
        <w:rPr>
          <w:rFonts w:ascii="Times New Roman" w:hAnsi="Times New Roman" w:cs="Times New Roman"/>
          <w:sz w:val="24"/>
          <w:szCs w:val="24"/>
          <w:lang w:val="en-IN"/>
        </w:rPr>
        <w:t>19</w:t>
      </w:r>
      <w:r w:rsidR="00623DAD">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present a finite element approach for analyzing three-dimensional sandwich panels. The study contributes to understanding the structural behavior and response of these complex systems.</w:t>
      </w:r>
      <w:r w:rsidR="00623DAD">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Chu and Bisch </w:t>
      </w:r>
      <w:r w:rsidR="00623DAD">
        <w:rPr>
          <w:rFonts w:ascii="Times New Roman" w:hAnsi="Times New Roman" w:cs="Times New Roman"/>
          <w:sz w:val="24"/>
          <w:szCs w:val="24"/>
          <w:lang w:val="en-IN"/>
        </w:rPr>
        <w:t>[</w:t>
      </w:r>
      <w:r w:rsidR="0058447A">
        <w:rPr>
          <w:rFonts w:ascii="Times New Roman" w:hAnsi="Times New Roman" w:cs="Times New Roman"/>
          <w:sz w:val="24"/>
          <w:szCs w:val="24"/>
          <w:lang w:val="en-IN"/>
        </w:rPr>
        <w:t>20</w:t>
      </w:r>
      <w:r w:rsidR="00623DAD">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investigate the vibration and stability of simply supported orthotropic sandwich plates subjected to sinusoidal in-plane loading. The paper offers insights into the dynamic and stability behavior of these plates.</w:t>
      </w:r>
      <w:r w:rsidR="00623DAD">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Viola and Hinton </w:t>
      </w:r>
      <w:r w:rsidR="00623DAD">
        <w:rPr>
          <w:rFonts w:ascii="Times New Roman" w:hAnsi="Times New Roman" w:cs="Times New Roman"/>
          <w:sz w:val="24"/>
          <w:szCs w:val="24"/>
          <w:lang w:val="en-IN"/>
        </w:rPr>
        <w:t>[2</w:t>
      </w:r>
      <w:r w:rsidR="0058447A">
        <w:rPr>
          <w:rFonts w:ascii="Times New Roman" w:hAnsi="Times New Roman" w:cs="Times New Roman"/>
          <w:sz w:val="24"/>
          <w:szCs w:val="24"/>
          <w:lang w:val="en-IN"/>
        </w:rPr>
        <w:t>1</w:t>
      </w:r>
      <w:r w:rsidR="00623DAD">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conduct finite element analysis of sandwich beams using refined theories. The study aims to accurately capture the intricate behavior of sandwich beams and validate against experimental data.</w:t>
      </w:r>
      <w:r w:rsidR="000C4093">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Liew and Kitipornchai </w:t>
      </w:r>
      <w:r w:rsidR="000C4093">
        <w:rPr>
          <w:rFonts w:ascii="Times New Roman" w:hAnsi="Times New Roman" w:cs="Times New Roman"/>
          <w:sz w:val="24"/>
          <w:szCs w:val="24"/>
          <w:lang w:val="en-IN"/>
        </w:rPr>
        <w:t>[</w:t>
      </w:r>
      <w:r w:rsidR="0058447A">
        <w:rPr>
          <w:rFonts w:ascii="Times New Roman" w:hAnsi="Times New Roman" w:cs="Times New Roman"/>
          <w:sz w:val="24"/>
          <w:szCs w:val="24"/>
          <w:lang w:val="en-IN"/>
        </w:rPr>
        <w:t>22</w:t>
      </w:r>
      <w:r w:rsidR="000C4093">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present a study on the buckling analysis of sandwich beams using the spline finite strip method. The paper introduces a numerical technique for analyzing buckling behavior, which is important for understanding the stability of these structures.</w:t>
      </w:r>
      <w:r w:rsidR="000C4093">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Shen and Han </w:t>
      </w:r>
      <w:r w:rsidR="000C4093">
        <w:rPr>
          <w:rFonts w:ascii="Times New Roman" w:hAnsi="Times New Roman" w:cs="Times New Roman"/>
          <w:sz w:val="24"/>
          <w:szCs w:val="24"/>
          <w:lang w:val="en-IN"/>
        </w:rPr>
        <w:t>[2</w:t>
      </w:r>
      <w:r w:rsidR="0058447A">
        <w:rPr>
          <w:rFonts w:ascii="Times New Roman" w:hAnsi="Times New Roman" w:cs="Times New Roman"/>
          <w:sz w:val="24"/>
          <w:szCs w:val="24"/>
          <w:lang w:val="en-IN"/>
        </w:rPr>
        <w:t>3</w:t>
      </w:r>
      <w:r w:rsidR="000C4093">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investigate the dynamic behavior of functionally graded sandwich beams incorporating viscoelastic damping layers. The study analyzes the impact of damping on the dynamic response, enhancing the understanding of vibration control in sandwich structures.</w:t>
      </w:r>
    </w:p>
    <w:p w14:paraId="2E1B5985" w14:textId="6E7507F8" w:rsidR="00A94990" w:rsidRDefault="007261DF" w:rsidP="007261DF">
      <w:pPr>
        <w:spacing w:line="480" w:lineRule="auto"/>
        <w:jc w:val="both"/>
        <w:rPr>
          <w:rFonts w:ascii="Times New Roman" w:hAnsi="Times New Roman" w:cs="Times New Roman"/>
          <w:sz w:val="24"/>
          <w:szCs w:val="24"/>
          <w:lang w:val="en-IN"/>
        </w:rPr>
      </w:pPr>
      <w:r w:rsidRPr="007261DF">
        <w:rPr>
          <w:rFonts w:ascii="Times New Roman" w:hAnsi="Times New Roman" w:cs="Times New Roman"/>
          <w:sz w:val="24"/>
          <w:szCs w:val="24"/>
          <w:lang w:val="en-IN"/>
        </w:rPr>
        <w:t xml:space="preserve">Batsell and Bert </w:t>
      </w:r>
      <w:r w:rsidR="000C4093">
        <w:rPr>
          <w:rFonts w:ascii="Times New Roman" w:hAnsi="Times New Roman" w:cs="Times New Roman"/>
          <w:sz w:val="24"/>
          <w:szCs w:val="24"/>
          <w:lang w:val="en-IN"/>
        </w:rPr>
        <w:t>[2</w:t>
      </w:r>
      <w:r w:rsidR="0058447A">
        <w:rPr>
          <w:rFonts w:ascii="Times New Roman" w:hAnsi="Times New Roman" w:cs="Times New Roman"/>
          <w:sz w:val="24"/>
          <w:szCs w:val="24"/>
          <w:lang w:val="en-IN"/>
        </w:rPr>
        <w:t>4</w:t>
      </w:r>
      <w:r w:rsidR="000C4093">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delve into the finite element analysis of elastic sandwich beams. The paper contributes to the understanding of stress distribution and deformation patterns in these structures, providing insights into their mechanical behavior.</w:t>
      </w:r>
      <w:r w:rsidR="000C4093">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 xml:space="preserve">Shen and Han </w:t>
      </w:r>
      <w:r w:rsidR="000C4093">
        <w:rPr>
          <w:rFonts w:ascii="Times New Roman" w:hAnsi="Times New Roman" w:cs="Times New Roman"/>
          <w:sz w:val="24"/>
          <w:szCs w:val="24"/>
          <w:lang w:val="en-IN"/>
        </w:rPr>
        <w:t>[2</w:t>
      </w:r>
      <w:r w:rsidR="0058447A">
        <w:rPr>
          <w:rFonts w:ascii="Times New Roman" w:hAnsi="Times New Roman" w:cs="Times New Roman"/>
          <w:sz w:val="24"/>
          <w:szCs w:val="24"/>
          <w:lang w:val="en-IN"/>
        </w:rPr>
        <w:t>5</w:t>
      </w:r>
      <w:r w:rsidR="000C4093">
        <w:rPr>
          <w:rFonts w:ascii="Times New Roman" w:hAnsi="Times New Roman" w:cs="Times New Roman"/>
          <w:sz w:val="24"/>
          <w:szCs w:val="24"/>
          <w:lang w:val="en-IN"/>
        </w:rPr>
        <w:t xml:space="preserve">] </w:t>
      </w:r>
      <w:r w:rsidRPr="007261DF">
        <w:rPr>
          <w:rFonts w:ascii="Times New Roman" w:hAnsi="Times New Roman" w:cs="Times New Roman"/>
          <w:sz w:val="24"/>
          <w:szCs w:val="24"/>
          <w:lang w:val="en-IN"/>
        </w:rPr>
        <w:t>propose a unified higher-order finite element model for analyzing the static and free vibration behavior of sandwich beams. The study enhances the accuracy of analysis while considering the complexities of sandwich structures.</w:t>
      </w:r>
      <w:r w:rsidRPr="007261DF">
        <w:rPr>
          <w:rFonts w:ascii="Times New Roman" w:hAnsi="Times New Roman" w:cs="Times New Roman"/>
          <w:sz w:val="24"/>
          <w:szCs w:val="24"/>
          <w:lang w:val="en-IN"/>
        </w:rPr>
        <w:t xml:space="preserve"> </w:t>
      </w:r>
      <w:r w:rsidR="00A94990" w:rsidRPr="00A94990">
        <w:rPr>
          <w:rFonts w:ascii="Times New Roman" w:hAnsi="Times New Roman" w:cs="Times New Roman"/>
          <w:sz w:val="24"/>
          <w:szCs w:val="24"/>
          <w:lang w:val="en-IN"/>
        </w:rPr>
        <w:t xml:space="preserve">This article investigates the analysis of U-type symmetric </w:t>
      </w:r>
      <w:r w:rsidR="00A94990" w:rsidRPr="00A94990">
        <w:rPr>
          <w:rFonts w:ascii="Times New Roman" w:hAnsi="Times New Roman" w:cs="Times New Roman"/>
          <w:sz w:val="24"/>
          <w:szCs w:val="24"/>
          <w:lang w:val="en-IN"/>
        </w:rPr>
        <w:lastRenderedPageBreak/>
        <w:t>sandwich beams consisting of three layers. The study delves into the impact of diverse core materials on the behaviour of U-type beams. The stress analysis is executed using numerical simulations employing the Finite Element Method software ANSYS</w:t>
      </w:r>
      <w:r w:rsidR="00087692">
        <w:rPr>
          <w:rFonts w:ascii="Times New Roman" w:hAnsi="Times New Roman" w:cs="Times New Roman"/>
          <w:sz w:val="24"/>
          <w:szCs w:val="24"/>
          <w:lang w:val="en-IN"/>
        </w:rPr>
        <w:t xml:space="preserve"> [</w:t>
      </w:r>
      <w:r w:rsidR="000C4093">
        <w:rPr>
          <w:rFonts w:ascii="Times New Roman" w:hAnsi="Times New Roman" w:cs="Times New Roman"/>
          <w:sz w:val="24"/>
          <w:szCs w:val="24"/>
          <w:lang w:val="en-IN"/>
        </w:rPr>
        <w:t>2</w:t>
      </w:r>
      <w:r w:rsidR="0058447A">
        <w:rPr>
          <w:rFonts w:ascii="Times New Roman" w:hAnsi="Times New Roman" w:cs="Times New Roman"/>
          <w:sz w:val="24"/>
          <w:szCs w:val="24"/>
          <w:lang w:val="en-IN"/>
        </w:rPr>
        <w:t>6</w:t>
      </w:r>
      <w:r w:rsidR="00087692">
        <w:rPr>
          <w:rFonts w:ascii="Times New Roman" w:hAnsi="Times New Roman" w:cs="Times New Roman"/>
          <w:sz w:val="24"/>
          <w:szCs w:val="24"/>
          <w:lang w:val="en-IN"/>
        </w:rPr>
        <w:t>]</w:t>
      </w:r>
      <w:r w:rsidR="00A94990" w:rsidRPr="00A94990">
        <w:rPr>
          <w:rFonts w:ascii="Times New Roman" w:hAnsi="Times New Roman" w:cs="Times New Roman"/>
          <w:sz w:val="24"/>
          <w:szCs w:val="24"/>
          <w:lang w:val="en-IN"/>
        </w:rPr>
        <w:t>.</w:t>
      </w:r>
    </w:p>
    <w:p w14:paraId="4ED7E24B" w14:textId="41A14947" w:rsidR="00A03B73" w:rsidRPr="009A6982" w:rsidRDefault="00A2360B" w:rsidP="005D562E">
      <w:pPr>
        <w:autoSpaceDE w:val="0"/>
        <w:autoSpaceDN w:val="0"/>
        <w:adjustRightInd w:val="0"/>
        <w:spacing w:line="480" w:lineRule="auto"/>
        <w:rPr>
          <w:rFonts w:ascii="Times New Roman" w:hAnsi="Times New Roman"/>
          <w:noProof/>
          <w:sz w:val="28"/>
          <w:szCs w:val="24"/>
        </w:rPr>
      </w:pPr>
      <w:r>
        <w:rPr>
          <w:rFonts w:ascii="Times New Roman" w:hAnsi="Times New Roman"/>
          <w:b/>
          <w:bCs/>
          <w:sz w:val="28"/>
          <w:szCs w:val="24"/>
        </w:rPr>
        <w:t xml:space="preserve">Numerical Results </w:t>
      </w:r>
    </w:p>
    <w:p w14:paraId="0AA6C59B" w14:textId="6897498C" w:rsidR="00A03B73" w:rsidRPr="00577EDB" w:rsidRDefault="00A03B73" w:rsidP="005D562E">
      <w:pPr>
        <w:autoSpaceDE w:val="0"/>
        <w:autoSpaceDN w:val="0"/>
        <w:adjustRightInd w:val="0"/>
        <w:spacing w:line="480" w:lineRule="auto"/>
        <w:jc w:val="both"/>
        <w:rPr>
          <w:rFonts w:ascii="Times New Roman" w:hAnsi="Times New Roman"/>
          <w:color w:val="000000"/>
          <w:sz w:val="24"/>
          <w:szCs w:val="24"/>
        </w:rPr>
      </w:pPr>
      <w:r>
        <w:rPr>
          <w:rFonts w:ascii="Times New Roman" w:hAnsi="Times New Roman"/>
          <w:sz w:val="24"/>
          <w:szCs w:val="24"/>
        </w:rPr>
        <w:t>In this example, U-type symmetric sandwich beam (</w:t>
      </w:r>
      <w:r w:rsidRPr="0067415B">
        <w:rPr>
          <w:rFonts w:ascii="Times New Roman" w:hAnsi="Times New Roman"/>
          <w:sz w:val="24"/>
          <w:szCs w:val="28"/>
        </w:rPr>
        <w:t>0</w:t>
      </w:r>
      <w:r w:rsidRPr="0067415B">
        <w:rPr>
          <w:rFonts w:ascii="Times New Roman" w:hAnsi="Times New Roman"/>
          <w:sz w:val="24"/>
          <w:szCs w:val="28"/>
          <w:vertAlign w:val="superscript"/>
        </w:rPr>
        <w:t>0</w:t>
      </w:r>
      <w:r w:rsidRPr="0067415B">
        <w:rPr>
          <w:rFonts w:ascii="Times New Roman" w:hAnsi="Times New Roman"/>
          <w:sz w:val="24"/>
          <w:szCs w:val="28"/>
        </w:rPr>
        <w:t>/core/0</w:t>
      </w:r>
      <w:r w:rsidRPr="0067415B">
        <w:rPr>
          <w:rFonts w:ascii="Times New Roman" w:hAnsi="Times New Roman"/>
          <w:sz w:val="24"/>
          <w:szCs w:val="28"/>
          <w:vertAlign w:val="superscript"/>
        </w:rPr>
        <w:t>0</w:t>
      </w:r>
      <w:r>
        <w:rPr>
          <w:rFonts w:ascii="Times New Roman" w:hAnsi="Times New Roman"/>
          <w:sz w:val="24"/>
          <w:szCs w:val="24"/>
        </w:rPr>
        <w:t xml:space="preserve">) </w:t>
      </w:r>
      <w:r w:rsidR="00A2360B">
        <w:rPr>
          <w:rFonts w:ascii="Times New Roman" w:hAnsi="Times New Roman"/>
          <w:sz w:val="24"/>
          <w:szCs w:val="24"/>
        </w:rPr>
        <w:t xml:space="preserve">is </w:t>
      </w:r>
      <w:r>
        <w:rPr>
          <w:rFonts w:ascii="Times New Roman" w:hAnsi="Times New Roman"/>
          <w:sz w:val="24"/>
          <w:szCs w:val="24"/>
        </w:rPr>
        <w:t xml:space="preserve">analyzed as shown in </w:t>
      </w:r>
      <w:r w:rsidR="00A2360B">
        <w:rPr>
          <w:rFonts w:ascii="Times New Roman" w:hAnsi="Times New Roman"/>
          <w:sz w:val="24"/>
          <w:szCs w:val="24"/>
        </w:rPr>
        <w:t>Fig. 1.</w:t>
      </w:r>
      <w:r>
        <w:rPr>
          <w:rFonts w:ascii="Times New Roman" w:hAnsi="Times New Roman"/>
          <w:sz w:val="24"/>
          <w:szCs w:val="24"/>
        </w:rPr>
        <w:t xml:space="preserve"> </w:t>
      </w:r>
      <w:r w:rsidR="00C443CA" w:rsidRPr="00C443CA">
        <w:rPr>
          <w:rFonts w:ascii="Times New Roman" w:hAnsi="Times New Roman"/>
          <w:sz w:val="24"/>
          <w:szCs w:val="24"/>
        </w:rPr>
        <w:t xml:space="preserve">Symmetry's advantage finds application in analysis, leading to the modeling of just half the beam, as illustrated in </w:t>
      </w:r>
      <w:r w:rsidR="00C443CA">
        <w:rPr>
          <w:rFonts w:ascii="Times New Roman" w:hAnsi="Times New Roman"/>
          <w:sz w:val="24"/>
          <w:szCs w:val="24"/>
        </w:rPr>
        <w:t>Fig.</w:t>
      </w:r>
      <w:r w:rsidR="00C443CA" w:rsidRPr="00C443CA">
        <w:rPr>
          <w:rFonts w:ascii="Times New Roman" w:hAnsi="Times New Roman"/>
          <w:sz w:val="24"/>
          <w:szCs w:val="24"/>
        </w:rPr>
        <w:t xml:space="preserve"> 1. This approach reduces complexity without compromising accuracy. By capitalizing on symmetrical properties, resource and computational efficiencies are gained. The utilization of this technique is a common practice in engineering and physics. Through this method, insights into the behavior of the entire structure can be gleaned from the study of its symmetrical portion. The presented figure visually represents this modeling approach. It's a strategic simplification that aids in understanding the beam's behavior while minimizing the computational burden.</w:t>
      </w:r>
    </w:p>
    <w:p w14:paraId="3AF789F3" w14:textId="77777777" w:rsidR="00A03B73" w:rsidRDefault="00A03B73" w:rsidP="005D562E">
      <w:pPr>
        <w:autoSpaceDE w:val="0"/>
        <w:autoSpaceDN w:val="0"/>
        <w:adjustRightInd w:val="0"/>
        <w:spacing w:line="480" w:lineRule="auto"/>
        <w:jc w:val="center"/>
        <w:rPr>
          <w:rFonts w:ascii="Times New Roman" w:hAnsi="Times New Roman"/>
          <w:sz w:val="24"/>
          <w:szCs w:val="28"/>
        </w:rPr>
      </w:pPr>
      <w:r>
        <w:rPr>
          <w:rFonts w:ascii="Times New Roman" w:hAnsi="Times New Roman"/>
          <w:noProof/>
          <w:sz w:val="24"/>
          <w:szCs w:val="28"/>
        </w:rPr>
        <w:drawing>
          <wp:inline distT="0" distB="0" distL="0" distR="0" wp14:anchorId="34E23B83" wp14:editId="6611CDE1">
            <wp:extent cx="3657600" cy="2743200"/>
            <wp:effectExtent l="19050" t="0" r="0" b="0"/>
            <wp:docPr id="16"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3657600" cy="2743200"/>
                    </a:xfrm>
                    <a:prstGeom prst="rect">
                      <a:avLst/>
                    </a:prstGeom>
                    <a:noFill/>
                    <a:ln w="9525">
                      <a:noFill/>
                      <a:miter lim="800000"/>
                      <a:headEnd/>
                      <a:tailEnd/>
                    </a:ln>
                  </pic:spPr>
                </pic:pic>
              </a:graphicData>
            </a:graphic>
          </wp:inline>
        </w:drawing>
      </w:r>
    </w:p>
    <w:p w14:paraId="4574036C" w14:textId="77777777" w:rsidR="00A03B73" w:rsidRDefault="00A03B73" w:rsidP="005D562E">
      <w:pPr>
        <w:autoSpaceDE w:val="0"/>
        <w:autoSpaceDN w:val="0"/>
        <w:adjustRightInd w:val="0"/>
        <w:spacing w:line="480" w:lineRule="auto"/>
        <w:rPr>
          <w:rFonts w:ascii="Times New Roman" w:hAnsi="Times New Roman"/>
          <w:sz w:val="24"/>
          <w:szCs w:val="28"/>
        </w:rPr>
      </w:pPr>
      <w:r>
        <w:rPr>
          <w:rFonts w:ascii="Times New Roman" w:hAnsi="Times New Roman"/>
          <w:sz w:val="24"/>
          <w:szCs w:val="28"/>
        </w:rPr>
        <w:t xml:space="preserve">                                                        (a)                                     (b)</w:t>
      </w:r>
    </w:p>
    <w:p w14:paraId="0EB41F67" w14:textId="2A9FC2AF" w:rsidR="00A03B73" w:rsidRDefault="00A03B73" w:rsidP="005D562E">
      <w:pPr>
        <w:autoSpaceDE w:val="0"/>
        <w:autoSpaceDN w:val="0"/>
        <w:adjustRightInd w:val="0"/>
        <w:spacing w:line="480" w:lineRule="auto"/>
        <w:jc w:val="center"/>
        <w:rPr>
          <w:rFonts w:ascii="Times New Roman" w:hAnsi="Times New Roman"/>
          <w:sz w:val="24"/>
          <w:szCs w:val="24"/>
        </w:rPr>
      </w:pPr>
      <w:r w:rsidRPr="00577EDB">
        <w:rPr>
          <w:rFonts w:ascii="Times New Roman" w:hAnsi="Times New Roman"/>
          <w:sz w:val="24"/>
          <w:szCs w:val="24"/>
        </w:rPr>
        <w:t>Fig</w:t>
      </w:r>
      <w:r>
        <w:rPr>
          <w:rFonts w:ascii="Times New Roman" w:hAnsi="Times New Roman"/>
          <w:sz w:val="24"/>
          <w:szCs w:val="24"/>
        </w:rPr>
        <w:t xml:space="preserve">ure </w:t>
      </w:r>
      <w:r w:rsidR="00087692">
        <w:rPr>
          <w:rFonts w:ascii="Times New Roman" w:hAnsi="Times New Roman"/>
          <w:sz w:val="24"/>
          <w:szCs w:val="24"/>
        </w:rPr>
        <w:t>1</w:t>
      </w:r>
      <w:r>
        <w:rPr>
          <w:rFonts w:ascii="Times New Roman" w:hAnsi="Times New Roman"/>
          <w:sz w:val="24"/>
          <w:szCs w:val="24"/>
        </w:rPr>
        <w:t xml:space="preserve"> Geometry of </w:t>
      </w:r>
      <w:r w:rsidRPr="00577EDB">
        <w:rPr>
          <w:rFonts w:ascii="Times New Roman" w:hAnsi="Times New Roman"/>
          <w:sz w:val="24"/>
          <w:szCs w:val="24"/>
        </w:rPr>
        <w:t xml:space="preserve">U-type </w:t>
      </w:r>
      <w:r>
        <w:rPr>
          <w:rFonts w:ascii="Times New Roman" w:hAnsi="Times New Roman"/>
          <w:sz w:val="24"/>
          <w:szCs w:val="24"/>
        </w:rPr>
        <w:t>sandwich b</w:t>
      </w:r>
      <w:r w:rsidRPr="00577EDB">
        <w:rPr>
          <w:rFonts w:ascii="Times New Roman" w:hAnsi="Times New Roman"/>
          <w:sz w:val="24"/>
          <w:szCs w:val="24"/>
        </w:rPr>
        <w:t>eam</w:t>
      </w:r>
    </w:p>
    <w:p w14:paraId="7473D0A9" w14:textId="26414827" w:rsidR="005D562E" w:rsidRDefault="005D562E" w:rsidP="005D562E">
      <w:pPr>
        <w:autoSpaceDE w:val="0"/>
        <w:autoSpaceDN w:val="0"/>
        <w:adjustRightInd w:val="0"/>
        <w:spacing w:line="480" w:lineRule="auto"/>
        <w:jc w:val="both"/>
        <w:rPr>
          <w:rFonts w:ascii="Times New Roman" w:hAnsi="Times New Roman"/>
          <w:color w:val="000000"/>
          <w:sz w:val="24"/>
          <w:szCs w:val="24"/>
        </w:rPr>
      </w:pPr>
      <w:r w:rsidRPr="005D562E">
        <w:rPr>
          <w:rFonts w:ascii="Times New Roman" w:hAnsi="Times New Roman"/>
          <w:color w:val="000000"/>
          <w:sz w:val="24"/>
          <w:szCs w:val="24"/>
        </w:rPr>
        <w:lastRenderedPageBreak/>
        <w:t>Here, the U-type sandwich beam is defined with constant parameters: H = 2mm (width) and L = 20mm. The internal radius (R</w:t>
      </w:r>
      <w:r w:rsidRPr="005C6515">
        <w:rPr>
          <w:rFonts w:ascii="Times New Roman" w:hAnsi="Times New Roman"/>
          <w:color w:val="000000"/>
          <w:sz w:val="24"/>
          <w:szCs w:val="24"/>
          <w:vertAlign w:val="subscript"/>
        </w:rPr>
        <w:t>int</w:t>
      </w:r>
      <w:r w:rsidRPr="005D562E">
        <w:rPr>
          <w:rFonts w:ascii="Times New Roman" w:hAnsi="Times New Roman"/>
          <w:color w:val="000000"/>
          <w:sz w:val="24"/>
          <w:szCs w:val="24"/>
        </w:rPr>
        <w:t>) varies within the range of 5 to 0.125, and the R/H ratio varies from 3 to 0.5625. The beam's thickness is set at 1mm, which holds significance in the study due to its role in approaching a singularity as the ratio decreases. The core possesses a thickness of 0.8 H, while the two laminated faces each have a thickness of 0.1 H, where the overall beam width is H (2mm). Refer to Table 1 for a presentation of the internal radius and R/H ratio.</w:t>
      </w:r>
    </w:p>
    <w:p w14:paraId="4892B5C1" w14:textId="77777777" w:rsidR="00087692" w:rsidRDefault="00087692" w:rsidP="005D562E">
      <w:pPr>
        <w:autoSpaceDE w:val="0"/>
        <w:autoSpaceDN w:val="0"/>
        <w:adjustRightInd w:val="0"/>
        <w:spacing w:line="480" w:lineRule="auto"/>
        <w:jc w:val="center"/>
        <w:rPr>
          <w:rFonts w:ascii="Times New Roman" w:hAnsi="Times New Roman"/>
          <w:color w:val="000000"/>
          <w:sz w:val="24"/>
          <w:szCs w:val="24"/>
        </w:rPr>
      </w:pPr>
    </w:p>
    <w:p w14:paraId="051C1168" w14:textId="77777777" w:rsidR="00087692" w:rsidRDefault="00087692" w:rsidP="005D562E">
      <w:pPr>
        <w:autoSpaceDE w:val="0"/>
        <w:autoSpaceDN w:val="0"/>
        <w:adjustRightInd w:val="0"/>
        <w:spacing w:line="480" w:lineRule="auto"/>
        <w:jc w:val="center"/>
        <w:rPr>
          <w:rFonts w:ascii="Times New Roman" w:hAnsi="Times New Roman"/>
          <w:color w:val="000000"/>
          <w:sz w:val="24"/>
          <w:szCs w:val="24"/>
        </w:rPr>
      </w:pPr>
    </w:p>
    <w:p w14:paraId="6F9DD8B5" w14:textId="44370EDC" w:rsidR="00A03B73" w:rsidRPr="009A6982" w:rsidRDefault="00A03B73" w:rsidP="005D562E">
      <w:pPr>
        <w:autoSpaceDE w:val="0"/>
        <w:autoSpaceDN w:val="0"/>
        <w:adjustRightInd w:val="0"/>
        <w:spacing w:line="480" w:lineRule="auto"/>
        <w:jc w:val="center"/>
        <w:rPr>
          <w:rFonts w:ascii="Times New Roman" w:hAnsi="Times New Roman"/>
          <w:color w:val="000000"/>
          <w:sz w:val="24"/>
          <w:szCs w:val="24"/>
        </w:rPr>
      </w:pPr>
      <w:r>
        <w:rPr>
          <w:rFonts w:ascii="Times New Roman" w:hAnsi="Times New Roman"/>
          <w:color w:val="000000"/>
          <w:sz w:val="24"/>
          <w:szCs w:val="24"/>
        </w:rPr>
        <w:t xml:space="preserve">Table </w:t>
      </w:r>
      <w:r w:rsidR="005D562E">
        <w:rPr>
          <w:rFonts w:ascii="Times New Roman" w:hAnsi="Times New Roman"/>
          <w:color w:val="000000"/>
          <w:sz w:val="24"/>
          <w:szCs w:val="24"/>
        </w:rPr>
        <w:t>1</w:t>
      </w:r>
      <w:r>
        <w:rPr>
          <w:rFonts w:ascii="Times New Roman" w:hAnsi="Times New Roman"/>
          <w:color w:val="000000"/>
          <w:sz w:val="24"/>
          <w:szCs w:val="24"/>
        </w:rPr>
        <w:t xml:space="preserve"> Internal radius and R/H ratio.</w:t>
      </w:r>
    </w:p>
    <w:tbl>
      <w:tblPr>
        <w:tblStyle w:val="TableGrid"/>
        <w:tblW w:w="0" w:type="auto"/>
        <w:jc w:val="center"/>
        <w:tblBorders>
          <w:bottom w:val="single" w:sz="4" w:space="0" w:color="auto"/>
        </w:tblBorders>
        <w:tblLook w:val="04A0" w:firstRow="1" w:lastRow="0" w:firstColumn="1" w:lastColumn="0" w:noHBand="0" w:noVBand="1"/>
      </w:tblPr>
      <w:tblGrid>
        <w:gridCol w:w="1440"/>
        <w:gridCol w:w="1440"/>
      </w:tblGrid>
      <w:tr w:rsidR="00A03B73" w14:paraId="3676F58C" w14:textId="77777777" w:rsidTr="003058E9">
        <w:trPr>
          <w:jc w:val="center"/>
        </w:trPr>
        <w:tc>
          <w:tcPr>
            <w:tcW w:w="1440" w:type="dxa"/>
          </w:tcPr>
          <w:p w14:paraId="158F97A9" w14:textId="20D48253" w:rsidR="00A03B73" w:rsidRPr="00E97C36" w:rsidRDefault="00A03B73" w:rsidP="005D562E">
            <w:pPr>
              <w:autoSpaceDE w:val="0"/>
              <w:autoSpaceDN w:val="0"/>
              <w:adjustRightInd w:val="0"/>
              <w:spacing w:line="480" w:lineRule="auto"/>
              <w:jc w:val="center"/>
              <w:rPr>
                <w:color w:val="000000"/>
                <w:sz w:val="24"/>
                <w:szCs w:val="22"/>
              </w:rPr>
            </w:pPr>
            <w:r w:rsidRPr="00E97C36">
              <w:rPr>
                <w:color w:val="000000"/>
                <w:sz w:val="24"/>
                <w:szCs w:val="22"/>
              </w:rPr>
              <w:t>R</w:t>
            </w:r>
            <w:r w:rsidRPr="00E97C36">
              <w:rPr>
                <w:color w:val="000000"/>
                <w:sz w:val="24"/>
                <w:szCs w:val="22"/>
                <w:vertAlign w:val="subscript"/>
              </w:rPr>
              <w:t>int</w:t>
            </w:r>
          </w:p>
        </w:tc>
        <w:tc>
          <w:tcPr>
            <w:tcW w:w="1440" w:type="dxa"/>
          </w:tcPr>
          <w:p w14:paraId="40B9E445" w14:textId="77777777" w:rsidR="00A03B73" w:rsidRPr="00E97C36" w:rsidRDefault="00A03B73" w:rsidP="005D562E">
            <w:pPr>
              <w:autoSpaceDE w:val="0"/>
              <w:autoSpaceDN w:val="0"/>
              <w:adjustRightInd w:val="0"/>
              <w:spacing w:line="480" w:lineRule="auto"/>
              <w:jc w:val="center"/>
              <w:rPr>
                <w:color w:val="000000"/>
                <w:sz w:val="24"/>
                <w:szCs w:val="22"/>
              </w:rPr>
            </w:pPr>
            <w:r w:rsidRPr="00E97C36">
              <w:rPr>
                <w:color w:val="000000"/>
                <w:sz w:val="24"/>
                <w:szCs w:val="22"/>
              </w:rPr>
              <w:t>R/H</w:t>
            </w:r>
          </w:p>
        </w:tc>
      </w:tr>
      <w:tr w:rsidR="00A03B73" w14:paraId="29715A91" w14:textId="77777777" w:rsidTr="003058E9">
        <w:trPr>
          <w:jc w:val="center"/>
        </w:trPr>
        <w:tc>
          <w:tcPr>
            <w:tcW w:w="1440" w:type="dxa"/>
          </w:tcPr>
          <w:p w14:paraId="0CB6C478" w14:textId="77777777" w:rsidR="00A03B73" w:rsidRPr="00E97C36" w:rsidRDefault="00A03B73" w:rsidP="005D562E">
            <w:pPr>
              <w:autoSpaceDE w:val="0"/>
              <w:autoSpaceDN w:val="0"/>
              <w:adjustRightInd w:val="0"/>
              <w:spacing w:line="480" w:lineRule="auto"/>
              <w:jc w:val="center"/>
              <w:rPr>
                <w:color w:val="000000"/>
                <w:sz w:val="24"/>
                <w:szCs w:val="22"/>
              </w:rPr>
            </w:pPr>
            <w:r w:rsidRPr="00E97C36">
              <w:rPr>
                <w:color w:val="000000"/>
                <w:sz w:val="24"/>
                <w:szCs w:val="22"/>
              </w:rPr>
              <w:t>5</w:t>
            </w:r>
          </w:p>
        </w:tc>
        <w:tc>
          <w:tcPr>
            <w:tcW w:w="1440" w:type="dxa"/>
          </w:tcPr>
          <w:p w14:paraId="5A9BE371" w14:textId="77777777" w:rsidR="00A03B73" w:rsidRPr="00E97C36" w:rsidRDefault="00A03B73" w:rsidP="005D562E">
            <w:pPr>
              <w:autoSpaceDE w:val="0"/>
              <w:autoSpaceDN w:val="0"/>
              <w:adjustRightInd w:val="0"/>
              <w:spacing w:line="480" w:lineRule="auto"/>
              <w:jc w:val="center"/>
              <w:rPr>
                <w:color w:val="000000"/>
                <w:sz w:val="24"/>
                <w:szCs w:val="22"/>
              </w:rPr>
            </w:pPr>
            <w:r w:rsidRPr="00E97C36">
              <w:rPr>
                <w:color w:val="000000"/>
                <w:sz w:val="24"/>
                <w:szCs w:val="22"/>
              </w:rPr>
              <w:t>3</w:t>
            </w:r>
          </w:p>
        </w:tc>
      </w:tr>
      <w:tr w:rsidR="00A03B73" w14:paraId="0E592351" w14:textId="77777777" w:rsidTr="003058E9">
        <w:trPr>
          <w:jc w:val="center"/>
        </w:trPr>
        <w:tc>
          <w:tcPr>
            <w:tcW w:w="1440" w:type="dxa"/>
          </w:tcPr>
          <w:p w14:paraId="7CAC3175" w14:textId="77777777" w:rsidR="00A03B73" w:rsidRPr="00E97C36" w:rsidRDefault="00A03B73" w:rsidP="005D562E">
            <w:pPr>
              <w:autoSpaceDE w:val="0"/>
              <w:autoSpaceDN w:val="0"/>
              <w:adjustRightInd w:val="0"/>
              <w:spacing w:line="480" w:lineRule="auto"/>
              <w:jc w:val="center"/>
              <w:rPr>
                <w:color w:val="000000"/>
                <w:sz w:val="24"/>
                <w:szCs w:val="22"/>
              </w:rPr>
            </w:pPr>
            <w:r w:rsidRPr="00E97C36">
              <w:rPr>
                <w:color w:val="000000"/>
                <w:sz w:val="24"/>
                <w:szCs w:val="22"/>
              </w:rPr>
              <w:t>3</w:t>
            </w:r>
          </w:p>
        </w:tc>
        <w:tc>
          <w:tcPr>
            <w:tcW w:w="1440" w:type="dxa"/>
          </w:tcPr>
          <w:p w14:paraId="74F24BF6" w14:textId="77777777" w:rsidR="00A03B73" w:rsidRPr="00E97C36" w:rsidRDefault="00A03B73" w:rsidP="005D562E">
            <w:pPr>
              <w:autoSpaceDE w:val="0"/>
              <w:autoSpaceDN w:val="0"/>
              <w:adjustRightInd w:val="0"/>
              <w:spacing w:line="480" w:lineRule="auto"/>
              <w:jc w:val="center"/>
              <w:rPr>
                <w:color w:val="000000"/>
                <w:sz w:val="24"/>
                <w:szCs w:val="22"/>
              </w:rPr>
            </w:pPr>
            <w:r w:rsidRPr="00E97C36">
              <w:rPr>
                <w:color w:val="000000"/>
                <w:sz w:val="24"/>
                <w:szCs w:val="22"/>
              </w:rPr>
              <w:t>2</w:t>
            </w:r>
          </w:p>
        </w:tc>
      </w:tr>
      <w:tr w:rsidR="00A03B73" w14:paraId="37AD7698" w14:textId="77777777" w:rsidTr="003058E9">
        <w:trPr>
          <w:jc w:val="center"/>
        </w:trPr>
        <w:tc>
          <w:tcPr>
            <w:tcW w:w="1440" w:type="dxa"/>
          </w:tcPr>
          <w:p w14:paraId="0CAC9326" w14:textId="77777777" w:rsidR="00A03B73" w:rsidRPr="00E97C36" w:rsidRDefault="00A03B73" w:rsidP="005D562E">
            <w:pPr>
              <w:autoSpaceDE w:val="0"/>
              <w:autoSpaceDN w:val="0"/>
              <w:adjustRightInd w:val="0"/>
              <w:spacing w:line="480" w:lineRule="auto"/>
              <w:jc w:val="center"/>
              <w:rPr>
                <w:color w:val="000000"/>
                <w:sz w:val="24"/>
                <w:szCs w:val="22"/>
              </w:rPr>
            </w:pPr>
            <w:r w:rsidRPr="00E97C36">
              <w:rPr>
                <w:color w:val="000000"/>
                <w:sz w:val="24"/>
                <w:szCs w:val="22"/>
              </w:rPr>
              <w:t>2</w:t>
            </w:r>
          </w:p>
        </w:tc>
        <w:tc>
          <w:tcPr>
            <w:tcW w:w="1440" w:type="dxa"/>
          </w:tcPr>
          <w:p w14:paraId="5395DF89" w14:textId="77777777" w:rsidR="00A03B73" w:rsidRPr="00E97C36" w:rsidRDefault="00A03B73" w:rsidP="005D562E">
            <w:pPr>
              <w:autoSpaceDE w:val="0"/>
              <w:autoSpaceDN w:val="0"/>
              <w:adjustRightInd w:val="0"/>
              <w:spacing w:line="480" w:lineRule="auto"/>
              <w:jc w:val="center"/>
              <w:rPr>
                <w:color w:val="000000"/>
                <w:sz w:val="24"/>
                <w:szCs w:val="22"/>
              </w:rPr>
            </w:pPr>
            <w:r w:rsidRPr="00E97C36">
              <w:rPr>
                <w:color w:val="000000"/>
                <w:sz w:val="24"/>
                <w:szCs w:val="22"/>
              </w:rPr>
              <w:t>1.5</w:t>
            </w:r>
          </w:p>
        </w:tc>
      </w:tr>
      <w:tr w:rsidR="00A03B73" w14:paraId="37494350" w14:textId="77777777" w:rsidTr="003058E9">
        <w:trPr>
          <w:jc w:val="center"/>
        </w:trPr>
        <w:tc>
          <w:tcPr>
            <w:tcW w:w="1440" w:type="dxa"/>
          </w:tcPr>
          <w:p w14:paraId="14AB674F" w14:textId="77777777" w:rsidR="00A03B73" w:rsidRPr="00E97C36" w:rsidRDefault="00A03B73" w:rsidP="005D562E">
            <w:pPr>
              <w:autoSpaceDE w:val="0"/>
              <w:autoSpaceDN w:val="0"/>
              <w:adjustRightInd w:val="0"/>
              <w:spacing w:line="480" w:lineRule="auto"/>
              <w:jc w:val="center"/>
              <w:rPr>
                <w:color w:val="000000"/>
                <w:sz w:val="24"/>
                <w:szCs w:val="22"/>
              </w:rPr>
            </w:pPr>
            <w:r w:rsidRPr="00E97C36">
              <w:rPr>
                <w:color w:val="000000"/>
                <w:sz w:val="24"/>
                <w:szCs w:val="22"/>
              </w:rPr>
              <w:t>1</w:t>
            </w:r>
          </w:p>
        </w:tc>
        <w:tc>
          <w:tcPr>
            <w:tcW w:w="1440" w:type="dxa"/>
          </w:tcPr>
          <w:p w14:paraId="0EA6FD1F" w14:textId="77777777" w:rsidR="00A03B73" w:rsidRPr="00E97C36" w:rsidRDefault="00A03B73" w:rsidP="005D562E">
            <w:pPr>
              <w:autoSpaceDE w:val="0"/>
              <w:autoSpaceDN w:val="0"/>
              <w:adjustRightInd w:val="0"/>
              <w:spacing w:line="480" w:lineRule="auto"/>
              <w:jc w:val="center"/>
              <w:rPr>
                <w:color w:val="000000"/>
                <w:sz w:val="24"/>
                <w:szCs w:val="22"/>
              </w:rPr>
            </w:pPr>
            <w:r w:rsidRPr="00E97C36">
              <w:rPr>
                <w:color w:val="000000"/>
                <w:sz w:val="24"/>
                <w:szCs w:val="22"/>
              </w:rPr>
              <w:t>1</w:t>
            </w:r>
          </w:p>
        </w:tc>
      </w:tr>
      <w:tr w:rsidR="00A03B73" w14:paraId="7600C08C" w14:textId="77777777" w:rsidTr="003058E9">
        <w:trPr>
          <w:jc w:val="center"/>
        </w:trPr>
        <w:tc>
          <w:tcPr>
            <w:tcW w:w="1440" w:type="dxa"/>
          </w:tcPr>
          <w:p w14:paraId="10A81E9F" w14:textId="77777777" w:rsidR="00A03B73" w:rsidRPr="00E97C36" w:rsidRDefault="00A03B73" w:rsidP="005D562E">
            <w:pPr>
              <w:autoSpaceDE w:val="0"/>
              <w:autoSpaceDN w:val="0"/>
              <w:adjustRightInd w:val="0"/>
              <w:spacing w:line="480" w:lineRule="auto"/>
              <w:jc w:val="center"/>
              <w:rPr>
                <w:color w:val="000000"/>
                <w:sz w:val="24"/>
                <w:szCs w:val="22"/>
              </w:rPr>
            </w:pPr>
            <w:r w:rsidRPr="00E97C36">
              <w:rPr>
                <w:color w:val="000000"/>
                <w:sz w:val="24"/>
                <w:szCs w:val="22"/>
              </w:rPr>
              <w:t>0.50</w:t>
            </w:r>
          </w:p>
        </w:tc>
        <w:tc>
          <w:tcPr>
            <w:tcW w:w="1440" w:type="dxa"/>
          </w:tcPr>
          <w:p w14:paraId="1CAB62FA" w14:textId="77777777" w:rsidR="00A03B73" w:rsidRPr="00E97C36" w:rsidRDefault="00A03B73" w:rsidP="005D562E">
            <w:pPr>
              <w:autoSpaceDE w:val="0"/>
              <w:autoSpaceDN w:val="0"/>
              <w:adjustRightInd w:val="0"/>
              <w:spacing w:line="480" w:lineRule="auto"/>
              <w:jc w:val="center"/>
              <w:rPr>
                <w:color w:val="000000"/>
                <w:sz w:val="24"/>
                <w:szCs w:val="22"/>
              </w:rPr>
            </w:pPr>
            <w:r w:rsidRPr="00E97C36">
              <w:rPr>
                <w:color w:val="000000"/>
                <w:sz w:val="24"/>
                <w:szCs w:val="22"/>
              </w:rPr>
              <w:t>0.75</w:t>
            </w:r>
          </w:p>
        </w:tc>
      </w:tr>
      <w:tr w:rsidR="00A03B73" w14:paraId="7348C6F2" w14:textId="77777777" w:rsidTr="003058E9">
        <w:trPr>
          <w:jc w:val="center"/>
        </w:trPr>
        <w:tc>
          <w:tcPr>
            <w:tcW w:w="1440" w:type="dxa"/>
          </w:tcPr>
          <w:p w14:paraId="15E7AFC0" w14:textId="77777777" w:rsidR="00A03B73" w:rsidRPr="00E97C36" w:rsidRDefault="00A03B73" w:rsidP="005D562E">
            <w:pPr>
              <w:autoSpaceDE w:val="0"/>
              <w:autoSpaceDN w:val="0"/>
              <w:adjustRightInd w:val="0"/>
              <w:spacing w:line="480" w:lineRule="auto"/>
              <w:jc w:val="center"/>
              <w:rPr>
                <w:color w:val="000000"/>
                <w:sz w:val="24"/>
                <w:szCs w:val="22"/>
              </w:rPr>
            </w:pPr>
            <w:r w:rsidRPr="00E97C36">
              <w:rPr>
                <w:color w:val="000000"/>
                <w:sz w:val="24"/>
                <w:szCs w:val="22"/>
              </w:rPr>
              <w:t>0.125</w:t>
            </w:r>
          </w:p>
        </w:tc>
        <w:tc>
          <w:tcPr>
            <w:tcW w:w="1440" w:type="dxa"/>
          </w:tcPr>
          <w:p w14:paraId="744E1A02" w14:textId="77777777" w:rsidR="00A03B73" w:rsidRPr="00E97C36" w:rsidRDefault="00A03B73" w:rsidP="005D562E">
            <w:pPr>
              <w:autoSpaceDE w:val="0"/>
              <w:autoSpaceDN w:val="0"/>
              <w:adjustRightInd w:val="0"/>
              <w:spacing w:line="480" w:lineRule="auto"/>
              <w:jc w:val="center"/>
              <w:rPr>
                <w:color w:val="000000"/>
                <w:sz w:val="24"/>
                <w:szCs w:val="22"/>
              </w:rPr>
            </w:pPr>
            <w:r w:rsidRPr="00E97C36">
              <w:rPr>
                <w:color w:val="000000"/>
                <w:sz w:val="24"/>
                <w:szCs w:val="22"/>
              </w:rPr>
              <w:t>0.5625</w:t>
            </w:r>
          </w:p>
        </w:tc>
      </w:tr>
    </w:tbl>
    <w:p w14:paraId="65CEB190" w14:textId="77777777" w:rsidR="00426213" w:rsidRDefault="00426213" w:rsidP="005D562E">
      <w:pPr>
        <w:autoSpaceDE w:val="0"/>
        <w:autoSpaceDN w:val="0"/>
        <w:adjustRightInd w:val="0"/>
        <w:spacing w:line="480" w:lineRule="auto"/>
        <w:jc w:val="both"/>
        <w:rPr>
          <w:rFonts w:ascii="Times New Roman" w:hAnsi="Times New Roman"/>
          <w:color w:val="000000"/>
          <w:sz w:val="24"/>
          <w:szCs w:val="24"/>
        </w:rPr>
      </w:pPr>
    </w:p>
    <w:p w14:paraId="1AC46429" w14:textId="2DE9FA51" w:rsidR="005D562E" w:rsidRDefault="005D562E" w:rsidP="005D562E">
      <w:pPr>
        <w:autoSpaceDE w:val="0"/>
        <w:autoSpaceDN w:val="0"/>
        <w:adjustRightInd w:val="0"/>
        <w:spacing w:line="480" w:lineRule="auto"/>
        <w:jc w:val="both"/>
        <w:rPr>
          <w:rFonts w:ascii="Times New Roman" w:hAnsi="Times New Roman"/>
          <w:color w:val="000000"/>
          <w:sz w:val="24"/>
          <w:szCs w:val="24"/>
        </w:rPr>
      </w:pPr>
      <w:r w:rsidRPr="005D562E">
        <w:rPr>
          <w:rFonts w:ascii="Times New Roman" w:hAnsi="Times New Roman"/>
          <w:color w:val="000000"/>
          <w:sz w:val="24"/>
          <w:szCs w:val="24"/>
        </w:rPr>
        <w:t>The material characteristics for both the face sheets and the core are outlined:</w:t>
      </w:r>
      <w:r w:rsidR="00426213">
        <w:rPr>
          <w:rFonts w:ascii="Times New Roman" w:hAnsi="Times New Roman"/>
          <w:color w:val="000000"/>
          <w:sz w:val="24"/>
          <w:szCs w:val="24"/>
        </w:rPr>
        <w:t xml:space="preserve"> </w:t>
      </w:r>
      <w:r w:rsidRPr="005D562E">
        <w:rPr>
          <w:rFonts w:ascii="Times New Roman" w:hAnsi="Times New Roman"/>
          <w:color w:val="000000"/>
          <w:sz w:val="24"/>
          <w:szCs w:val="24"/>
        </w:rPr>
        <w:t xml:space="preserve">For the face sheets, they consist of unidirectional glass/epoxy T300-934. The values for the elastic moduli are </w:t>
      </w:r>
      <w:r w:rsidRPr="007D760C">
        <w:rPr>
          <w:rFonts w:ascii="Times New Roman" w:hAnsi="Times New Roman"/>
          <w:iCs/>
          <w:sz w:val="24"/>
          <w:szCs w:val="24"/>
        </w:rPr>
        <w:t>E</w:t>
      </w:r>
      <w:r>
        <w:rPr>
          <w:rFonts w:ascii="Times New Roman" w:hAnsi="Times New Roman"/>
          <w:iCs/>
          <w:sz w:val="24"/>
          <w:szCs w:val="24"/>
          <w:vertAlign w:val="subscript"/>
        </w:rPr>
        <w:t>11</w:t>
      </w:r>
      <w:r w:rsidRPr="007D760C">
        <w:rPr>
          <w:rFonts w:ascii="Times New Roman" w:hAnsi="Times New Roman"/>
          <w:sz w:val="24"/>
          <w:szCs w:val="24"/>
        </w:rPr>
        <w:t>= 131</w:t>
      </w:r>
      <w:r>
        <w:rPr>
          <w:rFonts w:ascii="Times New Roman" w:hAnsi="Times New Roman"/>
          <w:sz w:val="24"/>
          <w:szCs w:val="24"/>
        </w:rPr>
        <w:t>GP</w:t>
      </w:r>
      <w:r w:rsidRPr="007D760C">
        <w:rPr>
          <w:rFonts w:ascii="Times New Roman" w:hAnsi="Times New Roman"/>
          <w:sz w:val="24"/>
          <w:szCs w:val="24"/>
        </w:rPr>
        <w:t xml:space="preserve">a, </w:t>
      </w:r>
      <w:r w:rsidRPr="007D760C">
        <w:rPr>
          <w:rFonts w:ascii="Times New Roman" w:hAnsi="Times New Roman"/>
          <w:iCs/>
          <w:sz w:val="24"/>
          <w:szCs w:val="24"/>
        </w:rPr>
        <w:t>E</w:t>
      </w:r>
      <w:r w:rsidRPr="007032A9">
        <w:rPr>
          <w:rFonts w:ascii="Times New Roman" w:hAnsi="Times New Roman"/>
          <w:iCs/>
          <w:sz w:val="24"/>
          <w:szCs w:val="24"/>
          <w:vertAlign w:val="subscript"/>
        </w:rPr>
        <w:t>22</w:t>
      </w:r>
      <w:r w:rsidRPr="007D760C">
        <w:rPr>
          <w:rFonts w:ascii="Times New Roman" w:hAnsi="Times New Roman"/>
          <w:iCs/>
          <w:sz w:val="24"/>
          <w:szCs w:val="24"/>
        </w:rPr>
        <w:t xml:space="preserve"> = E33 </w:t>
      </w:r>
      <w:r>
        <w:rPr>
          <w:rFonts w:ascii="Times New Roman" w:hAnsi="Times New Roman"/>
          <w:sz w:val="24"/>
          <w:szCs w:val="24"/>
        </w:rPr>
        <w:t xml:space="preserve">= 10.34 </w:t>
      </w:r>
      <w:r w:rsidRPr="007D760C">
        <w:rPr>
          <w:rFonts w:ascii="Times New Roman" w:hAnsi="Times New Roman"/>
          <w:sz w:val="24"/>
          <w:szCs w:val="24"/>
        </w:rPr>
        <w:t>GPa, ν</w:t>
      </w:r>
      <w:r w:rsidRPr="007032A9">
        <w:rPr>
          <w:rFonts w:ascii="Times New Roman" w:hAnsi="Times New Roman"/>
          <w:iCs/>
          <w:sz w:val="24"/>
          <w:szCs w:val="24"/>
          <w:vertAlign w:val="subscript"/>
        </w:rPr>
        <w:t>12</w:t>
      </w:r>
      <w:r w:rsidRPr="007D760C">
        <w:rPr>
          <w:rFonts w:ascii="Times New Roman" w:hAnsi="Times New Roman"/>
          <w:iCs/>
          <w:sz w:val="24"/>
          <w:szCs w:val="24"/>
        </w:rPr>
        <w:t xml:space="preserve"> </w:t>
      </w:r>
      <w:r w:rsidRPr="007D760C">
        <w:rPr>
          <w:rFonts w:ascii="Times New Roman" w:hAnsi="Times New Roman"/>
          <w:sz w:val="24"/>
          <w:szCs w:val="24"/>
        </w:rPr>
        <w:t>= ν</w:t>
      </w:r>
      <w:r w:rsidRPr="007032A9">
        <w:rPr>
          <w:rFonts w:ascii="Times New Roman" w:hAnsi="Times New Roman"/>
          <w:iCs/>
          <w:sz w:val="24"/>
          <w:szCs w:val="24"/>
          <w:vertAlign w:val="subscript"/>
        </w:rPr>
        <w:t>13</w:t>
      </w:r>
      <w:r w:rsidRPr="007D760C">
        <w:rPr>
          <w:rFonts w:ascii="Times New Roman" w:hAnsi="Times New Roman"/>
          <w:iCs/>
          <w:sz w:val="24"/>
          <w:szCs w:val="24"/>
        </w:rPr>
        <w:t xml:space="preserve"> </w:t>
      </w:r>
      <w:r w:rsidRPr="007D760C">
        <w:rPr>
          <w:rFonts w:ascii="Times New Roman" w:hAnsi="Times New Roman"/>
          <w:sz w:val="24"/>
          <w:szCs w:val="24"/>
        </w:rPr>
        <w:t xml:space="preserve">= </w:t>
      </w:r>
      <w:r>
        <w:rPr>
          <w:rFonts w:ascii="Times New Roman" w:hAnsi="Times New Roman"/>
          <w:sz w:val="24"/>
          <w:szCs w:val="24"/>
        </w:rPr>
        <w:t xml:space="preserve">0.49, </w:t>
      </w:r>
      <w:r w:rsidRPr="007D760C">
        <w:rPr>
          <w:rFonts w:ascii="Times New Roman" w:hAnsi="Times New Roman"/>
          <w:sz w:val="24"/>
          <w:szCs w:val="24"/>
        </w:rPr>
        <w:t>ν</w:t>
      </w:r>
      <w:r w:rsidRPr="007032A9">
        <w:rPr>
          <w:rFonts w:ascii="Times New Roman" w:hAnsi="Times New Roman"/>
          <w:iCs/>
          <w:sz w:val="24"/>
          <w:szCs w:val="24"/>
          <w:vertAlign w:val="subscript"/>
        </w:rPr>
        <w:t>23</w:t>
      </w:r>
      <w:r w:rsidRPr="007D760C">
        <w:rPr>
          <w:rFonts w:ascii="Times New Roman" w:hAnsi="Times New Roman"/>
          <w:iCs/>
          <w:sz w:val="24"/>
          <w:szCs w:val="24"/>
        </w:rPr>
        <w:t xml:space="preserve"> </w:t>
      </w:r>
      <w:r w:rsidRPr="007D760C">
        <w:rPr>
          <w:rFonts w:ascii="Times New Roman" w:hAnsi="Times New Roman"/>
          <w:sz w:val="24"/>
          <w:szCs w:val="24"/>
        </w:rPr>
        <w:t>= 0.</w:t>
      </w:r>
      <w:r>
        <w:rPr>
          <w:rFonts w:ascii="Times New Roman" w:hAnsi="Times New Roman"/>
          <w:sz w:val="24"/>
          <w:szCs w:val="24"/>
        </w:rPr>
        <w:t>22</w:t>
      </w:r>
      <w:r w:rsidRPr="007D760C">
        <w:rPr>
          <w:rFonts w:ascii="Times New Roman" w:hAnsi="Times New Roman"/>
          <w:sz w:val="24"/>
          <w:szCs w:val="24"/>
        </w:rPr>
        <w:t xml:space="preserve"> and </w:t>
      </w:r>
      <w:r w:rsidRPr="007D760C">
        <w:rPr>
          <w:rFonts w:ascii="Times New Roman" w:hAnsi="Times New Roman"/>
          <w:iCs/>
          <w:sz w:val="24"/>
          <w:szCs w:val="24"/>
        </w:rPr>
        <w:t>G</w:t>
      </w:r>
      <w:r w:rsidRPr="007032A9">
        <w:rPr>
          <w:rFonts w:ascii="Times New Roman" w:hAnsi="Times New Roman"/>
          <w:iCs/>
          <w:sz w:val="24"/>
          <w:szCs w:val="24"/>
          <w:vertAlign w:val="subscript"/>
        </w:rPr>
        <w:t>12</w:t>
      </w:r>
      <w:r w:rsidRPr="007D760C">
        <w:rPr>
          <w:rFonts w:ascii="Times New Roman" w:hAnsi="Times New Roman"/>
          <w:iCs/>
          <w:sz w:val="24"/>
          <w:szCs w:val="24"/>
        </w:rPr>
        <w:t xml:space="preserve"> = G</w:t>
      </w:r>
      <w:r>
        <w:rPr>
          <w:rFonts w:ascii="Times New Roman" w:hAnsi="Times New Roman"/>
          <w:iCs/>
          <w:sz w:val="24"/>
          <w:szCs w:val="24"/>
          <w:vertAlign w:val="subscript"/>
        </w:rPr>
        <w:t>2</w:t>
      </w:r>
      <w:r w:rsidRPr="007032A9">
        <w:rPr>
          <w:rFonts w:ascii="Times New Roman" w:hAnsi="Times New Roman"/>
          <w:iCs/>
          <w:sz w:val="24"/>
          <w:szCs w:val="24"/>
          <w:vertAlign w:val="subscript"/>
        </w:rPr>
        <w:t>3</w:t>
      </w:r>
      <w:r w:rsidRPr="007D760C">
        <w:rPr>
          <w:rFonts w:ascii="Times New Roman" w:hAnsi="Times New Roman"/>
          <w:iCs/>
          <w:sz w:val="24"/>
          <w:szCs w:val="24"/>
        </w:rPr>
        <w:t xml:space="preserve"> = </w:t>
      </w:r>
      <w:r>
        <w:rPr>
          <w:rFonts w:ascii="Times New Roman" w:hAnsi="Times New Roman"/>
          <w:iCs/>
          <w:sz w:val="24"/>
          <w:szCs w:val="24"/>
        </w:rPr>
        <w:t xml:space="preserve">6.895GPa, </w:t>
      </w:r>
      <w:r w:rsidRPr="007D760C">
        <w:rPr>
          <w:rFonts w:ascii="Times New Roman" w:hAnsi="Times New Roman"/>
          <w:iCs/>
          <w:sz w:val="24"/>
          <w:szCs w:val="24"/>
        </w:rPr>
        <w:t>G</w:t>
      </w:r>
      <w:r>
        <w:rPr>
          <w:rFonts w:ascii="Times New Roman" w:hAnsi="Times New Roman"/>
          <w:iCs/>
          <w:sz w:val="24"/>
          <w:szCs w:val="24"/>
          <w:vertAlign w:val="subscript"/>
        </w:rPr>
        <w:t>1</w:t>
      </w:r>
      <w:r w:rsidRPr="007032A9">
        <w:rPr>
          <w:rFonts w:ascii="Times New Roman" w:hAnsi="Times New Roman"/>
          <w:iCs/>
          <w:sz w:val="24"/>
          <w:szCs w:val="24"/>
          <w:vertAlign w:val="subscript"/>
        </w:rPr>
        <w:t>3</w:t>
      </w:r>
      <w:r w:rsidRPr="007D760C">
        <w:rPr>
          <w:rFonts w:ascii="Times New Roman" w:hAnsi="Times New Roman"/>
          <w:iCs/>
          <w:sz w:val="24"/>
          <w:szCs w:val="24"/>
        </w:rPr>
        <w:t xml:space="preserve"> = </w:t>
      </w:r>
      <w:r>
        <w:rPr>
          <w:rFonts w:ascii="Times New Roman" w:hAnsi="Times New Roman"/>
          <w:sz w:val="24"/>
          <w:szCs w:val="24"/>
        </w:rPr>
        <w:t>6.205 GP</w:t>
      </w:r>
      <w:r w:rsidRPr="007D760C">
        <w:rPr>
          <w:rFonts w:ascii="Times New Roman" w:hAnsi="Times New Roman"/>
          <w:sz w:val="24"/>
          <w:szCs w:val="24"/>
        </w:rPr>
        <w:t>a</w:t>
      </w:r>
      <w:r>
        <w:rPr>
          <w:rFonts w:ascii="Times New Roman" w:hAnsi="Times New Roman"/>
          <w:sz w:val="24"/>
          <w:szCs w:val="24"/>
        </w:rPr>
        <w:t xml:space="preserve">. </w:t>
      </w:r>
      <w:r w:rsidRPr="005D562E">
        <w:rPr>
          <w:rFonts w:ascii="Times New Roman" w:hAnsi="Times New Roman"/>
          <w:color w:val="000000"/>
          <w:sz w:val="24"/>
          <w:szCs w:val="24"/>
        </w:rPr>
        <w:t>Regarding the core, the Poisson's ratio remains constant at ν = 0.4. However, the elastic modulus (E) assumes the subsequent values: 3400 MPa for epoxy, 340 MPa for foam, 140 MPa for medium foam, and 70 MPa for soft foam.</w:t>
      </w:r>
    </w:p>
    <w:p w14:paraId="0C5E22CB" w14:textId="60E15C9D" w:rsidR="00EE3302" w:rsidRDefault="00A03B73" w:rsidP="005D562E">
      <w:pPr>
        <w:autoSpaceDE w:val="0"/>
        <w:autoSpaceDN w:val="0"/>
        <w:adjustRightInd w:val="0"/>
        <w:spacing w:line="480" w:lineRule="auto"/>
        <w:jc w:val="both"/>
        <w:rPr>
          <w:rFonts w:ascii="Times New Roman" w:hAnsi="Times New Roman"/>
          <w:color w:val="000000"/>
          <w:sz w:val="24"/>
          <w:szCs w:val="24"/>
        </w:rPr>
      </w:pPr>
      <w:r>
        <w:rPr>
          <w:rFonts w:ascii="Times New Roman" w:hAnsi="Times New Roman"/>
          <w:sz w:val="24"/>
          <w:szCs w:val="24"/>
        </w:rPr>
        <w:lastRenderedPageBreak/>
        <w:t>The applied lateral force is F = 1N (the thickness of the beam is equal to 1 mm). By symmetry, only one half of the beam has been modeled. D</w:t>
      </w:r>
      <w:r w:rsidRPr="002C6EE2">
        <w:rPr>
          <w:rFonts w:ascii="Times New Roman" w:hAnsi="Times New Roman"/>
          <w:sz w:val="24"/>
          <w:szCs w:val="24"/>
        </w:rPr>
        <w:t>isplacements and stres</w:t>
      </w:r>
      <w:r>
        <w:rPr>
          <w:rFonts w:ascii="Times New Roman" w:hAnsi="Times New Roman"/>
          <w:sz w:val="24"/>
          <w:szCs w:val="24"/>
        </w:rPr>
        <w:t>ses of different core material of a symmetric</w:t>
      </w:r>
      <w:r w:rsidRPr="002C6EE2">
        <w:rPr>
          <w:rFonts w:ascii="Times New Roman" w:hAnsi="Times New Roman"/>
          <w:sz w:val="24"/>
          <w:szCs w:val="24"/>
        </w:rPr>
        <w:t xml:space="preserve"> </w:t>
      </w:r>
      <w:r>
        <w:rPr>
          <w:rFonts w:ascii="Times New Roman" w:hAnsi="Times New Roman"/>
          <w:sz w:val="24"/>
          <w:szCs w:val="24"/>
        </w:rPr>
        <w:t xml:space="preserve">U-type </w:t>
      </w:r>
      <w:r w:rsidRPr="002C6EE2">
        <w:rPr>
          <w:rFonts w:ascii="Times New Roman" w:hAnsi="Times New Roman"/>
          <w:sz w:val="24"/>
          <w:szCs w:val="24"/>
        </w:rPr>
        <w:t>sandwich beam</w:t>
      </w:r>
      <w:r>
        <w:rPr>
          <w:rFonts w:ascii="Times New Roman" w:hAnsi="Times New Roman"/>
          <w:sz w:val="24"/>
          <w:szCs w:val="24"/>
        </w:rPr>
        <w:t xml:space="preserve"> as shown in </w:t>
      </w:r>
      <w:r w:rsidR="00EE3302">
        <w:rPr>
          <w:rFonts w:ascii="Times New Roman" w:hAnsi="Times New Roman"/>
          <w:sz w:val="24"/>
          <w:szCs w:val="24"/>
        </w:rPr>
        <w:t>T</w:t>
      </w:r>
      <w:r>
        <w:rPr>
          <w:rFonts w:ascii="Times New Roman" w:hAnsi="Times New Roman"/>
          <w:sz w:val="24"/>
          <w:szCs w:val="24"/>
        </w:rPr>
        <w:t>able</w:t>
      </w:r>
      <w:r w:rsidR="00EE3302">
        <w:rPr>
          <w:rFonts w:ascii="Times New Roman" w:hAnsi="Times New Roman"/>
          <w:sz w:val="24"/>
          <w:szCs w:val="24"/>
        </w:rPr>
        <w:t>s</w:t>
      </w:r>
      <w:r>
        <w:rPr>
          <w:rFonts w:ascii="Times New Roman" w:hAnsi="Times New Roman"/>
          <w:sz w:val="24"/>
          <w:szCs w:val="24"/>
        </w:rPr>
        <w:t xml:space="preserve"> </w:t>
      </w:r>
      <w:r w:rsidR="00EE3302">
        <w:rPr>
          <w:rFonts w:ascii="Times New Roman" w:hAnsi="Times New Roman"/>
          <w:sz w:val="24"/>
          <w:szCs w:val="24"/>
        </w:rPr>
        <w:t>2</w:t>
      </w:r>
      <w:r>
        <w:rPr>
          <w:rFonts w:ascii="Times New Roman" w:hAnsi="Times New Roman"/>
          <w:sz w:val="24"/>
          <w:szCs w:val="24"/>
        </w:rPr>
        <w:t xml:space="preserve"> </w:t>
      </w:r>
      <w:r w:rsidR="00EE3302">
        <w:rPr>
          <w:rFonts w:ascii="Times New Roman" w:hAnsi="Times New Roman"/>
          <w:sz w:val="24"/>
          <w:szCs w:val="24"/>
        </w:rPr>
        <w:t>to 6 for</w:t>
      </w:r>
      <w:r w:rsidRPr="00AC6CAF">
        <w:rPr>
          <w:rFonts w:ascii="Times New Roman" w:hAnsi="Times New Roman"/>
          <w:sz w:val="24"/>
          <w:szCs w:val="24"/>
        </w:rPr>
        <w:t xml:space="preserve">, displacements in </w:t>
      </w:r>
      <w:r w:rsidRPr="00AC6CAF">
        <w:rPr>
          <w:rFonts w:ascii="Times New Roman" w:hAnsi="Times New Roman"/>
          <w:i/>
          <w:sz w:val="24"/>
          <w:szCs w:val="24"/>
        </w:rPr>
        <w:t>x</w:t>
      </w:r>
      <w:r>
        <w:rPr>
          <w:rFonts w:ascii="Times New Roman" w:hAnsi="Times New Roman"/>
          <w:sz w:val="24"/>
          <w:szCs w:val="24"/>
        </w:rPr>
        <w:t xml:space="preserve">-direction, </w:t>
      </w:r>
      <w:r w:rsidRPr="00AC6CAF">
        <w:rPr>
          <w:rFonts w:ascii="Times New Roman" w:hAnsi="Times New Roman"/>
          <w:sz w:val="24"/>
          <w:szCs w:val="24"/>
        </w:rPr>
        <w:t xml:space="preserve">displacements in </w:t>
      </w:r>
      <w:r w:rsidRPr="00AC6CAF">
        <w:rPr>
          <w:rFonts w:ascii="Times New Roman" w:hAnsi="Times New Roman"/>
          <w:i/>
          <w:sz w:val="24"/>
          <w:szCs w:val="24"/>
        </w:rPr>
        <w:t>y</w:t>
      </w:r>
      <w:r w:rsidRPr="00AC6CAF">
        <w:rPr>
          <w:rFonts w:ascii="Times New Roman" w:hAnsi="Times New Roman"/>
          <w:sz w:val="24"/>
          <w:szCs w:val="24"/>
        </w:rPr>
        <w:t>-direction,</w:t>
      </w:r>
      <w:r w:rsidRPr="00AC6CAF">
        <w:rPr>
          <w:rFonts w:ascii="Times New Roman" w:hAnsi="Times New Roman"/>
          <w:color w:val="000000"/>
          <w:sz w:val="24"/>
          <w:szCs w:val="24"/>
        </w:rPr>
        <w:t xml:space="preserve"> </w:t>
      </w:r>
      <w:r w:rsidRPr="00AC6CAF">
        <w:rPr>
          <w:rFonts w:ascii="Times New Roman" w:hAnsi="Times New Roman"/>
          <w:sz w:val="24"/>
          <w:szCs w:val="24"/>
        </w:rPr>
        <w:t xml:space="preserve">inplane normal stresses in </w:t>
      </w:r>
      <w:r w:rsidRPr="00AC6CAF">
        <w:rPr>
          <w:rFonts w:ascii="Times New Roman" w:hAnsi="Times New Roman"/>
          <w:i/>
          <w:sz w:val="24"/>
          <w:szCs w:val="24"/>
        </w:rPr>
        <w:t>x</w:t>
      </w:r>
      <w:r w:rsidRPr="00AC6CAF">
        <w:rPr>
          <w:rFonts w:ascii="Times New Roman" w:hAnsi="Times New Roman"/>
          <w:sz w:val="24"/>
          <w:szCs w:val="24"/>
        </w:rPr>
        <w:t>-direction (</w:t>
      </w:r>
      <w:r w:rsidRPr="00983633">
        <w:rPr>
          <w:rFonts w:ascii="Times New Roman" w:hAnsi="Times New Roman"/>
          <w:position w:val="-12"/>
          <w:sz w:val="24"/>
          <w:szCs w:val="24"/>
        </w:rPr>
        <w:object w:dxaOrig="360" w:dyaOrig="360" w14:anchorId="6A9C3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6" o:title=""/>
          </v:shape>
          <o:OLEObject Type="Embed" ProgID="Equation.DSMT4" ShapeID="_x0000_i1025" DrawAspect="Content" ObjectID="_1753822653" r:id="rId7"/>
        </w:object>
      </w:r>
      <w:r w:rsidRPr="00AC6CAF">
        <w:rPr>
          <w:rFonts w:ascii="Times New Roman" w:hAnsi="Times New Roman"/>
          <w:sz w:val="24"/>
          <w:szCs w:val="24"/>
        </w:rPr>
        <w:t>)</w:t>
      </w:r>
      <w:r w:rsidRPr="00AC6CAF">
        <w:rPr>
          <w:rFonts w:ascii="Times New Roman" w:hAnsi="Times New Roman"/>
          <w:color w:val="000000"/>
          <w:sz w:val="24"/>
          <w:szCs w:val="24"/>
        </w:rPr>
        <w:t xml:space="preserve">, </w:t>
      </w:r>
      <w:r w:rsidRPr="00AC6CAF">
        <w:rPr>
          <w:rFonts w:ascii="Times New Roman" w:hAnsi="Times New Roman"/>
          <w:sz w:val="24"/>
          <w:szCs w:val="24"/>
        </w:rPr>
        <w:t>inplane normal stresses in y-direction (σ</w:t>
      </w:r>
      <w:r w:rsidRPr="00AC6CAF">
        <w:rPr>
          <w:rFonts w:ascii="Times New Roman" w:hAnsi="Times New Roman"/>
          <w:i/>
          <w:sz w:val="24"/>
          <w:szCs w:val="24"/>
          <w:vertAlign w:val="subscript"/>
        </w:rPr>
        <w:t>yy</w:t>
      </w:r>
      <w:r w:rsidRPr="00AC6CAF">
        <w:rPr>
          <w:rFonts w:ascii="Times New Roman" w:hAnsi="Times New Roman"/>
          <w:sz w:val="24"/>
          <w:szCs w:val="24"/>
        </w:rPr>
        <w:t>)</w:t>
      </w:r>
      <w:r w:rsidRPr="00AC6CAF">
        <w:rPr>
          <w:rFonts w:ascii="Times New Roman" w:hAnsi="Times New Roman"/>
          <w:color w:val="000000"/>
          <w:sz w:val="24"/>
          <w:szCs w:val="24"/>
        </w:rPr>
        <w:t xml:space="preserve">, </w:t>
      </w:r>
      <w:r w:rsidRPr="00AC6CAF">
        <w:rPr>
          <w:rFonts w:ascii="Times New Roman" w:hAnsi="Times New Roman"/>
          <w:sz w:val="24"/>
          <w:szCs w:val="24"/>
        </w:rPr>
        <w:t xml:space="preserve">transverse shear stresses in </w:t>
      </w:r>
      <w:r w:rsidRPr="00AC6CAF">
        <w:rPr>
          <w:rFonts w:ascii="Times New Roman" w:hAnsi="Times New Roman"/>
          <w:i/>
          <w:sz w:val="24"/>
          <w:szCs w:val="24"/>
        </w:rPr>
        <w:t>xy</w:t>
      </w:r>
      <w:r w:rsidRPr="00AC6CAF">
        <w:rPr>
          <w:rFonts w:ascii="Times New Roman" w:hAnsi="Times New Roman"/>
          <w:sz w:val="24"/>
          <w:szCs w:val="24"/>
        </w:rPr>
        <w:t>- direction (τ</w:t>
      </w:r>
      <w:r w:rsidRPr="00AC6CAF">
        <w:rPr>
          <w:rFonts w:ascii="Times New Roman" w:hAnsi="Times New Roman"/>
          <w:i/>
          <w:sz w:val="24"/>
          <w:szCs w:val="24"/>
          <w:vertAlign w:val="subscript"/>
        </w:rPr>
        <w:t>xy</w:t>
      </w:r>
      <w:r w:rsidRPr="00AC6CAF">
        <w:rPr>
          <w:rFonts w:ascii="Times New Roman" w:hAnsi="Times New Roman"/>
          <w:sz w:val="24"/>
          <w:szCs w:val="24"/>
        </w:rPr>
        <w:t>)</w:t>
      </w:r>
      <w:r w:rsidR="00A92D33">
        <w:rPr>
          <w:rFonts w:ascii="Times New Roman" w:hAnsi="Times New Roman"/>
          <w:color w:val="000000"/>
          <w:sz w:val="24"/>
          <w:szCs w:val="24"/>
        </w:rPr>
        <w:t>.</w:t>
      </w:r>
    </w:p>
    <w:p w14:paraId="2F621F99" w14:textId="40AAD3D8" w:rsidR="00A03B73" w:rsidRPr="00E47F79" w:rsidRDefault="00EE3302" w:rsidP="005D562E">
      <w:pPr>
        <w:autoSpaceDE w:val="0"/>
        <w:autoSpaceDN w:val="0"/>
        <w:adjustRightInd w:val="0"/>
        <w:spacing w:line="480" w:lineRule="auto"/>
        <w:jc w:val="both"/>
        <w:rPr>
          <w:rFonts w:ascii="Times New Roman" w:hAnsi="Times New Roman"/>
          <w:sz w:val="24"/>
          <w:szCs w:val="24"/>
        </w:rPr>
      </w:pPr>
      <w:r>
        <w:rPr>
          <w:rFonts w:ascii="Times New Roman" w:hAnsi="Times New Roman"/>
          <w:color w:val="000000"/>
          <w:sz w:val="24"/>
          <w:szCs w:val="24"/>
        </w:rPr>
        <w:t>C</w:t>
      </w:r>
      <w:r w:rsidR="00A03B73" w:rsidRPr="00AC6CAF">
        <w:rPr>
          <w:rFonts w:ascii="Times New Roman" w:hAnsi="Times New Roman"/>
          <w:sz w:val="24"/>
          <w:szCs w:val="24"/>
        </w:rPr>
        <w:t xml:space="preserve">ontour plots </w:t>
      </w:r>
      <w:r w:rsidR="00087692" w:rsidRPr="00AC6CAF">
        <w:rPr>
          <w:rFonts w:ascii="Times New Roman" w:hAnsi="Times New Roman"/>
          <w:sz w:val="24"/>
          <w:szCs w:val="24"/>
        </w:rPr>
        <w:t>of U</w:t>
      </w:r>
      <w:r w:rsidR="00A03B73" w:rsidRPr="00AC6CAF">
        <w:rPr>
          <w:rFonts w:ascii="Times New Roman" w:hAnsi="Times New Roman"/>
          <w:sz w:val="24"/>
          <w:szCs w:val="24"/>
        </w:rPr>
        <w:t xml:space="preserve">-type sandwich beam </w:t>
      </w:r>
      <w:r w:rsidR="00A03B73">
        <w:rPr>
          <w:rFonts w:ascii="Times New Roman" w:hAnsi="Times New Roman"/>
          <w:sz w:val="24"/>
          <w:szCs w:val="24"/>
        </w:rPr>
        <w:t xml:space="preserve">as shown in </w:t>
      </w:r>
      <w:r>
        <w:rPr>
          <w:rFonts w:ascii="Times New Roman" w:hAnsi="Times New Roman"/>
          <w:sz w:val="24"/>
          <w:szCs w:val="24"/>
        </w:rPr>
        <w:t>Fig. 2.</w:t>
      </w:r>
      <w:r w:rsidR="00A03B73">
        <w:rPr>
          <w:rFonts w:ascii="Times New Roman" w:hAnsi="Times New Roman"/>
          <w:sz w:val="24"/>
          <w:szCs w:val="24"/>
        </w:rPr>
        <w:t xml:space="preserve"> </w:t>
      </w:r>
      <w:r w:rsidR="00A03B73" w:rsidRPr="00450E81">
        <w:rPr>
          <w:rFonts w:ascii="Times New Roman" w:hAnsi="Times New Roman"/>
          <w:sz w:val="24"/>
          <w:szCs w:val="24"/>
        </w:rPr>
        <w:t xml:space="preserve">Comparison of inplane normal stresses in </w:t>
      </w:r>
      <w:r w:rsidR="00A03B73" w:rsidRPr="00450E81">
        <w:rPr>
          <w:rFonts w:ascii="Times New Roman" w:hAnsi="Times New Roman"/>
          <w:i/>
          <w:sz w:val="24"/>
          <w:szCs w:val="24"/>
        </w:rPr>
        <w:t>x</w:t>
      </w:r>
      <w:r w:rsidR="00A03B73" w:rsidRPr="00450E81">
        <w:rPr>
          <w:rFonts w:ascii="Times New Roman" w:hAnsi="Times New Roman"/>
          <w:sz w:val="24"/>
          <w:szCs w:val="24"/>
        </w:rPr>
        <w:t>-direction (</w:t>
      </w:r>
      <w:r w:rsidR="00A03B73" w:rsidRPr="00983633">
        <w:rPr>
          <w:rFonts w:ascii="Times New Roman" w:hAnsi="Times New Roman"/>
          <w:position w:val="-12"/>
          <w:sz w:val="24"/>
          <w:szCs w:val="24"/>
        </w:rPr>
        <w:object w:dxaOrig="360" w:dyaOrig="360" w14:anchorId="054140D1">
          <v:shape id="_x0000_i1026" type="#_x0000_t75" style="width:18pt;height:18pt" o:ole="">
            <v:imagedata r:id="rId8" o:title=""/>
          </v:shape>
          <o:OLEObject Type="Embed" ProgID="Equation.DSMT4" ShapeID="_x0000_i1026" DrawAspect="Content" ObjectID="_1753822654" r:id="rId9"/>
        </w:object>
      </w:r>
      <w:r w:rsidR="00A03B73" w:rsidRPr="00450E81">
        <w:rPr>
          <w:rFonts w:ascii="Times New Roman" w:hAnsi="Times New Roman"/>
          <w:sz w:val="24"/>
          <w:szCs w:val="24"/>
        </w:rPr>
        <w:t>), inplane normal Stresses in y-direction (</w:t>
      </w:r>
      <w:r w:rsidR="00A03B73" w:rsidRPr="008104D3">
        <w:rPr>
          <w:rFonts w:ascii="Times New Roman" w:hAnsi="Times New Roman"/>
          <w:position w:val="-14"/>
          <w:sz w:val="24"/>
          <w:szCs w:val="24"/>
        </w:rPr>
        <w:object w:dxaOrig="380" w:dyaOrig="380" w14:anchorId="33603D03">
          <v:shape id="_x0000_i1027" type="#_x0000_t75" style="width:18.65pt;height:18.65pt" o:ole="">
            <v:imagedata r:id="rId10" o:title=""/>
          </v:shape>
          <o:OLEObject Type="Embed" ProgID="Equation.DSMT4" ShapeID="_x0000_i1027" DrawAspect="Content" ObjectID="_1753822655" r:id="rId11"/>
        </w:object>
      </w:r>
      <w:r w:rsidR="00A03B73" w:rsidRPr="00450E81">
        <w:rPr>
          <w:rFonts w:ascii="Times New Roman" w:hAnsi="Times New Roman"/>
          <w:sz w:val="24"/>
          <w:szCs w:val="24"/>
        </w:rPr>
        <w:t xml:space="preserve">), transverse shear stresses in </w:t>
      </w:r>
      <w:r w:rsidR="00A03B73" w:rsidRPr="00450E81">
        <w:rPr>
          <w:rFonts w:ascii="Times New Roman" w:hAnsi="Times New Roman"/>
          <w:i/>
          <w:sz w:val="24"/>
          <w:szCs w:val="24"/>
        </w:rPr>
        <w:t>xy</w:t>
      </w:r>
      <w:r w:rsidR="00A03B73" w:rsidRPr="00450E81">
        <w:rPr>
          <w:rFonts w:ascii="Times New Roman" w:hAnsi="Times New Roman"/>
          <w:sz w:val="24"/>
          <w:szCs w:val="24"/>
        </w:rPr>
        <w:t xml:space="preserve"> direction (</w:t>
      </w:r>
      <w:r w:rsidR="00A03B73" w:rsidRPr="008104D3">
        <w:rPr>
          <w:rFonts w:ascii="Times New Roman" w:hAnsi="Times New Roman"/>
          <w:position w:val="-12"/>
          <w:sz w:val="24"/>
          <w:szCs w:val="24"/>
        </w:rPr>
        <w:object w:dxaOrig="300" w:dyaOrig="360" w14:anchorId="0E116094">
          <v:shape id="_x0000_i1028" type="#_x0000_t75" style="width:15.1pt;height:18pt" o:ole="">
            <v:imagedata r:id="rId12" o:title=""/>
          </v:shape>
          <o:OLEObject Type="Embed" ProgID="Equation.DSMT4" ShapeID="_x0000_i1028" DrawAspect="Content" ObjectID="_1753822656" r:id="rId13"/>
        </w:object>
      </w:r>
      <w:r w:rsidR="00A03B73" w:rsidRPr="00450E81">
        <w:rPr>
          <w:rFonts w:ascii="Times New Roman" w:hAnsi="Times New Roman"/>
          <w:sz w:val="24"/>
          <w:szCs w:val="24"/>
        </w:rPr>
        <w:t xml:space="preserve">), displacements in </w:t>
      </w:r>
      <w:r w:rsidR="00A03B73" w:rsidRPr="00450E81">
        <w:rPr>
          <w:rFonts w:ascii="Times New Roman" w:hAnsi="Times New Roman"/>
          <w:i/>
          <w:sz w:val="24"/>
          <w:szCs w:val="24"/>
        </w:rPr>
        <w:t>x</w:t>
      </w:r>
      <w:r w:rsidR="00A03B73" w:rsidRPr="00450E81">
        <w:rPr>
          <w:rFonts w:ascii="Times New Roman" w:hAnsi="Times New Roman"/>
          <w:sz w:val="24"/>
          <w:szCs w:val="24"/>
        </w:rPr>
        <w:t xml:space="preserve">-direction and displacements in </w:t>
      </w:r>
      <w:r w:rsidR="00A03B73" w:rsidRPr="00450E81">
        <w:rPr>
          <w:rFonts w:ascii="Times New Roman" w:hAnsi="Times New Roman"/>
          <w:i/>
          <w:sz w:val="24"/>
          <w:szCs w:val="24"/>
        </w:rPr>
        <w:t>y</w:t>
      </w:r>
      <w:r w:rsidR="00A03B73" w:rsidRPr="00450E81">
        <w:rPr>
          <w:rFonts w:ascii="Times New Roman" w:hAnsi="Times New Roman"/>
          <w:sz w:val="24"/>
          <w:szCs w:val="24"/>
        </w:rPr>
        <w:t>-direction w.r.t. R/H ratio for different core material</w:t>
      </w:r>
      <w:r w:rsidR="00A03B73">
        <w:rPr>
          <w:rFonts w:ascii="Times New Roman" w:hAnsi="Times New Roman"/>
          <w:sz w:val="24"/>
          <w:szCs w:val="24"/>
        </w:rPr>
        <w:t xml:space="preserve"> as shown in </w:t>
      </w:r>
      <w:r>
        <w:rPr>
          <w:rFonts w:ascii="Times New Roman" w:hAnsi="Times New Roman"/>
          <w:sz w:val="24"/>
          <w:szCs w:val="24"/>
        </w:rPr>
        <w:t>Fig. 3</w:t>
      </w:r>
      <w:r w:rsidR="00A03B73">
        <w:rPr>
          <w:rFonts w:ascii="Times New Roman" w:hAnsi="Times New Roman"/>
          <w:sz w:val="24"/>
          <w:szCs w:val="24"/>
        </w:rPr>
        <w:t>.</w:t>
      </w:r>
    </w:p>
    <w:p w14:paraId="42A9CE9F" w14:textId="4DFC7E81" w:rsidR="00A03B73" w:rsidRPr="002B46BD" w:rsidRDefault="00A03B73" w:rsidP="00087692">
      <w:pPr>
        <w:autoSpaceDE w:val="0"/>
        <w:autoSpaceDN w:val="0"/>
        <w:adjustRightInd w:val="0"/>
        <w:spacing w:line="360" w:lineRule="auto"/>
        <w:jc w:val="center"/>
        <w:rPr>
          <w:rFonts w:ascii="Times New Roman" w:hAnsi="Times New Roman"/>
          <w:sz w:val="24"/>
          <w:szCs w:val="24"/>
        </w:rPr>
      </w:pPr>
      <w:r w:rsidRPr="002B46BD">
        <w:rPr>
          <w:rFonts w:ascii="Times New Roman" w:hAnsi="Times New Roman"/>
          <w:sz w:val="24"/>
          <w:szCs w:val="24"/>
        </w:rPr>
        <w:t xml:space="preserve">Table </w:t>
      </w:r>
      <w:r w:rsidR="00EE3302">
        <w:rPr>
          <w:rFonts w:ascii="Times New Roman" w:hAnsi="Times New Roman"/>
          <w:sz w:val="24"/>
          <w:szCs w:val="24"/>
        </w:rPr>
        <w:t>2</w:t>
      </w:r>
      <w:r w:rsidRPr="002B46BD">
        <w:rPr>
          <w:rFonts w:ascii="Times New Roman" w:hAnsi="Times New Roman"/>
          <w:sz w:val="24"/>
          <w:szCs w:val="24"/>
        </w:rPr>
        <w:t xml:space="preserve"> Inplane normal stresses in </w:t>
      </w:r>
      <w:r w:rsidRPr="002B46BD">
        <w:rPr>
          <w:rFonts w:ascii="Times New Roman" w:hAnsi="Times New Roman"/>
          <w:i/>
          <w:sz w:val="24"/>
          <w:szCs w:val="24"/>
        </w:rPr>
        <w:t>x</w:t>
      </w:r>
      <w:r w:rsidRPr="002B46BD">
        <w:rPr>
          <w:rFonts w:ascii="Times New Roman" w:hAnsi="Times New Roman"/>
          <w:sz w:val="24"/>
          <w:szCs w:val="24"/>
        </w:rPr>
        <w:t>-direction (</w:t>
      </w:r>
      <w:r w:rsidRPr="00983633">
        <w:rPr>
          <w:rFonts w:ascii="Times New Roman" w:hAnsi="Times New Roman"/>
          <w:position w:val="-12"/>
          <w:sz w:val="24"/>
          <w:szCs w:val="24"/>
        </w:rPr>
        <w:object w:dxaOrig="360" w:dyaOrig="360" w14:anchorId="4BB2C1FE">
          <v:shape id="_x0000_i1029" type="#_x0000_t75" style="width:18pt;height:18pt" o:ole="">
            <v:imagedata r:id="rId14" o:title=""/>
          </v:shape>
          <o:OLEObject Type="Embed" ProgID="Equation.DSMT4" ShapeID="_x0000_i1029" DrawAspect="Content" ObjectID="_1753822657" r:id="rId15"/>
        </w:object>
      </w:r>
      <w:r w:rsidRPr="002B46BD">
        <w:rPr>
          <w:rFonts w:ascii="Times New Roman" w:hAnsi="Times New Roman"/>
          <w:sz w:val="24"/>
          <w:szCs w:val="24"/>
        </w:rPr>
        <w:t>)</w:t>
      </w:r>
    </w:p>
    <w:tbl>
      <w:tblPr>
        <w:tblStyle w:val="TableGrid"/>
        <w:tblW w:w="0" w:type="auto"/>
        <w:jc w:val="center"/>
        <w:tblLook w:val="04A0" w:firstRow="1" w:lastRow="0" w:firstColumn="1" w:lastColumn="0" w:noHBand="0" w:noVBand="1"/>
      </w:tblPr>
      <w:tblGrid>
        <w:gridCol w:w="1998"/>
        <w:gridCol w:w="1800"/>
        <w:gridCol w:w="1530"/>
        <w:gridCol w:w="1800"/>
        <w:gridCol w:w="1728"/>
      </w:tblGrid>
      <w:tr w:rsidR="00A03B73" w:rsidRPr="002B46BD" w14:paraId="50747B7B" w14:textId="77777777" w:rsidTr="003058E9">
        <w:trPr>
          <w:jc w:val="center"/>
        </w:trPr>
        <w:tc>
          <w:tcPr>
            <w:tcW w:w="1998" w:type="dxa"/>
          </w:tcPr>
          <w:p w14:paraId="07688E18"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 xml:space="preserve">R/H   </w:t>
            </w:r>
            <w:r w:rsidRPr="002B46BD">
              <w:rPr>
                <w:b/>
                <w:sz w:val="24"/>
                <w:szCs w:val="24"/>
              </w:rPr>
              <w:t>↓</w:t>
            </w:r>
          </w:p>
        </w:tc>
        <w:tc>
          <w:tcPr>
            <w:tcW w:w="6858" w:type="dxa"/>
            <w:gridSpan w:val="4"/>
          </w:tcPr>
          <w:p w14:paraId="511FEA8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 xml:space="preserve">Inplane Normal Stresses in </w:t>
            </w:r>
            <w:r w:rsidRPr="002B46BD">
              <w:rPr>
                <w:i/>
                <w:sz w:val="24"/>
                <w:szCs w:val="24"/>
              </w:rPr>
              <w:t>x</w:t>
            </w:r>
            <w:r w:rsidRPr="002B46BD">
              <w:rPr>
                <w:sz w:val="24"/>
                <w:szCs w:val="24"/>
              </w:rPr>
              <w:t>-direction (</w:t>
            </w:r>
            <w:r w:rsidRPr="00983633">
              <w:rPr>
                <w:rFonts w:asciiTheme="minorHAnsi" w:eastAsiaTheme="minorHAnsi" w:hAnsiTheme="minorHAnsi" w:cstheme="minorBidi"/>
                <w:kern w:val="2"/>
                <w:position w:val="-12"/>
                <w:sz w:val="24"/>
                <w:szCs w:val="24"/>
                <w14:ligatures w14:val="standardContextual"/>
              </w:rPr>
              <w:object w:dxaOrig="360" w:dyaOrig="360" w14:anchorId="23C8F7E7">
                <v:shape id="_x0000_i1030" type="#_x0000_t75" style="width:18pt;height:18pt" o:ole="">
                  <v:imagedata r:id="rId16" o:title=""/>
                </v:shape>
                <o:OLEObject Type="Embed" ProgID="Equation.DSMT4" ShapeID="_x0000_i1030" DrawAspect="Content" ObjectID="_1753822658" r:id="rId17"/>
              </w:object>
            </w:r>
            <w:r w:rsidRPr="002B46BD">
              <w:rPr>
                <w:sz w:val="24"/>
                <w:szCs w:val="24"/>
              </w:rPr>
              <w:t>) MPa</w:t>
            </w:r>
          </w:p>
        </w:tc>
      </w:tr>
      <w:tr w:rsidR="00A03B73" w:rsidRPr="002B46BD" w14:paraId="7F2723F8" w14:textId="77777777" w:rsidTr="003058E9">
        <w:trPr>
          <w:jc w:val="center"/>
        </w:trPr>
        <w:tc>
          <w:tcPr>
            <w:tcW w:w="1998" w:type="dxa"/>
          </w:tcPr>
          <w:p w14:paraId="1FB1F9FF"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Core Material →</w:t>
            </w:r>
          </w:p>
        </w:tc>
        <w:tc>
          <w:tcPr>
            <w:tcW w:w="1800" w:type="dxa"/>
          </w:tcPr>
          <w:p w14:paraId="09D07D16"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Epoxy</w:t>
            </w:r>
          </w:p>
        </w:tc>
        <w:tc>
          <w:tcPr>
            <w:tcW w:w="1530" w:type="dxa"/>
          </w:tcPr>
          <w:p w14:paraId="1E5B797B"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Foam</w:t>
            </w:r>
          </w:p>
        </w:tc>
        <w:tc>
          <w:tcPr>
            <w:tcW w:w="1800" w:type="dxa"/>
          </w:tcPr>
          <w:p w14:paraId="365017E9"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Medium Foam</w:t>
            </w:r>
          </w:p>
        </w:tc>
        <w:tc>
          <w:tcPr>
            <w:tcW w:w="1728" w:type="dxa"/>
          </w:tcPr>
          <w:p w14:paraId="39B21046"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Soft Foam</w:t>
            </w:r>
          </w:p>
        </w:tc>
      </w:tr>
      <w:tr w:rsidR="00A03B73" w:rsidRPr="002B46BD" w14:paraId="2F1A75DF" w14:textId="77777777" w:rsidTr="003058E9">
        <w:trPr>
          <w:jc w:val="center"/>
        </w:trPr>
        <w:tc>
          <w:tcPr>
            <w:tcW w:w="1998" w:type="dxa"/>
          </w:tcPr>
          <w:p w14:paraId="1B9BD96E"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3</w:t>
            </w:r>
          </w:p>
        </w:tc>
        <w:tc>
          <w:tcPr>
            <w:tcW w:w="1800" w:type="dxa"/>
          </w:tcPr>
          <w:p w14:paraId="44F1200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111.691</w:t>
            </w:r>
          </w:p>
        </w:tc>
        <w:tc>
          <w:tcPr>
            <w:tcW w:w="1530" w:type="dxa"/>
          </w:tcPr>
          <w:p w14:paraId="7165DEC4"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123.491</w:t>
            </w:r>
          </w:p>
        </w:tc>
        <w:tc>
          <w:tcPr>
            <w:tcW w:w="1800" w:type="dxa"/>
          </w:tcPr>
          <w:p w14:paraId="6C1FF09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129.402</w:t>
            </w:r>
          </w:p>
        </w:tc>
        <w:tc>
          <w:tcPr>
            <w:tcW w:w="1728" w:type="dxa"/>
          </w:tcPr>
          <w:p w14:paraId="205D1C7C"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98.629</w:t>
            </w:r>
          </w:p>
        </w:tc>
      </w:tr>
      <w:tr w:rsidR="00A03B73" w:rsidRPr="002B46BD" w14:paraId="3D2BABFC" w14:textId="77777777" w:rsidTr="003058E9">
        <w:trPr>
          <w:jc w:val="center"/>
        </w:trPr>
        <w:tc>
          <w:tcPr>
            <w:tcW w:w="1998" w:type="dxa"/>
          </w:tcPr>
          <w:p w14:paraId="2528C807"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2</w:t>
            </w:r>
          </w:p>
        </w:tc>
        <w:tc>
          <w:tcPr>
            <w:tcW w:w="1800" w:type="dxa"/>
          </w:tcPr>
          <w:p w14:paraId="288E6A1E"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106.794</w:t>
            </w:r>
          </w:p>
        </w:tc>
        <w:tc>
          <w:tcPr>
            <w:tcW w:w="1530" w:type="dxa"/>
          </w:tcPr>
          <w:p w14:paraId="7A89D5DD"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118.585</w:t>
            </w:r>
          </w:p>
        </w:tc>
        <w:tc>
          <w:tcPr>
            <w:tcW w:w="1800" w:type="dxa"/>
          </w:tcPr>
          <w:p w14:paraId="14DE7EBE"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98.0234</w:t>
            </w:r>
          </w:p>
        </w:tc>
        <w:tc>
          <w:tcPr>
            <w:tcW w:w="1728" w:type="dxa"/>
          </w:tcPr>
          <w:p w14:paraId="36B0F17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126.926</w:t>
            </w:r>
          </w:p>
        </w:tc>
      </w:tr>
      <w:tr w:rsidR="00A03B73" w:rsidRPr="002B46BD" w14:paraId="166E1CFC" w14:textId="77777777" w:rsidTr="003058E9">
        <w:trPr>
          <w:jc w:val="center"/>
        </w:trPr>
        <w:tc>
          <w:tcPr>
            <w:tcW w:w="1998" w:type="dxa"/>
          </w:tcPr>
          <w:p w14:paraId="4F71A8E7"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1.5</w:t>
            </w:r>
          </w:p>
        </w:tc>
        <w:tc>
          <w:tcPr>
            <w:tcW w:w="1800" w:type="dxa"/>
          </w:tcPr>
          <w:p w14:paraId="5669954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98.8718</w:t>
            </w:r>
          </w:p>
        </w:tc>
        <w:tc>
          <w:tcPr>
            <w:tcW w:w="1530" w:type="dxa"/>
          </w:tcPr>
          <w:p w14:paraId="2B900209"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87.7567</w:t>
            </w:r>
          </w:p>
        </w:tc>
        <w:tc>
          <w:tcPr>
            <w:tcW w:w="1800" w:type="dxa"/>
          </w:tcPr>
          <w:p w14:paraId="4EAACCD0"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92.0247</w:t>
            </w:r>
          </w:p>
        </w:tc>
        <w:tc>
          <w:tcPr>
            <w:tcW w:w="1728" w:type="dxa"/>
          </w:tcPr>
          <w:p w14:paraId="09803496"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93.6486</w:t>
            </w:r>
          </w:p>
        </w:tc>
      </w:tr>
      <w:tr w:rsidR="00A03B73" w:rsidRPr="002B46BD" w14:paraId="6DEEA02B" w14:textId="77777777" w:rsidTr="003058E9">
        <w:trPr>
          <w:jc w:val="center"/>
        </w:trPr>
        <w:tc>
          <w:tcPr>
            <w:tcW w:w="1998" w:type="dxa"/>
          </w:tcPr>
          <w:p w14:paraId="195AB5C2"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w:t>
            </w:r>
          </w:p>
        </w:tc>
        <w:tc>
          <w:tcPr>
            <w:tcW w:w="1800" w:type="dxa"/>
          </w:tcPr>
          <w:p w14:paraId="47FB8E85"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141.096</w:t>
            </w:r>
          </w:p>
        </w:tc>
        <w:tc>
          <w:tcPr>
            <w:tcW w:w="1530" w:type="dxa"/>
          </w:tcPr>
          <w:p w14:paraId="18976341"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166.148</w:t>
            </w:r>
          </w:p>
        </w:tc>
        <w:tc>
          <w:tcPr>
            <w:tcW w:w="1800" w:type="dxa"/>
          </w:tcPr>
          <w:p w14:paraId="02C76D6A"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168.573</w:t>
            </w:r>
          </w:p>
        </w:tc>
        <w:tc>
          <w:tcPr>
            <w:tcW w:w="1728" w:type="dxa"/>
          </w:tcPr>
          <w:p w14:paraId="37BD22D9"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169.452</w:t>
            </w:r>
          </w:p>
        </w:tc>
      </w:tr>
      <w:tr w:rsidR="00A03B73" w:rsidRPr="002B46BD" w14:paraId="0B3999C2" w14:textId="77777777" w:rsidTr="003058E9">
        <w:trPr>
          <w:jc w:val="center"/>
        </w:trPr>
        <w:tc>
          <w:tcPr>
            <w:tcW w:w="1998" w:type="dxa"/>
          </w:tcPr>
          <w:p w14:paraId="76839172"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0.75</w:t>
            </w:r>
          </w:p>
        </w:tc>
        <w:tc>
          <w:tcPr>
            <w:tcW w:w="1800" w:type="dxa"/>
          </w:tcPr>
          <w:p w14:paraId="306FBE1F"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148.617</w:t>
            </w:r>
          </w:p>
        </w:tc>
        <w:tc>
          <w:tcPr>
            <w:tcW w:w="1530" w:type="dxa"/>
          </w:tcPr>
          <w:p w14:paraId="49DD80E8"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157.852</w:t>
            </w:r>
          </w:p>
        </w:tc>
        <w:tc>
          <w:tcPr>
            <w:tcW w:w="1800" w:type="dxa"/>
          </w:tcPr>
          <w:p w14:paraId="51A70F5C"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161.848</w:t>
            </w:r>
          </w:p>
        </w:tc>
        <w:tc>
          <w:tcPr>
            <w:tcW w:w="1728" w:type="dxa"/>
          </w:tcPr>
          <w:p w14:paraId="1105166A"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163.345</w:t>
            </w:r>
          </w:p>
        </w:tc>
      </w:tr>
      <w:tr w:rsidR="00A03B73" w:rsidRPr="002B46BD" w14:paraId="43D907C0" w14:textId="77777777" w:rsidTr="003058E9">
        <w:trPr>
          <w:jc w:val="center"/>
        </w:trPr>
        <w:tc>
          <w:tcPr>
            <w:tcW w:w="1998" w:type="dxa"/>
          </w:tcPr>
          <w:p w14:paraId="3BCC524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0.5625</w:t>
            </w:r>
          </w:p>
        </w:tc>
        <w:tc>
          <w:tcPr>
            <w:tcW w:w="1800" w:type="dxa"/>
          </w:tcPr>
          <w:p w14:paraId="287CA351"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139.252</w:t>
            </w:r>
          </w:p>
        </w:tc>
        <w:tc>
          <w:tcPr>
            <w:tcW w:w="1530" w:type="dxa"/>
          </w:tcPr>
          <w:p w14:paraId="50921F22"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139.685</w:t>
            </w:r>
          </w:p>
        </w:tc>
        <w:tc>
          <w:tcPr>
            <w:tcW w:w="1800" w:type="dxa"/>
          </w:tcPr>
          <w:p w14:paraId="10C14AD9"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137.321</w:t>
            </w:r>
          </w:p>
        </w:tc>
        <w:tc>
          <w:tcPr>
            <w:tcW w:w="1728" w:type="dxa"/>
          </w:tcPr>
          <w:p w14:paraId="62612518"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136.291</w:t>
            </w:r>
          </w:p>
        </w:tc>
      </w:tr>
    </w:tbl>
    <w:p w14:paraId="780B1827" w14:textId="77777777" w:rsidR="00A03B73" w:rsidRPr="002B46BD" w:rsidRDefault="00A03B73" w:rsidP="00087692">
      <w:pPr>
        <w:autoSpaceDE w:val="0"/>
        <w:autoSpaceDN w:val="0"/>
        <w:adjustRightInd w:val="0"/>
        <w:spacing w:line="360" w:lineRule="auto"/>
        <w:jc w:val="center"/>
        <w:rPr>
          <w:rFonts w:ascii="Times New Roman" w:hAnsi="Times New Roman"/>
          <w:sz w:val="24"/>
          <w:szCs w:val="24"/>
        </w:rPr>
      </w:pPr>
    </w:p>
    <w:p w14:paraId="5CAA9457" w14:textId="03EAA808" w:rsidR="00A03B73" w:rsidRPr="002B46BD" w:rsidRDefault="00A03B73" w:rsidP="00087692">
      <w:pPr>
        <w:autoSpaceDE w:val="0"/>
        <w:autoSpaceDN w:val="0"/>
        <w:adjustRightInd w:val="0"/>
        <w:spacing w:line="360" w:lineRule="auto"/>
        <w:jc w:val="center"/>
        <w:rPr>
          <w:rFonts w:ascii="Times New Roman" w:hAnsi="Times New Roman"/>
          <w:sz w:val="24"/>
          <w:szCs w:val="24"/>
        </w:rPr>
      </w:pPr>
      <w:r w:rsidRPr="002B46BD">
        <w:rPr>
          <w:rFonts w:ascii="Times New Roman" w:hAnsi="Times New Roman"/>
          <w:sz w:val="24"/>
          <w:szCs w:val="24"/>
        </w:rPr>
        <w:t xml:space="preserve">Table </w:t>
      </w:r>
      <w:r w:rsidR="00EE3302">
        <w:rPr>
          <w:rFonts w:ascii="Times New Roman" w:hAnsi="Times New Roman"/>
          <w:sz w:val="24"/>
          <w:szCs w:val="24"/>
        </w:rPr>
        <w:t>3</w:t>
      </w:r>
      <w:r w:rsidRPr="002B46BD">
        <w:rPr>
          <w:rFonts w:ascii="Times New Roman" w:hAnsi="Times New Roman"/>
          <w:sz w:val="24"/>
          <w:szCs w:val="24"/>
        </w:rPr>
        <w:t xml:space="preserve"> Inplane normal stresses in y-direction (</w:t>
      </w:r>
      <w:r w:rsidRPr="008104D3">
        <w:rPr>
          <w:rFonts w:ascii="Times New Roman" w:hAnsi="Times New Roman"/>
          <w:position w:val="-14"/>
          <w:sz w:val="24"/>
          <w:szCs w:val="24"/>
        </w:rPr>
        <w:object w:dxaOrig="380" w:dyaOrig="380" w14:anchorId="6FDB2F75">
          <v:shape id="_x0000_i1031" type="#_x0000_t75" style="width:18.65pt;height:18.65pt" o:ole="">
            <v:imagedata r:id="rId18" o:title=""/>
          </v:shape>
          <o:OLEObject Type="Embed" ProgID="Equation.DSMT4" ShapeID="_x0000_i1031" DrawAspect="Content" ObjectID="_1753822659" r:id="rId19"/>
        </w:object>
      </w:r>
      <w:r w:rsidRPr="002B46BD">
        <w:rPr>
          <w:rFonts w:ascii="Times New Roman" w:hAnsi="Times New Roman"/>
          <w:sz w:val="24"/>
          <w:szCs w:val="24"/>
        </w:rPr>
        <w:t>)</w:t>
      </w:r>
    </w:p>
    <w:tbl>
      <w:tblPr>
        <w:tblStyle w:val="TableGrid"/>
        <w:tblW w:w="0" w:type="auto"/>
        <w:jc w:val="center"/>
        <w:tblLook w:val="04A0" w:firstRow="1" w:lastRow="0" w:firstColumn="1" w:lastColumn="0" w:noHBand="0" w:noVBand="1"/>
      </w:tblPr>
      <w:tblGrid>
        <w:gridCol w:w="1998"/>
        <w:gridCol w:w="1800"/>
        <w:gridCol w:w="1530"/>
        <w:gridCol w:w="1800"/>
        <w:gridCol w:w="1728"/>
      </w:tblGrid>
      <w:tr w:rsidR="00A03B73" w:rsidRPr="002B46BD" w14:paraId="0765E035" w14:textId="77777777" w:rsidTr="003058E9">
        <w:trPr>
          <w:jc w:val="center"/>
        </w:trPr>
        <w:tc>
          <w:tcPr>
            <w:tcW w:w="1998" w:type="dxa"/>
          </w:tcPr>
          <w:p w14:paraId="1709B755"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 xml:space="preserve">R/H   </w:t>
            </w:r>
            <w:r w:rsidRPr="002B46BD">
              <w:rPr>
                <w:b/>
                <w:sz w:val="24"/>
                <w:szCs w:val="24"/>
              </w:rPr>
              <w:t>↓</w:t>
            </w:r>
          </w:p>
        </w:tc>
        <w:tc>
          <w:tcPr>
            <w:tcW w:w="6858" w:type="dxa"/>
            <w:gridSpan w:val="4"/>
          </w:tcPr>
          <w:p w14:paraId="6ACAF6AB"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Inplane Normal Stresses in y-direction (</w:t>
            </w:r>
            <w:r w:rsidRPr="008104D3">
              <w:rPr>
                <w:rFonts w:asciiTheme="minorHAnsi" w:eastAsiaTheme="minorHAnsi" w:hAnsiTheme="minorHAnsi" w:cstheme="minorBidi"/>
                <w:kern w:val="2"/>
                <w:position w:val="-14"/>
                <w:sz w:val="24"/>
                <w:szCs w:val="24"/>
                <w14:ligatures w14:val="standardContextual"/>
              </w:rPr>
              <w:object w:dxaOrig="380" w:dyaOrig="380" w14:anchorId="46B893D7">
                <v:shape id="_x0000_i1032" type="#_x0000_t75" style="width:18.65pt;height:18.65pt" o:ole="">
                  <v:imagedata r:id="rId20" o:title=""/>
                </v:shape>
                <o:OLEObject Type="Embed" ProgID="Equation.DSMT4" ShapeID="_x0000_i1032" DrawAspect="Content" ObjectID="_1753822660" r:id="rId21"/>
              </w:object>
            </w:r>
            <w:r w:rsidRPr="002B46BD">
              <w:rPr>
                <w:sz w:val="24"/>
                <w:szCs w:val="24"/>
              </w:rPr>
              <w:t>) MPa</w:t>
            </w:r>
          </w:p>
        </w:tc>
      </w:tr>
      <w:tr w:rsidR="00A03B73" w:rsidRPr="002B46BD" w14:paraId="0A6192E9" w14:textId="77777777" w:rsidTr="003058E9">
        <w:trPr>
          <w:jc w:val="center"/>
        </w:trPr>
        <w:tc>
          <w:tcPr>
            <w:tcW w:w="1998" w:type="dxa"/>
          </w:tcPr>
          <w:p w14:paraId="6A56FBE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Core Material →</w:t>
            </w:r>
          </w:p>
        </w:tc>
        <w:tc>
          <w:tcPr>
            <w:tcW w:w="1800" w:type="dxa"/>
          </w:tcPr>
          <w:p w14:paraId="260A1ADE"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Epoxy</w:t>
            </w:r>
          </w:p>
        </w:tc>
        <w:tc>
          <w:tcPr>
            <w:tcW w:w="1530" w:type="dxa"/>
          </w:tcPr>
          <w:p w14:paraId="6CB58399"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Foam</w:t>
            </w:r>
          </w:p>
        </w:tc>
        <w:tc>
          <w:tcPr>
            <w:tcW w:w="1800" w:type="dxa"/>
          </w:tcPr>
          <w:p w14:paraId="0A867354"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Medium Foam</w:t>
            </w:r>
          </w:p>
        </w:tc>
        <w:tc>
          <w:tcPr>
            <w:tcW w:w="1728" w:type="dxa"/>
          </w:tcPr>
          <w:p w14:paraId="630322F9"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Soft Foam</w:t>
            </w:r>
          </w:p>
        </w:tc>
      </w:tr>
      <w:tr w:rsidR="00A03B73" w:rsidRPr="002B46BD" w14:paraId="772111C9" w14:textId="77777777" w:rsidTr="003058E9">
        <w:trPr>
          <w:jc w:val="center"/>
        </w:trPr>
        <w:tc>
          <w:tcPr>
            <w:tcW w:w="1998" w:type="dxa"/>
          </w:tcPr>
          <w:p w14:paraId="5C4DB010"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3</w:t>
            </w:r>
          </w:p>
        </w:tc>
        <w:tc>
          <w:tcPr>
            <w:tcW w:w="1800" w:type="dxa"/>
          </w:tcPr>
          <w:p w14:paraId="2B68313A"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45.327</w:t>
            </w:r>
          </w:p>
        </w:tc>
        <w:tc>
          <w:tcPr>
            <w:tcW w:w="1530" w:type="dxa"/>
          </w:tcPr>
          <w:p w14:paraId="5735489F"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113.074</w:t>
            </w:r>
          </w:p>
        </w:tc>
        <w:tc>
          <w:tcPr>
            <w:tcW w:w="1800" w:type="dxa"/>
          </w:tcPr>
          <w:p w14:paraId="322FF1B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119.829</w:t>
            </w:r>
          </w:p>
        </w:tc>
        <w:tc>
          <w:tcPr>
            <w:tcW w:w="1728" w:type="dxa"/>
          </w:tcPr>
          <w:p w14:paraId="7458361E"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77.319</w:t>
            </w:r>
          </w:p>
        </w:tc>
      </w:tr>
      <w:tr w:rsidR="00A03B73" w:rsidRPr="002B46BD" w14:paraId="5626539C" w14:textId="77777777" w:rsidTr="003058E9">
        <w:trPr>
          <w:jc w:val="center"/>
        </w:trPr>
        <w:tc>
          <w:tcPr>
            <w:tcW w:w="1998" w:type="dxa"/>
          </w:tcPr>
          <w:p w14:paraId="4AB433A5"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2</w:t>
            </w:r>
          </w:p>
        </w:tc>
        <w:tc>
          <w:tcPr>
            <w:tcW w:w="1800" w:type="dxa"/>
          </w:tcPr>
          <w:p w14:paraId="7E2E22DF"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48.049</w:t>
            </w:r>
          </w:p>
        </w:tc>
        <w:tc>
          <w:tcPr>
            <w:tcW w:w="1530" w:type="dxa"/>
          </w:tcPr>
          <w:p w14:paraId="4AFCAE5C"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110.656</w:t>
            </w:r>
          </w:p>
        </w:tc>
        <w:tc>
          <w:tcPr>
            <w:tcW w:w="1800" w:type="dxa"/>
          </w:tcPr>
          <w:p w14:paraId="5AB9E83F"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77.6999</w:t>
            </w:r>
          </w:p>
        </w:tc>
        <w:tc>
          <w:tcPr>
            <w:tcW w:w="1728" w:type="dxa"/>
          </w:tcPr>
          <w:p w14:paraId="290F9726"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119.689</w:t>
            </w:r>
          </w:p>
        </w:tc>
      </w:tr>
      <w:tr w:rsidR="00A03B73" w:rsidRPr="002B46BD" w14:paraId="7A1B7720" w14:textId="77777777" w:rsidTr="003058E9">
        <w:trPr>
          <w:jc w:val="center"/>
        </w:trPr>
        <w:tc>
          <w:tcPr>
            <w:tcW w:w="1998" w:type="dxa"/>
          </w:tcPr>
          <w:p w14:paraId="17627A77"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1.5</w:t>
            </w:r>
          </w:p>
        </w:tc>
        <w:tc>
          <w:tcPr>
            <w:tcW w:w="1800" w:type="dxa"/>
          </w:tcPr>
          <w:p w14:paraId="3800E532"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112.865</w:t>
            </w:r>
          </w:p>
        </w:tc>
        <w:tc>
          <w:tcPr>
            <w:tcW w:w="1530" w:type="dxa"/>
          </w:tcPr>
          <w:p w14:paraId="1565915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105.964</w:t>
            </w:r>
          </w:p>
        </w:tc>
        <w:tc>
          <w:tcPr>
            <w:tcW w:w="1800" w:type="dxa"/>
          </w:tcPr>
          <w:p w14:paraId="7484CEAD"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112.13</w:t>
            </w:r>
          </w:p>
        </w:tc>
        <w:tc>
          <w:tcPr>
            <w:tcW w:w="1728" w:type="dxa"/>
          </w:tcPr>
          <w:p w14:paraId="25F9C586"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114.499</w:t>
            </w:r>
          </w:p>
        </w:tc>
      </w:tr>
      <w:tr w:rsidR="00A03B73" w:rsidRPr="002B46BD" w14:paraId="621E65D2" w14:textId="77777777" w:rsidTr="003058E9">
        <w:trPr>
          <w:jc w:val="center"/>
        </w:trPr>
        <w:tc>
          <w:tcPr>
            <w:tcW w:w="1998" w:type="dxa"/>
          </w:tcPr>
          <w:p w14:paraId="0AB5F17A"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w:t>
            </w:r>
          </w:p>
        </w:tc>
        <w:tc>
          <w:tcPr>
            <w:tcW w:w="1800" w:type="dxa"/>
          </w:tcPr>
          <w:p w14:paraId="00FD89B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78.632</w:t>
            </w:r>
          </w:p>
        </w:tc>
        <w:tc>
          <w:tcPr>
            <w:tcW w:w="1530" w:type="dxa"/>
          </w:tcPr>
          <w:p w14:paraId="19984A3B"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77.0147</w:t>
            </w:r>
          </w:p>
        </w:tc>
        <w:tc>
          <w:tcPr>
            <w:tcW w:w="1800" w:type="dxa"/>
          </w:tcPr>
          <w:p w14:paraId="026487BD"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83.4869</w:t>
            </w:r>
          </w:p>
        </w:tc>
        <w:tc>
          <w:tcPr>
            <w:tcW w:w="1728" w:type="dxa"/>
          </w:tcPr>
          <w:p w14:paraId="65B81584"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86.0882</w:t>
            </w:r>
          </w:p>
        </w:tc>
      </w:tr>
      <w:tr w:rsidR="00A03B73" w:rsidRPr="002B46BD" w14:paraId="41578141" w14:textId="77777777" w:rsidTr="003058E9">
        <w:trPr>
          <w:jc w:val="center"/>
        </w:trPr>
        <w:tc>
          <w:tcPr>
            <w:tcW w:w="1998" w:type="dxa"/>
          </w:tcPr>
          <w:p w14:paraId="433521EC"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lastRenderedPageBreak/>
              <w:t>0.75</w:t>
            </w:r>
          </w:p>
        </w:tc>
        <w:tc>
          <w:tcPr>
            <w:tcW w:w="1800" w:type="dxa"/>
          </w:tcPr>
          <w:p w14:paraId="68634581"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148.435</w:t>
            </w:r>
          </w:p>
        </w:tc>
        <w:tc>
          <w:tcPr>
            <w:tcW w:w="1530" w:type="dxa"/>
          </w:tcPr>
          <w:p w14:paraId="436E5FD9"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136.547</w:t>
            </w:r>
          </w:p>
        </w:tc>
        <w:tc>
          <w:tcPr>
            <w:tcW w:w="1800" w:type="dxa"/>
          </w:tcPr>
          <w:p w14:paraId="7C5FD694"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139.331</w:t>
            </w:r>
          </w:p>
        </w:tc>
        <w:tc>
          <w:tcPr>
            <w:tcW w:w="1728" w:type="dxa"/>
          </w:tcPr>
          <w:p w14:paraId="03B7E84D"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140.362</w:t>
            </w:r>
          </w:p>
        </w:tc>
      </w:tr>
      <w:tr w:rsidR="00A03B73" w:rsidRPr="002B46BD" w14:paraId="360177FA" w14:textId="77777777" w:rsidTr="003058E9">
        <w:trPr>
          <w:jc w:val="center"/>
        </w:trPr>
        <w:tc>
          <w:tcPr>
            <w:tcW w:w="1998" w:type="dxa"/>
          </w:tcPr>
          <w:p w14:paraId="550665B1"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0.5625</w:t>
            </w:r>
          </w:p>
        </w:tc>
        <w:tc>
          <w:tcPr>
            <w:tcW w:w="1800" w:type="dxa"/>
          </w:tcPr>
          <w:p w14:paraId="71781149"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212.03</w:t>
            </w:r>
          </w:p>
        </w:tc>
        <w:tc>
          <w:tcPr>
            <w:tcW w:w="1530" w:type="dxa"/>
          </w:tcPr>
          <w:p w14:paraId="263C237E"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238.229</w:t>
            </w:r>
          </w:p>
        </w:tc>
        <w:tc>
          <w:tcPr>
            <w:tcW w:w="1800" w:type="dxa"/>
          </w:tcPr>
          <w:p w14:paraId="6C2A69EB"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242.558</w:t>
            </w:r>
          </w:p>
        </w:tc>
        <w:tc>
          <w:tcPr>
            <w:tcW w:w="1728" w:type="dxa"/>
          </w:tcPr>
          <w:p w14:paraId="322E51B6"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244.162</w:t>
            </w:r>
          </w:p>
        </w:tc>
      </w:tr>
    </w:tbl>
    <w:p w14:paraId="7C13CD52" w14:textId="77777777" w:rsidR="00963DC3" w:rsidRDefault="00963DC3" w:rsidP="00087692">
      <w:pPr>
        <w:autoSpaceDE w:val="0"/>
        <w:autoSpaceDN w:val="0"/>
        <w:adjustRightInd w:val="0"/>
        <w:spacing w:line="360" w:lineRule="auto"/>
        <w:jc w:val="center"/>
        <w:rPr>
          <w:rFonts w:ascii="Times New Roman" w:hAnsi="Times New Roman"/>
          <w:sz w:val="24"/>
          <w:szCs w:val="24"/>
        </w:rPr>
      </w:pPr>
    </w:p>
    <w:p w14:paraId="38E448DA" w14:textId="1ADBC4A6" w:rsidR="00A03B73" w:rsidRPr="002B46BD" w:rsidRDefault="00A03B73" w:rsidP="00087692">
      <w:pPr>
        <w:autoSpaceDE w:val="0"/>
        <w:autoSpaceDN w:val="0"/>
        <w:adjustRightInd w:val="0"/>
        <w:spacing w:line="360" w:lineRule="auto"/>
        <w:jc w:val="center"/>
        <w:rPr>
          <w:rFonts w:ascii="Times New Roman" w:hAnsi="Times New Roman"/>
          <w:sz w:val="24"/>
          <w:szCs w:val="24"/>
        </w:rPr>
      </w:pPr>
      <w:r w:rsidRPr="002B46BD">
        <w:rPr>
          <w:rFonts w:ascii="Times New Roman" w:hAnsi="Times New Roman"/>
          <w:sz w:val="24"/>
          <w:szCs w:val="24"/>
        </w:rPr>
        <w:t xml:space="preserve">Table </w:t>
      </w:r>
      <w:r w:rsidR="00EE3302">
        <w:rPr>
          <w:rFonts w:ascii="Times New Roman" w:hAnsi="Times New Roman"/>
          <w:sz w:val="24"/>
          <w:szCs w:val="24"/>
        </w:rPr>
        <w:t>4</w:t>
      </w:r>
      <w:r w:rsidRPr="002B46BD">
        <w:rPr>
          <w:rFonts w:ascii="Times New Roman" w:hAnsi="Times New Roman"/>
          <w:sz w:val="24"/>
          <w:szCs w:val="24"/>
        </w:rPr>
        <w:t xml:space="preserve"> Transverse shear stresses in </w:t>
      </w:r>
      <w:r w:rsidRPr="002B46BD">
        <w:rPr>
          <w:rFonts w:ascii="Times New Roman" w:hAnsi="Times New Roman"/>
          <w:i/>
          <w:sz w:val="24"/>
          <w:szCs w:val="24"/>
        </w:rPr>
        <w:t>xy</w:t>
      </w:r>
      <w:r w:rsidRPr="002B46BD">
        <w:rPr>
          <w:rFonts w:ascii="Times New Roman" w:hAnsi="Times New Roman"/>
          <w:sz w:val="24"/>
          <w:szCs w:val="24"/>
        </w:rPr>
        <w:t>- direction (</w:t>
      </w:r>
      <w:r w:rsidRPr="008104D3">
        <w:rPr>
          <w:rFonts w:ascii="Times New Roman" w:hAnsi="Times New Roman"/>
          <w:position w:val="-12"/>
          <w:sz w:val="24"/>
          <w:szCs w:val="24"/>
        </w:rPr>
        <w:object w:dxaOrig="300" w:dyaOrig="360" w14:anchorId="320C6E28">
          <v:shape id="_x0000_i1033" type="#_x0000_t75" style="width:15.1pt;height:18pt" o:ole="">
            <v:imagedata r:id="rId22" o:title=""/>
          </v:shape>
          <o:OLEObject Type="Embed" ProgID="Equation.DSMT4" ShapeID="_x0000_i1033" DrawAspect="Content" ObjectID="_1753822661" r:id="rId23"/>
        </w:object>
      </w:r>
      <w:r w:rsidRPr="002B46BD">
        <w:rPr>
          <w:rFonts w:ascii="Times New Roman" w:hAnsi="Times New Roman"/>
          <w:sz w:val="24"/>
          <w:szCs w:val="24"/>
        </w:rPr>
        <w:t>)</w:t>
      </w:r>
    </w:p>
    <w:tbl>
      <w:tblPr>
        <w:tblStyle w:val="TableGrid"/>
        <w:tblW w:w="0" w:type="auto"/>
        <w:jc w:val="center"/>
        <w:tblLook w:val="04A0" w:firstRow="1" w:lastRow="0" w:firstColumn="1" w:lastColumn="0" w:noHBand="0" w:noVBand="1"/>
      </w:tblPr>
      <w:tblGrid>
        <w:gridCol w:w="1998"/>
        <w:gridCol w:w="1800"/>
        <w:gridCol w:w="1530"/>
        <w:gridCol w:w="1800"/>
        <w:gridCol w:w="1728"/>
      </w:tblGrid>
      <w:tr w:rsidR="00A03B73" w:rsidRPr="002B46BD" w14:paraId="42429BE9" w14:textId="77777777" w:rsidTr="003058E9">
        <w:trPr>
          <w:jc w:val="center"/>
        </w:trPr>
        <w:tc>
          <w:tcPr>
            <w:tcW w:w="1998" w:type="dxa"/>
          </w:tcPr>
          <w:p w14:paraId="28CBABB0"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 xml:space="preserve">R/H   </w:t>
            </w:r>
            <w:r w:rsidRPr="002B46BD">
              <w:rPr>
                <w:b/>
                <w:sz w:val="24"/>
                <w:szCs w:val="24"/>
              </w:rPr>
              <w:t>↓</w:t>
            </w:r>
          </w:p>
        </w:tc>
        <w:tc>
          <w:tcPr>
            <w:tcW w:w="6858" w:type="dxa"/>
            <w:gridSpan w:val="4"/>
          </w:tcPr>
          <w:p w14:paraId="28864645"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 xml:space="preserve">Transverse Shear Stresses in </w:t>
            </w:r>
            <w:r w:rsidRPr="002B46BD">
              <w:rPr>
                <w:i/>
                <w:sz w:val="24"/>
                <w:szCs w:val="24"/>
              </w:rPr>
              <w:t>xy</w:t>
            </w:r>
            <w:r w:rsidRPr="002B46BD">
              <w:rPr>
                <w:sz w:val="24"/>
                <w:szCs w:val="24"/>
              </w:rPr>
              <w:t>- direction (</w:t>
            </w:r>
            <w:r w:rsidRPr="008104D3">
              <w:rPr>
                <w:rFonts w:asciiTheme="minorHAnsi" w:eastAsiaTheme="minorHAnsi" w:hAnsiTheme="minorHAnsi" w:cstheme="minorBidi"/>
                <w:kern w:val="2"/>
                <w:position w:val="-12"/>
                <w:sz w:val="24"/>
                <w:szCs w:val="24"/>
                <w14:ligatures w14:val="standardContextual"/>
              </w:rPr>
              <w:object w:dxaOrig="300" w:dyaOrig="360" w14:anchorId="21EAC036">
                <v:shape id="_x0000_i1034" type="#_x0000_t75" style="width:15.1pt;height:18pt" o:ole="">
                  <v:imagedata r:id="rId24" o:title=""/>
                </v:shape>
                <o:OLEObject Type="Embed" ProgID="Equation.DSMT4" ShapeID="_x0000_i1034" DrawAspect="Content" ObjectID="_1753822662" r:id="rId25"/>
              </w:object>
            </w:r>
            <w:r w:rsidRPr="002B46BD">
              <w:rPr>
                <w:sz w:val="24"/>
                <w:szCs w:val="24"/>
              </w:rPr>
              <w:t>) MPa</w:t>
            </w:r>
          </w:p>
        </w:tc>
      </w:tr>
      <w:tr w:rsidR="00A03B73" w:rsidRPr="002B46BD" w14:paraId="78BB1DB9" w14:textId="77777777" w:rsidTr="003058E9">
        <w:trPr>
          <w:jc w:val="center"/>
        </w:trPr>
        <w:tc>
          <w:tcPr>
            <w:tcW w:w="1998" w:type="dxa"/>
          </w:tcPr>
          <w:p w14:paraId="10640121"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Core Material →</w:t>
            </w:r>
          </w:p>
        </w:tc>
        <w:tc>
          <w:tcPr>
            <w:tcW w:w="1800" w:type="dxa"/>
          </w:tcPr>
          <w:p w14:paraId="678C0D67"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Epoxy</w:t>
            </w:r>
          </w:p>
        </w:tc>
        <w:tc>
          <w:tcPr>
            <w:tcW w:w="1530" w:type="dxa"/>
          </w:tcPr>
          <w:p w14:paraId="02EB0E06"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Foam</w:t>
            </w:r>
          </w:p>
        </w:tc>
        <w:tc>
          <w:tcPr>
            <w:tcW w:w="1800" w:type="dxa"/>
          </w:tcPr>
          <w:p w14:paraId="0E85BB59"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Medium Foam</w:t>
            </w:r>
          </w:p>
        </w:tc>
        <w:tc>
          <w:tcPr>
            <w:tcW w:w="1728" w:type="dxa"/>
          </w:tcPr>
          <w:p w14:paraId="3B70FD88"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Soft Foam</w:t>
            </w:r>
          </w:p>
        </w:tc>
      </w:tr>
      <w:tr w:rsidR="00A03B73" w:rsidRPr="002B46BD" w14:paraId="3EDB4C54" w14:textId="77777777" w:rsidTr="003058E9">
        <w:trPr>
          <w:jc w:val="center"/>
        </w:trPr>
        <w:tc>
          <w:tcPr>
            <w:tcW w:w="1998" w:type="dxa"/>
          </w:tcPr>
          <w:p w14:paraId="3D7041CF"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3</w:t>
            </w:r>
          </w:p>
        </w:tc>
        <w:tc>
          <w:tcPr>
            <w:tcW w:w="1800" w:type="dxa"/>
          </w:tcPr>
          <w:p w14:paraId="169988EE"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31.606</w:t>
            </w:r>
          </w:p>
        </w:tc>
        <w:tc>
          <w:tcPr>
            <w:tcW w:w="1530" w:type="dxa"/>
          </w:tcPr>
          <w:p w14:paraId="1B26C710"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67.633</w:t>
            </w:r>
          </w:p>
        </w:tc>
        <w:tc>
          <w:tcPr>
            <w:tcW w:w="1800" w:type="dxa"/>
          </w:tcPr>
          <w:p w14:paraId="39AF77EC"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69.140</w:t>
            </w:r>
          </w:p>
        </w:tc>
        <w:tc>
          <w:tcPr>
            <w:tcW w:w="1728" w:type="dxa"/>
          </w:tcPr>
          <w:p w14:paraId="1B985AAC"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48.379</w:t>
            </w:r>
          </w:p>
        </w:tc>
      </w:tr>
      <w:tr w:rsidR="00A03B73" w:rsidRPr="002B46BD" w14:paraId="7810C632" w14:textId="77777777" w:rsidTr="003058E9">
        <w:trPr>
          <w:jc w:val="center"/>
        </w:trPr>
        <w:tc>
          <w:tcPr>
            <w:tcW w:w="1998" w:type="dxa"/>
          </w:tcPr>
          <w:p w14:paraId="7E0C162B"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2</w:t>
            </w:r>
          </w:p>
        </w:tc>
        <w:tc>
          <w:tcPr>
            <w:tcW w:w="1800" w:type="dxa"/>
          </w:tcPr>
          <w:p w14:paraId="30BB5FCA"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29.994</w:t>
            </w:r>
          </w:p>
        </w:tc>
        <w:tc>
          <w:tcPr>
            <w:tcW w:w="1530" w:type="dxa"/>
          </w:tcPr>
          <w:p w14:paraId="1F569F14"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47.7096</w:t>
            </w:r>
          </w:p>
        </w:tc>
        <w:tc>
          <w:tcPr>
            <w:tcW w:w="1800" w:type="dxa"/>
          </w:tcPr>
          <w:p w14:paraId="59217BCF"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48.986</w:t>
            </w:r>
          </w:p>
        </w:tc>
        <w:tc>
          <w:tcPr>
            <w:tcW w:w="1728" w:type="dxa"/>
          </w:tcPr>
          <w:p w14:paraId="7497A138"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50.3732</w:t>
            </w:r>
          </w:p>
        </w:tc>
      </w:tr>
      <w:tr w:rsidR="00A03B73" w:rsidRPr="002B46BD" w14:paraId="75511397" w14:textId="77777777" w:rsidTr="003058E9">
        <w:trPr>
          <w:jc w:val="center"/>
        </w:trPr>
        <w:tc>
          <w:tcPr>
            <w:tcW w:w="1998" w:type="dxa"/>
          </w:tcPr>
          <w:p w14:paraId="369058E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1.5</w:t>
            </w:r>
          </w:p>
        </w:tc>
        <w:tc>
          <w:tcPr>
            <w:tcW w:w="1800" w:type="dxa"/>
          </w:tcPr>
          <w:p w14:paraId="5AAEC585"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46.7822</w:t>
            </w:r>
          </w:p>
        </w:tc>
        <w:tc>
          <w:tcPr>
            <w:tcW w:w="1530" w:type="dxa"/>
          </w:tcPr>
          <w:p w14:paraId="7DDC5CF9"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36.4399</w:t>
            </w:r>
          </w:p>
        </w:tc>
        <w:tc>
          <w:tcPr>
            <w:tcW w:w="1800" w:type="dxa"/>
          </w:tcPr>
          <w:p w14:paraId="09E7BE9C"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38.0299</w:t>
            </w:r>
          </w:p>
        </w:tc>
        <w:tc>
          <w:tcPr>
            <w:tcW w:w="1728" w:type="dxa"/>
          </w:tcPr>
          <w:p w14:paraId="1A882DC8"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38.6471</w:t>
            </w:r>
          </w:p>
        </w:tc>
      </w:tr>
      <w:tr w:rsidR="00A03B73" w:rsidRPr="002B46BD" w14:paraId="08D7DDC0" w14:textId="77777777" w:rsidTr="003058E9">
        <w:trPr>
          <w:jc w:val="center"/>
        </w:trPr>
        <w:tc>
          <w:tcPr>
            <w:tcW w:w="1998" w:type="dxa"/>
          </w:tcPr>
          <w:p w14:paraId="42698210"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w:t>
            </w:r>
          </w:p>
        </w:tc>
        <w:tc>
          <w:tcPr>
            <w:tcW w:w="1800" w:type="dxa"/>
          </w:tcPr>
          <w:p w14:paraId="64AF838A"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67.5484</w:t>
            </w:r>
          </w:p>
        </w:tc>
        <w:tc>
          <w:tcPr>
            <w:tcW w:w="1530" w:type="dxa"/>
          </w:tcPr>
          <w:p w14:paraId="3C563C45"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62.2918</w:t>
            </w:r>
          </w:p>
        </w:tc>
        <w:tc>
          <w:tcPr>
            <w:tcW w:w="1800" w:type="dxa"/>
          </w:tcPr>
          <w:p w14:paraId="5352F590"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62.541</w:t>
            </w:r>
          </w:p>
        </w:tc>
        <w:tc>
          <w:tcPr>
            <w:tcW w:w="1728" w:type="dxa"/>
          </w:tcPr>
          <w:p w14:paraId="30A36EA1"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62.6128</w:t>
            </w:r>
          </w:p>
        </w:tc>
      </w:tr>
      <w:tr w:rsidR="00A03B73" w:rsidRPr="002B46BD" w14:paraId="0BB79A26" w14:textId="77777777" w:rsidTr="003058E9">
        <w:trPr>
          <w:jc w:val="center"/>
        </w:trPr>
        <w:tc>
          <w:tcPr>
            <w:tcW w:w="1998" w:type="dxa"/>
          </w:tcPr>
          <w:p w14:paraId="5C62B842"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0.75</w:t>
            </w:r>
          </w:p>
        </w:tc>
        <w:tc>
          <w:tcPr>
            <w:tcW w:w="1800" w:type="dxa"/>
          </w:tcPr>
          <w:p w14:paraId="5243ADF1"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117.477</w:t>
            </w:r>
          </w:p>
        </w:tc>
        <w:tc>
          <w:tcPr>
            <w:tcW w:w="1530" w:type="dxa"/>
          </w:tcPr>
          <w:p w14:paraId="0974DAF5"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127.664</w:t>
            </w:r>
          </w:p>
        </w:tc>
        <w:tc>
          <w:tcPr>
            <w:tcW w:w="1800" w:type="dxa"/>
          </w:tcPr>
          <w:p w14:paraId="6300ABC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139.282</w:t>
            </w:r>
          </w:p>
        </w:tc>
        <w:tc>
          <w:tcPr>
            <w:tcW w:w="1728" w:type="dxa"/>
          </w:tcPr>
          <w:p w14:paraId="2BCA51F9"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129.852</w:t>
            </w:r>
          </w:p>
        </w:tc>
      </w:tr>
      <w:tr w:rsidR="00A03B73" w:rsidRPr="002B46BD" w14:paraId="6B3F1489" w14:textId="77777777" w:rsidTr="003058E9">
        <w:trPr>
          <w:jc w:val="center"/>
        </w:trPr>
        <w:tc>
          <w:tcPr>
            <w:tcW w:w="1998" w:type="dxa"/>
          </w:tcPr>
          <w:p w14:paraId="1DA14B5F"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0.5625</w:t>
            </w:r>
          </w:p>
        </w:tc>
        <w:tc>
          <w:tcPr>
            <w:tcW w:w="1800" w:type="dxa"/>
          </w:tcPr>
          <w:p w14:paraId="4FD52B64"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109.151</w:t>
            </w:r>
          </w:p>
        </w:tc>
        <w:tc>
          <w:tcPr>
            <w:tcW w:w="1530" w:type="dxa"/>
          </w:tcPr>
          <w:p w14:paraId="3FEE77CA"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144.821</w:t>
            </w:r>
          </w:p>
        </w:tc>
        <w:tc>
          <w:tcPr>
            <w:tcW w:w="1800" w:type="dxa"/>
          </w:tcPr>
          <w:p w14:paraId="3A765FC4"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148.873</w:t>
            </w:r>
          </w:p>
        </w:tc>
        <w:tc>
          <w:tcPr>
            <w:tcW w:w="1728" w:type="dxa"/>
          </w:tcPr>
          <w:p w14:paraId="6A44C4CE"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150.393</w:t>
            </w:r>
          </w:p>
        </w:tc>
      </w:tr>
    </w:tbl>
    <w:p w14:paraId="70FF0D8E" w14:textId="77777777" w:rsidR="00087692" w:rsidRDefault="00087692" w:rsidP="00087692">
      <w:pPr>
        <w:autoSpaceDE w:val="0"/>
        <w:autoSpaceDN w:val="0"/>
        <w:adjustRightInd w:val="0"/>
        <w:spacing w:line="360" w:lineRule="auto"/>
        <w:jc w:val="center"/>
        <w:rPr>
          <w:rFonts w:ascii="Times New Roman" w:hAnsi="Times New Roman"/>
          <w:sz w:val="24"/>
          <w:szCs w:val="24"/>
        </w:rPr>
      </w:pPr>
    </w:p>
    <w:p w14:paraId="6E03B5B7" w14:textId="7411FC0A" w:rsidR="00A03B73" w:rsidRPr="002B46BD" w:rsidRDefault="00A03B73" w:rsidP="00087692">
      <w:pPr>
        <w:autoSpaceDE w:val="0"/>
        <w:autoSpaceDN w:val="0"/>
        <w:adjustRightInd w:val="0"/>
        <w:spacing w:line="360" w:lineRule="auto"/>
        <w:jc w:val="center"/>
        <w:rPr>
          <w:rFonts w:ascii="Times New Roman" w:hAnsi="Times New Roman"/>
          <w:sz w:val="24"/>
          <w:szCs w:val="24"/>
        </w:rPr>
      </w:pPr>
      <w:r w:rsidRPr="002B46BD">
        <w:rPr>
          <w:rFonts w:ascii="Times New Roman" w:hAnsi="Times New Roman"/>
          <w:sz w:val="24"/>
          <w:szCs w:val="24"/>
        </w:rPr>
        <w:t>Table 5</w:t>
      </w:r>
      <w:r w:rsidR="00EE3302">
        <w:rPr>
          <w:rFonts w:ascii="Times New Roman" w:hAnsi="Times New Roman"/>
          <w:sz w:val="24"/>
          <w:szCs w:val="24"/>
        </w:rPr>
        <w:t xml:space="preserve"> </w:t>
      </w:r>
      <w:r w:rsidRPr="002B46BD">
        <w:rPr>
          <w:rFonts w:ascii="Times New Roman" w:hAnsi="Times New Roman"/>
          <w:sz w:val="24"/>
          <w:szCs w:val="24"/>
        </w:rPr>
        <w:t xml:space="preserve">Displacements in </w:t>
      </w:r>
      <w:r w:rsidRPr="002B46BD">
        <w:rPr>
          <w:rFonts w:ascii="Times New Roman" w:hAnsi="Times New Roman"/>
          <w:i/>
          <w:sz w:val="24"/>
          <w:szCs w:val="24"/>
        </w:rPr>
        <w:t>x</w:t>
      </w:r>
      <w:r w:rsidRPr="002B46BD">
        <w:rPr>
          <w:rFonts w:ascii="Times New Roman" w:hAnsi="Times New Roman"/>
          <w:sz w:val="24"/>
          <w:szCs w:val="24"/>
        </w:rPr>
        <w:t>-directions</w:t>
      </w:r>
    </w:p>
    <w:tbl>
      <w:tblPr>
        <w:tblStyle w:val="TableGrid"/>
        <w:tblW w:w="0" w:type="auto"/>
        <w:jc w:val="center"/>
        <w:tblLook w:val="04A0" w:firstRow="1" w:lastRow="0" w:firstColumn="1" w:lastColumn="0" w:noHBand="0" w:noVBand="1"/>
      </w:tblPr>
      <w:tblGrid>
        <w:gridCol w:w="1998"/>
        <w:gridCol w:w="1800"/>
        <w:gridCol w:w="1530"/>
        <w:gridCol w:w="1800"/>
        <w:gridCol w:w="1728"/>
      </w:tblGrid>
      <w:tr w:rsidR="00A03B73" w:rsidRPr="002B46BD" w14:paraId="46DC66E5" w14:textId="77777777" w:rsidTr="003058E9">
        <w:trPr>
          <w:jc w:val="center"/>
        </w:trPr>
        <w:tc>
          <w:tcPr>
            <w:tcW w:w="1998" w:type="dxa"/>
          </w:tcPr>
          <w:p w14:paraId="1F5F27B1"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 xml:space="preserve">R/H   </w:t>
            </w:r>
            <w:r w:rsidRPr="002B46BD">
              <w:rPr>
                <w:b/>
                <w:sz w:val="24"/>
                <w:szCs w:val="24"/>
              </w:rPr>
              <w:t>↓</w:t>
            </w:r>
          </w:p>
        </w:tc>
        <w:tc>
          <w:tcPr>
            <w:tcW w:w="6858" w:type="dxa"/>
            <w:gridSpan w:val="4"/>
          </w:tcPr>
          <w:p w14:paraId="20826EAB"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 xml:space="preserve">Displacements in </w:t>
            </w:r>
            <w:r w:rsidRPr="002B46BD">
              <w:rPr>
                <w:i/>
                <w:sz w:val="24"/>
                <w:szCs w:val="24"/>
              </w:rPr>
              <w:t>x</w:t>
            </w:r>
            <w:r w:rsidRPr="002B46BD">
              <w:rPr>
                <w:sz w:val="24"/>
                <w:szCs w:val="24"/>
              </w:rPr>
              <w:t>-direction (mm)</w:t>
            </w:r>
          </w:p>
        </w:tc>
      </w:tr>
      <w:tr w:rsidR="00A03B73" w:rsidRPr="002B46BD" w14:paraId="26976E79" w14:textId="77777777" w:rsidTr="003058E9">
        <w:trPr>
          <w:jc w:val="center"/>
        </w:trPr>
        <w:tc>
          <w:tcPr>
            <w:tcW w:w="1998" w:type="dxa"/>
          </w:tcPr>
          <w:p w14:paraId="106431B1"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Core Material →</w:t>
            </w:r>
          </w:p>
        </w:tc>
        <w:tc>
          <w:tcPr>
            <w:tcW w:w="1800" w:type="dxa"/>
          </w:tcPr>
          <w:p w14:paraId="6ED30640"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Epoxy</w:t>
            </w:r>
          </w:p>
        </w:tc>
        <w:tc>
          <w:tcPr>
            <w:tcW w:w="1530" w:type="dxa"/>
          </w:tcPr>
          <w:p w14:paraId="30A3B2DF"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Foam</w:t>
            </w:r>
          </w:p>
        </w:tc>
        <w:tc>
          <w:tcPr>
            <w:tcW w:w="1800" w:type="dxa"/>
          </w:tcPr>
          <w:p w14:paraId="1311E4F7"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Medium Foam</w:t>
            </w:r>
          </w:p>
        </w:tc>
        <w:tc>
          <w:tcPr>
            <w:tcW w:w="1728" w:type="dxa"/>
          </w:tcPr>
          <w:p w14:paraId="308983F0"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Soft Foam</w:t>
            </w:r>
          </w:p>
        </w:tc>
      </w:tr>
      <w:tr w:rsidR="00A03B73" w:rsidRPr="002B46BD" w14:paraId="6DBD6E36" w14:textId="77777777" w:rsidTr="003058E9">
        <w:trPr>
          <w:jc w:val="center"/>
        </w:trPr>
        <w:tc>
          <w:tcPr>
            <w:tcW w:w="1998" w:type="dxa"/>
          </w:tcPr>
          <w:p w14:paraId="1A75DB18"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3</w:t>
            </w:r>
          </w:p>
        </w:tc>
        <w:tc>
          <w:tcPr>
            <w:tcW w:w="1800" w:type="dxa"/>
          </w:tcPr>
          <w:p w14:paraId="3662F7F8"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0.9765</w:t>
            </w:r>
          </w:p>
        </w:tc>
        <w:tc>
          <w:tcPr>
            <w:tcW w:w="1530" w:type="dxa"/>
          </w:tcPr>
          <w:p w14:paraId="0DCFAD2E"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1.9147</w:t>
            </w:r>
          </w:p>
        </w:tc>
        <w:tc>
          <w:tcPr>
            <w:tcW w:w="1800" w:type="dxa"/>
          </w:tcPr>
          <w:p w14:paraId="73336725"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2.057</w:t>
            </w:r>
          </w:p>
        </w:tc>
        <w:tc>
          <w:tcPr>
            <w:tcW w:w="1728" w:type="dxa"/>
          </w:tcPr>
          <w:p w14:paraId="1608E171"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2.186</w:t>
            </w:r>
          </w:p>
        </w:tc>
      </w:tr>
      <w:tr w:rsidR="00A03B73" w:rsidRPr="002B46BD" w14:paraId="3F36D971" w14:textId="77777777" w:rsidTr="003058E9">
        <w:trPr>
          <w:jc w:val="center"/>
        </w:trPr>
        <w:tc>
          <w:tcPr>
            <w:tcW w:w="1998" w:type="dxa"/>
          </w:tcPr>
          <w:p w14:paraId="1739F65F"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2</w:t>
            </w:r>
          </w:p>
        </w:tc>
        <w:tc>
          <w:tcPr>
            <w:tcW w:w="1800" w:type="dxa"/>
          </w:tcPr>
          <w:p w14:paraId="25AD4B97"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0.7423</w:t>
            </w:r>
          </w:p>
        </w:tc>
        <w:tc>
          <w:tcPr>
            <w:tcW w:w="1530" w:type="dxa"/>
          </w:tcPr>
          <w:p w14:paraId="0439B8B9"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1.4536</w:t>
            </w:r>
          </w:p>
        </w:tc>
        <w:tc>
          <w:tcPr>
            <w:tcW w:w="1800" w:type="dxa"/>
          </w:tcPr>
          <w:p w14:paraId="35705505"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1.6207</w:t>
            </w:r>
          </w:p>
        </w:tc>
        <w:tc>
          <w:tcPr>
            <w:tcW w:w="1728" w:type="dxa"/>
          </w:tcPr>
          <w:p w14:paraId="317A630E"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1.6068</w:t>
            </w:r>
          </w:p>
        </w:tc>
      </w:tr>
      <w:tr w:rsidR="00A03B73" w:rsidRPr="002B46BD" w14:paraId="148C4E6A" w14:textId="77777777" w:rsidTr="003058E9">
        <w:trPr>
          <w:jc w:val="center"/>
        </w:trPr>
        <w:tc>
          <w:tcPr>
            <w:tcW w:w="1998" w:type="dxa"/>
          </w:tcPr>
          <w:p w14:paraId="36409739"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1.5</w:t>
            </w:r>
          </w:p>
        </w:tc>
        <w:tc>
          <w:tcPr>
            <w:tcW w:w="1800" w:type="dxa"/>
          </w:tcPr>
          <w:p w14:paraId="66F63102"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0.6074</w:t>
            </w:r>
          </w:p>
        </w:tc>
        <w:tc>
          <w:tcPr>
            <w:tcW w:w="1530" w:type="dxa"/>
          </w:tcPr>
          <w:p w14:paraId="0DC308A0"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1.2175</w:t>
            </w:r>
          </w:p>
        </w:tc>
        <w:tc>
          <w:tcPr>
            <w:tcW w:w="1800" w:type="dxa"/>
          </w:tcPr>
          <w:p w14:paraId="0E2E8F0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1.3073</w:t>
            </w:r>
          </w:p>
        </w:tc>
        <w:tc>
          <w:tcPr>
            <w:tcW w:w="1728" w:type="dxa"/>
          </w:tcPr>
          <w:p w14:paraId="2B311200"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1.3421</w:t>
            </w:r>
          </w:p>
        </w:tc>
      </w:tr>
      <w:tr w:rsidR="00A03B73" w:rsidRPr="002B46BD" w14:paraId="702BCC10" w14:textId="77777777" w:rsidTr="003058E9">
        <w:trPr>
          <w:jc w:val="center"/>
        </w:trPr>
        <w:tc>
          <w:tcPr>
            <w:tcW w:w="1998" w:type="dxa"/>
          </w:tcPr>
          <w:p w14:paraId="65A8E5C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w:t>
            </w:r>
          </w:p>
        </w:tc>
        <w:tc>
          <w:tcPr>
            <w:tcW w:w="1800" w:type="dxa"/>
          </w:tcPr>
          <w:p w14:paraId="1B835EF5"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0.4727</w:t>
            </w:r>
          </w:p>
        </w:tc>
        <w:tc>
          <w:tcPr>
            <w:tcW w:w="1530" w:type="dxa"/>
          </w:tcPr>
          <w:p w14:paraId="19DE8CD0"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0.9372</w:t>
            </w:r>
          </w:p>
        </w:tc>
        <w:tc>
          <w:tcPr>
            <w:tcW w:w="1800" w:type="dxa"/>
          </w:tcPr>
          <w:p w14:paraId="09CCB6B2"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1.0052</w:t>
            </w:r>
          </w:p>
        </w:tc>
        <w:tc>
          <w:tcPr>
            <w:tcW w:w="1728" w:type="dxa"/>
          </w:tcPr>
          <w:p w14:paraId="0D8987CF"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1.0316</w:t>
            </w:r>
          </w:p>
        </w:tc>
      </w:tr>
      <w:tr w:rsidR="00A03B73" w:rsidRPr="002B46BD" w14:paraId="1A4C742E" w14:textId="77777777" w:rsidTr="003058E9">
        <w:trPr>
          <w:jc w:val="center"/>
        </w:trPr>
        <w:tc>
          <w:tcPr>
            <w:tcW w:w="1998" w:type="dxa"/>
          </w:tcPr>
          <w:p w14:paraId="5B408709"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0.75</w:t>
            </w:r>
          </w:p>
        </w:tc>
        <w:tc>
          <w:tcPr>
            <w:tcW w:w="1800" w:type="dxa"/>
          </w:tcPr>
          <w:p w14:paraId="55893C9C"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0.4153</w:t>
            </w:r>
          </w:p>
        </w:tc>
        <w:tc>
          <w:tcPr>
            <w:tcW w:w="1530" w:type="dxa"/>
          </w:tcPr>
          <w:p w14:paraId="0CE70C6F"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0.6068</w:t>
            </w:r>
          </w:p>
        </w:tc>
        <w:tc>
          <w:tcPr>
            <w:tcW w:w="1800" w:type="dxa"/>
          </w:tcPr>
          <w:p w14:paraId="16D4B70C"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0.8631</w:t>
            </w:r>
          </w:p>
        </w:tc>
        <w:tc>
          <w:tcPr>
            <w:tcW w:w="1728" w:type="dxa"/>
          </w:tcPr>
          <w:p w14:paraId="797F0E17"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0.8849</w:t>
            </w:r>
          </w:p>
        </w:tc>
      </w:tr>
      <w:tr w:rsidR="00A03B73" w:rsidRPr="002B46BD" w14:paraId="1356A38B" w14:textId="77777777" w:rsidTr="003058E9">
        <w:trPr>
          <w:jc w:val="center"/>
        </w:trPr>
        <w:tc>
          <w:tcPr>
            <w:tcW w:w="1998" w:type="dxa"/>
          </w:tcPr>
          <w:p w14:paraId="0211CAE0"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0.5625</w:t>
            </w:r>
          </w:p>
        </w:tc>
        <w:tc>
          <w:tcPr>
            <w:tcW w:w="1800" w:type="dxa"/>
          </w:tcPr>
          <w:p w14:paraId="7FA0B5C2"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0.3866</w:t>
            </w:r>
          </w:p>
        </w:tc>
        <w:tc>
          <w:tcPr>
            <w:tcW w:w="1530" w:type="dxa"/>
          </w:tcPr>
          <w:p w14:paraId="5369D122"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0.7545</w:t>
            </w:r>
          </w:p>
        </w:tc>
        <w:tc>
          <w:tcPr>
            <w:tcW w:w="1800" w:type="dxa"/>
          </w:tcPr>
          <w:p w14:paraId="1D88E749"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0.8076</w:t>
            </w:r>
          </w:p>
        </w:tc>
        <w:tc>
          <w:tcPr>
            <w:tcW w:w="1728" w:type="dxa"/>
          </w:tcPr>
          <w:p w14:paraId="281D9E82"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0.8282</w:t>
            </w:r>
          </w:p>
        </w:tc>
      </w:tr>
    </w:tbl>
    <w:p w14:paraId="7DCCB574" w14:textId="77777777" w:rsidR="00A03B73" w:rsidRPr="002B46BD" w:rsidRDefault="00A03B73" w:rsidP="00087692">
      <w:pPr>
        <w:autoSpaceDE w:val="0"/>
        <w:autoSpaceDN w:val="0"/>
        <w:adjustRightInd w:val="0"/>
        <w:spacing w:line="360" w:lineRule="auto"/>
        <w:jc w:val="center"/>
        <w:rPr>
          <w:rFonts w:ascii="Times New Roman" w:hAnsi="Times New Roman"/>
          <w:sz w:val="24"/>
          <w:szCs w:val="24"/>
        </w:rPr>
      </w:pPr>
    </w:p>
    <w:p w14:paraId="315A188E" w14:textId="7AC835E7" w:rsidR="00A03B73" w:rsidRPr="002B46BD" w:rsidRDefault="00A03B73" w:rsidP="00087692">
      <w:pPr>
        <w:autoSpaceDE w:val="0"/>
        <w:autoSpaceDN w:val="0"/>
        <w:adjustRightInd w:val="0"/>
        <w:spacing w:line="360" w:lineRule="auto"/>
        <w:jc w:val="center"/>
        <w:rPr>
          <w:rFonts w:ascii="Times New Roman" w:hAnsi="Times New Roman"/>
          <w:sz w:val="24"/>
          <w:szCs w:val="24"/>
        </w:rPr>
      </w:pPr>
      <w:r w:rsidRPr="002B46BD">
        <w:rPr>
          <w:rFonts w:ascii="Times New Roman" w:hAnsi="Times New Roman"/>
          <w:sz w:val="24"/>
          <w:szCs w:val="24"/>
        </w:rPr>
        <w:t xml:space="preserve">Table </w:t>
      </w:r>
      <w:r w:rsidR="00EE3302">
        <w:rPr>
          <w:rFonts w:ascii="Times New Roman" w:hAnsi="Times New Roman"/>
          <w:sz w:val="24"/>
          <w:szCs w:val="24"/>
        </w:rPr>
        <w:t>6</w:t>
      </w:r>
      <w:r w:rsidRPr="002B46BD">
        <w:rPr>
          <w:rFonts w:ascii="Times New Roman" w:hAnsi="Times New Roman"/>
          <w:sz w:val="24"/>
          <w:szCs w:val="24"/>
        </w:rPr>
        <w:t xml:space="preserve"> Displacements in </w:t>
      </w:r>
      <w:r w:rsidRPr="002B46BD">
        <w:rPr>
          <w:rFonts w:ascii="Times New Roman" w:hAnsi="Times New Roman"/>
          <w:i/>
          <w:sz w:val="24"/>
          <w:szCs w:val="24"/>
        </w:rPr>
        <w:t>y</w:t>
      </w:r>
      <w:r w:rsidRPr="002B46BD">
        <w:rPr>
          <w:rFonts w:ascii="Times New Roman" w:hAnsi="Times New Roman"/>
          <w:sz w:val="24"/>
          <w:szCs w:val="24"/>
        </w:rPr>
        <w:t>-directions</w:t>
      </w:r>
    </w:p>
    <w:tbl>
      <w:tblPr>
        <w:tblStyle w:val="TableGrid"/>
        <w:tblW w:w="0" w:type="auto"/>
        <w:jc w:val="center"/>
        <w:tblLook w:val="04A0" w:firstRow="1" w:lastRow="0" w:firstColumn="1" w:lastColumn="0" w:noHBand="0" w:noVBand="1"/>
      </w:tblPr>
      <w:tblGrid>
        <w:gridCol w:w="1998"/>
        <w:gridCol w:w="1800"/>
        <w:gridCol w:w="1530"/>
        <w:gridCol w:w="1800"/>
        <w:gridCol w:w="1728"/>
      </w:tblGrid>
      <w:tr w:rsidR="00A03B73" w:rsidRPr="002B46BD" w14:paraId="0D6DF904" w14:textId="77777777" w:rsidTr="003058E9">
        <w:trPr>
          <w:jc w:val="center"/>
        </w:trPr>
        <w:tc>
          <w:tcPr>
            <w:tcW w:w="1998" w:type="dxa"/>
          </w:tcPr>
          <w:p w14:paraId="686CCB56"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 xml:space="preserve">R/H   </w:t>
            </w:r>
            <w:r w:rsidRPr="002B46BD">
              <w:rPr>
                <w:b/>
                <w:sz w:val="24"/>
                <w:szCs w:val="24"/>
              </w:rPr>
              <w:t>↓</w:t>
            </w:r>
          </w:p>
        </w:tc>
        <w:tc>
          <w:tcPr>
            <w:tcW w:w="6858" w:type="dxa"/>
            <w:gridSpan w:val="4"/>
          </w:tcPr>
          <w:p w14:paraId="30C19496"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 xml:space="preserve">Displacements in </w:t>
            </w:r>
            <w:r w:rsidRPr="002B46BD">
              <w:rPr>
                <w:i/>
                <w:sz w:val="24"/>
                <w:szCs w:val="24"/>
              </w:rPr>
              <w:t>y</w:t>
            </w:r>
            <w:r w:rsidRPr="002B46BD">
              <w:rPr>
                <w:sz w:val="24"/>
                <w:szCs w:val="24"/>
              </w:rPr>
              <w:t>-direction (mm)</w:t>
            </w:r>
          </w:p>
        </w:tc>
      </w:tr>
      <w:tr w:rsidR="00A03B73" w:rsidRPr="002B46BD" w14:paraId="579FB7FB" w14:textId="77777777" w:rsidTr="003058E9">
        <w:trPr>
          <w:jc w:val="center"/>
        </w:trPr>
        <w:tc>
          <w:tcPr>
            <w:tcW w:w="1998" w:type="dxa"/>
          </w:tcPr>
          <w:p w14:paraId="4EF6BC9C"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Core Material →</w:t>
            </w:r>
          </w:p>
        </w:tc>
        <w:tc>
          <w:tcPr>
            <w:tcW w:w="1800" w:type="dxa"/>
          </w:tcPr>
          <w:p w14:paraId="6AAE8250"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Epoxy</w:t>
            </w:r>
          </w:p>
        </w:tc>
        <w:tc>
          <w:tcPr>
            <w:tcW w:w="1530" w:type="dxa"/>
          </w:tcPr>
          <w:p w14:paraId="43CA2881"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Foam</w:t>
            </w:r>
          </w:p>
        </w:tc>
        <w:tc>
          <w:tcPr>
            <w:tcW w:w="1800" w:type="dxa"/>
          </w:tcPr>
          <w:p w14:paraId="3D80B6DA"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Medium Foam</w:t>
            </w:r>
          </w:p>
        </w:tc>
        <w:tc>
          <w:tcPr>
            <w:tcW w:w="1728" w:type="dxa"/>
          </w:tcPr>
          <w:p w14:paraId="0DF3A8CF"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Soft Foam</w:t>
            </w:r>
          </w:p>
        </w:tc>
      </w:tr>
      <w:tr w:rsidR="00A03B73" w:rsidRPr="002B46BD" w14:paraId="37735739" w14:textId="77777777" w:rsidTr="003058E9">
        <w:trPr>
          <w:jc w:val="center"/>
        </w:trPr>
        <w:tc>
          <w:tcPr>
            <w:tcW w:w="1998" w:type="dxa"/>
          </w:tcPr>
          <w:p w14:paraId="25620D86"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3</w:t>
            </w:r>
          </w:p>
        </w:tc>
        <w:tc>
          <w:tcPr>
            <w:tcW w:w="1800" w:type="dxa"/>
          </w:tcPr>
          <w:p w14:paraId="3DAD9264"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0.727e-8</w:t>
            </w:r>
          </w:p>
        </w:tc>
        <w:tc>
          <w:tcPr>
            <w:tcW w:w="1530" w:type="dxa"/>
          </w:tcPr>
          <w:p w14:paraId="46D5CF75"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1.9297</w:t>
            </w:r>
          </w:p>
        </w:tc>
        <w:tc>
          <w:tcPr>
            <w:tcW w:w="1800" w:type="dxa"/>
          </w:tcPr>
          <w:p w14:paraId="1384A02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2.072</w:t>
            </w:r>
          </w:p>
        </w:tc>
        <w:tc>
          <w:tcPr>
            <w:tcW w:w="1728" w:type="dxa"/>
          </w:tcPr>
          <w:p w14:paraId="62001004"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2.198</w:t>
            </w:r>
          </w:p>
        </w:tc>
      </w:tr>
      <w:tr w:rsidR="00A03B73" w:rsidRPr="002B46BD" w14:paraId="5A4833A7" w14:textId="77777777" w:rsidTr="003058E9">
        <w:trPr>
          <w:jc w:val="center"/>
        </w:trPr>
        <w:tc>
          <w:tcPr>
            <w:tcW w:w="1998" w:type="dxa"/>
          </w:tcPr>
          <w:p w14:paraId="5EE60384"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2</w:t>
            </w:r>
          </w:p>
        </w:tc>
        <w:tc>
          <w:tcPr>
            <w:tcW w:w="1800" w:type="dxa"/>
          </w:tcPr>
          <w:p w14:paraId="3921C8AD"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0.0176</w:t>
            </w:r>
          </w:p>
        </w:tc>
        <w:tc>
          <w:tcPr>
            <w:tcW w:w="1530" w:type="dxa"/>
          </w:tcPr>
          <w:p w14:paraId="601C7A00"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0.0226</w:t>
            </w:r>
          </w:p>
        </w:tc>
        <w:tc>
          <w:tcPr>
            <w:tcW w:w="1800" w:type="dxa"/>
          </w:tcPr>
          <w:p w14:paraId="3F813415"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0.0399</w:t>
            </w:r>
          </w:p>
        </w:tc>
        <w:tc>
          <w:tcPr>
            <w:tcW w:w="1728" w:type="dxa"/>
          </w:tcPr>
          <w:p w14:paraId="5AB7DA8D"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0.0246</w:t>
            </w:r>
          </w:p>
        </w:tc>
      </w:tr>
      <w:tr w:rsidR="00A03B73" w:rsidRPr="002B46BD" w14:paraId="19EE9368" w14:textId="77777777" w:rsidTr="003058E9">
        <w:trPr>
          <w:jc w:val="center"/>
        </w:trPr>
        <w:tc>
          <w:tcPr>
            <w:tcW w:w="1998" w:type="dxa"/>
          </w:tcPr>
          <w:p w14:paraId="1EF2851B"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1.5</w:t>
            </w:r>
          </w:p>
        </w:tc>
        <w:tc>
          <w:tcPr>
            <w:tcW w:w="1800" w:type="dxa"/>
          </w:tcPr>
          <w:p w14:paraId="58E924D0"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0.0192</w:t>
            </w:r>
          </w:p>
        </w:tc>
        <w:tc>
          <w:tcPr>
            <w:tcW w:w="1530" w:type="dxa"/>
          </w:tcPr>
          <w:p w14:paraId="03362EC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0.0361</w:t>
            </w:r>
          </w:p>
        </w:tc>
        <w:tc>
          <w:tcPr>
            <w:tcW w:w="1800" w:type="dxa"/>
          </w:tcPr>
          <w:p w14:paraId="50AC913B"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0.0384</w:t>
            </w:r>
          </w:p>
        </w:tc>
        <w:tc>
          <w:tcPr>
            <w:tcW w:w="1728" w:type="dxa"/>
          </w:tcPr>
          <w:p w14:paraId="074C6C97"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0.393</w:t>
            </w:r>
          </w:p>
        </w:tc>
      </w:tr>
      <w:tr w:rsidR="00A03B73" w:rsidRPr="002B46BD" w14:paraId="7E789748" w14:textId="77777777" w:rsidTr="003058E9">
        <w:trPr>
          <w:jc w:val="center"/>
        </w:trPr>
        <w:tc>
          <w:tcPr>
            <w:tcW w:w="1998" w:type="dxa"/>
          </w:tcPr>
          <w:p w14:paraId="7099B93F"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1</w:t>
            </w:r>
          </w:p>
        </w:tc>
        <w:tc>
          <w:tcPr>
            <w:tcW w:w="1800" w:type="dxa"/>
          </w:tcPr>
          <w:p w14:paraId="54649621"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0.0259</w:t>
            </w:r>
          </w:p>
        </w:tc>
        <w:tc>
          <w:tcPr>
            <w:tcW w:w="1530" w:type="dxa"/>
          </w:tcPr>
          <w:p w14:paraId="31E04DBA"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0.0604</w:t>
            </w:r>
          </w:p>
        </w:tc>
        <w:tc>
          <w:tcPr>
            <w:tcW w:w="1800" w:type="dxa"/>
          </w:tcPr>
          <w:p w14:paraId="051294F7"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0.0651</w:t>
            </w:r>
          </w:p>
        </w:tc>
        <w:tc>
          <w:tcPr>
            <w:tcW w:w="1728" w:type="dxa"/>
          </w:tcPr>
          <w:p w14:paraId="34E98AA4"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0.0669</w:t>
            </w:r>
          </w:p>
        </w:tc>
      </w:tr>
      <w:tr w:rsidR="00A03B73" w:rsidRPr="002B46BD" w14:paraId="346D5B60" w14:textId="77777777" w:rsidTr="003058E9">
        <w:trPr>
          <w:jc w:val="center"/>
        </w:trPr>
        <w:tc>
          <w:tcPr>
            <w:tcW w:w="1998" w:type="dxa"/>
          </w:tcPr>
          <w:p w14:paraId="73509FF6"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lastRenderedPageBreak/>
              <w:t>0.75</w:t>
            </w:r>
          </w:p>
        </w:tc>
        <w:tc>
          <w:tcPr>
            <w:tcW w:w="1800" w:type="dxa"/>
          </w:tcPr>
          <w:p w14:paraId="7715957A"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0.0282</w:t>
            </w:r>
          </w:p>
        </w:tc>
        <w:tc>
          <w:tcPr>
            <w:tcW w:w="1530" w:type="dxa"/>
          </w:tcPr>
          <w:p w14:paraId="121465EE"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0.0581</w:t>
            </w:r>
          </w:p>
        </w:tc>
        <w:tc>
          <w:tcPr>
            <w:tcW w:w="1800" w:type="dxa"/>
          </w:tcPr>
          <w:p w14:paraId="339711A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0.0625</w:t>
            </w:r>
          </w:p>
        </w:tc>
        <w:tc>
          <w:tcPr>
            <w:tcW w:w="1728" w:type="dxa"/>
          </w:tcPr>
          <w:p w14:paraId="458C5A34"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0.0642</w:t>
            </w:r>
          </w:p>
        </w:tc>
      </w:tr>
      <w:tr w:rsidR="00A03B73" w:rsidRPr="002B46BD" w14:paraId="0325FA16" w14:textId="77777777" w:rsidTr="003058E9">
        <w:trPr>
          <w:jc w:val="center"/>
        </w:trPr>
        <w:tc>
          <w:tcPr>
            <w:tcW w:w="1998" w:type="dxa"/>
          </w:tcPr>
          <w:p w14:paraId="62574D96"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0.5625</w:t>
            </w:r>
          </w:p>
        </w:tc>
        <w:tc>
          <w:tcPr>
            <w:tcW w:w="1800" w:type="dxa"/>
          </w:tcPr>
          <w:p w14:paraId="4A4859EB"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0.0213</w:t>
            </w:r>
          </w:p>
        </w:tc>
        <w:tc>
          <w:tcPr>
            <w:tcW w:w="1530" w:type="dxa"/>
          </w:tcPr>
          <w:p w14:paraId="54AE71D3"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0.0401</w:t>
            </w:r>
          </w:p>
        </w:tc>
        <w:tc>
          <w:tcPr>
            <w:tcW w:w="1800" w:type="dxa"/>
          </w:tcPr>
          <w:p w14:paraId="4351833E"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0.0428</w:t>
            </w:r>
          </w:p>
        </w:tc>
        <w:tc>
          <w:tcPr>
            <w:tcW w:w="1728" w:type="dxa"/>
          </w:tcPr>
          <w:p w14:paraId="2924C854" w14:textId="77777777" w:rsidR="00A03B73" w:rsidRPr="002B46BD" w:rsidRDefault="00A03B73" w:rsidP="00087692">
            <w:pPr>
              <w:autoSpaceDE w:val="0"/>
              <w:autoSpaceDN w:val="0"/>
              <w:adjustRightInd w:val="0"/>
              <w:spacing w:line="360" w:lineRule="auto"/>
              <w:jc w:val="center"/>
              <w:rPr>
                <w:sz w:val="24"/>
                <w:szCs w:val="24"/>
              </w:rPr>
            </w:pPr>
            <w:r w:rsidRPr="002B46BD">
              <w:rPr>
                <w:sz w:val="24"/>
                <w:szCs w:val="24"/>
              </w:rPr>
              <w:t>0.0439</w:t>
            </w:r>
          </w:p>
        </w:tc>
      </w:tr>
    </w:tbl>
    <w:p w14:paraId="5A7EBF7F" w14:textId="1EB8CBC3" w:rsidR="00A03B73" w:rsidRPr="002B46BD" w:rsidRDefault="00963DC3" w:rsidP="005D562E">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br/>
      </w:r>
      <w:r w:rsidR="00A03B73" w:rsidRPr="002B46BD">
        <w:rPr>
          <w:rFonts w:ascii="Times New Roman" w:hAnsi="Times New Roman"/>
          <w:sz w:val="24"/>
          <w:szCs w:val="24"/>
        </w:rPr>
        <w:t xml:space="preserve">The ANSYS results are shown in following figures for stresses and deflections in U-type sandwich beam under unit load applied at free end. </w:t>
      </w:r>
    </w:p>
    <w:p w14:paraId="4B855276" w14:textId="77777777" w:rsidR="00A03B73" w:rsidRPr="002B46BD" w:rsidRDefault="00A03B73" w:rsidP="005D562E">
      <w:pPr>
        <w:autoSpaceDE w:val="0"/>
        <w:autoSpaceDN w:val="0"/>
        <w:adjustRightInd w:val="0"/>
        <w:spacing w:line="480" w:lineRule="auto"/>
        <w:jc w:val="center"/>
        <w:rPr>
          <w:rFonts w:ascii="Times New Roman" w:hAnsi="Times New Roman"/>
          <w:sz w:val="24"/>
          <w:szCs w:val="24"/>
        </w:rPr>
      </w:pPr>
    </w:p>
    <w:p w14:paraId="54B96536" w14:textId="77777777" w:rsidR="00A03B73" w:rsidRDefault="00A03B73" w:rsidP="005D562E">
      <w:pPr>
        <w:autoSpaceDE w:val="0"/>
        <w:autoSpaceDN w:val="0"/>
        <w:adjustRightInd w:val="0"/>
        <w:spacing w:line="480" w:lineRule="auto"/>
        <w:jc w:val="center"/>
        <w:rPr>
          <w:rFonts w:ascii="Times New Roman" w:hAnsi="Times New Roman"/>
          <w:sz w:val="24"/>
          <w:szCs w:val="24"/>
        </w:rPr>
      </w:pPr>
      <w:r w:rsidRPr="002B46BD">
        <w:rPr>
          <w:rFonts w:ascii="Times New Roman" w:hAnsi="Times New Roman"/>
          <w:noProof/>
          <w:color w:val="000000"/>
          <w:sz w:val="24"/>
          <w:szCs w:val="24"/>
        </w:rPr>
        <w:drawing>
          <wp:inline distT="0" distB="0" distL="0" distR="0" wp14:anchorId="541420E8" wp14:editId="233F3AE7">
            <wp:extent cx="1371600" cy="3200400"/>
            <wp:effectExtent l="19050" t="0" r="0" b="0"/>
            <wp:docPr id="65" name="Picture 65" descr="A pixelated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Picture 65" descr="A pixelated video game&#10;&#10;Description automatically generated"/>
                    <pic:cNvPicPr>
                      <a:picLocks noChangeAspect="1" noChangeArrowheads="1"/>
                    </pic:cNvPicPr>
                  </pic:nvPicPr>
                  <pic:blipFill>
                    <a:blip r:embed="rId26"/>
                    <a:srcRect/>
                    <a:stretch>
                      <a:fillRect/>
                    </a:stretch>
                  </pic:blipFill>
                  <pic:spPr bwMode="auto">
                    <a:xfrm>
                      <a:off x="0" y="0"/>
                      <a:ext cx="1371600" cy="3200400"/>
                    </a:xfrm>
                    <a:prstGeom prst="rect">
                      <a:avLst/>
                    </a:prstGeom>
                    <a:noFill/>
                    <a:ln w="9525">
                      <a:noFill/>
                      <a:miter lim="800000"/>
                      <a:headEnd/>
                      <a:tailEnd/>
                    </a:ln>
                  </pic:spPr>
                </pic:pic>
              </a:graphicData>
            </a:graphic>
          </wp:inline>
        </w:drawing>
      </w:r>
      <w:r>
        <w:rPr>
          <w:rFonts w:ascii="Times New Roman" w:hAnsi="Times New Roman"/>
          <w:sz w:val="24"/>
          <w:szCs w:val="24"/>
        </w:rPr>
        <w:t xml:space="preserve">            </w:t>
      </w:r>
      <w:r w:rsidRPr="002B46BD">
        <w:rPr>
          <w:rFonts w:ascii="Times New Roman" w:hAnsi="Times New Roman"/>
          <w:noProof/>
          <w:color w:val="000000"/>
          <w:sz w:val="24"/>
          <w:szCs w:val="24"/>
        </w:rPr>
        <w:drawing>
          <wp:inline distT="0" distB="0" distL="0" distR="0" wp14:anchorId="4BC3627F" wp14:editId="21A66CEB">
            <wp:extent cx="1371600" cy="3200400"/>
            <wp:effectExtent l="19050" t="0" r="0" b="0"/>
            <wp:docPr id="66" name="Picture 66" descr="A rainbow colored rectangular objec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Picture 66" descr="A rainbow colored rectangular object&#10;&#10;Description automatically generated"/>
                    <pic:cNvPicPr>
                      <a:picLocks noChangeAspect="1" noChangeArrowheads="1"/>
                    </pic:cNvPicPr>
                  </pic:nvPicPr>
                  <pic:blipFill>
                    <a:blip r:embed="rId27"/>
                    <a:srcRect/>
                    <a:stretch>
                      <a:fillRect/>
                    </a:stretch>
                  </pic:blipFill>
                  <pic:spPr bwMode="auto">
                    <a:xfrm>
                      <a:off x="0" y="0"/>
                      <a:ext cx="1371600" cy="3200400"/>
                    </a:xfrm>
                    <a:prstGeom prst="rect">
                      <a:avLst/>
                    </a:prstGeom>
                    <a:noFill/>
                    <a:ln w="9525">
                      <a:noFill/>
                      <a:miter lim="800000"/>
                      <a:headEnd/>
                      <a:tailEnd/>
                    </a:ln>
                  </pic:spPr>
                </pic:pic>
              </a:graphicData>
            </a:graphic>
          </wp:inline>
        </w:drawing>
      </w:r>
      <w:r>
        <w:rPr>
          <w:rFonts w:ascii="Times New Roman" w:hAnsi="Times New Roman"/>
          <w:sz w:val="24"/>
          <w:szCs w:val="24"/>
        </w:rPr>
        <w:t xml:space="preserve">            </w:t>
      </w:r>
      <w:r w:rsidRPr="002B46BD">
        <w:rPr>
          <w:rFonts w:ascii="Times New Roman" w:hAnsi="Times New Roman"/>
          <w:noProof/>
          <w:color w:val="000000"/>
          <w:sz w:val="24"/>
          <w:szCs w:val="24"/>
        </w:rPr>
        <w:drawing>
          <wp:inline distT="0" distB="0" distL="0" distR="0" wp14:anchorId="08AD317E" wp14:editId="77505223">
            <wp:extent cx="1371600" cy="3200400"/>
            <wp:effectExtent l="19050" t="0" r="0" b="0"/>
            <wp:docPr id="67" name="Picture 67" descr="A rainbow colored rectangular objec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Picture 67" descr="A rainbow colored rectangular object&#10;&#10;Description automatically generated"/>
                    <pic:cNvPicPr>
                      <a:picLocks noChangeAspect="1" noChangeArrowheads="1"/>
                    </pic:cNvPicPr>
                  </pic:nvPicPr>
                  <pic:blipFill>
                    <a:blip r:embed="rId28"/>
                    <a:srcRect/>
                    <a:stretch>
                      <a:fillRect/>
                    </a:stretch>
                  </pic:blipFill>
                  <pic:spPr bwMode="auto">
                    <a:xfrm>
                      <a:off x="0" y="0"/>
                      <a:ext cx="1371600" cy="3200400"/>
                    </a:xfrm>
                    <a:prstGeom prst="rect">
                      <a:avLst/>
                    </a:prstGeom>
                    <a:noFill/>
                    <a:ln w="9525">
                      <a:noFill/>
                      <a:miter lim="800000"/>
                      <a:headEnd/>
                      <a:tailEnd/>
                    </a:ln>
                  </pic:spPr>
                </pic:pic>
              </a:graphicData>
            </a:graphic>
          </wp:inline>
        </w:drawing>
      </w:r>
    </w:p>
    <w:p w14:paraId="676CBB7B" w14:textId="77777777" w:rsidR="00A03B73" w:rsidRPr="00002660" w:rsidRDefault="00A03B73" w:rsidP="005D562E">
      <w:pPr>
        <w:autoSpaceDE w:val="0"/>
        <w:autoSpaceDN w:val="0"/>
        <w:adjustRightInd w:val="0"/>
        <w:spacing w:line="480" w:lineRule="auto"/>
        <w:rPr>
          <w:rFonts w:ascii="Times New Roman" w:hAnsi="Times New Roman"/>
          <w:sz w:val="24"/>
          <w:szCs w:val="24"/>
        </w:rPr>
      </w:pPr>
      <w:r>
        <w:rPr>
          <w:rFonts w:ascii="Times New Roman" w:hAnsi="Times New Roman"/>
          <w:sz w:val="24"/>
          <w:szCs w:val="24"/>
        </w:rPr>
        <w:t xml:space="preserve">                           </w:t>
      </w:r>
      <w:r w:rsidRPr="00002660">
        <w:rPr>
          <w:rFonts w:ascii="Times New Roman" w:hAnsi="Times New Roman"/>
          <w:szCs w:val="24"/>
        </w:rPr>
        <w:t xml:space="preserve">(a)                       </w:t>
      </w:r>
      <w:r>
        <w:rPr>
          <w:rFonts w:ascii="Times New Roman" w:hAnsi="Times New Roman"/>
          <w:szCs w:val="24"/>
        </w:rPr>
        <w:t xml:space="preserve">                              </w:t>
      </w:r>
      <w:r w:rsidRPr="00002660">
        <w:rPr>
          <w:rFonts w:ascii="Times New Roman" w:hAnsi="Times New Roman"/>
          <w:szCs w:val="24"/>
        </w:rPr>
        <w:t xml:space="preserve">(b)                    </w:t>
      </w:r>
      <w:r>
        <w:rPr>
          <w:rFonts w:ascii="Times New Roman" w:hAnsi="Times New Roman"/>
          <w:szCs w:val="24"/>
        </w:rPr>
        <w:t xml:space="preserve">                          </w:t>
      </w:r>
      <w:r w:rsidRPr="00002660">
        <w:rPr>
          <w:rFonts w:ascii="Times New Roman" w:hAnsi="Times New Roman"/>
          <w:szCs w:val="24"/>
        </w:rPr>
        <w:t xml:space="preserve"> (c)</w:t>
      </w:r>
    </w:p>
    <w:p w14:paraId="516148FB" w14:textId="77777777" w:rsidR="00A03B73" w:rsidRDefault="00A03B73" w:rsidP="005D562E">
      <w:pPr>
        <w:autoSpaceDE w:val="0"/>
        <w:autoSpaceDN w:val="0"/>
        <w:adjustRightInd w:val="0"/>
        <w:spacing w:line="480" w:lineRule="auto"/>
        <w:jc w:val="center"/>
        <w:rPr>
          <w:rFonts w:ascii="Times New Roman" w:hAnsi="Times New Roman"/>
          <w:sz w:val="24"/>
          <w:szCs w:val="24"/>
        </w:rPr>
      </w:pPr>
      <w:r w:rsidRPr="002B46BD">
        <w:rPr>
          <w:rFonts w:ascii="Times New Roman" w:hAnsi="Times New Roman"/>
          <w:noProof/>
          <w:color w:val="000000"/>
          <w:sz w:val="24"/>
          <w:szCs w:val="24"/>
        </w:rPr>
        <w:lastRenderedPageBreak/>
        <w:drawing>
          <wp:inline distT="0" distB="0" distL="0" distR="0" wp14:anchorId="5F6BFEBA" wp14:editId="4D1802B5">
            <wp:extent cx="1371600" cy="3200400"/>
            <wp:effectExtent l="19050" t="0" r="0" b="0"/>
            <wp:docPr id="68" name="Picture 68" descr="A green and yellow rectangular objec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Picture 68" descr="A green and yellow rectangular object&#10;&#10;Description automatically generated"/>
                    <pic:cNvPicPr>
                      <a:picLocks noChangeAspect="1" noChangeArrowheads="1"/>
                    </pic:cNvPicPr>
                  </pic:nvPicPr>
                  <pic:blipFill>
                    <a:blip r:embed="rId29"/>
                    <a:srcRect/>
                    <a:stretch>
                      <a:fillRect/>
                    </a:stretch>
                  </pic:blipFill>
                  <pic:spPr bwMode="auto">
                    <a:xfrm>
                      <a:off x="0" y="0"/>
                      <a:ext cx="1371600" cy="3200400"/>
                    </a:xfrm>
                    <a:prstGeom prst="rect">
                      <a:avLst/>
                    </a:prstGeom>
                    <a:noFill/>
                    <a:ln w="9525">
                      <a:noFill/>
                      <a:miter lim="800000"/>
                      <a:headEnd/>
                      <a:tailEnd/>
                    </a:ln>
                  </pic:spPr>
                </pic:pic>
              </a:graphicData>
            </a:graphic>
          </wp:inline>
        </w:drawing>
      </w:r>
      <w:r>
        <w:rPr>
          <w:rFonts w:ascii="Times New Roman" w:hAnsi="Times New Roman"/>
          <w:sz w:val="24"/>
          <w:szCs w:val="24"/>
        </w:rPr>
        <w:t xml:space="preserve">            </w:t>
      </w:r>
      <w:r w:rsidRPr="002B46BD">
        <w:rPr>
          <w:rFonts w:ascii="Times New Roman" w:hAnsi="Times New Roman"/>
          <w:noProof/>
          <w:color w:val="000000"/>
          <w:sz w:val="24"/>
          <w:szCs w:val="24"/>
        </w:rPr>
        <w:drawing>
          <wp:inline distT="0" distB="0" distL="0" distR="0" wp14:anchorId="2D2CAB21" wp14:editId="25ADCE82">
            <wp:extent cx="1371600" cy="3200400"/>
            <wp:effectExtent l="19050" t="0" r="0" b="0"/>
            <wp:docPr id="69" name="Picture 69" descr="A rainbow colored pixelated object&#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Picture 69" descr="A rainbow colored pixelated object&#10;&#10;Description automatically generated with medium confidence"/>
                    <pic:cNvPicPr>
                      <a:picLocks noChangeAspect="1" noChangeArrowheads="1"/>
                    </pic:cNvPicPr>
                  </pic:nvPicPr>
                  <pic:blipFill>
                    <a:blip r:embed="rId30"/>
                    <a:srcRect/>
                    <a:stretch>
                      <a:fillRect/>
                    </a:stretch>
                  </pic:blipFill>
                  <pic:spPr bwMode="auto">
                    <a:xfrm>
                      <a:off x="0" y="0"/>
                      <a:ext cx="1371600" cy="3200400"/>
                    </a:xfrm>
                    <a:prstGeom prst="rect">
                      <a:avLst/>
                    </a:prstGeom>
                    <a:noFill/>
                    <a:ln w="9525">
                      <a:noFill/>
                      <a:miter lim="800000"/>
                      <a:headEnd/>
                      <a:tailEnd/>
                    </a:ln>
                  </pic:spPr>
                </pic:pic>
              </a:graphicData>
            </a:graphic>
          </wp:inline>
        </w:drawing>
      </w:r>
      <w:r>
        <w:rPr>
          <w:rFonts w:ascii="Times New Roman" w:hAnsi="Times New Roman"/>
          <w:sz w:val="24"/>
          <w:szCs w:val="24"/>
        </w:rPr>
        <w:t xml:space="preserve">            </w:t>
      </w:r>
      <w:r w:rsidRPr="002B46BD">
        <w:rPr>
          <w:rFonts w:ascii="Times New Roman" w:hAnsi="Times New Roman"/>
          <w:noProof/>
          <w:color w:val="000000"/>
          <w:sz w:val="24"/>
          <w:szCs w:val="24"/>
        </w:rPr>
        <w:drawing>
          <wp:inline distT="0" distB="0" distL="0" distR="0" wp14:anchorId="17D80993" wp14:editId="55F416A8">
            <wp:extent cx="1371600" cy="3200400"/>
            <wp:effectExtent l="19050" t="0" r="0" b="0"/>
            <wp:docPr id="70" name="Picture 70" descr="A yellow and green pixelated objec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Picture 70" descr="A yellow and green pixelated object&#10;&#10;Description automatically generated"/>
                    <pic:cNvPicPr>
                      <a:picLocks noChangeAspect="1" noChangeArrowheads="1"/>
                    </pic:cNvPicPr>
                  </pic:nvPicPr>
                  <pic:blipFill>
                    <a:blip r:embed="rId31"/>
                    <a:srcRect/>
                    <a:stretch>
                      <a:fillRect/>
                    </a:stretch>
                  </pic:blipFill>
                  <pic:spPr bwMode="auto">
                    <a:xfrm>
                      <a:off x="0" y="0"/>
                      <a:ext cx="1371600" cy="3200400"/>
                    </a:xfrm>
                    <a:prstGeom prst="rect">
                      <a:avLst/>
                    </a:prstGeom>
                    <a:noFill/>
                    <a:ln w="9525">
                      <a:noFill/>
                      <a:miter lim="800000"/>
                      <a:headEnd/>
                      <a:tailEnd/>
                    </a:ln>
                  </pic:spPr>
                </pic:pic>
              </a:graphicData>
            </a:graphic>
          </wp:inline>
        </w:drawing>
      </w:r>
    </w:p>
    <w:p w14:paraId="1C39A339" w14:textId="77777777" w:rsidR="00A03B73" w:rsidRDefault="00A03B73" w:rsidP="005D562E">
      <w:pPr>
        <w:autoSpaceDE w:val="0"/>
        <w:autoSpaceDN w:val="0"/>
        <w:adjustRightInd w:val="0"/>
        <w:spacing w:line="480" w:lineRule="auto"/>
        <w:rPr>
          <w:rFonts w:ascii="Times New Roman" w:hAnsi="Times New Roman"/>
          <w:szCs w:val="24"/>
        </w:rPr>
      </w:pPr>
      <w:r>
        <w:rPr>
          <w:rFonts w:ascii="Times New Roman" w:hAnsi="Times New Roman"/>
          <w:szCs w:val="24"/>
        </w:rPr>
        <w:t xml:space="preserve">                             </w:t>
      </w:r>
      <w:r w:rsidRPr="00002660">
        <w:rPr>
          <w:rFonts w:ascii="Times New Roman" w:hAnsi="Times New Roman"/>
          <w:szCs w:val="24"/>
        </w:rPr>
        <w:t xml:space="preserve">(d)                      </w:t>
      </w:r>
      <w:r>
        <w:rPr>
          <w:rFonts w:ascii="Times New Roman" w:hAnsi="Times New Roman"/>
          <w:szCs w:val="24"/>
        </w:rPr>
        <w:t xml:space="preserve">                              </w:t>
      </w:r>
      <w:r w:rsidRPr="00002660">
        <w:rPr>
          <w:rFonts w:ascii="Times New Roman" w:hAnsi="Times New Roman"/>
          <w:szCs w:val="24"/>
        </w:rPr>
        <w:t xml:space="preserve"> (e)                   </w:t>
      </w:r>
      <w:r>
        <w:rPr>
          <w:rFonts w:ascii="Times New Roman" w:hAnsi="Times New Roman"/>
          <w:szCs w:val="24"/>
        </w:rPr>
        <w:t xml:space="preserve">                           </w:t>
      </w:r>
      <w:r w:rsidRPr="00002660">
        <w:rPr>
          <w:rFonts w:ascii="Times New Roman" w:hAnsi="Times New Roman"/>
          <w:szCs w:val="24"/>
        </w:rPr>
        <w:t xml:space="preserve"> (f)</w:t>
      </w:r>
    </w:p>
    <w:p w14:paraId="6C5B0076" w14:textId="18A7AEB5" w:rsidR="00A03B73" w:rsidRDefault="00A03B73" w:rsidP="00963DC3">
      <w:pPr>
        <w:autoSpaceDE w:val="0"/>
        <w:autoSpaceDN w:val="0"/>
        <w:adjustRightInd w:val="0"/>
        <w:spacing w:line="240" w:lineRule="auto"/>
        <w:jc w:val="center"/>
        <w:rPr>
          <w:rFonts w:ascii="Times New Roman" w:hAnsi="Times New Roman"/>
          <w:szCs w:val="24"/>
        </w:rPr>
      </w:pPr>
      <w:r w:rsidRPr="002B46BD">
        <w:rPr>
          <w:rFonts w:ascii="Times New Roman" w:hAnsi="Times New Roman"/>
          <w:szCs w:val="24"/>
        </w:rPr>
        <w:t xml:space="preserve">Figure </w:t>
      </w:r>
      <w:r w:rsidR="00EE3302">
        <w:rPr>
          <w:rFonts w:ascii="Times New Roman" w:hAnsi="Times New Roman"/>
          <w:szCs w:val="24"/>
        </w:rPr>
        <w:t xml:space="preserve"> 2</w:t>
      </w:r>
      <w:r w:rsidRPr="002B46BD">
        <w:rPr>
          <w:rFonts w:ascii="Times New Roman" w:hAnsi="Times New Roman"/>
          <w:szCs w:val="24"/>
        </w:rPr>
        <w:t xml:space="preserve"> </w:t>
      </w:r>
      <w:r w:rsidR="00A92D33">
        <w:rPr>
          <w:rFonts w:ascii="Times New Roman" w:hAnsi="Times New Roman"/>
          <w:szCs w:val="24"/>
        </w:rPr>
        <w:t xml:space="preserve">(a) </w:t>
      </w:r>
      <w:r w:rsidRPr="002B46BD">
        <w:rPr>
          <w:rFonts w:ascii="Times New Roman" w:hAnsi="Times New Roman"/>
          <w:szCs w:val="24"/>
        </w:rPr>
        <w:t xml:space="preserve">Modeling, (b) displacements in </w:t>
      </w:r>
      <w:r w:rsidRPr="002B46BD">
        <w:rPr>
          <w:rFonts w:ascii="Times New Roman" w:hAnsi="Times New Roman"/>
          <w:i/>
          <w:szCs w:val="24"/>
        </w:rPr>
        <w:t>x</w:t>
      </w:r>
      <w:r w:rsidRPr="002B46BD">
        <w:rPr>
          <w:rFonts w:ascii="Times New Roman" w:hAnsi="Times New Roman"/>
          <w:szCs w:val="24"/>
        </w:rPr>
        <w:t xml:space="preserve">-direction, (c) displacements in </w:t>
      </w:r>
      <w:r w:rsidRPr="002B46BD">
        <w:rPr>
          <w:rFonts w:ascii="Times New Roman" w:hAnsi="Times New Roman"/>
          <w:i/>
          <w:szCs w:val="24"/>
        </w:rPr>
        <w:t>y</w:t>
      </w:r>
      <w:r w:rsidRPr="002B46BD">
        <w:rPr>
          <w:rFonts w:ascii="Times New Roman" w:hAnsi="Times New Roman"/>
          <w:szCs w:val="24"/>
        </w:rPr>
        <w:t>-direction,</w:t>
      </w:r>
      <w:r w:rsidRPr="002B46BD">
        <w:rPr>
          <w:rFonts w:ascii="Times New Roman" w:hAnsi="Times New Roman"/>
          <w:color w:val="000000"/>
          <w:szCs w:val="24"/>
        </w:rPr>
        <w:t xml:space="preserve"> </w:t>
      </w:r>
      <w:r w:rsidRPr="002B46BD">
        <w:rPr>
          <w:rFonts w:ascii="Times New Roman" w:hAnsi="Times New Roman"/>
          <w:szCs w:val="24"/>
        </w:rPr>
        <w:t xml:space="preserve">(d) inplane normal stresses in </w:t>
      </w:r>
      <w:r w:rsidRPr="002B46BD">
        <w:rPr>
          <w:rFonts w:ascii="Times New Roman" w:hAnsi="Times New Roman"/>
          <w:i/>
          <w:szCs w:val="24"/>
        </w:rPr>
        <w:t>x</w:t>
      </w:r>
      <w:r w:rsidRPr="002B46BD">
        <w:rPr>
          <w:rFonts w:ascii="Times New Roman" w:hAnsi="Times New Roman"/>
          <w:szCs w:val="24"/>
        </w:rPr>
        <w:t>-direction (</w:t>
      </w:r>
      <w:r w:rsidRPr="00983633">
        <w:rPr>
          <w:rFonts w:ascii="Times New Roman" w:hAnsi="Times New Roman"/>
          <w:position w:val="-12"/>
          <w:szCs w:val="24"/>
        </w:rPr>
        <w:object w:dxaOrig="360" w:dyaOrig="360" w14:anchorId="45DC9CA0">
          <v:shape id="_x0000_i1035" type="#_x0000_t75" style="width:18pt;height:18pt" o:ole="">
            <v:imagedata r:id="rId32" o:title=""/>
          </v:shape>
          <o:OLEObject Type="Embed" ProgID="Equation.DSMT4" ShapeID="_x0000_i1035" DrawAspect="Content" ObjectID="_1753822663" r:id="rId33"/>
        </w:object>
      </w:r>
      <w:r w:rsidRPr="002B46BD">
        <w:rPr>
          <w:rFonts w:ascii="Times New Roman" w:hAnsi="Times New Roman"/>
          <w:szCs w:val="24"/>
        </w:rPr>
        <w:t>)</w:t>
      </w:r>
      <w:r w:rsidRPr="002B46BD">
        <w:rPr>
          <w:rFonts w:ascii="Times New Roman" w:hAnsi="Times New Roman"/>
          <w:color w:val="000000"/>
          <w:szCs w:val="24"/>
        </w:rPr>
        <w:t xml:space="preserve">, </w:t>
      </w:r>
      <w:r w:rsidRPr="002B46BD">
        <w:rPr>
          <w:rFonts w:ascii="Times New Roman" w:hAnsi="Times New Roman"/>
          <w:szCs w:val="24"/>
        </w:rPr>
        <w:t>(e) inplane normal stresses in y-direction (</w:t>
      </w:r>
      <w:r w:rsidRPr="008104D3">
        <w:rPr>
          <w:rFonts w:ascii="Times New Roman" w:hAnsi="Times New Roman"/>
          <w:position w:val="-14"/>
          <w:szCs w:val="24"/>
        </w:rPr>
        <w:object w:dxaOrig="380" w:dyaOrig="380" w14:anchorId="3B718B21">
          <v:shape id="_x0000_i1036" type="#_x0000_t75" style="width:18.65pt;height:18.65pt" o:ole="">
            <v:imagedata r:id="rId34" o:title=""/>
          </v:shape>
          <o:OLEObject Type="Embed" ProgID="Equation.DSMT4" ShapeID="_x0000_i1036" DrawAspect="Content" ObjectID="_1753822664" r:id="rId35"/>
        </w:object>
      </w:r>
      <w:r w:rsidRPr="002B46BD">
        <w:rPr>
          <w:rFonts w:ascii="Times New Roman" w:hAnsi="Times New Roman"/>
          <w:szCs w:val="24"/>
        </w:rPr>
        <w:t>)</w:t>
      </w:r>
      <w:r w:rsidRPr="002B46BD">
        <w:rPr>
          <w:rFonts w:ascii="Times New Roman" w:hAnsi="Times New Roman"/>
          <w:color w:val="000000"/>
          <w:szCs w:val="24"/>
        </w:rPr>
        <w:t xml:space="preserve">, </w:t>
      </w:r>
      <w:r w:rsidRPr="002B46BD">
        <w:rPr>
          <w:rFonts w:ascii="Times New Roman" w:hAnsi="Times New Roman"/>
          <w:szCs w:val="24"/>
        </w:rPr>
        <w:t xml:space="preserve">(f) transverse shear stresses in </w:t>
      </w:r>
      <w:r w:rsidRPr="002B46BD">
        <w:rPr>
          <w:rFonts w:ascii="Times New Roman" w:hAnsi="Times New Roman"/>
          <w:i/>
          <w:szCs w:val="24"/>
        </w:rPr>
        <w:t>xy</w:t>
      </w:r>
      <w:r w:rsidRPr="002B46BD">
        <w:rPr>
          <w:rFonts w:ascii="Times New Roman" w:hAnsi="Times New Roman"/>
          <w:szCs w:val="24"/>
        </w:rPr>
        <w:t>- direction (</w:t>
      </w:r>
      <w:r w:rsidRPr="008104D3">
        <w:rPr>
          <w:rFonts w:ascii="Times New Roman" w:hAnsi="Times New Roman"/>
          <w:position w:val="-12"/>
          <w:szCs w:val="24"/>
        </w:rPr>
        <w:object w:dxaOrig="300" w:dyaOrig="360" w14:anchorId="0DF34523">
          <v:shape id="_x0000_i1037" type="#_x0000_t75" style="width:15.1pt;height:18pt" o:ole="">
            <v:imagedata r:id="rId36" o:title=""/>
          </v:shape>
          <o:OLEObject Type="Embed" ProgID="Equation.DSMT4" ShapeID="_x0000_i1037" DrawAspect="Content" ObjectID="_1753822665" r:id="rId37"/>
        </w:object>
      </w:r>
      <w:r w:rsidRPr="002B46BD">
        <w:rPr>
          <w:rFonts w:ascii="Times New Roman" w:hAnsi="Times New Roman"/>
          <w:szCs w:val="24"/>
        </w:rPr>
        <w:t>)</w:t>
      </w:r>
      <w:r w:rsidRPr="002B46BD">
        <w:rPr>
          <w:rFonts w:ascii="Times New Roman" w:hAnsi="Times New Roman"/>
          <w:color w:val="000000"/>
          <w:szCs w:val="24"/>
        </w:rPr>
        <w:t xml:space="preserve"> </w:t>
      </w:r>
      <w:r w:rsidRPr="002B46BD">
        <w:rPr>
          <w:rFonts w:ascii="Times New Roman" w:hAnsi="Times New Roman"/>
          <w:szCs w:val="24"/>
        </w:rPr>
        <w:t>contour plots of  U-type sandwich beam in ANSYS.</w:t>
      </w:r>
    </w:p>
    <w:p w14:paraId="41EF3865" w14:textId="77777777" w:rsidR="00A03B73" w:rsidRDefault="00A03B73" w:rsidP="005D562E">
      <w:pPr>
        <w:autoSpaceDE w:val="0"/>
        <w:autoSpaceDN w:val="0"/>
        <w:adjustRightInd w:val="0"/>
        <w:spacing w:line="480" w:lineRule="auto"/>
        <w:jc w:val="center"/>
        <w:rPr>
          <w:rFonts w:ascii="Times New Roman" w:hAnsi="Times New Roman"/>
          <w:szCs w:val="24"/>
        </w:rPr>
      </w:pPr>
      <w:r w:rsidRPr="002B46BD">
        <w:rPr>
          <w:rFonts w:ascii="Times New Roman" w:hAnsi="Times New Roman"/>
          <w:sz w:val="24"/>
          <w:szCs w:val="24"/>
        </w:rPr>
        <w:object w:dxaOrig="6336" w:dyaOrig="4896" w14:anchorId="48B00284">
          <v:shape id="_x0000_i1038" type="#_x0000_t75" style="width:252pt;height:180pt" o:ole="" o:bordertopcolor="this" o:borderleftcolor="this" o:borderbottomcolor="this" o:borderrightcolor="this">
            <v:imagedata r:id="rId38" o:title=""/>
            <o:lock v:ext="edit" aspectratio="f"/>
            <w10:bordertop type="single" width="4"/>
            <w10:borderleft type="single" width="4"/>
            <w10:borderbottom type="single" width="4"/>
            <w10:borderright type="single" width="4"/>
          </v:shape>
          <o:OLEObject Type="Embed" ProgID="Origin50.Graph" ShapeID="_x0000_i1038" DrawAspect="Content" ObjectID="_1753822666" r:id="rId39"/>
        </w:object>
      </w:r>
    </w:p>
    <w:p w14:paraId="4571507C" w14:textId="77777777" w:rsidR="00A03B73" w:rsidRPr="002B46BD" w:rsidRDefault="00A03B73" w:rsidP="005D562E">
      <w:pPr>
        <w:autoSpaceDE w:val="0"/>
        <w:autoSpaceDN w:val="0"/>
        <w:adjustRightInd w:val="0"/>
        <w:spacing w:line="480" w:lineRule="auto"/>
        <w:jc w:val="center"/>
        <w:rPr>
          <w:rFonts w:ascii="Times New Roman" w:hAnsi="Times New Roman"/>
          <w:sz w:val="24"/>
          <w:szCs w:val="24"/>
        </w:rPr>
      </w:pPr>
      <w:r w:rsidRPr="002B46BD">
        <w:rPr>
          <w:rFonts w:ascii="Times New Roman" w:hAnsi="Times New Roman"/>
          <w:sz w:val="24"/>
          <w:szCs w:val="24"/>
        </w:rPr>
        <w:object w:dxaOrig="6336" w:dyaOrig="4896" w14:anchorId="235D61A3">
          <v:shape id="_x0000_i1039" type="#_x0000_t75" style="width:226.95pt;height:180pt" o:ole="" o:bordertopcolor="this" o:borderleftcolor="this" o:borderbottomcolor="this" o:borderrightcolor="this">
            <v:imagedata r:id="rId40" o:title=""/>
            <o:lock v:ext="edit" aspectratio="f"/>
            <w10:bordertop type="single" width="4"/>
            <w10:borderleft type="single" width="4"/>
            <w10:borderbottom type="single" width="4"/>
            <w10:borderright type="single" width="4"/>
          </v:shape>
          <o:OLEObject Type="Embed" ProgID="Origin50.Graph" ShapeID="_x0000_i1039" DrawAspect="Content" ObjectID="_1753822667" r:id="rId41"/>
        </w:object>
      </w:r>
      <w:r>
        <w:rPr>
          <w:rFonts w:ascii="Times New Roman" w:hAnsi="Times New Roman"/>
          <w:sz w:val="24"/>
          <w:szCs w:val="24"/>
        </w:rPr>
        <w:t xml:space="preserve">   </w:t>
      </w:r>
      <w:r w:rsidRPr="002B46BD">
        <w:rPr>
          <w:rFonts w:ascii="Times New Roman" w:hAnsi="Times New Roman"/>
          <w:sz w:val="24"/>
          <w:szCs w:val="24"/>
        </w:rPr>
        <w:object w:dxaOrig="6336" w:dyaOrig="4896" w14:anchorId="50778254">
          <v:shape id="_x0000_i1040" type="#_x0000_t75" style="width:226.95pt;height:180pt" o:ole="" o:bordertopcolor="this" o:borderleftcolor="this" o:borderbottomcolor="this" o:borderrightcolor="this">
            <v:imagedata r:id="rId42" o:title=""/>
            <o:lock v:ext="edit" aspectratio="f"/>
            <w10:bordertop type="single" width="4"/>
            <w10:borderleft type="single" width="4"/>
            <w10:borderbottom type="single" width="4"/>
            <w10:borderright type="single" width="4"/>
          </v:shape>
          <o:OLEObject Type="Embed" ProgID="Origin50.Graph" ShapeID="_x0000_i1040" DrawAspect="Content" ObjectID="_1753822668" r:id="rId43"/>
        </w:object>
      </w:r>
    </w:p>
    <w:p w14:paraId="27296C15" w14:textId="77777777" w:rsidR="00A03B73" w:rsidRPr="002270BD" w:rsidRDefault="00A03B73" w:rsidP="005D562E">
      <w:pPr>
        <w:autoSpaceDE w:val="0"/>
        <w:autoSpaceDN w:val="0"/>
        <w:adjustRightInd w:val="0"/>
        <w:spacing w:line="480" w:lineRule="auto"/>
        <w:jc w:val="center"/>
        <w:rPr>
          <w:rFonts w:ascii="Times New Roman" w:hAnsi="Times New Roman"/>
          <w:szCs w:val="24"/>
        </w:rPr>
      </w:pPr>
    </w:p>
    <w:p w14:paraId="7B241C98" w14:textId="77777777" w:rsidR="00A03B73" w:rsidRPr="002270BD" w:rsidRDefault="00A03B73" w:rsidP="005D562E">
      <w:pPr>
        <w:autoSpaceDE w:val="0"/>
        <w:autoSpaceDN w:val="0"/>
        <w:adjustRightInd w:val="0"/>
        <w:spacing w:line="480" w:lineRule="auto"/>
        <w:jc w:val="center"/>
        <w:rPr>
          <w:rFonts w:ascii="Times New Roman" w:hAnsi="Times New Roman"/>
          <w:sz w:val="24"/>
          <w:szCs w:val="24"/>
        </w:rPr>
      </w:pPr>
      <w:r w:rsidRPr="002B46BD">
        <w:rPr>
          <w:rFonts w:ascii="Times New Roman" w:hAnsi="Times New Roman"/>
          <w:sz w:val="24"/>
          <w:szCs w:val="24"/>
        </w:rPr>
        <w:object w:dxaOrig="6336" w:dyaOrig="4896" w14:anchorId="13CFC1BC">
          <v:shape id="_x0000_i1041" type="#_x0000_t75" style="width:226.95pt;height:180pt" o:ole="" o:bordertopcolor="this" o:borderleftcolor="this" o:borderbottomcolor="this" o:borderrightcolor="this">
            <v:imagedata r:id="rId44" o:title=""/>
            <o:lock v:ext="edit" aspectratio="f"/>
            <w10:bordertop type="single" width="4"/>
            <w10:borderleft type="single" width="4"/>
            <w10:borderbottom type="single" width="4"/>
            <w10:borderright type="single" width="4"/>
          </v:shape>
          <o:OLEObject Type="Embed" ProgID="Origin50.Graph" ShapeID="_x0000_i1041" DrawAspect="Content" ObjectID="_1753822669" r:id="rId45"/>
        </w:object>
      </w:r>
      <w:r>
        <w:rPr>
          <w:rFonts w:ascii="Times New Roman" w:hAnsi="Times New Roman"/>
          <w:sz w:val="24"/>
          <w:szCs w:val="24"/>
        </w:rPr>
        <w:t xml:space="preserve">   </w:t>
      </w:r>
      <w:r w:rsidRPr="002B46BD">
        <w:rPr>
          <w:rFonts w:ascii="Times New Roman" w:hAnsi="Times New Roman"/>
          <w:sz w:val="24"/>
          <w:szCs w:val="24"/>
        </w:rPr>
        <w:object w:dxaOrig="6336" w:dyaOrig="4896" w14:anchorId="24480E62">
          <v:shape id="_x0000_i1042" type="#_x0000_t75" style="width:226.95pt;height:180pt" o:ole="" o:bordertopcolor="this" o:borderleftcolor="this" o:borderbottomcolor="this" o:borderrightcolor="this">
            <v:imagedata r:id="rId46" o:title=""/>
            <o:lock v:ext="edit" aspectratio="f"/>
            <w10:bordertop type="single" width="4"/>
            <w10:borderleft type="single" width="4"/>
            <w10:borderbottom type="single" width="4"/>
            <w10:borderright type="single" width="4"/>
          </v:shape>
          <o:OLEObject Type="Embed" ProgID="Origin50.Graph" ShapeID="_x0000_i1042" DrawAspect="Content" ObjectID="_1753822670" r:id="rId47"/>
        </w:object>
      </w:r>
    </w:p>
    <w:p w14:paraId="3369F18D" w14:textId="1F72F783" w:rsidR="00A03B73" w:rsidRPr="004F105C" w:rsidRDefault="00A03B73" w:rsidP="00F66A32">
      <w:pPr>
        <w:autoSpaceDE w:val="0"/>
        <w:autoSpaceDN w:val="0"/>
        <w:adjustRightInd w:val="0"/>
        <w:spacing w:line="240" w:lineRule="auto"/>
        <w:jc w:val="center"/>
        <w:rPr>
          <w:rFonts w:ascii="Times New Roman" w:hAnsi="Times New Roman"/>
        </w:rPr>
      </w:pPr>
      <w:r w:rsidRPr="005F1C16">
        <w:rPr>
          <w:rFonts w:ascii="Times New Roman" w:hAnsi="Times New Roman"/>
        </w:rPr>
        <w:t xml:space="preserve">Figure </w:t>
      </w:r>
      <w:r w:rsidR="00EE3302">
        <w:rPr>
          <w:rFonts w:ascii="Times New Roman" w:hAnsi="Times New Roman"/>
        </w:rPr>
        <w:t>3</w:t>
      </w:r>
      <w:r w:rsidRPr="005F1C16">
        <w:rPr>
          <w:rFonts w:ascii="Times New Roman" w:hAnsi="Times New Roman"/>
        </w:rPr>
        <w:t xml:space="preserve"> Comparison of (a) inplane normal stresses in </w:t>
      </w:r>
      <w:r w:rsidRPr="005F1C16">
        <w:rPr>
          <w:rFonts w:ascii="Times New Roman" w:hAnsi="Times New Roman"/>
          <w:i/>
        </w:rPr>
        <w:t>x</w:t>
      </w:r>
      <w:r w:rsidRPr="005F1C16">
        <w:rPr>
          <w:rFonts w:ascii="Times New Roman" w:hAnsi="Times New Roman"/>
        </w:rPr>
        <w:t>-direction (</w:t>
      </w:r>
      <w:r w:rsidRPr="00983633">
        <w:rPr>
          <w:rFonts w:ascii="Times New Roman" w:hAnsi="Times New Roman"/>
          <w:position w:val="-12"/>
        </w:rPr>
        <w:object w:dxaOrig="360" w:dyaOrig="360" w14:anchorId="7B5C8B35">
          <v:shape id="_x0000_i1043" type="#_x0000_t75" style="width:18pt;height:18pt" o:ole="">
            <v:imagedata r:id="rId48" o:title=""/>
          </v:shape>
          <o:OLEObject Type="Embed" ProgID="Equation.DSMT4" ShapeID="_x0000_i1043" DrawAspect="Content" ObjectID="_1753822671" r:id="rId49"/>
        </w:object>
      </w:r>
      <w:r>
        <w:rPr>
          <w:rFonts w:ascii="Times New Roman" w:hAnsi="Times New Roman"/>
        </w:rPr>
        <w:t>)</w:t>
      </w:r>
      <w:r w:rsidRPr="005F1C16">
        <w:rPr>
          <w:rFonts w:ascii="Times New Roman" w:hAnsi="Times New Roman"/>
        </w:rPr>
        <w:t>, inplane normal Stresses in y-direction (</w:t>
      </w:r>
      <w:r w:rsidRPr="008104D3">
        <w:rPr>
          <w:rFonts w:ascii="Times New Roman" w:hAnsi="Times New Roman"/>
          <w:position w:val="-14"/>
        </w:rPr>
        <w:object w:dxaOrig="380" w:dyaOrig="380" w14:anchorId="285566A4">
          <v:shape id="_x0000_i1044" type="#_x0000_t75" style="width:18.65pt;height:18.65pt" o:ole="">
            <v:imagedata r:id="rId50" o:title=""/>
          </v:shape>
          <o:OLEObject Type="Embed" ProgID="Equation.DSMT4" ShapeID="_x0000_i1044" DrawAspect="Content" ObjectID="_1753822672" r:id="rId51"/>
        </w:object>
      </w:r>
      <w:r w:rsidRPr="005F1C16">
        <w:rPr>
          <w:rFonts w:ascii="Times New Roman" w:hAnsi="Times New Roman"/>
        </w:rPr>
        <w:t xml:space="preserve">), transverse shear stresses in </w:t>
      </w:r>
      <w:r w:rsidRPr="005F1C16">
        <w:rPr>
          <w:rFonts w:ascii="Times New Roman" w:hAnsi="Times New Roman"/>
          <w:i/>
        </w:rPr>
        <w:t>xy</w:t>
      </w:r>
      <w:r w:rsidRPr="005F1C16">
        <w:rPr>
          <w:rFonts w:ascii="Times New Roman" w:hAnsi="Times New Roman"/>
        </w:rPr>
        <w:t>- direction (</w:t>
      </w:r>
      <w:r w:rsidRPr="008104D3">
        <w:rPr>
          <w:rFonts w:ascii="Times New Roman" w:hAnsi="Times New Roman"/>
          <w:position w:val="-12"/>
        </w:rPr>
        <w:object w:dxaOrig="300" w:dyaOrig="360" w14:anchorId="6F4F7B1D">
          <v:shape id="_x0000_i1045" type="#_x0000_t75" style="width:15.1pt;height:18pt" o:ole="">
            <v:imagedata r:id="rId52" o:title=""/>
          </v:shape>
          <o:OLEObject Type="Embed" ProgID="Equation.DSMT4" ShapeID="_x0000_i1045" DrawAspect="Content" ObjectID="_1753822673" r:id="rId53"/>
        </w:object>
      </w:r>
      <w:r w:rsidRPr="005F1C16">
        <w:rPr>
          <w:rFonts w:ascii="Times New Roman" w:hAnsi="Times New Roman"/>
        </w:rPr>
        <w:t xml:space="preserve">), displacements in </w:t>
      </w:r>
      <w:r w:rsidRPr="005F1C16">
        <w:rPr>
          <w:rFonts w:ascii="Times New Roman" w:hAnsi="Times New Roman"/>
          <w:i/>
        </w:rPr>
        <w:t>x</w:t>
      </w:r>
      <w:r w:rsidRPr="005F1C16">
        <w:rPr>
          <w:rFonts w:ascii="Times New Roman" w:hAnsi="Times New Roman"/>
        </w:rPr>
        <w:t xml:space="preserve">-direction and displacements in </w:t>
      </w:r>
      <w:r w:rsidRPr="005F1C16">
        <w:rPr>
          <w:rFonts w:ascii="Times New Roman" w:hAnsi="Times New Roman"/>
          <w:i/>
        </w:rPr>
        <w:t>y</w:t>
      </w:r>
      <w:r w:rsidRPr="005F1C16">
        <w:rPr>
          <w:rFonts w:ascii="Times New Roman" w:hAnsi="Times New Roman"/>
        </w:rPr>
        <w:t>-direction w.r.t. R/H ratio for different core material</w:t>
      </w:r>
    </w:p>
    <w:p w14:paraId="1297F4EF" w14:textId="001809A5" w:rsidR="00A03B73" w:rsidRDefault="00963DC3" w:rsidP="00AA29C9">
      <w:pPr>
        <w:spacing w:line="48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Conclusion</w:t>
      </w:r>
    </w:p>
    <w:p w14:paraId="551CC063" w14:textId="648CF74A" w:rsidR="00C443CA" w:rsidRDefault="00C443CA" w:rsidP="00C443CA">
      <w:pPr>
        <w:pStyle w:val="ListParagraph"/>
        <w:numPr>
          <w:ilvl w:val="0"/>
          <w:numId w:val="3"/>
        </w:numPr>
        <w:jc w:val="both"/>
        <w:rPr>
          <w:rFonts w:ascii="Times New Roman" w:eastAsiaTheme="minorHAnsi" w:hAnsi="Times New Roman" w:cstheme="minorBidi"/>
          <w:spacing w:val="0"/>
          <w:kern w:val="2"/>
          <w:sz w:val="24"/>
          <w:szCs w:val="24"/>
          <w14:ligatures w14:val="standardContextual"/>
        </w:rPr>
      </w:pPr>
      <w:r w:rsidRPr="00C443CA">
        <w:rPr>
          <w:rFonts w:ascii="Times New Roman" w:eastAsiaTheme="minorHAnsi" w:hAnsi="Times New Roman" w:cstheme="minorBidi"/>
          <w:spacing w:val="0"/>
          <w:kern w:val="2"/>
          <w:sz w:val="24"/>
          <w:szCs w:val="24"/>
          <w14:ligatures w14:val="standardContextual"/>
        </w:rPr>
        <w:t>At the radial position of R/h = 1.0, there is an abrupt increase in the inplane normal stress</w:t>
      </w:r>
      <w:r w:rsidR="00727187">
        <w:rPr>
          <w:rFonts w:ascii="Times New Roman" w:eastAsiaTheme="minorHAnsi" w:hAnsi="Times New Roman" w:cstheme="minorBidi"/>
          <w:spacing w:val="0"/>
          <w:kern w:val="2"/>
          <w:sz w:val="24"/>
          <w:szCs w:val="24"/>
          <w14:ligatures w14:val="standardContextual"/>
        </w:rPr>
        <w:t xml:space="preserve"> in x direction </w:t>
      </w:r>
      <w:r w:rsidR="00727187" w:rsidRPr="005A3D06">
        <w:rPr>
          <w:rFonts w:ascii="Times New Roman" w:hAnsi="Times New Roman"/>
          <w:sz w:val="24"/>
          <w:szCs w:val="24"/>
        </w:rPr>
        <w:t>(</w:t>
      </w:r>
      <w:r w:rsidR="00727187" w:rsidRPr="00381F43">
        <w:rPr>
          <w:rFonts w:ascii="Times New Roman" w:hAnsi="Times New Roman"/>
          <w:position w:val="-12"/>
          <w:sz w:val="24"/>
          <w:szCs w:val="24"/>
        </w:rPr>
        <w:object w:dxaOrig="360" w:dyaOrig="360" w14:anchorId="5599E654">
          <v:shape id="_x0000_i1048" type="#_x0000_t75" style="width:18pt;height:18pt" o:ole="">
            <v:imagedata r:id="rId54" o:title=""/>
          </v:shape>
          <o:OLEObject Type="Embed" ProgID="Equation.DSMT4" ShapeID="_x0000_i1048" DrawAspect="Content" ObjectID="_1753822674" r:id="rId55"/>
        </w:object>
      </w:r>
      <w:r w:rsidR="00727187" w:rsidRPr="005A3D06">
        <w:rPr>
          <w:rFonts w:ascii="Times New Roman" w:hAnsi="Times New Roman"/>
          <w:sz w:val="24"/>
          <w:szCs w:val="24"/>
        </w:rPr>
        <w:t>)</w:t>
      </w:r>
      <w:r w:rsidRPr="00C443CA">
        <w:rPr>
          <w:rFonts w:ascii="Times New Roman" w:eastAsiaTheme="minorHAnsi" w:hAnsi="Times New Roman" w:cstheme="minorBidi"/>
          <w:spacing w:val="0"/>
          <w:kern w:val="2"/>
          <w:sz w:val="24"/>
          <w:szCs w:val="24"/>
          <w14:ligatures w14:val="standardContextual"/>
        </w:rPr>
        <w:t>, followed by a rapid decrease at R/h = 1.5. Notably, among the materials, namely Foam, Medium Foam, and Soft Foam, the highest values are observed at R/h = 1.0. In contrast, the epoxy core exhibits a comparatively lower value at this radial position.</w:t>
      </w:r>
      <w:r w:rsidR="00727187">
        <w:rPr>
          <w:rFonts w:ascii="Times New Roman" w:eastAsiaTheme="minorHAnsi" w:hAnsi="Times New Roman" w:cstheme="minorBidi"/>
          <w:spacing w:val="0"/>
          <w:kern w:val="2"/>
          <w:sz w:val="24"/>
          <w:szCs w:val="24"/>
          <w14:ligatures w14:val="standardContextual"/>
        </w:rPr>
        <w:t xml:space="preserve"> </w:t>
      </w:r>
      <w:r w:rsidR="00727187" w:rsidRPr="00727187">
        <w:rPr>
          <w:rFonts w:ascii="Times New Roman" w:eastAsiaTheme="minorHAnsi" w:hAnsi="Times New Roman" w:cstheme="minorBidi"/>
          <w:spacing w:val="0"/>
          <w:kern w:val="2"/>
          <w:sz w:val="24"/>
          <w:szCs w:val="24"/>
          <w14:ligatures w14:val="standardContextual"/>
        </w:rPr>
        <w:t xml:space="preserve">The in-plane normal stress in the y-direction </w:t>
      </w:r>
      <w:r w:rsidR="00727187" w:rsidRPr="005A3D06">
        <w:rPr>
          <w:rFonts w:ascii="Times New Roman" w:hAnsi="Times New Roman"/>
          <w:sz w:val="24"/>
          <w:szCs w:val="24"/>
        </w:rPr>
        <w:t>(</w:t>
      </w:r>
      <w:r w:rsidR="00727187" w:rsidRPr="008104D3">
        <w:rPr>
          <w:rFonts w:ascii="Times New Roman" w:hAnsi="Times New Roman"/>
          <w:position w:val="-14"/>
          <w:sz w:val="24"/>
          <w:szCs w:val="24"/>
        </w:rPr>
        <w:object w:dxaOrig="380" w:dyaOrig="380" w14:anchorId="10EA4FEF">
          <v:shape id="_x0000_i1049" type="#_x0000_t75" style="width:18.65pt;height:18.65pt" o:ole="">
            <v:imagedata r:id="rId56" o:title=""/>
          </v:shape>
          <o:OLEObject Type="Embed" ProgID="Equation.DSMT4" ShapeID="_x0000_i1049" DrawAspect="Content" ObjectID="_1753822675" r:id="rId57"/>
        </w:object>
      </w:r>
      <w:r w:rsidR="00727187" w:rsidRPr="005A3D06">
        <w:rPr>
          <w:rFonts w:ascii="Times New Roman" w:hAnsi="Times New Roman"/>
          <w:sz w:val="24"/>
          <w:szCs w:val="24"/>
        </w:rPr>
        <w:t>)</w:t>
      </w:r>
      <w:r w:rsidR="00727187">
        <w:rPr>
          <w:rFonts w:ascii="Times New Roman" w:hAnsi="Times New Roman"/>
          <w:sz w:val="24"/>
          <w:szCs w:val="24"/>
        </w:rPr>
        <w:t xml:space="preserve"> </w:t>
      </w:r>
      <w:r w:rsidR="00727187" w:rsidRPr="00727187">
        <w:rPr>
          <w:rFonts w:ascii="Times New Roman" w:eastAsiaTheme="minorHAnsi" w:hAnsi="Times New Roman" w:cstheme="minorBidi"/>
          <w:spacing w:val="0"/>
          <w:kern w:val="2"/>
          <w:sz w:val="24"/>
          <w:szCs w:val="24"/>
          <w14:ligatures w14:val="standardContextual"/>
        </w:rPr>
        <w:t>decreases at the radial position of R/h = 1.0, with the epoxy core yielding lower values.</w:t>
      </w:r>
    </w:p>
    <w:p w14:paraId="0C163AB8" w14:textId="21413DFF" w:rsidR="00727187" w:rsidRDefault="00727187" w:rsidP="00C443CA">
      <w:pPr>
        <w:pStyle w:val="ListParagraph"/>
        <w:numPr>
          <w:ilvl w:val="0"/>
          <w:numId w:val="3"/>
        </w:numPr>
        <w:jc w:val="both"/>
        <w:rPr>
          <w:rFonts w:ascii="Times New Roman" w:eastAsiaTheme="minorHAnsi" w:hAnsi="Times New Roman" w:cstheme="minorBidi"/>
          <w:spacing w:val="0"/>
          <w:kern w:val="2"/>
          <w:sz w:val="24"/>
          <w:szCs w:val="24"/>
          <w14:ligatures w14:val="standardContextual"/>
        </w:rPr>
      </w:pPr>
      <w:r w:rsidRPr="00727187">
        <w:rPr>
          <w:rFonts w:ascii="Times New Roman" w:eastAsiaTheme="minorHAnsi" w:hAnsi="Times New Roman" w:cstheme="minorBidi"/>
          <w:spacing w:val="0"/>
          <w:kern w:val="2"/>
          <w:sz w:val="24"/>
          <w:szCs w:val="24"/>
          <w14:ligatures w14:val="standardContextual"/>
        </w:rPr>
        <w:t>At the R/h ratio of 3.0, the displacement in the x-direction reaches its peak, and the soft foam core exhibits the highest displacement, succeeded by the medium foam, foam, and epoxy in descending order.</w:t>
      </w:r>
    </w:p>
    <w:p w14:paraId="15ABE1E5" w14:textId="1E41BBB6" w:rsidR="00727187" w:rsidRPr="00C443CA" w:rsidRDefault="00727187" w:rsidP="00C443CA">
      <w:pPr>
        <w:pStyle w:val="ListParagraph"/>
        <w:numPr>
          <w:ilvl w:val="0"/>
          <w:numId w:val="3"/>
        </w:numPr>
        <w:jc w:val="both"/>
        <w:rPr>
          <w:rFonts w:ascii="Times New Roman" w:eastAsiaTheme="minorHAnsi" w:hAnsi="Times New Roman" w:cstheme="minorBidi"/>
          <w:spacing w:val="0"/>
          <w:kern w:val="2"/>
          <w:sz w:val="24"/>
          <w:szCs w:val="24"/>
          <w14:ligatures w14:val="standardContextual"/>
        </w:rPr>
      </w:pPr>
      <w:r w:rsidRPr="00727187">
        <w:rPr>
          <w:rFonts w:ascii="Times New Roman" w:eastAsiaTheme="minorHAnsi" w:hAnsi="Times New Roman" w:cstheme="minorBidi"/>
          <w:spacing w:val="0"/>
          <w:kern w:val="2"/>
          <w:sz w:val="24"/>
          <w:szCs w:val="24"/>
          <w14:ligatures w14:val="standardContextual"/>
        </w:rPr>
        <w:lastRenderedPageBreak/>
        <w:t>Transverse shear stresses reach their peak at R/h = 1.0 and experience a significant decrease at R/h = 3.0.</w:t>
      </w:r>
    </w:p>
    <w:p w14:paraId="0A7069C6" w14:textId="5ACAF15C" w:rsidR="00AA29C9" w:rsidRDefault="00AA29C9" w:rsidP="00AA29C9">
      <w:pPr>
        <w:spacing w:line="48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References</w:t>
      </w:r>
    </w:p>
    <w:p w14:paraId="0C883D98" w14:textId="7527F965"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[1] </w:t>
      </w:r>
      <w:r w:rsidRPr="000C4093">
        <w:rPr>
          <w:rFonts w:ascii="Times New Roman" w:hAnsi="Times New Roman" w:cs="Times New Roman"/>
          <w:sz w:val="24"/>
          <w:szCs w:val="24"/>
          <w:lang w:val="en-IN"/>
        </w:rPr>
        <w:t>Kant, T. (2018). "Review of analysis and design of sandwich panels." Composite Structures, 201, 106-117.</w:t>
      </w:r>
    </w:p>
    <w:p w14:paraId="289B072F" w14:textId="49D2EFE0"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[2] </w:t>
      </w:r>
      <w:r w:rsidRPr="000C4093">
        <w:rPr>
          <w:rFonts w:ascii="Times New Roman" w:hAnsi="Times New Roman" w:cs="Times New Roman"/>
          <w:sz w:val="24"/>
          <w:szCs w:val="24"/>
          <w:lang w:val="en-IN"/>
        </w:rPr>
        <w:t>Shen, H. S., &amp; Han, X. (2015). "Static and free vibration analyses of sandwich beams with functionally graded material faces using the finite element method." Composite Structures, 131, 56-70.</w:t>
      </w:r>
    </w:p>
    <w:p w14:paraId="73114218" w14:textId="5775CE57"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[3] </w:t>
      </w:r>
      <w:r w:rsidRPr="000C4093">
        <w:rPr>
          <w:rFonts w:ascii="Times New Roman" w:hAnsi="Times New Roman" w:cs="Times New Roman"/>
          <w:sz w:val="24"/>
          <w:szCs w:val="24"/>
          <w:lang w:val="en-IN"/>
        </w:rPr>
        <w:t>Wang, B., &amp; Wang, X. (2013). "Finite element analysis of sandwich panels with composite face and paper core under impact loading." Composite Structures, 100, 405-414.</w:t>
      </w:r>
    </w:p>
    <w:p w14:paraId="370927C8" w14:textId="4195C675"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[4] </w:t>
      </w:r>
      <w:r w:rsidRPr="000C4093">
        <w:rPr>
          <w:rFonts w:ascii="Times New Roman" w:hAnsi="Times New Roman" w:cs="Times New Roman"/>
          <w:sz w:val="24"/>
          <w:szCs w:val="24"/>
          <w:lang w:val="en-IN"/>
        </w:rPr>
        <w:t>Aydogdu, M., &amp; Seker, U. (2012). "Dynamic analysis of functionally graded sandwich beams using finite element method." Composite Structures, 94(7), 2225-2235.</w:t>
      </w:r>
    </w:p>
    <w:p w14:paraId="63B29B61" w14:textId="6DFD8613"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[5] </w:t>
      </w:r>
      <w:r w:rsidRPr="000C4093">
        <w:rPr>
          <w:rFonts w:ascii="Times New Roman" w:hAnsi="Times New Roman" w:cs="Times New Roman"/>
          <w:sz w:val="24"/>
          <w:szCs w:val="24"/>
          <w:lang w:val="en-IN"/>
        </w:rPr>
        <w:t>Triantafyllou, S. P., &amp; Bergan, P. G. (2001). "Vibration and damping of sandwich beams." Composite Structures, 52(4), 441-450.</w:t>
      </w:r>
    </w:p>
    <w:p w14:paraId="4FA9E08E" w14:textId="1B57B22C"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[6] </w:t>
      </w:r>
      <w:r w:rsidRPr="000C4093">
        <w:rPr>
          <w:rFonts w:ascii="Times New Roman" w:hAnsi="Times New Roman" w:cs="Times New Roman"/>
          <w:sz w:val="24"/>
          <w:szCs w:val="24"/>
          <w:lang w:val="en-IN"/>
        </w:rPr>
        <w:t>Mead, D. J., &amp; Markus, S. (1975). "The forced vibration of a three-layer, damped sandwich beam." Journal of Sound and Vibration, 41(4), 461-474.</w:t>
      </w:r>
    </w:p>
    <w:p w14:paraId="1E973F5C" w14:textId="2AE1E10B"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[7] </w:t>
      </w:r>
      <w:r w:rsidRPr="000C4093">
        <w:rPr>
          <w:rFonts w:ascii="Times New Roman" w:hAnsi="Times New Roman" w:cs="Times New Roman"/>
          <w:sz w:val="24"/>
          <w:szCs w:val="24"/>
          <w:lang w:val="en-IN"/>
        </w:rPr>
        <w:t>Mir, M. A., &amp; Cardew-Hall, M. J. (2009). "Finite element analysis of sandwich beams with composite face-sheets subjected to combined bending and impact." Composite Structures, 87(3), 286-294.</w:t>
      </w:r>
    </w:p>
    <w:p w14:paraId="10EFD270" w14:textId="6335803D"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[8] </w:t>
      </w:r>
      <w:r w:rsidRPr="000C4093">
        <w:rPr>
          <w:rFonts w:ascii="Times New Roman" w:hAnsi="Times New Roman" w:cs="Times New Roman"/>
          <w:sz w:val="24"/>
          <w:szCs w:val="24"/>
          <w:lang w:val="en-IN"/>
        </w:rPr>
        <w:t>Carrera, E., &amp; Petrolo, M. (2017). "A higher-order finite element model for the analysis of sandwich structures." Composite Structures, 160, 1320-1334.</w:t>
      </w:r>
    </w:p>
    <w:p w14:paraId="5E5BC15C" w14:textId="76D31144"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[9] </w:t>
      </w:r>
      <w:r w:rsidRPr="000C4093">
        <w:rPr>
          <w:rFonts w:ascii="Times New Roman" w:hAnsi="Times New Roman" w:cs="Times New Roman"/>
          <w:sz w:val="24"/>
          <w:szCs w:val="24"/>
          <w:lang w:val="en-IN"/>
        </w:rPr>
        <w:t>Goudarzi, A. M., &amp; Zenkert, D. (2007). "Effect of core shear compliance on the stress distribution in sandwich beams: A finite element study." Composite Structures, 80(4), 525-533.</w:t>
      </w:r>
    </w:p>
    <w:p w14:paraId="3AB7196D" w14:textId="6D8D2F25"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[10] </w:t>
      </w:r>
      <w:r w:rsidRPr="000C4093">
        <w:rPr>
          <w:rFonts w:ascii="Times New Roman" w:hAnsi="Times New Roman" w:cs="Times New Roman"/>
          <w:sz w:val="24"/>
          <w:szCs w:val="24"/>
          <w:lang w:val="en-IN"/>
        </w:rPr>
        <w:t>Carrera, E. (2003). "Simplified finite element models for the buckling and free vibration analysis of composite sandwich beams." Composite Structures, 62(4), 451-457.</w:t>
      </w:r>
    </w:p>
    <w:p w14:paraId="36FDA46E" w14:textId="2CACDE5E"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[11] </w:t>
      </w:r>
      <w:r w:rsidRPr="000C4093">
        <w:rPr>
          <w:rFonts w:ascii="Times New Roman" w:hAnsi="Times New Roman" w:cs="Times New Roman"/>
          <w:sz w:val="24"/>
          <w:szCs w:val="24"/>
          <w:lang w:val="en-IN"/>
        </w:rPr>
        <w:t>Reddy, J. N., &amp; Phan, N. D. (1985). "Stability and vibration of isotropic, orthotropic and laminated plates according to a higher-order shear deformation theory." Journal of Sound and Vibration, 98(2), 157-170.</w:t>
      </w:r>
    </w:p>
    <w:p w14:paraId="184CAA6F" w14:textId="47EBCA51"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[12] </w:t>
      </w:r>
      <w:r w:rsidRPr="000C4093">
        <w:rPr>
          <w:rFonts w:ascii="Times New Roman" w:hAnsi="Times New Roman" w:cs="Times New Roman"/>
          <w:sz w:val="24"/>
          <w:szCs w:val="24"/>
          <w:lang w:val="en-IN"/>
        </w:rPr>
        <w:t>Librescu, L. (1979). "On the vibration and buckling of symmetric sandwich and orthotropic plates." AIAA Journal, 17(1), 1-7.</w:t>
      </w:r>
    </w:p>
    <w:p w14:paraId="56E7D9D2" w14:textId="78CB7F36"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[13] </w:t>
      </w:r>
      <w:r w:rsidRPr="000C4093">
        <w:rPr>
          <w:rFonts w:ascii="Times New Roman" w:hAnsi="Times New Roman" w:cs="Times New Roman"/>
          <w:sz w:val="24"/>
          <w:szCs w:val="24"/>
          <w:lang w:val="en-IN"/>
        </w:rPr>
        <w:t>Varelis, G. E., &amp; Tsamasphyros, G. J. (2002). "Finite element analysis of sandwich beams with functionally graded core." International Journal of Solids and Structures, 39(2), 299-317.</w:t>
      </w:r>
    </w:p>
    <w:p w14:paraId="179C2735" w14:textId="77777777" w:rsidR="000C4093" w:rsidRPr="000C4093" w:rsidRDefault="000C4093" w:rsidP="000C4093">
      <w:pPr>
        <w:spacing w:line="240" w:lineRule="auto"/>
        <w:rPr>
          <w:rFonts w:ascii="Times New Roman" w:hAnsi="Times New Roman" w:cs="Times New Roman"/>
          <w:sz w:val="24"/>
          <w:szCs w:val="24"/>
          <w:lang w:val="en-IN"/>
        </w:rPr>
      </w:pPr>
    </w:p>
    <w:p w14:paraId="5C98CE88" w14:textId="207DE547"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[14] </w:t>
      </w:r>
      <w:r w:rsidRPr="000C4093">
        <w:rPr>
          <w:rFonts w:ascii="Times New Roman" w:hAnsi="Times New Roman" w:cs="Times New Roman"/>
          <w:sz w:val="24"/>
          <w:szCs w:val="24"/>
          <w:lang w:val="en-IN"/>
        </w:rPr>
        <w:t>Gurdal, Z., &amp; Vegter, G. (1995). "Design and optimization of composite sandwich beams for maximum fundamental frequency." AIAA Journal, 33(4), 774-782.</w:t>
      </w:r>
    </w:p>
    <w:p w14:paraId="1A4B1773" w14:textId="14B4ACC1"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[15] </w:t>
      </w:r>
      <w:r w:rsidRPr="000C4093">
        <w:rPr>
          <w:rFonts w:ascii="Times New Roman" w:hAnsi="Times New Roman" w:cs="Times New Roman"/>
          <w:sz w:val="24"/>
          <w:szCs w:val="24"/>
          <w:lang w:val="en-IN"/>
        </w:rPr>
        <w:t>Mead, D. J. (1984). "Free vibration of damped sandwich beams." Journal of Sound and Vibration, 96(1), 69-83.</w:t>
      </w:r>
    </w:p>
    <w:p w14:paraId="277F8D56" w14:textId="7FE2A66C"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[16] </w:t>
      </w:r>
      <w:r w:rsidRPr="000C4093">
        <w:rPr>
          <w:rFonts w:ascii="Times New Roman" w:hAnsi="Times New Roman" w:cs="Times New Roman"/>
          <w:sz w:val="24"/>
          <w:szCs w:val="24"/>
          <w:lang w:val="en-IN"/>
        </w:rPr>
        <w:t>Shu, D., &amp; Li, Q. (2011). "Finite element analysis of sandwich panels with honeycomb core subjected to low-velocity impact." Composite Structures, 93(4), 1353-1360.</w:t>
      </w:r>
    </w:p>
    <w:p w14:paraId="21AE8F3E" w14:textId="723C652D"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[17] </w:t>
      </w:r>
      <w:r w:rsidRPr="000C4093">
        <w:rPr>
          <w:rFonts w:ascii="Times New Roman" w:hAnsi="Times New Roman" w:cs="Times New Roman"/>
          <w:sz w:val="24"/>
          <w:szCs w:val="24"/>
          <w:lang w:val="en-IN"/>
        </w:rPr>
        <w:t>Ochoa, O. O., &amp; Jensen, H. M. (1999). "Damping of sandwich beams with flexible core." Journal of Sound and Vibration, 220(2), 299-317.</w:t>
      </w:r>
    </w:p>
    <w:p w14:paraId="3906172C" w14:textId="6BE57B89"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[18] </w:t>
      </w:r>
      <w:r w:rsidRPr="000C4093">
        <w:rPr>
          <w:rFonts w:ascii="Times New Roman" w:hAnsi="Times New Roman" w:cs="Times New Roman"/>
          <w:sz w:val="24"/>
          <w:szCs w:val="24"/>
          <w:lang w:val="en-IN"/>
        </w:rPr>
        <w:t>Bressan, G., &amp; Carrera, E. (2007). "Finite element model for the analysis of functionally graded sandwich beams." Composite Structures, 80(1), 69-81.</w:t>
      </w:r>
    </w:p>
    <w:p w14:paraId="40611C5C" w14:textId="1CE8B62E" w:rsidR="000C4093" w:rsidRPr="000C4093" w:rsidRDefault="000C4093"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[19] </w:t>
      </w:r>
      <w:r w:rsidRPr="000C4093">
        <w:rPr>
          <w:rFonts w:ascii="Times New Roman" w:hAnsi="Times New Roman" w:cs="Times New Roman"/>
          <w:sz w:val="24"/>
          <w:szCs w:val="24"/>
          <w:lang w:val="en-IN"/>
        </w:rPr>
        <w:t>Wünsch, O., &amp; Bischoff, M. (2007). "A finite element approach for the analysis of three-dimensional sandwich panels." Computers &amp; Structures, 85(1-2), 54-62.</w:t>
      </w:r>
    </w:p>
    <w:p w14:paraId="0BA73A95" w14:textId="70D25DAE" w:rsidR="000C4093" w:rsidRPr="000C4093" w:rsidRDefault="00BD69C4"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[20] </w:t>
      </w:r>
      <w:r w:rsidR="000C4093" w:rsidRPr="000C4093">
        <w:rPr>
          <w:rFonts w:ascii="Times New Roman" w:hAnsi="Times New Roman" w:cs="Times New Roman"/>
          <w:sz w:val="24"/>
          <w:szCs w:val="24"/>
          <w:lang w:val="en-IN"/>
        </w:rPr>
        <w:t>Chu, J. F., &amp; Bisch, P. (1984). "The vibration and stability of simply supported orthotropic sandwich plates under sinusoidal in-plane loading." International Journal of Solids and Structures, 20(6), 567-580.</w:t>
      </w:r>
    </w:p>
    <w:p w14:paraId="0C1D1FF3" w14:textId="463F561A" w:rsidR="000C4093" w:rsidRPr="000C4093" w:rsidRDefault="00BD69C4"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[21] </w:t>
      </w:r>
      <w:r w:rsidR="000C4093" w:rsidRPr="000C4093">
        <w:rPr>
          <w:rFonts w:ascii="Times New Roman" w:hAnsi="Times New Roman" w:cs="Times New Roman"/>
          <w:sz w:val="24"/>
          <w:szCs w:val="24"/>
          <w:lang w:val="en-IN"/>
        </w:rPr>
        <w:t>Viola, E., &amp; Hinton, M. J. (2002). "Finite element analysis of sandwich beams using refined theories." Composite Structures, 57(1-4), 465-473.</w:t>
      </w:r>
    </w:p>
    <w:p w14:paraId="6ACD553F" w14:textId="2CFB9E2E" w:rsidR="000C4093" w:rsidRPr="000C4093" w:rsidRDefault="00BD69C4"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[22] </w:t>
      </w:r>
      <w:r w:rsidR="000C4093" w:rsidRPr="000C4093">
        <w:rPr>
          <w:rFonts w:ascii="Times New Roman" w:hAnsi="Times New Roman" w:cs="Times New Roman"/>
          <w:sz w:val="24"/>
          <w:szCs w:val="24"/>
          <w:lang w:val="en-IN"/>
        </w:rPr>
        <w:t>Liew, K. M., &amp; Kitipornchai, S. (1997). "Buckling analysis of sandwich beams by the spline finite strip method." Journal of Sandwich Structures &amp; Materials, 3(3), 241-259.</w:t>
      </w:r>
    </w:p>
    <w:p w14:paraId="246094D4" w14:textId="0A092237" w:rsidR="000C4093" w:rsidRPr="000C4093" w:rsidRDefault="00BD69C4"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[23] </w:t>
      </w:r>
      <w:r w:rsidR="000C4093" w:rsidRPr="000C4093">
        <w:rPr>
          <w:rFonts w:ascii="Times New Roman" w:hAnsi="Times New Roman" w:cs="Times New Roman"/>
          <w:sz w:val="24"/>
          <w:szCs w:val="24"/>
          <w:lang w:val="en-IN"/>
        </w:rPr>
        <w:t>Shen, H. S., &amp; Han, X. (2012). "Dynamic analysis of functionally graded sandwich beams with viscoelastic damping layers." Composite Structures, 94(2), 476-487.</w:t>
      </w:r>
    </w:p>
    <w:p w14:paraId="6187ED65" w14:textId="705B9F7B" w:rsidR="000C4093" w:rsidRPr="000C4093" w:rsidRDefault="00BD69C4"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[24] </w:t>
      </w:r>
      <w:r w:rsidR="000C4093" w:rsidRPr="000C4093">
        <w:rPr>
          <w:rFonts w:ascii="Times New Roman" w:hAnsi="Times New Roman" w:cs="Times New Roman"/>
          <w:sz w:val="24"/>
          <w:szCs w:val="24"/>
          <w:lang w:val="en-IN"/>
        </w:rPr>
        <w:t>Batsell, S. G., &amp; Bert, C. W. (1980). "Finite element analysis of elastic sandwich beams." Computers &amp; Structures, 12(5), 513-521.</w:t>
      </w:r>
    </w:p>
    <w:p w14:paraId="06AA639B" w14:textId="41A4B8F5" w:rsidR="000C4093" w:rsidRPr="000C4093" w:rsidRDefault="00BD69C4" w:rsidP="000C409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[25] </w:t>
      </w:r>
      <w:r w:rsidR="000C4093" w:rsidRPr="000C4093">
        <w:rPr>
          <w:rFonts w:ascii="Times New Roman" w:hAnsi="Times New Roman" w:cs="Times New Roman"/>
          <w:sz w:val="24"/>
          <w:szCs w:val="24"/>
          <w:lang w:val="en-IN"/>
        </w:rPr>
        <w:t>Shen, H. S., &amp; Han, X. (2014). "A unified higher-order finite element model for static and free vibration analyses of sandwich beams." Composite Structures, 108, 94-106.</w:t>
      </w:r>
    </w:p>
    <w:p w14:paraId="6BE43DFF" w14:textId="6D34409E" w:rsidR="00AA29C9" w:rsidRPr="000C4093" w:rsidRDefault="00AA29C9" w:rsidP="000C4093">
      <w:pPr>
        <w:spacing w:line="240" w:lineRule="auto"/>
        <w:jc w:val="both"/>
        <w:rPr>
          <w:rFonts w:ascii="Times New Roman" w:hAnsi="Times New Roman" w:cs="Times New Roman"/>
          <w:sz w:val="24"/>
          <w:szCs w:val="24"/>
          <w:lang w:val="en-IN"/>
        </w:rPr>
      </w:pPr>
      <w:r w:rsidRPr="000C4093">
        <w:rPr>
          <w:rFonts w:ascii="Times New Roman" w:hAnsi="Times New Roman" w:cs="Times New Roman"/>
          <w:sz w:val="24"/>
          <w:szCs w:val="24"/>
          <w:lang w:val="en-IN"/>
        </w:rPr>
        <w:t>[</w:t>
      </w:r>
      <w:r w:rsidR="008F69D3">
        <w:rPr>
          <w:rFonts w:ascii="Times New Roman" w:hAnsi="Times New Roman" w:cs="Times New Roman"/>
          <w:sz w:val="24"/>
          <w:szCs w:val="24"/>
          <w:lang w:val="en-IN"/>
        </w:rPr>
        <w:t>26</w:t>
      </w:r>
      <w:r w:rsidRPr="000C4093">
        <w:rPr>
          <w:rFonts w:ascii="Times New Roman" w:hAnsi="Times New Roman" w:cs="Times New Roman"/>
          <w:sz w:val="24"/>
          <w:szCs w:val="24"/>
          <w:lang w:val="en-IN"/>
        </w:rPr>
        <w:t>] ANSYS Mechanical APDL, Student Version</w:t>
      </w:r>
    </w:p>
    <w:p w14:paraId="5222D624" w14:textId="2E2B5B92" w:rsidR="00AA29C9" w:rsidRPr="00AA29C9" w:rsidRDefault="00AA29C9" w:rsidP="00AA29C9">
      <w:pPr>
        <w:spacing w:line="240" w:lineRule="auto"/>
        <w:rPr>
          <w:rFonts w:ascii="Times New Roman" w:hAnsi="Times New Roman" w:cs="Times New Roman"/>
          <w:sz w:val="24"/>
          <w:szCs w:val="24"/>
          <w:lang w:val="en-IN"/>
        </w:rPr>
      </w:pPr>
    </w:p>
    <w:sectPr w:rsidR="00AA29C9" w:rsidRPr="00AA2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22F48"/>
    <w:multiLevelType w:val="hybridMultilevel"/>
    <w:tmpl w:val="D12C328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680260BE"/>
    <w:multiLevelType w:val="hybridMultilevel"/>
    <w:tmpl w:val="138A0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812A2"/>
    <w:multiLevelType w:val="hybridMultilevel"/>
    <w:tmpl w:val="285EE634"/>
    <w:lvl w:ilvl="0" w:tplc="E53266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8747877">
    <w:abstractNumId w:val="2"/>
  </w:num>
  <w:num w:numId="2" w16cid:durableId="269896647">
    <w:abstractNumId w:val="1"/>
  </w:num>
  <w:num w:numId="3" w16cid:durableId="1797334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73"/>
    <w:rsid w:val="00087692"/>
    <w:rsid w:val="000B1471"/>
    <w:rsid w:val="000C4093"/>
    <w:rsid w:val="001A178A"/>
    <w:rsid w:val="001E5F3E"/>
    <w:rsid w:val="00377E61"/>
    <w:rsid w:val="003E2DE4"/>
    <w:rsid w:val="00426213"/>
    <w:rsid w:val="00501B39"/>
    <w:rsid w:val="0058447A"/>
    <w:rsid w:val="005C6515"/>
    <w:rsid w:val="005D562E"/>
    <w:rsid w:val="00623DAD"/>
    <w:rsid w:val="006E2D53"/>
    <w:rsid w:val="00715639"/>
    <w:rsid w:val="007261DF"/>
    <w:rsid w:val="00727187"/>
    <w:rsid w:val="00793BF2"/>
    <w:rsid w:val="007B731E"/>
    <w:rsid w:val="00826985"/>
    <w:rsid w:val="008F69D3"/>
    <w:rsid w:val="00955F21"/>
    <w:rsid w:val="00963DC3"/>
    <w:rsid w:val="009F5251"/>
    <w:rsid w:val="00A03B73"/>
    <w:rsid w:val="00A2360B"/>
    <w:rsid w:val="00A92D33"/>
    <w:rsid w:val="00A94990"/>
    <w:rsid w:val="00AA29C9"/>
    <w:rsid w:val="00AE3D50"/>
    <w:rsid w:val="00BD69C4"/>
    <w:rsid w:val="00C204B9"/>
    <w:rsid w:val="00C443CA"/>
    <w:rsid w:val="00E13EB1"/>
    <w:rsid w:val="00EE3302"/>
    <w:rsid w:val="00F652CD"/>
    <w:rsid w:val="00F66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2069"/>
  <w15:chartTrackingRefBased/>
  <w15:docId w15:val="{D3AB700B-731C-4CB7-BD31-486DC2B8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3B73"/>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A29C9"/>
    <w:pPr>
      <w:spacing w:after="0" w:line="360" w:lineRule="auto"/>
      <w:ind w:left="720"/>
      <w:contextualSpacing/>
    </w:pPr>
    <w:rPr>
      <w:rFonts w:ascii="Georgia" w:eastAsia="Times New Roman" w:hAnsi="Georgia" w:cs="Times New Roman"/>
      <w:spacing w:val="-2"/>
      <w:kern w:val="0"/>
      <w:sz w:val="23"/>
      <w:szCs w:val="23"/>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png"/><Relationship Id="rId39" Type="http://schemas.openxmlformats.org/officeDocument/2006/relationships/oleObject" Target="embeddings/oleObject14.bin"/><Relationship Id="rId21" Type="http://schemas.openxmlformats.org/officeDocument/2006/relationships/oleObject" Target="embeddings/oleObject8.bin"/><Relationship Id="rId34" Type="http://schemas.openxmlformats.org/officeDocument/2006/relationships/image" Target="media/image19.wmf"/><Relationship Id="rId42" Type="http://schemas.openxmlformats.org/officeDocument/2006/relationships/image" Target="media/image23.wmf"/><Relationship Id="rId47" Type="http://schemas.openxmlformats.org/officeDocument/2006/relationships/oleObject" Target="embeddings/oleObject18.bin"/><Relationship Id="rId50" Type="http://schemas.openxmlformats.org/officeDocument/2006/relationships/image" Target="media/image27.wmf"/><Relationship Id="rId55" Type="http://schemas.openxmlformats.org/officeDocument/2006/relationships/oleObject" Target="embeddings/oleObject22.bin"/><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image" Target="media/image15.png"/><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8.wmf"/><Relationship Id="rId37" Type="http://schemas.openxmlformats.org/officeDocument/2006/relationships/oleObject" Target="embeddings/oleObject13.bin"/><Relationship Id="rId40" Type="http://schemas.openxmlformats.org/officeDocument/2006/relationships/image" Target="media/image22.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fontTable" Target="fontTable.xml"/><Relationship Id="rId5" Type="http://schemas.openxmlformats.org/officeDocument/2006/relationships/image" Target="media/image1.e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6.wmf"/><Relationship Id="rId56" Type="http://schemas.openxmlformats.org/officeDocument/2006/relationships/image" Target="media/image30.wmf"/><Relationship Id="rId8" Type="http://schemas.openxmlformats.org/officeDocument/2006/relationships/image" Target="media/image3.wmf"/><Relationship Id="rId51" Type="http://schemas.openxmlformats.org/officeDocument/2006/relationships/oleObject" Target="embeddings/oleObject20.bin"/><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1.bin"/><Relationship Id="rId38" Type="http://schemas.openxmlformats.org/officeDocument/2006/relationships/image" Target="media/image21.wmf"/><Relationship Id="rId46" Type="http://schemas.openxmlformats.org/officeDocument/2006/relationships/image" Target="media/image25.wmf"/><Relationship Id="rId59" Type="http://schemas.openxmlformats.org/officeDocument/2006/relationships/theme" Target="theme/theme1.xml"/><Relationship Id="rId20" Type="http://schemas.openxmlformats.org/officeDocument/2006/relationships/image" Target="media/image9.wmf"/><Relationship Id="rId41" Type="http://schemas.openxmlformats.org/officeDocument/2006/relationships/oleObject" Target="embeddings/oleObject15.bin"/><Relationship Id="rId54" Type="http://schemas.openxmlformats.org/officeDocument/2006/relationships/image" Target="media/image29.wmf"/><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4.png"/><Relationship Id="rId36" Type="http://schemas.openxmlformats.org/officeDocument/2006/relationships/image" Target="media/image20.wmf"/><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image" Target="media/image4.wmf"/><Relationship Id="rId31" Type="http://schemas.openxmlformats.org/officeDocument/2006/relationships/image" Target="media/image17.png"/><Relationship Id="rId44" Type="http://schemas.openxmlformats.org/officeDocument/2006/relationships/image" Target="media/image24.wmf"/><Relationship Id="rId52" Type="http://schemas.openxmlformats.org/officeDocument/2006/relationships/image" Target="media/image2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3336</Words>
  <Characters>19021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Shiyekar</dc:creator>
  <cp:keywords/>
  <dc:description/>
  <cp:lastModifiedBy>Sandeep Shiyekar</cp:lastModifiedBy>
  <cp:revision>3</cp:revision>
  <dcterms:created xsi:type="dcterms:W3CDTF">2023-08-17T18:32:00Z</dcterms:created>
  <dcterms:modified xsi:type="dcterms:W3CDTF">2023-08-17T18:38:00Z</dcterms:modified>
</cp:coreProperties>
</file>