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Revolutionizing User Interfaces: Exploring the Latest Trends in Front-End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Ishaan Pandey</w:t>
      </w:r>
    </w:p>
    <w:p w:rsidR="00000000" w:rsidDel="00000000" w:rsidP="00000000" w:rsidRDefault="00000000" w:rsidRPr="00000000" w14:paraId="00000004">
      <w:pPr>
        <w:rPr/>
      </w:pPr>
      <w:r w:rsidDel="00000000" w:rsidR="00000000" w:rsidRPr="00000000">
        <w:rPr>
          <w:rtl w:val="0"/>
        </w:rPr>
        <w:t xml:space="preserve">B.Tech (CS) Final Yr</w:t>
      </w:r>
    </w:p>
    <w:p w:rsidR="00000000" w:rsidDel="00000000" w:rsidP="00000000" w:rsidRDefault="00000000" w:rsidRPr="00000000" w14:paraId="00000005">
      <w:pPr>
        <w:rPr/>
      </w:pPr>
      <w:r w:rsidDel="00000000" w:rsidR="00000000" w:rsidRPr="00000000">
        <w:rPr>
          <w:rtl w:val="0"/>
        </w:rPr>
        <w:t xml:space="preserve">BML Munjal University </w:t>
      </w:r>
    </w:p>
    <w:p w:rsidR="00000000" w:rsidDel="00000000" w:rsidP="00000000" w:rsidRDefault="00000000" w:rsidRPr="00000000" w14:paraId="00000006">
      <w:pPr>
        <w:rPr/>
      </w:pPr>
      <w:r w:rsidDel="00000000" w:rsidR="00000000" w:rsidRPr="00000000">
        <w:rPr>
          <w:rtl w:val="0"/>
        </w:rPr>
        <w:t xml:space="preserve">Ishaanpandey31@gmail.com </w:t>
      </w:r>
    </w:p>
    <w:p w:rsidR="00000000" w:rsidDel="00000000" w:rsidP="00000000" w:rsidRDefault="00000000" w:rsidRPr="00000000" w14:paraId="00000007">
      <w:pPr>
        <w:rPr/>
      </w:pPr>
      <w:r w:rsidDel="00000000" w:rsidR="00000000" w:rsidRPr="00000000">
        <w:rPr>
          <w:rtl w:val="0"/>
        </w:rPr>
        <w:t xml:space="preserve">+91 86964 87674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Keywords: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Front-End Development, User Interfaces, Trends, Artificial Intelligence, Virtual Reality, Challenges, Future Directions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Abstract: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scientific article serves as an exploration into the dynamic landscape of front-end development, honing in on the contemporary trends and advancements that seek to redefine user interfaces (UIs). The focal point is the profound impact innovative UIs can have on elevating user experience and engagement. Through an in-depth examination of cutting-edge technologies and the emergence of novel design principles, this article aims to furnish valuable insights into the trajectory of front-end development, with potential implications spanning diverse industries.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narrative unfolds with a recognition of the pivotal role played by UIs in shaping digital interactions. It emphasizes the imperative for continuous innovation to meet the ever-evolving expectations of users in the modern digital milieu. The objectives of this article are delineated, providing readers with a roadmap for the ensuing exploration of trends in front-end development.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historical evolution of user interfaces is scrutinized, tracing their journey from rudimentary command-line interfaces to the sophisticated graphic-based interfaces prevalent today. This historical contextualization sets the stage for comprehending the challenges and breakthroughs that have punctuated the development of UIs over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Current challenges faced by front-end developers take center stage in the third section, elucidating intricacies such as cross-device compatibility, performance optimization, and the critical consideration of accessibility. Acknowledging these challenges serves as a prelude to discussions on how emerging trends can potentially mitigate or overcome these obstacles.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advent of artificial intelligence (AI) unfolds in the subsequent section, illuminating how machine learning and natural language processing contribute to the evolution of UI design. Practical examples, including AI-driven chatbots and virtual assistants, underscore the transformative role AI plays in personalizing user interactions and simplifying complex tasks within UIs.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exploration then extends to the immersive realms of virtual reality (VR), unraveling how VR and augmented reality redefine UIs by providing captivating and engaging experiences. Real-world applications showcase the potential integration of VR into web and mobile interfaces, offering a glimpse into the future possibilities of UI design.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Each subsequent section of the article builds upon this foundation, diving into responsive design principles, accessibility considerations, challenges, ethical dimensions, and future directions. The overarching aim is to equip developers, designers, and researchers with the knowledge to navigate the intricate landscape of front-end development and embrace transformative possibilities in UI design.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Introduction: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ever-evolving digital landscape, user interfaces (UIs) stand as the gateway to a seamless and immersive user experience. This introduction seeks to underscore the pivotal role that UIs play in shaping the interactions between users and digital platforms, emphasizing their significance in the contemporary digital era.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Pivotal Role of User Interfaces:</w:t>
      </w:r>
    </w:p>
    <w:p w:rsidR="00000000" w:rsidDel="00000000" w:rsidP="00000000" w:rsidRDefault="00000000" w:rsidRPr="00000000" w14:paraId="00000022">
      <w:pPr>
        <w:rPr/>
      </w:pPr>
      <w:r w:rsidDel="00000000" w:rsidR="00000000" w:rsidRPr="00000000">
        <w:rPr>
          <w:rtl w:val="0"/>
        </w:rPr>
        <w:t xml:space="preserve">At the core of this narrative is the recognition of user interfaces as the linchpin of digital experiences. In a world inundated with information and interactions, UIs serve as the primary means through which users navigate, engage, and derive value from digital platforms. They form the critical nexus where technology converges with human interaction, influencing the way individuals interact with and perceive the digital realm.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Increasing Demand for Enhanced User Experiences:</w:t>
      </w:r>
    </w:p>
    <w:p w:rsidR="00000000" w:rsidDel="00000000" w:rsidP="00000000" w:rsidRDefault="00000000" w:rsidRPr="00000000" w14:paraId="00000025">
      <w:pPr>
        <w:rPr/>
      </w:pPr>
      <w:r w:rsidDel="00000000" w:rsidR="00000000" w:rsidRPr="00000000">
        <w:rPr>
          <w:rtl w:val="0"/>
        </w:rPr>
        <w:t xml:space="preserve">Against this backdrop, the introduction accentuates the burgeoning demand for enhanced user experiences. Users, now more than ever, harbor heightened expectations for interfaces that seamlessly adapt to their needs, preferences, and contexts. The digital consumer landscape is characterized by a discerning audience that craves not just functionality but an emotional connection with the digital products and services they interact with.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Dynamic Nature of User Expectations:</w:t>
      </w:r>
    </w:p>
    <w:p w:rsidR="00000000" w:rsidDel="00000000" w:rsidP="00000000" w:rsidRDefault="00000000" w:rsidRPr="00000000" w14:paraId="00000028">
      <w:pPr>
        <w:rPr/>
      </w:pPr>
      <w:r w:rsidDel="00000000" w:rsidR="00000000" w:rsidRPr="00000000">
        <w:rPr>
          <w:rtl w:val="0"/>
        </w:rPr>
        <w:t xml:space="preserve">User expectations, as explored in this section, are portrayed as dynamic and subject to continuous evolution. The article contends that the landscape of user expectations is shaped by factors such as technological advancements, emerging design paradigms, and the evolving nature of digital interactions. Recognizing the fluidity of these expectations becomes integral to understanding the challenges and opportunities that front-end developers face in meeting user demands.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Objectives of the Article:</w:t>
      </w:r>
    </w:p>
    <w:p w:rsidR="00000000" w:rsidDel="00000000" w:rsidP="00000000" w:rsidRDefault="00000000" w:rsidRPr="00000000" w14:paraId="0000002B">
      <w:pPr>
        <w:rPr/>
      </w:pPr>
      <w:r w:rsidDel="00000000" w:rsidR="00000000" w:rsidRPr="00000000">
        <w:rPr>
          <w:rtl w:val="0"/>
        </w:rPr>
        <w:t xml:space="preserve">As the introduction unfolds, it delineates the primary objectives that guide the exploration within the article. These objectives serve as a roadmap, signaling to readers what they can expect to glean from the subsequent sections. The multifaceted nature of these objectives encompasses a comprehensive analysis of current challenges in UI development, an exploration of cutting-edge technologies, and insights into the potential impact on various industries.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Establishing a Roadmap for Readers:</w:t>
      </w:r>
    </w:p>
    <w:p w:rsidR="00000000" w:rsidDel="00000000" w:rsidP="00000000" w:rsidRDefault="00000000" w:rsidRPr="00000000" w14:paraId="0000002E">
      <w:pPr>
        <w:rPr/>
      </w:pPr>
      <w:r w:rsidDel="00000000" w:rsidR="00000000" w:rsidRPr="00000000">
        <w:rPr>
          <w:rtl w:val="0"/>
        </w:rPr>
        <w:t xml:space="preserve">To facilitate reader engagement, the introduction concludes by metaphorically laying out a roadmap. This roadmap serves as a guide for readers to navigate the forthcoming insights. By establishing clear expectations and objectives, the introduction aims to captivate the audience's interest and encourage them to delve deeper into the intricacies of front-end development and the transformative possibilities awaiting exploration in the subsequent sections of the article.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Evolution of User Interfaces: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Evolution of User Interfaces serves as a chronological exploration, unveiling the historical trajectory that has shaped the interfaces we interact with today. Commencing with the rudimentary command-line interfaces of the past and progressing through the transformative journey to contemporary graphic-based interfaces, this segment endeavors to unravel the intricate tapestry of UI development.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Early Command-Line Interfaces:</w:t>
      </w:r>
    </w:p>
    <w:p w:rsidR="00000000" w:rsidDel="00000000" w:rsidP="00000000" w:rsidRDefault="00000000" w:rsidRPr="00000000" w14:paraId="00000035">
      <w:pPr>
        <w:rPr/>
      </w:pPr>
      <w:r w:rsidDel="00000000" w:rsidR="00000000" w:rsidRPr="00000000">
        <w:rPr>
          <w:rtl w:val="0"/>
        </w:rPr>
        <w:t xml:space="preserve">The journey begins in the nascent stages of computing, where users interacted with machines through command-line interfaces. This textual mode of interaction required users to input commands manually, symbolizing a fundamental but rudimentary form of engagement. Despite its limitations in terms of user-friendliness, these interfaces laid the groundwork for the subsequent evolution of UIs.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Paradigm Shifts and Technical Innovations:</w:t>
      </w:r>
    </w:p>
    <w:p w:rsidR="00000000" w:rsidDel="00000000" w:rsidP="00000000" w:rsidRDefault="00000000" w:rsidRPr="00000000" w14:paraId="00000038">
      <w:pPr>
        <w:rPr/>
      </w:pPr>
      <w:r w:rsidDel="00000000" w:rsidR="00000000" w:rsidRPr="00000000">
        <w:rPr>
          <w:rtl w:val="0"/>
        </w:rPr>
        <w:t xml:space="preserve">This narrative unfolds against the backdrop of paradigm shifts and pivotal technical innovations that have marked the evolution of UIs. The article delves into the transition from command-line interfaces to graphical user interfaces (GUIs), a groundbreaking shift that democratized digital interaction by introducing visual elements such as icons and windows. Technical innovations like the mouse further revolutionized the user experience, making computing more accessible to a broader audience.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Challenges in UI Design and Development:</w:t>
      </w:r>
    </w:p>
    <w:p w:rsidR="00000000" w:rsidDel="00000000" w:rsidP="00000000" w:rsidRDefault="00000000" w:rsidRPr="00000000" w14:paraId="0000003B">
      <w:pPr>
        <w:rPr/>
      </w:pPr>
      <w:r w:rsidDel="00000000" w:rsidR="00000000" w:rsidRPr="00000000">
        <w:rPr>
          <w:rtl w:val="0"/>
        </w:rPr>
        <w:t xml:space="preserve">As interfaces progressed, so did the challenges in their design and development. This section examines the hurdles encountered by UI designers and developers during various epochs. Challenges ranged from limited processing power and memory constraints in earlier computing devices to the complexities of designing for diverse screen sizes and resolutions in the modern era. Understanding these challenges provides insight into the iterative nature of UI development.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Emergence of Graphic-Based Interfaces:</w:t>
      </w:r>
    </w:p>
    <w:p w:rsidR="00000000" w:rsidDel="00000000" w:rsidP="00000000" w:rsidRDefault="00000000" w:rsidRPr="00000000" w14:paraId="0000003E">
      <w:pPr>
        <w:rPr/>
      </w:pPr>
      <w:r w:rsidDel="00000000" w:rsidR="00000000" w:rsidRPr="00000000">
        <w:rPr>
          <w:rtl w:val="0"/>
        </w:rPr>
        <w:t xml:space="preserve">The article underscores the pivotal moment with the advent of graphic-based interfaces, marking a significant departure from the text-centric interfaces of yesteryears. GUIs introduced visual elements, making digital interaction more intuitive and user-friendly. The inclusion of graphical elements, icons, and point-and-click functionalities revolutionized how users engaged with computers, setting the stage for a more visually immersive digital experience.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Foundation for Understanding Front-End Development:</w:t>
      </w:r>
    </w:p>
    <w:p w:rsidR="00000000" w:rsidDel="00000000" w:rsidP="00000000" w:rsidRDefault="00000000" w:rsidRPr="00000000" w14:paraId="00000041">
      <w:pPr>
        <w:rPr/>
      </w:pPr>
      <w:r w:rsidDel="00000000" w:rsidR="00000000" w:rsidRPr="00000000">
        <w:rPr>
          <w:rtl w:val="0"/>
        </w:rPr>
        <w:t xml:space="preserve">This historical exploration serves a dual purpose – it not only elucidates the path traversed by UIs but also lays a foundation for comprehending the complexities of front-end development. By understanding the evolution of UIs, developers gain insights into the historical context that has shaped contemporary design principles and technologies. This contextual understanding becomes instrumental in navigating the challenges and embracing the innovations that characterize the present and future of front-end development.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the rapidly evolving realm of front-end development, practitioners face a myriad of challenges that demand adept solutions. The canvas of challenges spans diverse facets, each posing intricate hurdles to the seamless creation of user interfaces.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Cross-device compatibility stands out as a paramount concern, given the proliferation of devices with varying screen sizes, resolutions, and capabilities. Navigating this diversity requires front-end developers to adopt responsive design principles, ensuring that interfaces adapt fluidly to the myriad devices users employ.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Performance optimization emerges as a perennial challenge, with the relentless pursuit of faster load times and smoother interactions. This involves a delicate balance, necessitating the careful orchestration of assets, minimizing HTTP requests, and optimizing code for efficiency.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Accessibility considerations underscore the imperative to design interfaces that cater to users of all abilities. Achieving inclusivity involves employing semantic HTML, integrating ARIA attributes, and adhering to inclusive design practices. Front-end developers must grapple with the challenge of creating interfaces that transcend barriers and provide equal access to information.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Security considerations loom large, demanding vigilant measures against potential vulnerabilities such as Cross-Site Scripting (XSS) and Cross-Site Request Forgery (CSRF). Front-end developers play a crucial role in fortifying interfaces against these threats through secure coding practices and adherence to web security standards.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ever-evolving landscape of web standards and browser compatibility introduces an ongoing challenge. Front-end developers must stay abreast of the latest standards, ensuring compatibility across an array of browsers and mitigating issues that may arise due to disparities in rendering engines.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Maintaining a balance between feature-rich interfaces and optimal performance remains a delicate art. Striking this equilibrium requires thoughtful consideration of trade-offs, emphasizing the need for front-end developers to make informed decisions that align with user expectations and technical constraints.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advent of Single Page Applications (SPAs) and complex JavaScript frameworks introduces new challenges, including search engine optimization (SEO) difficulties and potential impacts on initial load times. Developers grapple with mitigating these challenges while harnessing the benefits of dynamic, interactive user experiences.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By acknowledging these challenges, the article sets the stage for a nuanced exploration of how emerging trends and technologies within front-end development address and potentially surmount these complexities. In doing so, it paves the way for a deeper understanding of the transformative possibilities awaiting exploration in subsequent sections.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contemporary landscape of UI design, the infusion of Artificial Intelligence (AI) marks a transformative paradigm shift. This section of the article undertakes a comprehensive exploration into the multifaceted impact of AI, unraveling the intricacies of machine learning, natural language processing, and the emergence of AI-driven interfaces.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Machine learning, a cornerstone of AI, emerges as a dynamic force in shaping UI design. By harnessing patterns and insights from data, machine learning algorithms empower interfaces to adapt and personalize user experiences. This adaptability is particularly evident in recommendation systems, where AI analyzes user behavior to provide tailored content suggestions, enhancing engagement and satisfaction.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Natural Language Processing (NLP), another facet of AI, revolutionizes the way users interact with interfaces. By understanding and interpreting human language, NLP enables interfaces to comprehend user queries, facilitating seamless communication. Virtual assistants and chatbots exemplify this capability, allowing users to engage in natural language conversations, receive information, and execute tasks within the interface.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AI-driven interfaces emerge as a tangible outcome of these advancements, embodying a fusion of machine learning and NLP. These interfaces leverage predictive analytics to anticipate user needs, providing proactive suggestions and automating repetitive tasks. Chatbots, in particular, serve as a prime example, offering real-time assistance, answering queries, and facilitating interactions without direct human intervention.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transformative impact of AI extends beyond mere automation; it extends to the realm of personalization. Through continuous learning and adaptation, AI-infused UIs tailor experiences based on individual user preferences, behaviors, and historical interactions. This personalization enriches user engagement, fostering a sense of relevance and connection.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Concrete examples, such as AI-powered chatbots facilitating customer support or virtual assistants aiding in task management, underscore the practical applications of AI in UI design. These instances serve as beacons illuminating the potential of AI to streamline complex tasks, enhance user interactions, and elevate overall user satisfaction.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AI continues to evolve, its integration into UI design not only augments efficiency but also opens avenues for creating more intuitive and user-centric interfaces. This section serves as a lens into the transformative capabilities of AI, urging developers, designers, and researchers to embrace the synergy between artificial intelligence and UI design for a more intelligent and responsive digital future.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the realm of user interfaces, the integration of Virtual Reality (VR) and Augmented Reality (AR) introduces a dimension of experiential richness that transcends traditional interfaces. This section delves into the transformative impact of VR and AR, examining how these technologies redefine user interactions and elevate the immersive quality of UIs.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Virtual Reality emerges as a potent tool for creating immersive experiences within user interfaces. By transporting users to virtual environments, VR transcends the limitations of conventional screens, enabling a profound sense of presence and engagement. This immersive quality holds the potential to revolutionize how users interact with digital content, from gaming environments to virtual tours and educational simulations.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Augmented Reality, a complementary technology, overlays digital information onto the physical world. Through the lens of AR, the user's real-world environment becomes an interactive canvas for digital augmentation. This integration fosters a seamless fusion of the virtual and physical realms, enriching the user's perception of reality and providing context-specific information within their immediate surroundings.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Practical examples illuminate the diverse applications of VR in web and mobile interfaces. VR-powered virtual tours enable users to explore environments remotely, fostering a sense of presence and immersion. In the e-commerce sector, AR allows users to visualize products within their real-world spaces before making purchasing decisions, enhancing the online shopping experience.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impact of VR and AR extends beyond entertainment and retail, seeping into educational realms. VR-based simulations offer hands-on learning experiences, allowing users to engage with content in ways previously confined to the physical world. These practical applications underscore the versatility of VR and AR in shaping the future of UI design.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synergy between VR, AR, and UI design becomes particularly evident in the evolution of navigation and interaction paradigms. Gesture controls, spatial computing, and three-dimensional interfaces redefine how users navigate and manipulate digital content within immersive environments. These advancements not only enhance user engagement but also present novel challenges and opportunities for UI designers.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this section unravels the potential of VR and AR in shaping UIs, it underscores the importance of embracing these technologies for a more immersive, interactive, and engaging digital experience. The subsequent discussions will delve into responsive design principles, accessibility considerations, challenges, ethical dimensions, and future directions, building upon the transformative possibilities introduced by VR and AR.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Conclusion: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 we traverse the ever-evolving landscape of front-end development, this exploration unveils the intricate tapestry woven by historical foundations, contemporary challenges, and transformative technologies. The culmination of these insights beckons us to reflect on the future trajectory of user interfaces and their pivotal role in shaping digital experiences.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From the rudimentary command-line interfaces of yore to the immersive realms of virtual reality, our journey through the evolution of user interfaces encapsulates the relentless pursuit of innovation. Each paradigm shift, technical innovation, and emerging challenge serves as a testament to the dynamic nature of front-end development.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acknowledgment of current challenges, be it cross-device compatibility or the intricacies of performance optimization, lays bare the complexities faced by front-end developers. Yet, within these challenges lie the seeds of opportunity. It is through the recognition of these hurdles that the stage is set for the unveiling of ingenious solutions and emerging trends.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Artificial Intelligence emerges as a transformative force, infusing user interfaces with unprecedented personalization and efficiency. The symbiotic relationship between machine learning, natural language processing, and user-centric design illuminates a path toward interfaces that not only respond to user needs but anticipate them, creating a harmonious synergy between technology and human interaction.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Venturing into the immersive realms of Virtual Reality and Augmented Reality, we witness the transcendence of digital interfaces beyond screens. The potential for VR to create captivating experiences and the overlay of digital information in AR onto the physical world heralds a new era of interaction. Practical examples showcase not just technological prowess but the democratization of immersive experiences across diverse applications.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this journey concludes, the future of UI design emerges as a horizon adorned with possibilities. The responsive design principles, accessibility considerations, and ethical dimensions serve as guiding lights, ensuring that innovation is accompanied by inclusivity and responsibility. The frontiers of UI design beckon developers, designers, and researchers to navigate with curiosity, embracing the transformative possibilities that lie ahead.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the ever-evolving dance between user and interface, this exploration beckons us to envision a digital future where the boundaries between reality and the virtual dissolve, and where interfaces become conduits for seamless, enriching, and profoundly human experiences. The future of front-end development is not merely a destination but a continual journey, propelled by innovation, shaped by challenges, and enriched by the boundless creativity of those who dare to traverse its uncharted territories.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