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5C0C" w14:textId="77777777" w:rsidR="00726758" w:rsidRPr="00FB10D8" w:rsidRDefault="00726758" w:rsidP="00726758">
      <w:pPr>
        <w:jc w:val="center"/>
        <w:rPr>
          <w:rFonts w:ascii="Georgia Pro Cond" w:hAnsi="Georgia Pro Cond"/>
          <w:b/>
          <w:bCs/>
          <w:sz w:val="32"/>
          <w:szCs w:val="32"/>
        </w:rPr>
      </w:pPr>
      <w:r w:rsidRPr="00FB10D8">
        <w:rPr>
          <w:rFonts w:ascii="Georgia Pro Cond" w:hAnsi="Georgia Pro Cond"/>
          <w:b/>
          <w:bCs/>
          <w:sz w:val="32"/>
          <w:szCs w:val="32"/>
        </w:rPr>
        <w:t>“Performance Analysis for routine protocols for an efficient data transmission in 5G WSN communication”</w:t>
      </w:r>
    </w:p>
    <w:p w14:paraId="257509E2" w14:textId="77777777" w:rsidR="00726758" w:rsidRPr="00726758" w:rsidRDefault="00726758" w:rsidP="00726758">
      <w:pPr>
        <w:rPr>
          <w:rFonts w:asciiTheme="majorHAnsi" w:hAnsiTheme="majorHAnsi"/>
          <w:b/>
          <w:bCs/>
        </w:rPr>
      </w:pPr>
    </w:p>
    <w:p w14:paraId="1608EE8F" w14:textId="77777777" w:rsidR="00726758" w:rsidRDefault="001F5677" w:rsidP="001F56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Ms. Sushmita Kamble</w:t>
      </w:r>
      <w:r>
        <w:rPr>
          <w:rFonts w:asciiTheme="majorHAnsi" w:hAnsiTheme="majorHAnsi"/>
          <w:b/>
          <w:bCs/>
        </w:rPr>
        <w:tab/>
      </w:r>
      <w:r w:rsidR="00726758" w:rsidRPr="00726758">
        <w:rPr>
          <w:rFonts w:asciiTheme="majorHAnsi" w:hAnsiTheme="majorHAnsi"/>
          <w:b/>
          <w:bCs/>
        </w:rPr>
        <w:t xml:space="preserve">Prof. Rohini </w:t>
      </w:r>
      <w:proofErr w:type="spellStart"/>
      <w:proofErr w:type="gramStart"/>
      <w:r w:rsidR="00726758" w:rsidRPr="00726758">
        <w:rPr>
          <w:rFonts w:asciiTheme="majorHAnsi" w:hAnsiTheme="majorHAnsi"/>
          <w:b/>
          <w:bCs/>
        </w:rPr>
        <w:t>Pochhi</w:t>
      </w:r>
      <w:proofErr w:type="spellEnd"/>
      <w:r>
        <w:rPr>
          <w:rFonts w:asciiTheme="majorHAnsi" w:hAnsiTheme="majorHAnsi"/>
          <w:b/>
          <w:bCs/>
        </w:rPr>
        <w:t>(</w:t>
      </w:r>
      <w:proofErr w:type="gramEnd"/>
      <w:r>
        <w:rPr>
          <w:rFonts w:asciiTheme="majorHAnsi" w:hAnsiTheme="majorHAnsi"/>
          <w:b/>
          <w:bCs/>
        </w:rPr>
        <w:t>H.O.D)</w:t>
      </w:r>
      <w:r w:rsidR="00726758">
        <w:rPr>
          <w:rFonts w:asciiTheme="majorHAnsi" w:hAnsiTheme="majorHAnsi"/>
          <w:b/>
          <w:bCs/>
          <w:sz w:val="28"/>
          <w:szCs w:val="28"/>
        </w:rPr>
        <w:tab/>
      </w:r>
      <w:r w:rsidR="00726758" w:rsidRPr="00726758">
        <w:rPr>
          <w:rFonts w:asciiTheme="majorHAnsi" w:hAnsiTheme="majorHAnsi"/>
          <w:b/>
          <w:bCs/>
        </w:rPr>
        <w:t>Dr. Pravin Tajane</w:t>
      </w:r>
    </w:p>
    <w:p w14:paraId="6FB4940D" w14:textId="77777777" w:rsidR="00CA75DE" w:rsidRPr="00CA75DE" w:rsidRDefault="00000000" w:rsidP="001F5677">
      <w:pPr>
        <w:rPr>
          <w:rFonts w:asciiTheme="majorHAnsi" w:hAnsiTheme="majorHAnsi"/>
          <w:b/>
          <w:bCs/>
          <w:sz w:val="14"/>
          <w:szCs w:val="14"/>
        </w:rPr>
      </w:pPr>
      <w:hyperlink r:id="rId4" w:history="1">
        <w:r w:rsidR="00CA75DE" w:rsidRPr="005B0612">
          <w:rPr>
            <w:rStyle w:val="Hyperlink"/>
            <w:rFonts w:asciiTheme="majorHAnsi" w:hAnsiTheme="majorHAnsi"/>
            <w:b/>
            <w:bCs/>
            <w:sz w:val="14"/>
            <w:szCs w:val="14"/>
          </w:rPr>
          <w:t>Kamblesushmita1994@gmail.com</w:t>
        </w:r>
      </w:hyperlink>
      <w:r w:rsidR="00CA75DE">
        <w:rPr>
          <w:rFonts w:asciiTheme="majorHAnsi" w:hAnsiTheme="majorHAnsi"/>
          <w:b/>
          <w:bCs/>
          <w:sz w:val="14"/>
          <w:szCs w:val="14"/>
        </w:rPr>
        <w:t xml:space="preserve">                         </w:t>
      </w:r>
      <w:hyperlink r:id="rId5" w:history="1">
        <w:r w:rsidR="00CA75DE" w:rsidRPr="005B0612">
          <w:rPr>
            <w:rStyle w:val="Hyperlink"/>
            <w:rFonts w:asciiTheme="majorHAnsi" w:hAnsiTheme="majorHAnsi"/>
            <w:b/>
            <w:bCs/>
            <w:sz w:val="14"/>
            <w:szCs w:val="14"/>
          </w:rPr>
          <w:t>rohini.ece@tgpcet</w:t>
        </w:r>
      </w:hyperlink>
      <w:r w:rsidR="00CA75DE">
        <w:rPr>
          <w:rFonts w:asciiTheme="majorHAnsi" w:hAnsiTheme="majorHAnsi"/>
          <w:b/>
          <w:bCs/>
          <w:sz w:val="14"/>
          <w:szCs w:val="14"/>
        </w:rPr>
        <w:t xml:space="preserve">                                                   </w:t>
      </w:r>
      <w:hyperlink r:id="rId6" w:history="1">
        <w:r w:rsidR="00CA75DE" w:rsidRPr="005B0612">
          <w:rPr>
            <w:rStyle w:val="Hyperlink"/>
            <w:rFonts w:asciiTheme="majorHAnsi" w:hAnsiTheme="majorHAnsi"/>
            <w:b/>
            <w:bCs/>
            <w:sz w:val="14"/>
            <w:szCs w:val="14"/>
          </w:rPr>
          <w:t>pravin.ece@tgpcet.com</w:t>
        </w:r>
      </w:hyperlink>
      <w:r w:rsidR="00CA75DE">
        <w:rPr>
          <w:rFonts w:asciiTheme="majorHAnsi" w:hAnsiTheme="majorHAnsi"/>
          <w:b/>
          <w:bCs/>
          <w:sz w:val="14"/>
          <w:szCs w:val="14"/>
        </w:rPr>
        <w:t xml:space="preserve"> </w:t>
      </w:r>
    </w:p>
    <w:p w14:paraId="7DA0A816" w14:textId="77777777" w:rsidR="00726758" w:rsidRDefault="00726758" w:rsidP="00726758">
      <w:pPr>
        <w:rPr>
          <w:rFonts w:asciiTheme="majorHAnsi" w:hAnsiTheme="majorHAnsi"/>
          <w:b/>
          <w:bCs/>
          <w:sz w:val="28"/>
          <w:szCs w:val="28"/>
        </w:rPr>
      </w:pPr>
    </w:p>
    <w:p w14:paraId="175D4D74" w14:textId="77777777" w:rsidR="00726758" w:rsidRDefault="00726758" w:rsidP="00726758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Department of Electronics &amp; Communication Engineering</w:t>
      </w:r>
    </w:p>
    <w:p w14:paraId="71711F8C" w14:textId="77777777" w:rsidR="00726758" w:rsidRDefault="00726758" w:rsidP="00726758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726758">
        <w:rPr>
          <w:rFonts w:asciiTheme="majorHAnsi" w:hAnsiTheme="majorHAnsi"/>
          <w:sz w:val="28"/>
          <w:szCs w:val="28"/>
        </w:rPr>
        <w:t>Tulsiramji</w:t>
      </w:r>
      <w:proofErr w:type="spellEnd"/>
      <w:r w:rsidRPr="00726758">
        <w:rPr>
          <w:rFonts w:asciiTheme="majorHAnsi" w:hAnsiTheme="majorHAnsi"/>
          <w:sz w:val="28"/>
          <w:szCs w:val="28"/>
        </w:rPr>
        <w:t xml:space="preserve"> Gaikwad-Patil College of Engineering &amp; Technology</w:t>
      </w:r>
      <w:r>
        <w:rPr>
          <w:rFonts w:asciiTheme="majorHAnsi" w:hAnsiTheme="majorHAnsi"/>
          <w:sz w:val="28"/>
          <w:szCs w:val="28"/>
        </w:rPr>
        <w:t>, Nagpur</w:t>
      </w:r>
      <w:r w:rsidRPr="00726758">
        <w:rPr>
          <w:rFonts w:asciiTheme="majorHAnsi" w:hAnsiTheme="majorHAnsi"/>
          <w:sz w:val="28"/>
          <w:szCs w:val="28"/>
        </w:rPr>
        <w:t>-441108</w:t>
      </w:r>
    </w:p>
    <w:p w14:paraId="1BD437D8" w14:textId="77777777" w:rsidR="00726758" w:rsidRDefault="00726758" w:rsidP="00726758">
      <w:pPr>
        <w:jc w:val="center"/>
        <w:rPr>
          <w:rFonts w:asciiTheme="majorHAnsi" w:hAnsiTheme="majorHAnsi"/>
          <w:sz w:val="28"/>
          <w:szCs w:val="28"/>
        </w:rPr>
      </w:pPr>
    </w:p>
    <w:p w14:paraId="376F2838" w14:textId="77777777" w:rsidR="00726758" w:rsidRDefault="00726758" w:rsidP="00726758">
      <w:pPr>
        <w:jc w:val="center"/>
        <w:rPr>
          <w:rFonts w:ascii="Arial Black" w:hAnsi="Arial Black"/>
          <w:sz w:val="32"/>
          <w:szCs w:val="32"/>
          <w:u w:val="single"/>
        </w:rPr>
      </w:pPr>
      <w:r w:rsidRPr="00726758">
        <w:rPr>
          <w:rFonts w:ascii="Arial Black" w:hAnsi="Arial Black"/>
          <w:sz w:val="32"/>
          <w:szCs w:val="32"/>
          <w:u w:val="single"/>
        </w:rPr>
        <w:t>ABSTRACT</w:t>
      </w:r>
    </w:p>
    <w:p w14:paraId="3E66C283" w14:textId="77777777" w:rsidR="00726758" w:rsidRPr="00726758" w:rsidRDefault="00726758" w:rsidP="00726758">
      <w:pPr>
        <w:rPr>
          <w:rFonts w:ascii="Arial Nova" w:hAnsi="Arial Nova"/>
          <w:u w:val="single"/>
        </w:rPr>
      </w:pPr>
    </w:p>
    <w:p w14:paraId="0740F116" w14:textId="77777777" w:rsidR="00726758" w:rsidRPr="00726758" w:rsidRDefault="00726758" w:rsidP="00FB10D8">
      <w:pPr>
        <w:jc w:val="both"/>
        <w:rPr>
          <w:rFonts w:ascii="Arial Nova" w:hAnsi="Arial Nova"/>
        </w:rPr>
      </w:pPr>
      <w:r w:rsidRPr="00726758">
        <w:rPr>
          <w:rFonts w:ascii="Arial Nova" w:hAnsi="Arial Nova"/>
        </w:rPr>
        <w:t xml:space="preserve">This comprehensive report delves into the intricate realm of 5G Wireless Sensor Network (WSN) communication, scrutinizing the efficacy of routine protocols for seamless data transmission. Formulated as part of the </w:t>
      </w:r>
      <w:proofErr w:type="spellStart"/>
      <w:proofErr w:type="gramStart"/>
      <w:r w:rsidRPr="00726758">
        <w:rPr>
          <w:rFonts w:ascii="Arial Nova" w:hAnsi="Arial Nova"/>
        </w:rPr>
        <w:t>M.Tech</w:t>
      </w:r>
      <w:proofErr w:type="spellEnd"/>
      <w:proofErr w:type="gramEnd"/>
      <w:r w:rsidRPr="00726758">
        <w:rPr>
          <w:rFonts w:ascii="Arial Nova" w:hAnsi="Arial Nova"/>
        </w:rPr>
        <w:t xml:space="preserve"> program in Electronics and Communication Engineering at </w:t>
      </w:r>
      <w:proofErr w:type="spellStart"/>
      <w:r w:rsidRPr="00726758">
        <w:rPr>
          <w:rFonts w:ascii="Arial Nova" w:hAnsi="Arial Nova"/>
        </w:rPr>
        <w:t>Tulsiramji</w:t>
      </w:r>
      <w:proofErr w:type="spellEnd"/>
      <w:r w:rsidRPr="00726758">
        <w:rPr>
          <w:rFonts w:ascii="Arial Nova" w:hAnsi="Arial Nova"/>
        </w:rPr>
        <w:t xml:space="preserve"> Gaikwad-Patil College of Engineering &amp; Technology, the study navigates through the inherent limitations of WSNs—energy, storage capacity, and power consumption—emphasizing the critical role these factors play in selecting routing protocols. Categorized into data-centric, hierarchical, and location-based protocols, the research employs various metrics to evaluate their performance. The overarching goal is to optimize these protocols based on the analysis, fostering a substantial enhancement in the efficiency and lifespan of WSNs. As we step into the 5G era, this exploration becomes pivotal, contributing valuable insights to the evolving landscape of wireless communication.</w:t>
      </w:r>
    </w:p>
    <w:p w14:paraId="616D9622" w14:textId="77777777" w:rsidR="00726758" w:rsidRPr="00726758" w:rsidRDefault="00726758" w:rsidP="00726758">
      <w:pPr>
        <w:rPr>
          <w:rFonts w:ascii="Arial Nova" w:hAnsi="Arial Nova"/>
          <w:u w:val="single"/>
        </w:rPr>
      </w:pPr>
    </w:p>
    <w:p w14:paraId="44257895" w14:textId="77777777" w:rsidR="00726758" w:rsidRPr="00726758" w:rsidRDefault="00726758" w:rsidP="00726758">
      <w:pPr>
        <w:rPr>
          <w:rFonts w:ascii="Arial Nova" w:hAnsi="Arial Nova"/>
          <w:u w:val="single"/>
        </w:rPr>
      </w:pPr>
    </w:p>
    <w:sectPr w:rsidR="00726758" w:rsidRPr="00726758" w:rsidSect="0032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Cond">
    <w:altName w:val="Times New Roman"/>
    <w:charset w:val="00"/>
    <w:family w:val="roman"/>
    <w:pitch w:val="variable"/>
    <w:sig w:usb0="800002AF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58"/>
    <w:rsid w:val="001F5677"/>
    <w:rsid w:val="003266EC"/>
    <w:rsid w:val="005C4E29"/>
    <w:rsid w:val="00726758"/>
    <w:rsid w:val="00A02F99"/>
    <w:rsid w:val="00CA75DE"/>
    <w:rsid w:val="00CF0141"/>
    <w:rsid w:val="00FB1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CB58"/>
  <w15:docId w15:val="{F0952629-0E79-4A81-B4CF-0024653F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29"/>
  </w:style>
  <w:style w:type="paragraph" w:styleId="Heading1">
    <w:name w:val="heading 1"/>
    <w:basedOn w:val="Normal"/>
    <w:next w:val="Normal"/>
    <w:link w:val="Heading1Char"/>
    <w:uiPriority w:val="9"/>
    <w:qFormat/>
    <w:rsid w:val="0072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5D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vin.ece@tgpcet.com" TargetMode="External"/><Relationship Id="rId5" Type="http://schemas.openxmlformats.org/officeDocument/2006/relationships/hyperlink" Target="mailto:rohini.ece@tgpcet" TargetMode="External"/><Relationship Id="rId4" Type="http://schemas.openxmlformats.org/officeDocument/2006/relationships/hyperlink" Target="mailto:Kamblesushmita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kamble</dc:creator>
  <cp:keywords/>
  <dc:description/>
  <cp:lastModifiedBy>pallavi kamble</cp:lastModifiedBy>
  <cp:revision>2</cp:revision>
  <dcterms:created xsi:type="dcterms:W3CDTF">2024-03-20T06:33:00Z</dcterms:created>
  <dcterms:modified xsi:type="dcterms:W3CDTF">2024-03-20T06:33:00Z</dcterms:modified>
</cp:coreProperties>
</file>