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268" w:lineRule="auto"/>
        <w:ind w:right="0"/>
        <w:jc w:val="left"/>
        <w:rPr>
          <w:rFonts w:hint="default" w:ascii="Times New Roman" w:hAnsi="Times New Roman" w:cs="Times New Roman"/>
          <w:b/>
          <w:bCs/>
          <w:color w:val="1F497D"/>
          <w:sz w:val="28"/>
          <w:szCs w:val="28"/>
        </w:rPr>
      </w:pPr>
      <w:r>
        <w:rPr>
          <w:rFonts w:hint="default" w:ascii="Times New Roman" w:hAnsi="Times New Roman" w:eastAsia="Times New Roman" w:cs="Times New Roman"/>
          <w:b/>
          <w:bCs w:val="0"/>
          <w:color w:val="000000"/>
          <w:kern w:val="2"/>
          <w:sz w:val="28"/>
          <w:szCs w:val="28"/>
          <w:lang w:val="en-US" w:eastAsia="zh-CN" w:bidi="ar"/>
        </w:rPr>
        <w:t>BACTERIAL CONCRETE AS A SUSTAINABLE BUILDING MATERIAL</w:t>
      </w:r>
    </w:p>
    <w:p>
      <w:pPr>
        <w:spacing w:before="54" w:after="0" w:line="276"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Mr.Adarsh Jondhale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Mr.Samir Dadmal</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Mr.Devendra Barthe,</w:t>
      </w:r>
    </w:p>
    <w:p>
      <w:pPr>
        <w:spacing w:before="54" w:after="0" w:line="276"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Dr.Mohommad Rasool (Asst. Professor) </w:t>
      </w:r>
    </w:p>
    <w:p>
      <w:pPr>
        <w:spacing w:before="54" w:after="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Department of Civil Engineering </w:t>
      </w:r>
    </w:p>
    <w:p>
      <w:pPr>
        <w:spacing w:before="54" w:after="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Tulshiramji Gaikwad Patil Collage of Engineering &amp; Technology ,Nagpur</w:t>
      </w:r>
    </w:p>
    <w:p>
      <w:pPr>
        <w:pBdr>
          <w:bottom w:val="single" w:color="auto" w:sz="4" w:space="1"/>
        </w:pBdr>
        <w:spacing w:before="54" w:after="0" w:line="276" w:lineRule="auto"/>
        <w:jc w:val="center"/>
        <w:rPr>
          <w:rFonts w:ascii="Cambria" w:hAnsi="Cambria"/>
        </w:rPr>
      </w:pPr>
    </w:p>
    <w:p>
      <w:pPr>
        <w:spacing w:before="54" w:after="0" w:line="276" w:lineRule="auto"/>
        <w:jc w:val="center"/>
        <w:rPr>
          <w:rFonts w:ascii="Cambria" w:hAnsi="Cambria"/>
          <w:b/>
          <w:bCs/>
          <w:color w:val="1F497D"/>
          <w:sz w:val="24"/>
          <w:szCs w:val="24"/>
        </w:rPr>
      </w:pPr>
      <w:r>
        <w:rPr>
          <w:rFonts w:ascii="Cambria" w:hAnsi="Cambria"/>
          <w:b/>
          <w:bCs/>
          <w:color w:val="1F497D"/>
          <w:sz w:val="24"/>
          <w:szCs w:val="24"/>
        </w:rPr>
        <w:t>ABSTRACT</w:t>
      </w:r>
    </w:p>
    <w:p>
      <w:pPr>
        <w:keepNext w:val="0"/>
        <w:keepLines w:val="0"/>
        <w:widowControl/>
        <w:suppressLineNumbers w:val="0"/>
        <w:spacing w:before="0" w:beforeAutospacing="0" w:after="0" w:afterAutospacing="0" w:line="216" w:lineRule="auto"/>
        <w:ind w:left="115" w:right="43" w:hanging="10"/>
        <w:jc w:val="both"/>
        <w:rPr>
          <w:rFonts w:hint="default" w:ascii="Cambria" w:hAnsi="Cambria" w:cs="Cambria"/>
          <w:sz w:val="20"/>
          <w:szCs w:val="20"/>
          <w:lang w:val="en-US"/>
        </w:rPr>
      </w:pPr>
      <w:r>
        <w:rPr>
          <w:rFonts w:hint="default" w:ascii="Cambria" w:hAnsi="Cambria" w:eastAsia="Times New Roman" w:cs="Cambria"/>
          <w:color w:val="222222"/>
          <w:kern w:val="2"/>
          <w:sz w:val="20"/>
          <w:szCs w:val="20"/>
          <w:lang w:val="en-US" w:eastAsia="zh-CN" w:bidi="ar"/>
        </w:rPr>
        <w:t>The right selection of building materials plays an important role when designing a building to fall within the definition of sustainable development. One of the most commonly used construction materials is concrete. Its production causes a high energy burden on the environment. Concrete is susceptible to external factors. As a result, cracks occur in the material. Achieving its durability along with the assumptions of sustainable construction means there is a need to use an environmentally friendly and effective technique of alternative crack removal in the damaged material.</w:t>
      </w:r>
    </w:p>
    <w:p>
      <w:pPr>
        <w:keepNext w:val="0"/>
        <w:keepLines w:val="0"/>
        <w:widowControl/>
        <w:suppressLineNumbers w:val="0"/>
        <w:spacing w:before="0" w:beforeAutospacing="0" w:after="236" w:afterAutospacing="0" w:line="216" w:lineRule="auto"/>
        <w:ind w:left="115" w:right="43" w:hanging="10"/>
        <w:jc w:val="both"/>
        <w:rPr>
          <w:rFonts w:ascii="Cambria" w:hAnsi="Cambria"/>
          <w:b/>
          <w:bCs/>
          <w:sz w:val="20"/>
          <w:szCs w:val="20"/>
        </w:rPr>
      </w:pPr>
      <w:r>
        <w:rPr>
          <w:rFonts w:hint="default" w:ascii="Cambria" w:hAnsi="Cambria" w:eastAsia="Times New Roman" w:cs="Cambria"/>
          <w:color w:val="222222"/>
          <w:kern w:val="2"/>
          <w:sz w:val="20"/>
          <w:szCs w:val="20"/>
          <w:lang w:val="en-US" w:eastAsia="zh-CN" w:bidi="ar"/>
        </w:rPr>
        <w:t>Bacterial self-healing concrete reduces costs in terms of detection of damage and maintenance of concrete structures, thus ensuring a safe lifetime of the structure. Bacterial concrete can improve its durability. However, it is not currently used on an industrial scale. The high cost of the substrates used means that they are not used on an industrial scale. Many research units try to reduce production costs through various methods; however, bacterial concrete can be an effective response to sustainability</w:t>
      </w:r>
      <w:r>
        <w:rPr>
          <w:rFonts w:hint="default" w:ascii="Cambria" w:hAnsi="Cambria" w:eastAsia="Arial" w:cs="Cambria"/>
          <w:color w:val="222222"/>
          <w:kern w:val="2"/>
          <w:sz w:val="20"/>
          <w:szCs w:val="20"/>
          <w:lang w:val="en-US" w:eastAsia="zh-CN" w:bidi="ar"/>
        </w:rPr>
        <w:t>.</w:t>
      </w:r>
    </w:p>
    <w:p>
      <w:pPr>
        <w:pBdr>
          <w:bottom w:val="single" w:color="auto" w:sz="4" w:space="1"/>
        </w:pBdr>
        <w:spacing w:before="54" w:after="0" w:line="276" w:lineRule="auto"/>
        <w:jc w:val="both"/>
        <w:rPr>
          <w:rFonts w:hint="default" w:ascii="Cambria" w:hAnsi="Cambria"/>
          <w:sz w:val="20"/>
          <w:szCs w:val="20"/>
          <w:lang w:val="en-US"/>
        </w:rPr>
      </w:pPr>
      <w:r>
        <w:rPr>
          <w:rFonts w:ascii="Cambria" w:hAnsi="Cambria"/>
          <w:b/>
          <w:bCs/>
          <w:sz w:val="20"/>
          <w:szCs w:val="20"/>
        </w:rPr>
        <w:t>Keywords:</w:t>
      </w:r>
      <w:r>
        <w:rPr>
          <w:rFonts w:ascii="Cambria" w:hAnsi="Cambria"/>
          <w:sz w:val="20"/>
          <w:szCs w:val="20"/>
        </w:rPr>
        <w:t xml:space="preserve"> Analysis, investigation, research</w:t>
      </w:r>
      <w:r>
        <w:rPr>
          <w:rFonts w:hint="default" w:ascii="Cambria" w:hAnsi="Cambria"/>
          <w:sz w:val="20"/>
          <w:szCs w:val="20"/>
          <w:lang w:val="en-US"/>
        </w:rPr>
        <w:t>.</w:t>
      </w:r>
    </w:p>
    <w:p>
      <w:pPr>
        <w:pStyle w:val="13"/>
        <w:numPr>
          <w:ilvl w:val="0"/>
          <w:numId w:val="2"/>
        </w:numPr>
        <w:spacing w:before="54" w:after="0" w:line="276" w:lineRule="auto"/>
        <w:jc w:val="center"/>
        <w:rPr>
          <w:rFonts w:ascii="Cambria" w:hAnsi="Cambria"/>
          <w:b/>
          <w:bCs/>
          <w:color w:val="1F497D"/>
          <w:sz w:val="24"/>
          <w:szCs w:val="24"/>
        </w:rPr>
      </w:pPr>
      <w:r>
        <w:rPr>
          <w:rFonts w:ascii="Cambria" w:hAnsi="Cambria"/>
          <w:sz w:val="20"/>
          <w:szCs w:val="20"/>
        </w:rPr>
        <w:t xml:space="preserve"> </w:t>
      </w:r>
      <w:r>
        <w:rPr>
          <w:rFonts w:ascii="Cambria" w:hAnsi="Cambria"/>
          <w:b/>
          <w:bCs/>
          <w:color w:val="1F497D"/>
          <w:sz w:val="24"/>
          <w:szCs w:val="24"/>
        </w:rPr>
        <w:t>INTRODUCTION (Font-Cambria, Bold, Font Size -12)</w:t>
      </w:r>
    </w:p>
    <w:p>
      <w:pPr>
        <w:spacing w:before="54" w:after="0" w:line="276" w:lineRule="auto"/>
        <w:jc w:val="both"/>
        <w:rPr>
          <w:rFonts w:hint="default" w:ascii="Cambria" w:hAnsi="Cambria" w:cs="Cambria"/>
          <w:sz w:val="20"/>
          <w:szCs w:val="20"/>
          <w:lang w:val="en-US"/>
        </w:rPr>
      </w:pPr>
      <w:r>
        <w:rPr>
          <w:rFonts w:hint="default" w:ascii="Cambria" w:hAnsi="Cambria" w:eastAsia="Times New Roman" w:cs="Cambria"/>
          <w:color w:val="222222"/>
          <w:sz w:val="20"/>
          <w:szCs w:val="20"/>
          <w:lang w:val="en-US" w:eastAsia="en-US"/>
        </w:rPr>
        <w:t xml:space="preserve">Rapidly developing construction, particularly in developing countries, contributes to environmental pollution, high energy consumption and natural resources. These actions have a direct impact on the comfort and heath of building inhabitants. Already in the 1970s, research was commenced into the harmful effect of building materials on users’ health. As a result of the research, ecological materials were introduced, e.g., silicate blocks, materials based on gypsum binders, paints, wood, etc. These materials are intended to promote human health. Additionally, they are supposed to be of only a minimal burden to the environment. Their burden and life cycle consists of several stages. It begins with the sourcing of raw materials for their production. The next stage is operation, during which they can be renewed or preserved. The final stage is the disposal and recycling of materials. Therefore, green (sustainable) building materials should be designed and used in such manner as to minimize the sources of pollution. Throughout the life cycle of buildings and constructions, they should save energy and be safe for human health. The energy of building materials is an important factor for the new energy-efficient </w:t>
      </w:r>
      <w:r>
        <w:rPr>
          <w:rFonts w:hint="default" w:ascii="Cambria" w:hAnsi="Cambria" w:eastAsia="SimSun" w:cs="Cambria"/>
          <w:i w:val="0"/>
          <w:iCs w:val="0"/>
          <w:caps w:val="0"/>
          <w:color w:val="222222"/>
          <w:spacing w:val="0"/>
          <w:sz w:val="20"/>
          <w:szCs w:val="20"/>
          <w:shd w:val="clear" w:fill="FFFFFF"/>
        </w:rPr>
        <w:t>building system</w:t>
      </w:r>
      <w:r>
        <w:rPr>
          <w:rFonts w:hint="default" w:ascii="Cambria" w:hAnsi="Cambria" w:eastAsia="SimSun" w:cs="Cambria"/>
          <w:i w:val="0"/>
          <w:iCs w:val="0"/>
          <w:caps w:val="0"/>
          <w:color w:val="222222"/>
          <w:spacing w:val="0"/>
          <w:sz w:val="20"/>
          <w:szCs w:val="20"/>
          <w:shd w:val="clear" w:fill="FFFFFF"/>
          <w:lang w:val="en-US"/>
        </w:rPr>
        <w:t>.</w:t>
      </w:r>
    </w:p>
    <w:p>
      <w:pPr>
        <w:pStyle w:val="13"/>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METHODOLOGY</w:t>
      </w:r>
    </w:p>
    <w:p>
      <w:pPr>
        <w:spacing w:before="54" w:after="0" w:line="276" w:lineRule="auto"/>
        <w:jc w:val="both"/>
        <w:rPr>
          <w:rFonts w:hint="default" w:ascii="Cambria" w:hAnsi="Cambria"/>
          <w:b/>
          <w:bCs/>
          <w:sz w:val="20"/>
          <w:szCs w:val="20"/>
          <w:lang w:val="en-US"/>
        </w:rPr>
      </w:pPr>
      <w:r>
        <w:rPr>
          <w:rFonts w:hint="default" w:ascii="Cambria" w:hAnsi="Cambria"/>
          <w:b/>
          <w:bCs/>
          <w:sz w:val="20"/>
          <w:szCs w:val="20"/>
          <w:lang w:val="en-US"/>
        </w:rPr>
        <w:t>Concrete</w:t>
      </w:r>
    </w:p>
    <w:p>
      <w:pPr>
        <w:spacing w:before="54" w:after="0" w:line="276" w:lineRule="auto"/>
        <w:jc w:val="both"/>
      </w:pPr>
      <w:r>
        <w:rPr>
          <w:rFonts w:hint="default" w:ascii="Cambria" w:hAnsi="Cambria" w:eastAsia="SimSun" w:cs="Cambria"/>
          <w:i w:val="0"/>
          <w:iCs w:val="0"/>
          <w:caps w:val="0"/>
          <w:color w:val="222222"/>
          <w:spacing w:val="0"/>
          <w:sz w:val="20"/>
          <w:szCs w:val="20"/>
          <w:shd w:val="clear" w:fill="FFFFFF"/>
        </w:rPr>
        <w:t>In civil engineering, concrete is usually used for construction work. This is associated with a low cost of building and construction materials and also with low maintenance costs. However, both concrete and reinforcement are a huge burden to the environment, due to the high energy consumption (</w:t>
      </w:r>
      <w:r>
        <w:rPr>
          <w:rFonts w:hint="default" w:ascii="Cambria" w:hAnsi="Cambria" w:eastAsia="SimSun" w:cs="Cambria"/>
          <w:b/>
          <w:bCs/>
          <w:i w:val="0"/>
          <w:iCs w:val="0"/>
          <w:caps w:val="0"/>
          <w:color w:val="4F5671"/>
          <w:spacing w:val="0"/>
          <w:sz w:val="20"/>
          <w:szCs w:val="20"/>
          <w:u w:val="none"/>
          <w:shd w:val="clear" w:fill="FFFFFF"/>
        </w:rPr>
        <w:fldChar w:fldCharType="begin"/>
      </w:r>
      <w:r>
        <w:rPr>
          <w:rFonts w:hint="default" w:ascii="Cambria" w:hAnsi="Cambria" w:eastAsia="SimSun" w:cs="Cambria"/>
          <w:b/>
          <w:bCs/>
          <w:i w:val="0"/>
          <w:iCs w:val="0"/>
          <w:caps w:val="0"/>
          <w:color w:val="4F5671"/>
          <w:spacing w:val="0"/>
          <w:sz w:val="20"/>
          <w:szCs w:val="20"/>
          <w:u w:val="none"/>
          <w:shd w:val="clear" w:fill="FFFFFF"/>
        </w:rPr>
        <w:instrText xml:space="preserve"> HYPERLINK "https://www.mdpi.com/2071-1050/12/2/696" \l "table_body_display_sustainability-12-00696-t001" </w:instrText>
      </w:r>
      <w:r>
        <w:rPr>
          <w:rFonts w:hint="default" w:ascii="Cambria" w:hAnsi="Cambria" w:eastAsia="SimSun" w:cs="Cambria"/>
          <w:b/>
          <w:bCs/>
          <w:i w:val="0"/>
          <w:iCs w:val="0"/>
          <w:caps w:val="0"/>
          <w:color w:val="4F5671"/>
          <w:spacing w:val="0"/>
          <w:sz w:val="20"/>
          <w:szCs w:val="20"/>
          <w:u w:val="none"/>
          <w:shd w:val="clear" w:fill="FFFFFF"/>
        </w:rPr>
        <w:fldChar w:fldCharType="separate"/>
      </w:r>
      <w:r>
        <w:rPr>
          <w:rStyle w:val="9"/>
          <w:rFonts w:hint="default" w:ascii="Cambria" w:hAnsi="Cambria" w:eastAsia="SimSun" w:cs="Cambria"/>
          <w:b/>
          <w:bCs/>
          <w:i w:val="0"/>
          <w:iCs w:val="0"/>
          <w:caps w:val="0"/>
          <w:color w:val="4F5671"/>
          <w:spacing w:val="0"/>
          <w:sz w:val="20"/>
          <w:szCs w:val="20"/>
          <w:u w:val="none"/>
          <w:shd w:val="clear" w:fill="FFFFFF"/>
        </w:rPr>
        <w:t>Table 1</w:t>
      </w:r>
      <w:r>
        <w:rPr>
          <w:rFonts w:hint="default" w:ascii="Cambria" w:hAnsi="Cambria" w:eastAsia="SimSun" w:cs="Cambria"/>
          <w:b/>
          <w:bCs/>
          <w:i w:val="0"/>
          <w:iCs w:val="0"/>
          <w:caps w:val="0"/>
          <w:color w:val="4F5671"/>
          <w:spacing w:val="0"/>
          <w:sz w:val="20"/>
          <w:szCs w:val="20"/>
          <w:u w:val="none"/>
          <w:shd w:val="clear" w:fill="FFFFFF"/>
        </w:rPr>
        <w:fldChar w:fldCharType="end"/>
      </w:r>
      <w:r>
        <w:rPr>
          <w:rFonts w:hint="default" w:ascii="Cambria" w:hAnsi="Cambria" w:eastAsia="SimSun" w:cs="Cambria"/>
          <w:i w:val="0"/>
          <w:iCs w:val="0"/>
          <w:caps w:val="0"/>
          <w:color w:val="222222"/>
          <w:spacing w:val="0"/>
          <w:sz w:val="20"/>
          <w:szCs w:val="20"/>
          <w:shd w:val="clear" w:fill="FFFFFF"/>
        </w:rPr>
        <w:t>) during production and use. </w:t>
      </w:r>
      <w:r>
        <w:rPr>
          <w:rFonts w:hint="default" w:ascii="Cambria" w:hAnsi="Cambria" w:eastAsia="SimSun" w:cs="Cambria"/>
          <w:b/>
          <w:bCs/>
          <w:i w:val="0"/>
          <w:iCs w:val="0"/>
          <w:caps w:val="0"/>
          <w:color w:val="4F5671"/>
          <w:spacing w:val="0"/>
          <w:sz w:val="20"/>
          <w:szCs w:val="20"/>
          <w:u w:val="none"/>
          <w:shd w:val="clear" w:fill="FFFFFF"/>
        </w:rPr>
        <w:fldChar w:fldCharType="begin"/>
      </w:r>
      <w:r>
        <w:rPr>
          <w:rFonts w:hint="default" w:ascii="Cambria" w:hAnsi="Cambria" w:eastAsia="SimSun" w:cs="Cambria"/>
          <w:b/>
          <w:bCs/>
          <w:i w:val="0"/>
          <w:iCs w:val="0"/>
          <w:caps w:val="0"/>
          <w:color w:val="4F5671"/>
          <w:spacing w:val="0"/>
          <w:sz w:val="20"/>
          <w:szCs w:val="20"/>
          <w:u w:val="none"/>
          <w:shd w:val="clear" w:fill="FFFFFF"/>
        </w:rPr>
        <w:instrText xml:space="preserve"> HYPERLINK "https://www.mdpi.com/2071-1050/12/2/696" \l "table_body_display_sustainability-12-00696-t001" </w:instrText>
      </w:r>
      <w:r>
        <w:rPr>
          <w:rFonts w:hint="default" w:ascii="Cambria" w:hAnsi="Cambria" w:eastAsia="SimSun" w:cs="Cambria"/>
          <w:b/>
          <w:bCs/>
          <w:i w:val="0"/>
          <w:iCs w:val="0"/>
          <w:caps w:val="0"/>
          <w:color w:val="4F5671"/>
          <w:spacing w:val="0"/>
          <w:sz w:val="20"/>
          <w:szCs w:val="20"/>
          <w:u w:val="none"/>
          <w:shd w:val="clear" w:fill="FFFFFF"/>
        </w:rPr>
        <w:fldChar w:fldCharType="separate"/>
      </w:r>
      <w:r>
        <w:rPr>
          <w:rStyle w:val="9"/>
          <w:rFonts w:hint="default" w:ascii="Cambria" w:hAnsi="Cambria" w:eastAsia="SimSun" w:cs="Cambria"/>
          <w:b/>
          <w:bCs/>
          <w:i w:val="0"/>
          <w:iCs w:val="0"/>
          <w:caps w:val="0"/>
          <w:color w:val="4F5671"/>
          <w:spacing w:val="0"/>
          <w:sz w:val="20"/>
          <w:szCs w:val="20"/>
          <w:u w:val="none"/>
          <w:shd w:val="clear" w:fill="FFFFFF"/>
        </w:rPr>
        <w:t>Table 1</w:t>
      </w:r>
      <w:r>
        <w:rPr>
          <w:rFonts w:hint="default" w:ascii="Cambria" w:hAnsi="Cambria" w:eastAsia="SimSun" w:cs="Cambria"/>
          <w:b/>
          <w:bCs/>
          <w:i w:val="0"/>
          <w:iCs w:val="0"/>
          <w:caps w:val="0"/>
          <w:color w:val="4F5671"/>
          <w:spacing w:val="0"/>
          <w:sz w:val="20"/>
          <w:szCs w:val="20"/>
          <w:u w:val="none"/>
          <w:shd w:val="clear" w:fill="FFFFFF"/>
        </w:rPr>
        <w:fldChar w:fldCharType="end"/>
      </w:r>
      <w:r>
        <w:rPr>
          <w:rFonts w:hint="default" w:ascii="Cambria" w:hAnsi="Cambria" w:eastAsia="SimSun" w:cs="Cambria"/>
          <w:i w:val="0"/>
          <w:iCs w:val="0"/>
          <w:caps w:val="0"/>
          <w:color w:val="222222"/>
          <w:spacing w:val="0"/>
          <w:sz w:val="20"/>
          <w:szCs w:val="20"/>
          <w:shd w:val="clear" w:fill="FFFFFF"/>
        </w:rPr>
        <w:t> presents examples of building materials and the amounts of energy produced by them For this reason, concrete should be protected against external factors in order to increase its durability. Structures deteriorate due to different reasons, such as the impact of the external environment, overload or accidental damage, and then they need to be repaired in order to extend their lifetime. The defects that occur are typically cracks [</w:t>
      </w:r>
      <w:r>
        <w:rPr>
          <w:rFonts w:hint="default" w:ascii="Cambria" w:hAnsi="Cambria" w:eastAsia="SimSun" w:cs="Cambria"/>
          <w:b/>
          <w:bCs/>
          <w:i w:val="0"/>
          <w:iCs w:val="0"/>
          <w:caps w:val="0"/>
          <w:color w:val="4F5671"/>
          <w:spacing w:val="0"/>
          <w:sz w:val="20"/>
          <w:szCs w:val="20"/>
          <w:u w:val="none"/>
          <w:shd w:val="clear" w:fill="FFFFFF"/>
        </w:rPr>
        <w:fldChar w:fldCharType="begin"/>
      </w:r>
      <w:r>
        <w:rPr>
          <w:rFonts w:hint="default" w:ascii="Cambria" w:hAnsi="Cambria" w:eastAsia="SimSun" w:cs="Cambria"/>
          <w:b/>
          <w:bCs/>
          <w:i w:val="0"/>
          <w:iCs w:val="0"/>
          <w:caps w:val="0"/>
          <w:color w:val="4F5671"/>
          <w:spacing w:val="0"/>
          <w:sz w:val="20"/>
          <w:szCs w:val="20"/>
          <w:u w:val="none"/>
          <w:shd w:val="clear" w:fill="FFFFFF"/>
        </w:rPr>
        <w:instrText xml:space="preserve"> HYPERLINK "https://www.mdpi.com/2071-1050/12/2/696" \l "B9-sustainability-12-00696" \o "" </w:instrText>
      </w:r>
      <w:r>
        <w:rPr>
          <w:rFonts w:hint="default" w:ascii="Cambria" w:hAnsi="Cambria" w:eastAsia="SimSun" w:cs="Cambria"/>
          <w:b/>
          <w:bCs/>
          <w:i w:val="0"/>
          <w:iCs w:val="0"/>
          <w:caps w:val="0"/>
          <w:color w:val="4F5671"/>
          <w:spacing w:val="0"/>
          <w:sz w:val="20"/>
          <w:szCs w:val="20"/>
          <w:u w:val="none"/>
          <w:shd w:val="clear" w:fill="FFFFFF"/>
        </w:rPr>
        <w:fldChar w:fldCharType="separate"/>
      </w:r>
      <w:r>
        <w:rPr>
          <w:rStyle w:val="9"/>
          <w:rFonts w:hint="default" w:ascii="Cambria" w:hAnsi="Cambria" w:eastAsia="SimSun" w:cs="Cambria"/>
          <w:b/>
          <w:bCs/>
          <w:i w:val="0"/>
          <w:iCs w:val="0"/>
          <w:caps w:val="0"/>
          <w:color w:val="4F5671"/>
          <w:spacing w:val="0"/>
          <w:sz w:val="20"/>
          <w:szCs w:val="20"/>
          <w:u w:val="none"/>
          <w:shd w:val="clear" w:fill="FFFFFF"/>
        </w:rPr>
        <w:t>9</w:t>
      </w:r>
      <w:r>
        <w:rPr>
          <w:rFonts w:hint="default" w:ascii="Cambria" w:hAnsi="Cambria" w:eastAsia="SimSun" w:cs="Cambria"/>
          <w:b/>
          <w:bCs/>
          <w:i w:val="0"/>
          <w:iCs w:val="0"/>
          <w:caps w:val="0"/>
          <w:color w:val="4F5671"/>
          <w:spacing w:val="0"/>
          <w:sz w:val="20"/>
          <w:szCs w:val="20"/>
          <w:u w:val="none"/>
          <w:shd w:val="clear" w:fill="FFFFFF"/>
        </w:rPr>
        <w:fldChar w:fldCharType="end"/>
      </w:r>
      <w:r>
        <w:rPr>
          <w:rFonts w:hint="default" w:ascii="Cambria" w:hAnsi="Cambria" w:eastAsia="SimSun" w:cs="Cambria"/>
          <w:i w:val="0"/>
          <w:iCs w:val="0"/>
          <w:caps w:val="0"/>
          <w:color w:val="222222"/>
          <w:spacing w:val="0"/>
          <w:sz w:val="20"/>
          <w:szCs w:val="20"/>
          <w:shd w:val="clear" w:fill="FFFFFF"/>
        </w:rPr>
        <w:t>] resulting from reactions such as: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freeze-thaw 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olor w:val="222222"/>
          <w:spacing w:val="0"/>
          <w:kern w:val="0"/>
          <w:sz w:val="20"/>
          <w:szCs w:val="20"/>
          <w:bdr w:val="none" w:color="auto" w:sz="0" w:space="0"/>
          <w:shd w:val="clear" w:fill="FFFFFF"/>
          <w:lang w:val="en-US" w:eastAsia="zh-CN" w:bidi="ar"/>
        </w:rPr>
        <w:t>S</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hrinkage;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olor w:val="222222"/>
          <w:spacing w:val="0"/>
          <w:kern w:val="0"/>
          <w:sz w:val="20"/>
          <w:szCs w:val="20"/>
          <w:bdr w:val="none" w:color="auto" w:sz="0" w:space="0"/>
          <w:shd w:val="clear" w:fill="FFFFFF"/>
          <w:lang w:val="en-US" w:eastAsia="zh-CN" w:bidi="ar"/>
        </w:rPr>
        <w:t>H</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ardening of concrete;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olor w:val="222222"/>
          <w:spacing w:val="0"/>
          <w:kern w:val="0"/>
          <w:sz w:val="20"/>
          <w:szCs w:val="20"/>
          <w:bdr w:val="none" w:color="auto" w:sz="0" w:space="0"/>
          <w:shd w:val="clear" w:fill="FFFFFF"/>
          <w:lang w:val="en-US" w:eastAsia="zh-CN" w:bidi="ar"/>
        </w:rPr>
        <w:t>L</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ow tensile strength of concrete;</w:t>
      </w:r>
    </w:p>
    <w:p>
      <w:pPr>
        <w:numPr>
          <w:numId w:val="0"/>
        </w:numPr>
        <w:spacing w:before="54" w:after="0" w:line="276" w:lineRule="auto"/>
        <w:ind w:leftChars="0"/>
        <w:jc w:val="both"/>
        <w:rPr>
          <w:rFonts w:hint="default" w:ascii="Cambria" w:hAnsi="Cambria" w:eastAsia="SimSun" w:cs="Cambria"/>
          <w:i w:val="0"/>
          <w:iCs w:val="0"/>
          <w:caps w:val="0"/>
          <w:color w:val="222222"/>
          <w:spacing w:val="0"/>
          <w:sz w:val="20"/>
          <w:szCs w:val="20"/>
          <w:shd w:val="clear" w:fill="FFFFFF"/>
        </w:rPr>
      </w:pPr>
    </w:p>
    <w:p>
      <w:pPr>
        <w:spacing w:before="54" w:after="0" w:line="276" w:lineRule="auto"/>
        <w:jc w:val="both"/>
        <w:rPr>
          <w:rFonts w:hint="default" w:ascii="Cambria" w:hAnsi="Cambria" w:eastAsia="SimSun" w:cs="Cambria"/>
          <w:i w:val="0"/>
          <w:iCs w:val="0"/>
          <w:caps w:val="0"/>
          <w:color w:val="222222"/>
          <w:spacing w:val="0"/>
          <w:sz w:val="20"/>
          <w:szCs w:val="20"/>
          <w:shd w:val="clear" w:fill="FFFFFF"/>
          <w:lang w:val="en-US"/>
        </w:rPr>
      </w:pPr>
      <w:r>
        <w:rPr>
          <w:rFonts w:hint="default" w:ascii="Cambria" w:hAnsi="Cambria" w:eastAsia="SimSun" w:cs="Cambria"/>
          <w:i w:val="0"/>
          <w:iCs w:val="0"/>
          <w:caps w:val="0"/>
          <w:color w:val="222222"/>
          <w:spacing w:val="0"/>
          <w:sz w:val="20"/>
          <w:szCs w:val="20"/>
          <w:shd w:val="clear" w:fill="FFFFFF"/>
          <w:lang w:val="en-US"/>
        </w:rPr>
        <w:drawing>
          <wp:inline distT="0" distB="0" distL="114300" distR="114300">
            <wp:extent cx="6569710" cy="1800860"/>
            <wp:effectExtent l="0" t="0" r="13970" b="12700"/>
            <wp:docPr id="1" name="Picture 1" descr="AD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I'"/>
                    <pic:cNvPicPr>
                      <a:picLocks noChangeAspect="1"/>
                    </pic:cNvPicPr>
                  </pic:nvPicPr>
                  <pic:blipFill>
                    <a:blip r:embed="rId12"/>
                    <a:stretch>
                      <a:fillRect/>
                    </a:stretch>
                  </pic:blipFill>
                  <pic:spPr>
                    <a:xfrm>
                      <a:off x="0" y="0"/>
                      <a:ext cx="6569710" cy="1800860"/>
                    </a:xfrm>
                    <a:prstGeom prst="rect">
                      <a:avLst/>
                    </a:prstGeom>
                  </pic:spPr>
                </pic:pic>
              </a:graphicData>
            </a:graphic>
          </wp:inline>
        </w:drawing>
      </w:r>
    </w:p>
    <w:p>
      <w:pPr>
        <w:spacing w:before="54" w:after="0" w:line="276" w:lineRule="auto"/>
        <w:jc w:val="both"/>
        <w:rPr>
          <w:rFonts w:hint="default" w:ascii="Cambria" w:hAnsi="Cambria" w:eastAsia="SimSun" w:cs="Cambria"/>
          <w:i w:val="0"/>
          <w:iCs w:val="0"/>
          <w:caps w:val="0"/>
          <w:color w:val="222222"/>
          <w:spacing w:val="0"/>
          <w:sz w:val="20"/>
          <w:szCs w:val="2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18" w:lineRule="atLeast"/>
        <w:ind w:left="0" w:right="0" w:firstLine="0"/>
        <w:jc w:val="both"/>
        <w:rPr>
          <w:rFonts w:hint="default" w:ascii="Cambria" w:hAnsi="Cambria" w:cs="Cambria"/>
          <w:b/>
          <w:bCs/>
          <w:i w:val="0"/>
          <w:iCs w:val="0"/>
          <w:caps w:val="0"/>
          <w:color w:val="000000"/>
          <w:spacing w:val="0"/>
          <w:sz w:val="20"/>
          <w:szCs w:val="20"/>
        </w:rPr>
      </w:pPr>
      <w:r>
        <w:rPr>
          <w:rFonts w:hint="default" w:ascii="Cambria" w:hAnsi="Cambria" w:cs="Cambria"/>
          <w:b/>
          <w:bCs/>
          <w:i w:val="0"/>
          <w:iCs w:val="0"/>
          <w:caps w:val="0"/>
          <w:color w:val="000000"/>
          <w:spacing w:val="0"/>
          <w:sz w:val="20"/>
          <w:szCs w:val="20"/>
          <w:bdr w:val="none" w:color="auto" w:sz="0" w:space="0"/>
          <w:shd w:val="clear" w:fill="FFFFFF"/>
        </w:rPr>
        <w:t>Self-Healing Mechanism</w:t>
      </w:r>
    </w:p>
    <w:p>
      <w:pPr>
        <w:spacing w:before="54" w:after="0" w:line="276" w:lineRule="auto"/>
        <w:jc w:val="both"/>
        <w:rPr>
          <w:rFonts w:hint="default" w:ascii="Cambria" w:hAnsi="Cambria" w:cs="Cambria"/>
          <w:b/>
          <w:bCs/>
          <w:sz w:val="20"/>
          <w:szCs w:val="20"/>
        </w:rPr>
      </w:pPr>
      <w:r>
        <w:rPr>
          <w:rFonts w:hint="default" w:ascii="Cambria" w:hAnsi="Cambria" w:eastAsia="SimSun" w:cs="Cambria"/>
          <w:i w:val="0"/>
          <w:iCs w:val="0"/>
          <w:caps w:val="0"/>
          <w:color w:val="222222"/>
          <w:spacing w:val="0"/>
          <w:sz w:val="20"/>
          <w:szCs w:val="20"/>
          <w:shd w:val="clear" w:fill="FFFFFF"/>
        </w:rPr>
        <w:t>Biological concrete as well as a self-healing, or MICP, produces CaCO</w:t>
      </w:r>
      <w:r>
        <w:rPr>
          <w:rFonts w:hint="default" w:ascii="Cambria" w:hAnsi="Cambria" w:eastAsia="SimSun" w:cs="Cambria"/>
          <w:i w:val="0"/>
          <w:iCs w:val="0"/>
          <w:caps w:val="0"/>
          <w:color w:val="222222"/>
          <w:spacing w:val="0"/>
          <w:sz w:val="20"/>
          <w:szCs w:val="20"/>
          <w:shd w:val="clear" w:fill="FFFFFF"/>
          <w:vertAlign w:val="baseline"/>
        </w:rPr>
        <w:t>3</w:t>
      </w:r>
      <w:r>
        <w:rPr>
          <w:rFonts w:hint="default" w:ascii="Cambria" w:hAnsi="Cambria" w:eastAsia="SimSun" w:cs="Cambria"/>
          <w:i w:val="0"/>
          <w:iCs w:val="0"/>
          <w:caps w:val="0"/>
          <w:color w:val="222222"/>
          <w:spacing w:val="0"/>
          <w:sz w:val="20"/>
          <w:szCs w:val="20"/>
          <w:shd w:val="clear" w:fill="FFFFFF"/>
        </w:rPr>
        <w:t> using bacteria. It fills cracks that appear in concrete materials. Several types of bacteria are used in concrete, e.g., </w:t>
      </w:r>
      <w:r>
        <w:rPr>
          <w:rFonts w:hint="default" w:ascii="Cambria" w:hAnsi="Cambria" w:eastAsia="SimSun" w:cs="Cambria"/>
          <w:i/>
          <w:iCs/>
          <w:caps w:val="0"/>
          <w:color w:val="222222"/>
          <w:spacing w:val="0"/>
          <w:sz w:val="20"/>
          <w:szCs w:val="20"/>
          <w:shd w:val="clear" w:fill="FFFFFF"/>
        </w:rPr>
        <w:t>Bacillus subtilis</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pseudofirmus</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pasteurii</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sphaericus</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Escherichia coli</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cohnii</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balodurans</w:t>
      </w:r>
      <w:r>
        <w:rPr>
          <w:rFonts w:hint="default" w:ascii="Cambria" w:hAnsi="Cambria" w:eastAsia="SimSun" w:cs="Cambria"/>
          <w:i w:val="0"/>
          <w:iCs w:val="0"/>
          <w:caps w:val="0"/>
          <w:color w:val="222222"/>
          <w:spacing w:val="0"/>
          <w:sz w:val="20"/>
          <w:szCs w:val="20"/>
          <w:shd w:val="clear" w:fill="FFFFFF"/>
        </w:rPr>
        <w:t>, </w:t>
      </w:r>
      <w:r>
        <w:rPr>
          <w:rFonts w:hint="default" w:ascii="Cambria" w:hAnsi="Cambria" w:eastAsia="SimSun" w:cs="Cambria"/>
          <w:i/>
          <w:iCs/>
          <w:caps w:val="0"/>
          <w:color w:val="222222"/>
          <w:spacing w:val="0"/>
          <w:sz w:val="20"/>
          <w:szCs w:val="20"/>
          <w:shd w:val="clear" w:fill="FFFFFF"/>
        </w:rPr>
        <w:t>Bacillus halodurans</w:t>
      </w:r>
      <w:r>
        <w:rPr>
          <w:rFonts w:hint="default" w:ascii="Cambria" w:hAnsi="Cambria" w:eastAsia="SimSun" w:cs="Cambria"/>
          <w:i w:val="0"/>
          <w:iCs w:val="0"/>
          <w:caps w:val="0"/>
          <w:color w:val="222222"/>
          <w:spacing w:val="0"/>
          <w:sz w:val="20"/>
          <w:szCs w:val="20"/>
          <w:shd w:val="clear" w:fill="FFFFFF"/>
        </w:rPr>
        <w:t>, etc. These are bacteria that can survive in environments with high alkali contents, i.e., these bacteria use metabolic processes such as sulphate reduction, photosynthesis and urea hydrolysis. The result is calcium carbonate as a by-product. Some reactions also increase the pH from neutral to alkaline conditions, creating bicarbonate and carbonate ions. These precipitate with the calcium ions in the concrete to form calcium carbonate minerals. They are chemoorganotrophs, i.e., they draw energy from the oxidation of simple organic compounds. The microorganisms are </w:t>
      </w:r>
      <w:r>
        <w:rPr>
          <w:rFonts w:hint="default" w:ascii="Cambria" w:hAnsi="Cambria" w:eastAsia="SimSun" w:cs="Cambria"/>
          <w:i/>
          <w:iCs/>
          <w:caps w:val="0"/>
          <w:color w:val="222222"/>
          <w:spacing w:val="0"/>
          <w:sz w:val="20"/>
          <w:szCs w:val="20"/>
          <w:shd w:val="clear" w:fill="FFFFFF"/>
        </w:rPr>
        <w:t>Bacillus</w:t>
      </w:r>
      <w:r>
        <w:rPr>
          <w:rFonts w:hint="default" w:ascii="Cambria" w:hAnsi="Cambria" w:eastAsia="SimSun" w:cs="Cambria"/>
          <w:i w:val="0"/>
          <w:iCs w:val="0"/>
          <w:caps w:val="0"/>
          <w:color w:val="222222"/>
          <w:spacing w:val="0"/>
          <w:sz w:val="20"/>
          <w:szCs w:val="20"/>
          <w:shd w:val="clear" w:fill="FFFFFF"/>
        </w:rPr>
        <w:t> species and are not harmful to humans at all.</w:t>
      </w:r>
    </w:p>
    <w:p>
      <w:pPr>
        <w:pStyle w:val="13"/>
        <w:numPr>
          <w:ilvl w:val="0"/>
          <w:numId w:val="2"/>
        </w:numPr>
        <w:spacing w:before="54" w:after="0" w:line="276" w:lineRule="auto"/>
        <w:jc w:val="center"/>
        <w:rPr>
          <w:rFonts w:ascii="Cambria" w:hAnsi="Cambria"/>
          <w:b/>
          <w:bCs/>
          <w:sz w:val="20"/>
          <w:szCs w:val="20"/>
        </w:rPr>
      </w:pPr>
      <w:r>
        <w:rPr>
          <w:rFonts w:ascii="Cambria" w:hAnsi="Cambria"/>
          <w:b/>
          <w:bCs/>
          <w:color w:val="1F497D"/>
          <w:sz w:val="24"/>
          <w:szCs w:val="24"/>
        </w:rPr>
        <w:t>MODELING AND ANALYSIS</w:t>
      </w:r>
    </w:p>
    <w:p>
      <w:pPr>
        <w:spacing w:before="54" w:after="0" w:line="276" w:lineRule="auto"/>
        <w:jc w:val="both"/>
        <w:rPr>
          <w:rFonts w:ascii="Cambria" w:hAnsi="Cambria"/>
          <w:sz w:val="20"/>
          <w:szCs w:val="20"/>
        </w:rPr>
      </w:pPr>
      <w:r>
        <w:rPr>
          <w:rFonts w:ascii="Cambria" w:hAnsi="Cambria"/>
          <w:sz w:val="20"/>
          <w:szCs w:val="20"/>
        </w:rPr>
        <w:t>Model and Material which are used is presented in this section. Table and model should be in prescribed format.</w:t>
      </w:r>
    </w:p>
    <w:p>
      <w:pPr>
        <w:spacing w:before="54" w:after="0" w:line="276" w:lineRule="auto"/>
        <w:jc w:val="center"/>
        <w:rPr>
          <w:rFonts w:hint="default" w:ascii="Cambria" w:hAnsi="Cambria"/>
          <w:sz w:val="20"/>
          <w:szCs w:val="20"/>
          <w:lang w:val="en-US"/>
        </w:rPr>
      </w:pPr>
      <w:r>
        <w:rPr>
          <w:rFonts w:hint="default" w:ascii="Cambria" w:hAnsi="Cambria"/>
          <w:sz w:val="20"/>
          <w:szCs w:val="20"/>
          <w:lang w:val="en-US"/>
        </w:rPr>
        <w:drawing>
          <wp:inline distT="0" distB="0" distL="114300" distR="114300">
            <wp:extent cx="2695575" cy="1993900"/>
            <wp:effectExtent l="0" t="0" r="1905" b="2540"/>
            <wp:docPr id="2" name="Picture 2" descr="AD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I"/>
                    <pic:cNvPicPr>
                      <a:picLocks noChangeAspect="1"/>
                    </pic:cNvPicPr>
                  </pic:nvPicPr>
                  <pic:blipFill>
                    <a:blip r:embed="rId13"/>
                    <a:stretch>
                      <a:fillRect/>
                    </a:stretch>
                  </pic:blipFill>
                  <pic:spPr>
                    <a:xfrm>
                      <a:off x="0" y="0"/>
                      <a:ext cx="2695575" cy="1993900"/>
                    </a:xfrm>
                    <a:prstGeom prst="rect">
                      <a:avLst/>
                    </a:prstGeom>
                  </pic:spPr>
                </pic:pic>
              </a:graphicData>
            </a:graphic>
          </wp:inline>
        </w:drawing>
      </w:r>
    </w:p>
    <w:p>
      <w:pPr>
        <w:spacing w:before="54" w:after="0" w:line="276" w:lineRule="auto"/>
        <w:jc w:val="center"/>
        <w:rPr>
          <w:rFonts w:hint="default" w:ascii="Cambria" w:hAnsi="Cambria" w:eastAsia="SimSun" w:cs="Cambria"/>
          <w:i w:val="0"/>
          <w:iCs w:val="0"/>
          <w:caps w:val="0"/>
          <w:color w:val="222222"/>
          <w:spacing w:val="0"/>
          <w:sz w:val="20"/>
          <w:szCs w:val="20"/>
          <w:shd w:val="clear" w:fill="FFFFFF"/>
        </w:rPr>
      </w:pPr>
      <w:r>
        <w:rPr>
          <w:rFonts w:ascii="Cambria" w:hAnsi="Cambria"/>
          <w:b/>
          <w:bCs/>
          <w:sz w:val="20"/>
          <w:szCs w:val="20"/>
        </w:rPr>
        <w:t>Figure 1:</w:t>
      </w:r>
      <w:r>
        <w:rPr>
          <w:rFonts w:ascii="Cambria" w:hAnsi="Cambria"/>
          <w:sz w:val="20"/>
          <w:szCs w:val="20"/>
        </w:rPr>
        <w:t xml:space="preserve"> </w:t>
      </w:r>
      <w:r>
        <w:rPr>
          <w:rFonts w:hint="default" w:ascii="Cambria" w:hAnsi="Cambria" w:eastAsia="SimSun" w:cs="Cambria"/>
          <w:i w:val="0"/>
          <w:iCs w:val="0"/>
          <w:caps w:val="0"/>
          <w:color w:val="222222"/>
          <w:spacing w:val="0"/>
          <w:sz w:val="20"/>
          <w:szCs w:val="20"/>
          <w:shd w:val="clear" w:fill="FFFFFF"/>
        </w:rPr>
        <w:t>Graphic representation of the reaction of calcium carbonate production with bacteria, calcium chloride and portlandite.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Bacteria genus </w:t>
      </w: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Bacillus</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are used in this process, as well as bacterial nutrients. These can be calcium compounds, nitrogen and phosphorus. All the components are added to the concrete during the production process. The listed components remain non-reactive inside the material until the material is damaged, which can take up to 200 years. However, this period can be shortened when the concrete is damaged. The water in the outside environment will then start to penetrate the damage. In this case, the bacterial spores will be able to grow in convenient conditions. Soluble nutrients are transformed into insoluble calcium carbonate. Then, it solidifies on the damaged surface or inside the material. In this way, the concrete is sealed [</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begin"/>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instrText xml:space="preserve"> HYPERLINK "https://www.mdpi.com/2071-1050/12/2/696" \l "B6-sustainability-12-00696" \o "" </w:instrTex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separate"/>
      </w:r>
      <w:r>
        <w:rPr>
          <w:rStyle w:val="9"/>
          <w:rFonts w:hint="default" w:ascii="Cambria" w:hAnsi="Cambria" w:eastAsia="SimSun" w:cs="Cambria"/>
          <w:b/>
          <w:bCs/>
          <w:i w:val="0"/>
          <w:iCs w:val="0"/>
          <w:caps w:val="0"/>
          <w:color w:val="4F5671"/>
          <w:spacing w:val="0"/>
          <w:sz w:val="20"/>
          <w:szCs w:val="20"/>
          <w:u w:val="none"/>
          <w:bdr w:val="none" w:color="auto" w:sz="0" w:space="0"/>
          <w:shd w:val="clear" w:fill="FFFFFF"/>
        </w:rPr>
        <w:t>6</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end"/>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The bacteria consume oxygen during their growth, which is why the reinforcement does not corrode. This increases the durability of the concrete [</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begin"/>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instrText xml:space="preserve"> HYPERLINK "https://www.mdpi.com/2071-1050/12/2/696" \l "B1-sustainability-12-00696" \o "" </w:instrTex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separate"/>
      </w:r>
      <w:r>
        <w:rPr>
          <w:rStyle w:val="9"/>
          <w:rFonts w:hint="default" w:ascii="Cambria" w:hAnsi="Cambria" w:eastAsia="SimSun" w:cs="Cambria"/>
          <w:b/>
          <w:bCs/>
          <w:i w:val="0"/>
          <w:iCs w:val="0"/>
          <w:caps w:val="0"/>
          <w:color w:val="4F5671"/>
          <w:spacing w:val="0"/>
          <w:sz w:val="20"/>
          <w:szCs w:val="20"/>
          <w:u w:val="none"/>
          <w:bdr w:val="none" w:color="auto" w:sz="0" w:space="0"/>
          <w:shd w:val="clear" w:fill="FFFFFF"/>
        </w:rPr>
        <w:t>1</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end"/>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On the surface, calcium carbonate is formed as a result of Reaction. The reaction of calcium hydroxide with calcium chloride and the products of bacterial metabolism causes the formation of calcite (calcium carbonate). </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begin"/>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instrText xml:space="preserve"> HYPERLINK "https://www.mdpi.com/2071-1050/12/2/696" \l "fig_body_display_sustainability-12-00696-f001" </w:instrTex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separate"/>
      </w:r>
      <w:r>
        <w:rPr>
          <w:rStyle w:val="9"/>
          <w:rFonts w:hint="default" w:ascii="Cambria" w:hAnsi="Cambria" w:eastAsia="SimSun" w:cs="Cambria"/>
          <w:b/>
          <w:bCs/>
          <w:i w:val="0"/>
          <w:iCs w:val="0"/>
          <w:caps w:val="0"/>
          <w:color w:val="4F5671"/>
          <w:spacing w:val="0"/>
          <w:sz w:val="20"/>
          <w:szCs w:val="20"/>
          <w:u w:val="none"/>
          <w:shd w:val="clear" w:fill="FFFFFF"/>
        </w:rPr>
        <w:t>Figure 1</w:t>
      </w:r>
      <w:r>
        <w:rPr>
          <w:rFonts w:hint="default" w:ascii="Cambria" w:hAnsi="Cambria" w:eastAsia="SimSun" w:cs="Cambria"/>
          <w:b/>
          <w:bCs/>
          <w:i w:val="0"/>
          <w:iCs w:val="0"/>
          <w:caps w:val="0"/>
          <w:color w:val="4F5671"/>
          <w:spacing w:val="0"/>
          <w:kern w:val="0"/>
          <w:sz w:val="20"/>
          <w:szCs w:val="20"/>
          <w:u w:val="none"/>
          <w:bdr w:val="none" w:color="auto" w:sz="0" w:space="0"/>
          <w:shd w:val="clear" w:fill="FFFFFF"/>
          <w:lang w:val="en-US" w:eastAsia="zh-CN" w:bidi="ar"/>
        </w:rPr>
        <w:fldChar w:fldCharType="end"/>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shows a representation of Reaction in concrete.</w:t>
      </w:r>
    </w:p>
    <w:p>
      <w:pPr>
        <w:spacing w:before="54" w:after="0" w:line="276" w:lineRule="auto"/>
        <w:jc w:val="center"/>
        <w:rPr>
          <w:rFonts w:hint="default" w:ascii="Cambria" w:hAnsi="Cambria" w:eastAsia="SimSun" w:cs="Cambria"/>
          <w:i w:val="0"/>
          <w:iCs w:val="0"/>
          <w:caps w:val="0"/>
          <w:color w:val="222222"/>
          <w:spacing w:val="0"/>
          <w:sz w:val="20"/>
          <w:szCs w:val="20"/>
          <w:shd w:val="clear" w:fill="FFFFFF"/>
        </w:rPr>
      </w:pPr>
    </w:p>
    <w:p>
      <w:pPr>
        <w:spacing w:before="54" w:after="0" w:line="276" w:lineRule="auto"/>
        <w:jc w:val="both"/>
        <w:rPr>
          <w:rFonts w:ascii="Cambria" w:hAnsi="Cambria"/>
          <w:sz w:val="20"/>
          <w:szCs w:val="20"/>
        </w:rPr>
      </w:pPr>
    </w:p>
    <w:p>
      <w:pPr>
        <w:pStyle w:val="13"/>
        <w:numPr>
          <w:ilvl w:val="0"/>
          <w:numId w:val="2"/>
        </w:numPr>
        <w:spacing w:before="54" w:after="0" w:line="276" w:lineRule="auto"/>
        <w:jc w:val="center"/>
      </w:pPr>
      <w:r>
        <w:rPr>
          <w:rFonts w:ascii="Cambria" w:hAnsi="Cambria"/>
          <w:b/>
          <w:bCs/>
          <w:color w:val="1F497D"/>
          <w:sz w:val="24"/>
          <w:szCs w:val="24"/>
        </w:rPr>
        <w:t>CONCLUSION</w:t>
      </w:r>
    </w:p>
    <w:p>
      <w:pPr>
        <w:pStyle w:val="13"/>
        <w:numPr>
          <w:numId w:val="0"/>
        </w:numPr>
        <w:spacing w:before="54" w:after="0" w:line="276" w:lineRule="auto"/>
        <w:ind w:left="360" w:leftChars="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The majority of Bacillus bacteria have a positive effect on the compressive strength of concrete and on bending strength compared to conventional samples.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The use of a mixture (consortium) of </w:t>
      </w: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Bacillus pseudofirmus</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and </w:t>
      </w: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Bacillus cohnii</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resulted increase in compressive strength.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The </w:t>
      </w: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Bacillus sphaericus</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species showed a reduction in water absorption.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Inorganic porous materials such as ceramite, zeolites and others are used to protect the bacteria from high pH.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Cambria" w:hAnsi="Cambria" w:cs="Cambria"/>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In lightweight aggregate concrete, the use of </w:t>
      </w: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Sporosarcina pasteuria</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increased resistance to chloride ion penetration.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Expanded perlite particles immobilized by bacterial spores and wrapped in a low alkali material ensure the best crack healing and reduced water permeability.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Cambria" w:hAnsi="Cambria" w:cs="Cambria"/>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The use of various substances, e.g., silica gel, protects bacteria from alkaline reactions.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Cambria" w:hAnsi="Cambria" w:cs="Cambria"/>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i w:val="0"/>
          <w:iCs w:val="0"/>
          <w:caps w:val="0"/>
          <w:color w:val="222222"/>
          <w:spacing w:val="0"/>
          <w:sz w:val="20"/>
          <w:szCs w:val="20"/>
        </w:rPr>
      </w:pP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The use of autoclaved bacteria or their dispute reduces porosity and thus permeability.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Cambria" w:hAnsi="Cambria" w:cs="Cambria"/>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both"/>
        <w:rPr>
          <w:rFonts w:hint="default" w:ascii="Cambria" w:hAnsi="Cambria" w:cs="Cambria"/>
          <w:i w:val="0"/>
          <w:iCs w:val="0"/>
          <w:caps w:val="0"/>
          <w:color w:val="222222"/>
          <w:spacing w:val="0"/>
          <w:sz w:val="20"/>
          <w:szCs w:val="20"/>
        </w:rPr>
      </w:pPr>
      <w:r>
        <w:rPr>
          <w:rFonts w:hint="default" w:ascii="Cambria" w:hAnsi="Cambria" w:eastAsia="SimSun" w:cs="Cambria"/>
          <w:i/>
          <w:iCs/>
          <w:caps w:val="0"/>
          <w:color w:val="222222"/>
          <w:spacing w:val="0"/>
          <w:kern w:val="0"/>
          <w:sz w:val="20"/>
          <w:szCs w:val="20"/>
          <w:bdr w:val="none" w:color="auto" w:sz="0" w:space="0"/>
          <w:shd w:val="clear" w:fill="FFFFFF"/>
          <w:lang w:val="en-US" w:eastAsia="zh-CN" w:bidi="ar"/>
        </w:rPr>
        <w:t>Bacillus Pasteurii</w:t>
      </w:r>
      <w:r>
        <w:rPr>
          <w:rFonts w:hint="default" w:ascii="Cambria" w:hAnsi="Cambria" w:eastAsia="SimSun" w:cs="Cambria"/>
          <w:i w:val="0"/>
          <w:iCs w:val="0"/>
          <w:caps w:val="0"/>
          <w:color w:val="222222"/>
          <w:spacing w:val="0"/>
          <w:kern w:val="0"/>
          <w:sz w:val="20"/>
          <w:szCs w:val="20"/>
          <w:bdr w:val="none" w:color="auto" w:sz="0" w:space="0"/>
          <w:shd w:val="clear" w:fill="FFFFFF"/>
          <w:lang w:val="en-US" w:eastAsia="zh-CN" w:bidi="ar"/>
        </w:rPr>
        <w:t> reduce water absorption. The durability of concrete is increased and the permeability of chlorides is reduced.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Cambria" w:hAnsi="Cambria" w:cs="Cambria"/>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pStyle w:val="13"/>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REFERENCES</w:t>
      </w:r>
    </w:p>
    <w:p>
      <w:pPr>
        <w:pStyle w:val="13"/>
        <w:numPr>
          <w:numId w:val="0"/>
        </w:numPr>
        <w:spacing w:before="54" w:after="0" w:line="276" w:lineRule="auto"/>
        <w:ind w:left="360" w:leftChars="0"/>
        <w:jc w:val="both"/>
        <w:rPr>
          <w:rFonts w:ascii="Cambria" w:hAnsi="Cambria"/>
          <w:b/>
          <w:bCs/>
          <w:color w:val="1F497D"/>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sz w:val="20"/>
          <w:szCs w:val="20"/>
        </w:rPr>
        <w:t>ct</w:t>
      </w:r>
      <w:r>
        <w:rPr>
          <w:rFonts w:hint="default" w:ascii="Cambria" w:hAnsi="Cambria" w:cs="Cambria"/>
          <w:i w:val="0"/>
          <w:iCs w:val="0"/>
          <w:caps w:val="0"/>
          <w:color w:val="222222"/>
          <w:spacing w:val="0"/>
          <w:sz w:val="20"/>
          <w:szCs w:val="20"/>
          <w:bdr w:val="none" w:color="auto" w:sz="0" w:space="0"/>
          <w:shd w:val="clear" w:fill="FFFFFF"/>
        </w:rPr>
        <w:t>Franzoni, E. Materials selection for green buildings: Which tools for engineers and architects? </w:t>
      </w:r>
      <w:r>
        <w:rPr>
          <w:rFonts w:hint="default" w:ascii="Cambria" w:hAnsi="Cambria" w:cs="Cambria"/>
          <w:i/>
          <w:iCs/>
          <w:caps w:val="0"/>
          <w:color w:val="222222"/>
          <w:spacing w:val="0"/>
          <w:sz w:val="20"/>
          <w:szCs w:val="20"/>
          <w:bdr w:val="none" w:color="auto" w:sz="0" w:space="0"/>
          <w:shd w:val="clear" w:fill="FFFFFF"/>
        </w:rPr>
        <w:t>Procedia Eng.</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222222"/>
          <w:spacing w:val="0"/>
          <w:sz w:val="20"/>
          <w:szCs w:val="20"/>
          <w:bdr w:val="none" w:color="auto" w:sz="0" w:space="0"/>
          <w:shd w:val="clear" w:fill="FFFFFF"/>
        </w:rPr>
        <w:t>2011</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i/>
          <w:iCs/>
          <w:caps w:val="0"/>
          <w:color w:val="222222"/>
          <w:spacing w:val="0"/>
          <w:sz w:val="20"/>
          <w:szCs w:val="20"/>
          <w:bdr w:val="none" w:color="auto" w:sz="0" w:space="0"/>
          <w:shd w:val="clear" w:fill="FFFFFF"/>
        </w:rPr>
        <w:t>21</w:t>
      </w:r>
      <w:r>
        <w:rPr>
          <w:rFonts w:hint="default" w:ascii="Cambria" w:hAnsi="Cambria" w:cs="Cambria"/>
          <w:i w:val="0"/>
          <w:iCs w:val="0"/>
          <w:caps w:val="0"/>
          <w:color w:val="222222"/>
          <w:spacing w:val="0"/>
          <w:sz w:val="20"/>
          <w:szCs w:val="20"/>
          <w:bdr w:val="none" w:color="auto" w:sz="0" w:space="0"/>
          <w:shd w:val="clear" w:fill="FFFFFF"/>
        </w:rPr>
        <w:t>, 883–890.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Materials+selection+for+green+buildings:+Which+tools+for+engineers+and+architects?&amp;author=Franzoni,+E.&amp;publication_year=2011&amp;journal=Procedia+Eng.&amp;volume=21&amp;pages=883%E2%80%93890&amp;doi=10.1016/j.proeng.2011.11.2090"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"https://doi.org/10.1016/j.proeng.2011.11.2090"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CrossRef</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"https://www.mdpi.com/2071-1050/12/2/696"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Green Version</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i w:val="0"/>
          <w:iCs w:val="0"/>
          <w:caps w:val="0"/>
          <w:color w:val="222222"/>
          <w:spacing w:val="0"/>
          <w:sz w:val="20"/>
          <w:szCs w:val="20"/>
          <w:bdr w:val="none" w:color="auto" w:sz="0" w:space="0"/>
          <w:shd w:val="clear" w:fill="FFFFFF"/>
        </w:rPr>
        <w:t>Melchert, L. The dutch sustainable building policy: A model for developing countries? </w:t>
      </w:r>
      <w:r>
        <w:rPr>
          <w:rFonts w:hint="default" w:ascii="Cambria" w:hAnsi="Cambria" w:cs="Cambria"/>
          <w:i/>
          <w:iCs/>
          <w:caps w:val="0"/>
          <w:color w:val="222222"/>
          <w:spacing w:val="0"/>
          <w:sz w:val="20"/>
          <w:szCs w:val="20"/>
          <w:bdr w:val="none" w:color="auto" w:sz="0" w:space="0"/>
          <w:shd w:val="clear" w:fill="FFFFFF"/>
        </w:rPr>
        <w:t>Build. Environ.</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222222"/>
          <w:spacing w:val="0"/>
          <w:sz w:val="20"/>
          <w:szCs w:val="20"/>
          <w:bdr w:val="none" w:color="auto" w:sz="0" w:space="0"/>
          <w:shd w:val="clear" w:fill="FFFFFF"/>
        </w:rPr>
        <w:t>2007</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i/>
          <w:iCs/>
          <w:caps w:val="0"/>
          <w:color w:val="222222"/>
          <w:spacing w:val="0"/>
          <w:sz w:val="20"/>
          <w:szCs w:val="20"/>
          <w:bdr w:val="none" w:color="auto" w:sz="0" w:space="0"/>
          <w:shd w:val="clear" w:fill="FFFFFF"/>
        </w:rPr>
        <w:t>42</w:t>
      </w:r>
      <w:r>
        <w:rPr>
          <w:rFonts w:hint="default" w:ascii="Cambria" w:hAnsi="Cambria" w:cs="Cambria"/>
          <w:i w:val="0"/>
          <w:iCs w:val="0"/>
          <w:caps w:val="0"/>
          <w:color w:val="222222"/>
          <w:spacing w:val="0"/>
          <w:sz w:val="20"/>
          <w:szCs w:val="20"/>
          <w:bdr w:val="none" w:color="auto" w:sz="0" w:space="0"/>
          <w:shd w:val="clear" w:fill="FFFFFF"/>
        </w:rPr>
        <w:t>, 893–901.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"https://scholar.google.com/scholar_lookup?title=The+dutch+sustainable+building+policy:+A+model+for+developing+countries?&amp;author=Melchert,+L.&amp;publication_year=2007&amp;journal=Build.+Environ.&amp;volume=42&amp;pages=893%E2%80%93901&amp;doi=10.1016/j.buildenv.2005.10.007"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"https://doi.org/10.1016/j.buildenv.2005.10.007"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CrossRef</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i w:val="0"/>
          <w:iCs w:val="0"/>
          <w:caps w:val="0"/>
          <w:color w:val="222222"/>
          <w:spacing w:val="0"/>
          <w:sz w:val="20"/>
          <w:szCs w:val="20"/>
          <w:bdr w:val="none" w:color="auto" w:sz="0" w:space="0"/>
          <w:shd w:val="clear" w:fill="FFFFFF"/>
        </w:rPr>
        <w:t>Chen, Z.S.; Martinez, L.; Chang, J.P.; Wang, X.J.; Xionge, S.H.; Chin, K.S. Sustainable building material selection: A QFD- and ELECTRE III-embedded hybrid MCGDM approach with consensus building. </w:t>
      </w:r>
      <w:r>
        <w:rPr>
          <w:rFonts w:hint="default" w:ascii="Cambria" w:hAnsi="Cambria" w:cs="Cambria"/>
          <w:i/>
          <w:iCs/>
          <w:caps w:val="0"/>
          <w:color w:val="222222"/>
          <w:spacing w:val="0"/>
          <w:sz w:val="20"/>
          <w:szCs w:val="20"/>
          <w:bdr w:val="none" w:color="auto" w:sz="0" w:space="0"/>
          <w:shd w:val="clear" w:fill="FFFFFF"/>
        </w:rPr>
        <w:t>Eng. Appl. Artif. Intell.</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222222"/>
          <w:spacing w:val="0"/>
          <w:sz w:val="20"/>
          <w:szCs w:val="20"/>
          <w:bdr w:val="none" w:color="auto" w:sz="0" w:space="0"/>
          <w:shd w:val="clear" w:fill="FFFFFF"/>
        </w:rPr>
        <w:t>2019</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i/>
          <w:iCs/>
          <w:caps w:val="0"/>
          <w:color w:val="222222"/>
          <w:spacing w:val="0"/>
          <w:sz w:val="20"/>
          <w:szCs w:val="20"/>
          <w:bdr w:val="none" w:color="auto" w:sz="0" w:space="0"/>
          <w:shd w:val="clear" w:fill="FFFFFF"/>
        </w:rPr>
        <w:t>85</w:t>
      </w:r>
      <w:r>
        <w:rPr>
          <w:rFonts w:hint="default" w:ascii="Cambria" w:hAnsi="Cambria" w:cs="Cambria"/>
          <w:i w:val="0"/>
          <w:iCs w:val="0"/>
          <w:caps w:val="0"/>
          <w:color w:val="222222"/>
          <w:spacing w:val="0"/>
          <w:sz w:val="20"/>
          <w:szCs w:val="20"/>
          <w:bdr w:val="none" w:color="auto" w:sz="0" w:space="0"/>
          <w:shd w:val="clear" w:fill="FFFFFF"/>
        </w:rPr>
        <w:t>, 783–807.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Sustainable+building+material+selection:+A+QFD-+and+ELECTRE+III-embedded+hybrid+MCGDM+approach+with+consensus+building&amp;author=Chen,+Z.S.&amp;author=Martinez,+L.&amp;author=Chang,+J.P.&amp;author=Wang,+X.J.&amp;author=Xionge,+S.H.&amp;author=Chin,+K.S.&amp;publication_year=2019&amp;journal=Eng.+Appl.+Artif.+Intell.&amp;volume=85&amp;pages=783%E2%80%93807&amp;doi=10.1016/j.engappai.2019.08.006"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"https://doi.org/10.1016/j.engappai.2019.08.006"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CrossRef</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i w:val="0"/>
          <w:iCs w:val="0"/>
          <w:caps w:val="0"/>
          <w:color w:val="222222"/>
          <w:spacing w:val="0"/>
          <w:sz w:val="20"/>
          <w:szCs w:val="20"/>
          <w:bdr w:val="none" w:color="auto" w:sz="0" w:space="0"/>
          <w:shd w:val="clear" w:fill="FFFFFF"/>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i w:val="0"/>
          <w:iCs w:val="0"/>
          <w:caps w:val="0"/>
          <w:color w:val="222222"/>
          <w:spacing w:val="0"/>
          <w:sz w:val="20"/>
          <w:szCs w:val="20"/>
          <w:bdr w:val="none" w:color="auto" w:sz="0" w:space="0"/>
          <w:shd w:val="clear" w:fill="FFFFFF"/>
        </w:rPr>
        <w:t>Stanaszek-Tomal, E.; Kozak, A. Mineral and organic coatings modified nano-TiO</w:t>
      </w:r>
      <w:r>
        <w:rPr>
          <w:rFonts w:hint="default" w:ascii="Cambria" w:hAnsi="Cambria" w:cs="Cambria"/>
          <w:i w:val="0"/>
          <w:iCs w:val="0"/>
          <w:caps w:val="0"/>
          <w:color w:val="222222"/>
          <w:spacing w:val="0"/>
          <w:sz w:val="20"/>
          <w:szCs w:val="20"/>
          <w:bdr w:val="none" w:color="auto" w:sz="0" w:space="0"/>
          <w:shd w:val="clear" w:fill="FFFFFF"/>
          <w:vertAlign w:val="baseline"/>
        </w:rPr>
        <w:t>2</w:t>
      </w:r>
      <w:r>
        <w:rPr>
          <w:rFonts w:hint="default" w:ascii="Cambria" w:hAnsi="Cambria" w:cs="Cambria"/>
          <w:i w:val="0"/>
          <w:iCs w:val="0"/>
          <w:caps w:val="0"/>
          <w:color w:val="222222"/>
          <w:spacing w:val="0"/>
          <w:sz w:val="20"/>
          <w:szCs w:val="20"/>
          <w:bdr w:val="none" w:color="auto" w:sz="0" w:space="0"/>
          <w:shd w:val="clear" w:fill="FFFFFF"/>
        </w:rPr>
        <w:t> addition as elements of sustainable building. In </w:t>
      </w:r>
      <w:r>
        <w:rPr>
          <w:rFonts w:hint="default" w:ascii="Cambria" w:hAnsi="Cambria" w:cs="Cambria"/>
          <w:i/>
          <w:iCs/>
          <w:caps w:val="0"/>
          <w:color w:val="222222"/>
          <w:spacing w:val="0"/>
          <w:sz w:val="20"/>
          <w:szCs w:val="20"/>
          <w:bdr w:val="none" w:color="auto" w:sz="0" w:space="0"/>
          <w:shd w:val="clear" w:fill="FFFFFF"/>
        </w:rPr>
        <w:t>Energy Efficient, Sustainable Building Materials and Products</w:t>
      </w:r>
      <w:r>
        <w:rPr>
          <w:rFonts w:hint="default" w:ascii="Cambria" w:hAnsi="Cambria" w:cs="Cambria"/>
          <w:i w:val="0"/>
          <w:iCs w:val="0"/>
          <w:caps w:val="0"/>
          <w:color w:val="222222"/>
          <w:spacing w:val="0"/>
          <w:sz w:val="20"/>
          <w:szCs w:val="20"/>
          <w:bdr w:val="none" w:color="auto" w:sz="0" w:space="0"/>
          <w:shd w:val="clear" w:fill="FFFFFF"/>
        </w:rPr>
        <w:t>; Hager, I., Ed.; Wydawnictwo PK: Kraków, Polska, 2017; pp. 89–117.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"https://scholar.google.com/scholar_lookup?title=Mineral+and+organic+coatings+modified+nano-TiO2+addition+as+elements+of+sustainable+building&amp;author=Stanaszek-Tomal,+E.&amp;author=Kozak,+A.&amp;publication_year=2017&amp;pages=89%E2%80%93117"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i w:val="0"/>
          <w:iCs w:val="0"/>
          <w:caps w:val="0"/>
          <w:color w:val="222222"/>
          <w:spacing w:val="0"/>
          <w:sz w:val="20"/>
          <w:szCs w:val="20"/>
          <w:bdr w:val="none" w:color="auto" w:sz="0" w:space="0"/>
          <w:shd w:val="clear" w:fill="FFFFFF"/>
        </w:rPr>
        <w:t>Roodman, D.M.; Lenssen, N. </w:t>
      </w:r>
      <w:r>
        <w:rPr>
          <w:rFonts w:hint="default" w:ascii="Cambria" w:hAnsi="Cambria" w:cs="Cambria"/>
          <w:i/>
          <w:iCs/>
          <w:caps w:val="0"/>
          <w:color w:val="222222"/>
          <w:spacing w:val="0"/>
          <w:sz w:val="20"/>
          <w:szCs w:val="20"/>
          <w:bdr w:val="none" w:color="auto" w:sz="0" w:space="0"/>
          <w:shd w:val="clear" w:fill="FFFFFF"/>
        </w:rPr>
        <w:t>A Building Revolution: How Ecology and Health Concerns are Transforming Construction</w:t>
      </w:r>
      <w:r>
        <w:rPr>
          <w:rFonts w:hint="default" w:ascii="Cambria" w:hAnsi="Cambria" w:cs="Cambria"/>
          <w:i w:val="0"/>
          <w:iCs w:val="0"/>
          <w:caps w:val="0"/>
          <w:color w:val="222222"/>
          <w:spacing w:val="0"/>
          <w:sz w:val="20"/>
          <w:szCs w:val="20"/>
          <w:bdr w:val="none" w:color="auto" w:sz="0" w:space="0"/>
          <w:shd w:val="clear" w:fill="FFFFFF"/>
        </w:rPr>
        <w:t>; Worldwatch Paper 124; Worldwatch Institute: Washington, DC, USA, 1995; p. 5.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"https://scholar.google.com/scholar_lookup?title=A+Building+Revolution:+How+Ecology+and+Health+Concerns+are+Transforming+Construction&amp;author=Roodman,+D.M.&amp;author=Lenssen,+N.&amp;publication_year=1995"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i w:val="0"/>
          <w:iCs w:val="0"/>
          <w:caps w:val="0"/>
          <w:color w:val="222222"/>
          <w:spacing w:val="0"/>
          <w:sz w:val="20"/>
          <w:szCs w:val="20"/>
          <w:bdr w:val="none" w:color="auto" w:sz="0" w:space="0"/>
          <w:shd w:val="clear" w:fill="FFFFFF"/>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rPr>
          <w:rFonts w:hint="default" w:ascii="Cambria" w:hAnsi="Cambria" w:cs="Cambria"/>
          <w:sz w:val="20"/>
          <w:szCs w:val="20"/>
        </w:rPr>
      </w:pPr>
      <w:r>
        <w:rPr>
          <w:rFonts w:hint="default" w:ascii="Cambria" w:hAnsi="Cambria" w:cs="Cambria"/>
          <w:i w:val="0"/>
          <w:iCs w:val="0"/>
          <w:caps w:val="0"/>
          <w:color w:val="222222"/>
          <w:spacing w:val="0"/>
          <w:sz w:val="20"/>
          <w:szCs w:val="20"/>
          <w:bdr w:val="none" w:color="auto" w:sz="0" w:space="0"/>
          <w:shd w:val="clear" w:fill="FFFFFF"/>
        </w:rPr>
        <w:t>Akadiri, P.O.; Chinyio, E.A.; Olomolaiye, P.O. Design of a sustainable building: A conceptual framework for implementing sustainability in the building sector. </w:t>
      </w:r>
      <w:r>
        <w:rPr>
          <w:rFonts w:hint="default" w:ascii="Cambria" w:hAnsi="Cambria" w:cs="Cambria"/>
          <w:i/>
          <w:iCs/>
          <w:caps w:val="0"/>
          <w:color w:val="222222"/>
          <w:spacing w:val="0"/>
          <w:sz w:val="20"/>
          <w:szCs w:val="20"/>
          <w:bdr w:val="none" w:color="auto" w:sz="0" w:space="0"/>
          <w:shd w:val="clear" w:fill="FFFFFF"/>
        </w:rPr>
        <w:t>Buildings</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222222"/>
          <w:spacing w:val="0"/>
          <w:sz w:val="20"/>
          <w:szCs w:val="20"/>
          <w:bdr w:val="none" w:color="auto" w:sz="0" w:space="0"/>
          <w:shd w:val="clear" w:fill="FFFFFF"/>
        </w:rPr>
        <w:t>2012</w:t>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i/>
          <w:iCs/>
          <w:caps w:val="0"/>
          <w:color w:val="222222"/>
          <w:spacing w:val="0"/>
          <w:sz w:val="20"/>
          <w:szCs w:val="20"/>
          <w:bdr w:val="none" w:color="auto" w:sz="0" w:space="0"/>
          <w:shd w:val="clear" w:fill="FFFFFF"/>
        </w:rPr>
        <w:t>2</w:t>
      </w:r>
      <w:r>
        <w:rPr>
          <w:rFonts w:hint="default" w:ascii="Cambria" w:hAnsi="Cambria" w:cs="Cambria"/>
          <w:i w:val="0"/>
          <w:iCs w:val="0"/>
          <w:caps w:val="0"/>
          <w:color w:val="222222"/>
          <w:spacing w:val="0"/>
          <w:sz w:val="20"/>
          <w:szCs w:val="20"/>
          <w:bdr w:val="none" w:color="auto" w:sz="0" w:space="0"/>
          <w:shd w:val="clear" w:fill="FFFFFF"/>
        </w:rPr>
        <w:t>, 126–152.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scholar.google.com/scholar_lookup?title=Design+of+a+sustainable+building:+A+conceptual+framework+for+implementing+sustainability+in+the+building+sector&amp;author=Akadiri,+P.O.&amp;author=Chinyio,+E.A.&amp;author=Olomolaiye,+P.O.&amp;publication_year=2012&amp;journal=Buildings&amp;volume=2&amp;pages=126%E2%80%93152&amp;doi=10.3390/buildings2020126"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Google Scholar</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"https://doi.org/10.3390/buildings2020126"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CrossRef</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 [</w:t>
      </w:r>
      <w:r>
        <w:rPr>
          <w:rFonts w:hint="default" w:ascii="Cambria" w:hAnsi="Cambria" w:cs="Cambria"/>
          <w:b/>
          <w:bCs/>
          <w:i w:val="0"/>
          <w:iCs w:val="0"/>
          <w:caps w:val="0"/>
          <w:color w:val="4F5671"/>
          <w:spacing w:val="0"/>
          <w:sz w:val="20"/>
          <w:szCs w:val="20"/>
          <w:u w:val="none"/>
          <w:bdr w:val="none" w:color="auto" w:sz="0" w:space="0"/>
          <w:shd w:val="clear" w:fill="FFFFFF"/>
        </w:rPr>
        <w:fldChar w:fldCharType="begin"/>
      </w:r>
      <w:r>
        <w:rPr>
          <w:rFonts w:hint="default" w:ascii="Cambria" w:hAnsi="Cambria" w:cs="Cambria"/>
          <w:b/>
          <w:bCs/>
          <w:i w:val="0"/>
          <w:iCs w:val="0"/>
          <w:caps w:val="0"/>
          <w:color w:val="4F5671"/>
          <w:spacing w:val="0"/>
          <w:sz w:val="20"/>
          <w:szCs w:val="20"/>
          <w:u w:val="none"/>
          <w:bdr w:val="none" w:color="auto" w:sz="0" w:space="0"/>
          <w:shd w:val="clear" w:fill="FFFFFF"/>
        </w:rPr>
        <w:instrText xml:space="preserve"> HYPERLINK "https://www.mdpi.com/2075-5309/2/2/126/pdf" \t "https://www.mdpi.com/2071-1050/12/2/_blank" </w:instrText>
      </w:r>
      <w:r>
        <w:rPr>
          <w:rFonts w:hint="default" w:ascii="Cambria" w:hAnsi="Cambria" w:cs="Cambria"/>
          <w:b/>
          <w:bCs/>
          <w:i w:val="0"/>
          <w:iCs w:val="0"/>
          <w:caps w:val="0"/>
          <w:color w:val="4F5671"/>
          <w:spacing w:val="0"/>
          <w:sz w:val="20"/>
          <w:szCs w:val="20"/>
          <w:u w:val="none"/>
          <w:bdr w:val="none" w:color="auto" w:sz="0" w:space="0"/>
          <w:shd w:val="clear" w:fill="FFFFFF"/>
        </w:rPr>
        <w:fldChar w:fldCharType="separate"/>
      </w:r>
      <w:r>
        <w:rPr>
          <w:rStyle w:val="9"/>
          <w:rFonts w:hint="default" w:ascii="Cambria" w:hAnsi="Cambria" w:cs="Cambria"/>
          <w:b/>
          <w:bCs/>
          <w:i w:val="0"/>
          <w:iCs w:val="0"/>
          <w:caps w:val="0"/>
          <w:color w:val="4F5671"/>
          <w:spacing w:val="0"/>
          <w:sz w:val="20"/>
          <w:szCs w:val="20"/>
          <w:u w:val="none"/>
          <w:bdr w:val="none" w:color="auto" w:sz="0" w:space="0"/>
          <w:shd w:val="clear" w:fill="FFFFFF"/>
        </w:rPr>
        <w:t>Green Version</w:t>
      </w:r>
      <w:r>
        <w:rPr>
          <w:rFonts w:hint="default" w:ascii="Cambria" w:hAnsi="Cambria" w:cs="Cambria"/>
          <w:b/>
          <w:bCs/>
          <w:i w:val="0"/>
          <w:iCs w:val="0"/>
          <w:caps w:val="0"/>
          <w:color w:val="4F5671"/>
          <w:spacing w:val="0"/>
          <w:sz w:val="20"/>
          <w:szCs w:val="20"/>
          <w:u w:val="none"/>
          <w:bdr w:val="none" w:color="auto" w:sz="0" w:space="0"/>
          <w:shd w:val="clear" w:fill="FFFFFF"/>
        </w:rPr>
        <w:fldChar w:fldCharType="end"/>
      </w:r>
      <w:r>
        <w:rPr>
          <w:rFonts w:hint="default" w:ascii="Cambria" w:hAnsi="Cambria" w:cs="Cambria"/>
          <w:i w:val="0"/>
          <w:iCs w:val="0"/>
          <w:caps w:val="0"/>
          <w:color w:val="222222"/>
          <w:spacing w:val="0"/>
          <w:sz w:val="20"/>
          <w:szCs w:val="20"/>
          <w:bdr w:val="none" w:color="auto" w:sz="0" w:space="0"/>
          <w:shd w:val="clear" w:fill="FFFFFF"/>
        </w:rPr>
        <w:t>]</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i w:val="0"/>
          <w:iCs w:val="0"/>
          <w:caps w:val="0"/>
          <w:color w:val="222222"/>
          <w:spacing w:val="0"/>
          <w:sz w:val="20"/>
          <w:szCs w:val="20"/>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i w:val="0"/>
          <w:iCs w:val="0"/>
          <w:caps w:val="0"/>
          <w:color w:val="222222"/>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Cambria" w:hAnsi="Cambria" w:cs="Cambria"/>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9" w:lineRule="auto"/>
        <w:ind w:right="0" w:rightChars="0"/>
        <w:jc w:val="both"/>
        <w:rPr>
          <w:rFonts w:hint="default" w:ascii="Cambria" w:hAnsi="Cambria" w:cs="Cambria"/>
          <w:i w:val="0"/>
          <w:iCs w:val="0"/>
          <w:caps w:val="0"/>
          <w:color w:val="222222"/>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9" w:lineRule="auto"/>
        <w:ind w:right="0" w:rightChars="0"/>
        <w:jc w:val="both"/>
        <w:rPr>
          <w:rFonts w:hint="default" w:ascii="Cambria" w:hAnsi="Cambria" w:cs="Cambria"/>
          <w:i w:val="0"/>
          <w:iCs w:val="0"/>
          <w:caps w:val="0"/>
          <w:color w:val="222222"/>
          <w:spacing w:val="0"/>
          <w:sz w:val="20"/>
          <w:szCs w:val="20"/>
          <w:bdr w:val="none" w:color="auto" w:sz="0" w:space="0"/>
          <w:shd w:val="clear" w:fill="FFFFFF"/>
        </w:rPr>
      </w:pPr>
    </w:p>
    <w:sectPr>
      <w:headerReference r:id="rId7" w:type="first"/>
      <w:footerReference r:id="rId10" w:type="first"/>
      <w:headerReference r:id="rId5" w:type="default"/>
      <w:footerReference r:id="rId8" w:type="default"/>
      <w:headerReference r:id="rId6" w:type="even"/>
      <w:footerReference r:id="rId9" w:type="even"/>
      <w:type w:val="continuous"/>
      <w:pgSz w:w="11907" w:h="16839"/>
      <w:pgMar w:top="1843" w:right="1191" w:bottom="340" w:left="1191" w:header="113" w:footer="17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Arial Unicode MS">
    <w:altName w:val="Arial"/>
    <w:panose1 w:val="020B0604020202020204"/>
    <w:charset w:val="80"/>
    <w:family w:val="swiss"/>
    <w:pitch w:val="default"/>
    <w:sig w:usb0="00000000" w:usb1="00000000" w:usb2="0000003F" w:usb3="00000000" w:csb0="003F01FF" w:csb1="00000000"/>
  </w:font>
  <w:font w:name="Kartika">
    <w:altName w:val="Segoe Print"/>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spacing w:after="0"/>
      <w:rPr>
        <w:rFonts w:ascii="Cambria Math" w:hAnsi="Cambria Math" w:cs="Mangal"/>
        <w:b/>
        <w:i/>
        <w:color w:val="00B050"/>
        <w:sz w:val="18"/>
        <w:szCs w:val="18"/>
      </w:rPr>
    </w:pPr>
    <w:r>
      <w:rPr>
        <w:rFonts w:ascii="Cambria Math" w:hAnsi="Cambria Math"/>
        <w:iCs/>
        <w:color w:val="00A84C"/>
        <w:sz w:val="18"/>
        <w:szCs w:val="18"/>
      </w:rPr>
      <w:t xml:space="preserve">                 </w:t>
    </w:r>
  </w:p>
  <w:p>
    <w:pPr>
      <w:tabs>
        <w:tab w:val="center" w:pos="4820"/>
        <w:tab w:val="right" w:pos="9360"/>
      </w:tabs>
      <w:spacing w:after="0" w:line="240" w:lineRule="auto"/>
      <w:jc w:val="center"/>
      <w:rPr>
        <w:rFonts w:asciiTheme="majorHAnsi" w:hAnsiTheme="majorHAnsi" w:cstheme="majorHAnsi"/>
        <w:color w:val="44546A"/>
        <w:sz w:val="20"/>
        <w:szCs w:val="20"/>
      </w:rPr>
    </w:pPr>
    <w:r>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AutoText"/>
        </w:docPartObj>
      </w:sdtPr>
      <w:sdtEndPr>
        <w:rPr>
          <w:rFonts w:asciiTheme="majorHAnsi" w:hAnsiTheme="majorHAnsi" w:cstheme="majorHAnsi"/>
          <w:color w:val="44546A"/>
          <w:sz w:val="20"/>
          <w:szCs w:val="20"/>
        </w:rPr>
      </w:sdtEndPr>
      <w:sdtContent>
        <w:r>
          <w:rPr>
            <w:rFonts w:asciiTheme="majorHAnsi" w:hAnsiTheme="majorHAnsi" w:cstheme="majorHAnsi"/>
            <w:color w:val="44546A"/>
            <w:sz w:val="20"/>
            <w:szCs w:val="20"/>
          </w:rPr>
          <w:fldChar w:fldCharType="begin"/>
        </w:r>
        <w:r>
          <w:rPr>
            <w:rFonts w:asciiTheme="majorHAnsi" w:hAnsiTheme="majorHAnsi" w:cstheme="majorHAnsi"/>
            <w:color w:val="44546A"/>
            <w:sz w:val="20"/>
            <w:szCs w:val="20"/>
          </w:rPr>
          <w:instrText xml:space="preserve"> PAGE   \* MERGEFORMAT </w:instrText>
        </w:r>
        <w:r>
          <w:rPr>
            <w:rFonts w:asciiTheme="majorHAnsi" w:hAnsiTheme="majorHAnsi" w:cstheme="majorHAnsi"/>
            <w:color w:val="44546A"/>
            <w:sz w:val="20"/>
            <w:szCs w:val="20"/>
          </w:rPr>
          <w:fldChar w:fldCharType="separate"/>
        </w:r>
        <w:r>
          <w:rPr>
            <w:rFonts w:asciiTheme="majorHAnsi" w:hAnsiTheme="majorHAnsi" w:cstheme="majorHAnsi"/>
            <w:color w:val="44546A"/>
            <w:sz w:val="20"/>
            <w:szCs w:val="20"/>
          </w:rPr>
          <w:t>1</w:t>
        </w:r>
        <w:r>
          <w:rPr>
            <w:rFonts w:asciiTheme="majorHAnsi" w:hAnsiTheme="majorHAnsi" w:cstheme="majorHAnsi"/>
            <w:color w:val="44546A"/>
            <w:sz w:val="20"/>
            <w:szCs w:val="20"/>
          </w:rPr>
          <w:fldChar w:fldCharType="end"/>
        </w:r>
        <w:r>
          <w:rPr>
            <w:rFonts w:asciiTheme="majorHAnsi" w:hAnsiTheme="majorHAnsi" w:cstheme="majorHAnsi"/>
            <w:color w:val="44546A"/>
            <w:sz w:val="20"/>
            <w:szCs w:val="20"/>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820"/>
        <w:tab w:val="right" w:pos="9498"/>
      </w:tabs>
      <w:spacing w:after="0"/>
      <w:rPr>
        <w:rFonts w:cs="Mangal"/>
        <w:sz w:val="24"/>
        <w:szCs w:val="24"/>
        <w:lang w:bidi="mr-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47048"/>
    <w:multiLevelType w:val="singleLevel"/>
    <w:tmpl w:val="849470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C8F15B"/>
    <w:multiLevelType w:val="singleLevel"/>
    <w:tmpl w:val="B4C8F1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B73E19"/>
    <w:multiLevelType w:val="multilevel"/>
    <w:tmpl w:val="0AB73E19"/>
    <w:lvl w:ilvl="0" w:tentative="0">
      <w:start w:val="1"/>
      <w:numFmt w:val="upperRoman"/>
      <w:lvlText w:val="%1."/>
      <w:lvlJc w:val="right"/>
      <w:pPr>
        <w:ind w:left="720" w:hanging="360"/>
      </w:pPr>
      <w:rPr>
        <w:color w:val="1F497D"/>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284366"/>
    <w:multiLevelType w:val="singleLevel"/>
    <w:tmpl w:val="29284366"/>
    <w:lvl w:ilvl="0" w:tentative="0">
      <w:start w:val="1"/>
      <w:numFmt w:val="decimal"/>
      <w:lvlText w:val="%1."/>
      <w:lvlJc w:val="left"/>
      <w:pPr>
        <w:tabs>
          <w:tab w:val="left" w:pos="425"/>
        </w:tabs>
        <w:ind w:left="425" w:leftChars="0" w:hanging="425" w:firstLineChars="0"/>
      </w:pPr>
      <w:rPr>
        <w:rFonts w:hint="default"/>
      </w:rPr>
    </w:lvl>
  </w:abstractNum>
  <w:abstractNum w:abstractNumId="4">
    <w:nsid w:val="50232215"/>
    <w:multiLevelType w:val="multilevel"/>
    <w:tmpl w:val="50232215"/>
    <w:lvl w:ilvl="0" w:tentative="0">
      <w:start w:val="1"/>
      <w:numFmt w:val="upperLetter"/>
      <w:pStyle w:val="18"/>
      <w:lvlText w:val="%1."/>
      <w:lvlJc w:val="left"/>
      <w:pPr>
        <w:tabs>
          <w:tab w:val="left" w:pos="288"/>
        </w:tabs>
        <w:ind w:left="288" w:hanging="288"/>
      </w:pPr>
      <w:rPr>
        <w:rFonts w:hint="default" w:ascii="Times New Roman" w:hAnsi="Times New Roman" w:eastAsia="Arial Unicode MS" w:cs="Times New Roman"/>
        <w:b w:val="0"/>
        <w:bCs/>
        <w:i w:val="0"/>
        <w:iCs w:val="0"/>
        <w:caps/>
        <w:strike w:val="0"/>
        <w:dstrike w:val="0"/>
        <w:vanish w:val="0"/>
        <w:color w:val="000000"/>
        <w:spacing w:val="0"/>
        <w:kern w:val="0"/>
        <w:position w:val="0"/>
        <w:sz w:val="20"/>
        <w:szCs w:val="24"/>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4A2E"/>
    <w:rsid w:val="001F0BB1"/>
    <w:rsid w:val="00205839"/>
    <w:rsid w:val="00205A73"/>
    <w:rsid w:val="00206DE4"/>
    <w:rsid w:val="00227FA8"/>
    <w:rsid w:val="00235CD2"/>
    <w:rsid w:val="002426D5"/>
    <w:rsid w:val="00263A55"/>
    <w:rsid w:val="002650CA"/>
    <w:rsid w:val="00273038"/>
    <w:rsid w:val="00275ED8"/>
    <w:rsid w:val="002943C1"/>
    <w:rsid w:val="002E4877"/>
    <w:rsid w:val="002E72CF"/>
    <w:rsid w:val="002E7408"/>
    <w:rsid w:val="002F3187"/>
    <w:rsid w:val="002F43A5"/>
    <w:rsid w:val="003265E6"/>
    <w:rsid w:val="00347C82"/>
    <w:rsid w:val="00350F8D"/>
    <w:rsid w:val="00361C3F"/>
    <w:rsid w:val="003656D1"/>
    <w:rsid w:val="003705FD"/>
    <w:rsid w:val="00392E5A"/>
    <w:rsid w:val="003A3AED"/>
    <w:rsid w:val="003B13EB"/>
    <w:rsid w:val="003B34DD"/>
    <w:rsid w:val="003C3221"/>
    <w:rsid w:val="003C4071"/>
    <w:rsid w:val="003D2120"/>
    <w:rsid w:val="003E0C55"/>
    <w:rsid w:val="003E2ECA"/>
    <w:rsid w:val="003E49D7"/>
    <w:rsid w:val="003E7930"/>
    <w:rsid w:val="003F6F2B"/>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505045"/>
    <w:rsid w:val="005165E7"/>
    <w:rsid w:val="00524B78"/>
    <w:rsid w:val="005256A9"/>
    <w:rsid w:val="00526DDB"/>
    <w:rsid w:val="005338E6"/>
    <w:rsid w:val="00557B92"/>
    <w:rsid w:val="0059491F"/>
    <w:rsid w:val="005A48C2"/>
    <w:rsid w:val="005B3887"/>
    <w:rsid w:val="005B5F83"/>
    <w:rsid w:val="005B73A4"/>
    <w:rsid w:val="005C1D19"/>
    <w:rsid w:val="005D265F"/>
    <w:rsid w:val="005E4F97"/>
    <w:rsid w:val="006110CA"/>
    <w:rsid w:val="00617A82"/>
    <w:rsid w:val="00632466"/>
    <w:rsid w:val="00633CDF"/>
    <w:rsid w:val="006413AE"/>
    <w:rsid w:val="00654E2C"/>
    <w:rsid w:val="00690A1B"/>
    <w:rsid w:val="006918DA"/>
    <w:rsid w:val="006962A4"/>
    <w:rsid w:val="006A5E5C"/>
    <w:rsid w:val="006C11CA"/>
    <w:rsid w:val="006D7E62"/>
    <w:rsid w:val="006F51F4"/>
    <w:rsid w:val="00732B32"/>
    <w:rsid w:val="00756E86"/>
    <w:rsid w:val="00767719"/>
    <w:rsid w:val="007813C9"/>
    <w:rsid w:val="007B170D"/>
    <w:rsid w:val="007B6E91"/>
    <w:rsid w:val="007D5C9A"/>
    <w:rsid w:val="007E5515"/>
    <w:rsid w:val="007E75BA"/>
    <w:rsid w:val="007E79D6"/>
    <w:rsid w:val="007F4C35"/>
    <w:rsid w:val="007F5865"/>
    <w:rsid w:val="007F6CE4"/>
    <w:rsid w:val="00814B7E"/>
    <w:rsid w:val="00837A71"/>
    <w:rsid w:val="00855648"/>
    <w:rsid w:val="00861EE8"/>
    <w:rsid w:val="008741D3"/>
    <w:rsid w:val="00880D03"/>
    <w:rsid w:val="008A72D8"/>
    <w:rsid w:val="008A74F7"/>
    <w:rsid w:val="008B5B88"/>
    <w:rsid w:val="008C7F5F"/>
    <w:rsid w:val="008D1F25"/>
    <w:rsid w:val="008D4A85"/>
    <w:rsid w:val="009039C1"/>
    <w:rsid w:val="0090504D"/>
    <w:rsid w:val="00905466"/>
    <w:rsid w:val="00912170"/>
    <w:rsid w:val="0091436C"/>
    <w:rsid w:val="0093005F"/>
    <w:rsid w:val="0093478F"/>
    <w:rsid w:val="0094277C"/>
    <w:rsid w:val="009446C5"/>
    <w:rsid w:val="0094642D"/>
    <w:rsid w:val="00971033"/>
    <w:rsid w:val="00980284"/>
    <w:rsid w:val="009A49D4"/>
    <w:rsid w:val="009C06A4"/>
    <w:rsid w:val="009C713B"/>
    <w:rsid w:val="009E4D95"/>
    <w:rsid w:val="009E7E3D"/>
    <w:rsid w:val="009F1339"/>
    <w:rsid w:val="009F6540"/>
    <w:rsid w:val="00A0162A"/>
    <w:rsid w:val="00A01DDE"/>
    <w:rsid w:val="00A0450B"/>
    <w:rsid w:val="00A30F91"/>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47C5"/>
    <w:rsid w:val="00C652C6"/>
    <w:rsid w:val="00C76010"/>
    <w:rsid w:val="00C80495"/>
    <w:rsid w:val="00C83C5D"/>
    <w:rsid w:val="00C8572B"/>
    <w:rsid w:val="00C87AD7"/>
    <w:rsid w:val="00C87DAA"/>
    <w:rsid w:val="00C9394F"/>
    <w:rsid w:val="00CA0B60"/>
    <w:rsid w:val="00CA6977"/>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52F4"/>
    <w:rsid w:val="00DD6B36"/>
    <w:rsid w:val="00DF201E"/>
    <w:rsid w:val="00DF317B"/>
    <w:rsid w:val="00DF6FFA"/>
    <w:rsid w:val="00E03AB8"/>
    <w:rsid w:val="00E058D9"/>
    <w:rsid w:val="00E26448"/>
    <w:rsid w:val="00E26687"/>
    <w:rsid w:val="00E34078"/>
    <w:rsid w:val="00E35FB6"/>
    <w:rsid w:val="00E71A03"/>
    <w:rsid w:val="00E73492"/>
    <w:rsid w:val="00E81599"/>
    <w:rsid w:val="00E82016"/>
    <w:rsid w:val="00EA6189"/>
    <w:rsid w:val="00EB432A"/>
    <w:rsid w:val="00EB588E"/>
    <w:rsid w:val="00ED698A"/>
    <w:rsid w:val="00EE526E"/>
    <w:rsid w:val="00F00659"/>
    <w:rsid w:val="00F0114A"/>
    <w:rsid w:val="00F01E52"/>
    <w:rsid w:val="00F141E8"/>
    <w:rsid w:val="00F14345"/>
    <w:rsid w:val="00F14F23"/>
    <w:rsid w:val="00F21C38"/>
    <w:rsid w:val="00F258BA"/>
    <w:rsid w:val="00F42C71"/>
    <w:rsid w:val="00F43ABE"/>
    <w:rsid w:val="00F62C11"/>
    <w:rsid w:val="00F63CA2"/>
    <w:rsid w:val="00F65276"/>
    <w:rsid w:val="00FC398B"/>
    <w:rsid w:val="00FC7701"/>
    <w:rsid w:val="00FD4868"/>
    <w:rsid w:val="00FD543B"/>
    <w:rsid w:val="00FE3C38"/>
    <w:rsid w:val="00FF3465"/>
    <w:rsid w:val="19830D01"/>
    <w:rsid w:val="21D810EA"/>
    <w:rsid w:val="61521CE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basedOn w:val="1"/>
    <w:next w:val="1"/>
    <w:link w:val="14"/>
    <w:autoRedefine/>
    <w:qFormat/>
    <w:uiPriority w:val="0"/>
    <w:pPr>
      <w:autoSpaceDE w:val="0"/>
      <w:autoSpaceDN w:val="0"/>
      <w:spacing w:before="240" w:after="60" w:line="240" w:lineRule="auto"/>
      <w:ind w:left="1872" w:hanging="720"/>
      <w:outlineLvl w:val="4"/>
    </w:pPr>
    <w:rPr>
      <w:rFonts w:ascii="Times New Roman" w:hAnsi="Times New Roman" w:eastAsia="PMingLiU" w:cs="Times New Roman"/>
      <w:sz w:val="18"/>
      <w:szCs w:val="18"/>
    </w:rPr>
  </w:style>
  <w:style w:type="character" w:default="1" w:styleId="4">
    <w:name w:val="Default Paragraph Font"/>
    <w:autoRedefine/>
    <w:semiHidden/>
    <w:unhideWhenUsed/>
    <w:qFormat/>
    <w:uiPriority w:val="1"/>
  </w:style>
  <w:style w:type="table" w:default="1" w:styleId="5">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Mangal"/>
      <w:kern w:val="2"/>
      <w:sz w:val="22"/>
      <w:szCs w:val="20"/>
    </w:rPr>
    <w:tblPr>
      <w:tblCellMar>
        <w:top w:w="0" w:type="dxa"/>
        <w:left w:w="108" w:type="dxa"/>
        <w:bottom w:w="0" w:type="dxa"/>
        <w:right w:w="108" w:type="dxa"/>
      </w:tblCellMar>
    </w:tblPr>
  </w:style>
  <w:style w:type="paragraph" w:styleId="6">
    <w:name w:val="Balloon Text"/>
    <w:basedOn w:val="1"/>
    <w:link w:val="25"/>
    <w:semiHidden/>
    <w:unhideWhenUsed/>
    <w:qFormat/>
    <w:uiPriority w:val="99"/>
    <w:pPr>
      <w:spacing w:after="0" w:line="240" w:lineRule="auto"/>
    </w:pPr>
    <w:rPr>
      <w:rFonts w:ascii="Tahoma" w:hAnsi="Tahoma" w:cs="Tahoma"/>
      <w:sz w:val="16"/>
      <w:szCs w:val="16"/>
    </w:rPr>
  </w:style>
  <w:style w:type="paragraph" w:styleId="7">
    <w:name w:val="footer"/>
    <w:basedOn w:val="1"/>
    <w:link w:val="12"/>
    <w:unhideWhenUsed/>
    <w:uiPriority w:val="99"/>
    <w:pPr>
      <w:tabs>
        <w:tab w:val="center" w:pos="4680"/>
        <w:tab w:val="right" w:pos="9360"/>
      </w:tabs>
      <w:spacing w:after="0" w:line="240" w:lineRule="auto"/>
    </w:pPr>
  </w:style>
  <w:style w:type="paragraph" w:styleId="8">
    <w:name w:val="header"/>
    <w:basedOn w:val="1"/>
    <w:link w:val="11"/>
    <w:autoRedefine/>
    <w:unhideWhenUsed/>
    <w:qFormat/>
    <w:uiPriority w:val="99"/>
    <w:pPr>
      <w:tabs>
        <w:tab w:val="center" w:pos="4680"/>
        <w:tab w:val="right" w:pos="9360"/>
      </w:tabs>
      <w:spacing w:after="0" w:line="240" w:lineRule="auto"/>
    </w:pPr>
  </w:style>
  <w:style w:type="character" w:styleId="9">
    <w:name w:val="Hyperlink"/>
    <w:uiPriority w:val="99"/>
    <w:rPr>
      <w:rFonts w:cs="Times New Roman"/>
      <w:color w:val="0000FF"/>
      <w:u w:val="single"/>
    </w:rPr>
  </w:style>
  <w:style w:type="table" w:styleId="10">
    <w:name w:val="Table Grid"/>
    <w:basedOn w:val="5"/>
    <w:uiPriority w:val="39"/>
    <w:pPr>
      <w:spacing w:after="0" w:line="240" w:lineRule="auto"/>
    </w:pPr>
    <w:rPr>
      <w:rFonts w:ascii="Calibri" w:hAnsi="Calibri" w:eastAsia="Calibri" w:cs="Kartika"/>
      <w:sz w:val="20"/>
      <w:szCs w:val="20"/>
      <w:lang w:bidi="ml-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4"/>
    <w:link w:val="8"/>
    <w:autoRedefine/>
    <w:qFormat/>
    <w:uiPriority w:val="99"/>
  </w:style>
  <w:style w:type="character" w:customStyle="1" w:styleId="12">
    <w:name w:val="Footer Char"/>
    <w:basedOn w:val="4"/>
    <w:link w:val="7"/>
    <w:autoRedefine/>
    <w:qFormat/>
    <w:uiPriority w:val="99"/>
  </w:style>
  <w:style w:type="paragraph" w:styleId="13">
    <w:name w:val="List Paragraph"/>
    <w:basedOn w:val="1"/>
    <w:autoRedefine/>
    <w:qFormat/>
    <w:uiPriority w:val="34"/>
    <w:pPr>
      <w:ind w:left="720"/>
      <w:contextualSpacing/>
    </w:pPr>
  </w:style>
  <w:style w:type="character" w:customStyle="1" w:styleId="14">
    <w:name w:val="Heading 5 Char"/>
    <w:basedOn w:val="4"/>
    <w:link w:val="3"/>
    <w:autoRedefine/>
    <w:qFormat/>
    <w:uiPriority w:val="0"/>
    <w:rPr>
      <w:rFonts w:ascii="Times New Roman" w:hAnsi="Times New Roman" w:eastAsia="PMingLiU" w:cs="Times New Roman"/>
      <w:sz w:val="18"/>
      <w:szCs w:val="18"/>
    </w:rPr>
  </w:style>
  <w:style w:type="paragraph" w:customStyle="1" w:styleId="15">
    <w:name w:val="Affiliation"/>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16">
    <w:name w:val="Abstract"/>
    <w:uiPriority w:val="0"/>
    <w:pPr>
      <w:suppressAutoHyphens/>
      <w:spacing w:after="200" w:line="240" w:lineRule="auto"/>
      <w:ind w:firstLine="170"/>
      <w:jc w:val="both"/>
    </w:pPr>
    <w:rPr>
      <w:rFonts w:ascii="Times New Roman" w:hAnsi="Times New Roman" w:eastAsia="SimSun" w:cs="Times New Roman"/>
      <w:b/>
      <w:bCs/>
      <w:sz w:val="18"/>
      <w:szCs w:val="18"/>
      <w:lang w:val="en-US" w:eastAsia="zh-CN" w:bidi="ar-SA"/>
    </w:rPr>
  </w:style>
  <w:style w:type="paragraph" w:customStyle="1" w:styleId="17">
    <w:name w:val="key words"/>
    <w:autoRedefine/>
    <w:qFormat/>
    <w:uiPriority w:val="0"/>
    <w:pPr>
      <w:suppressAutoHyphens/>
      <w:spacing w:after="120" w:line="240" w:lineRule="auto"/>
      <w:ind w:firstLine="288"/>
      <w:jc w:val="both"/>
    </w:pPr>
    <w:rPr>
      <w:rFonts w:ascii="Times New Roman" w:hAnsi="Times New Roman" w:eastAsia="SimSun" w:cs="Times New Roman"/>
      <w:b/>
      <w:bCs/>
      <w:iCs/>
      <w:sz w:val="18"/>
      <w:szCs w:val="18"/>
      <w:lang w:val="en-US" w:eastAsia="en-US" w:bidi="ar-SA"/>
    </w:rPr>
  </w:style>
  <w:style w:type="paragraph" w:customStyle="1" w:styleId="18">
    <w:name w:val="IEEE Heading 2"/>
    <w:basedOn w:val="1"/>
    <w:next w:val="19"/>
    <w:uiPriority w:val="0"/>
    <w:pPr>
      <w:numPr>
        <w:ilvl w:val="0"/>
        <w:numId w:val="1"/>
      </w:numPr>
      <w:adjustRightInd w:val="0"/>
      <w:snapToGrid w:val="0"/>
      <w:spacing w:before="150" w:after="60" w:line="240" w:lineRule="auto"/>
    </w:pPr>
    <w:rPr>
      <w:rFonts w:ascii="Times New Roman" w:hAnsi="Times New Roman" w:eastAsia="SimSun" w:cs="Times New Roman"/>
      <w:i/>
      <w:sz w:val="20"/>
      <w:szCs w:val="24"/>
      <w:lang w:val="en-AU" w:eastAsia="zh-CN"/>
    </w:rPr>
  </w:style>
  <w:style w:type="paragraph" w:customStyle="1" w:styleId="19">
    <w:name w:val="IEEE Paragraph"/>
    <w:basedOn w:val="1"/>
    <w:link w:val="20"/>
    <w:uiPriority w:val="0"/>
    <w:pPr>
      <w:adjustRightInd w:val="0"/>
      <w:snapToGrid w:val="0"/>
      <w:spacing w:after="0" w:line="240" w:lineRule="auto"/>
      <w:ind w:firstLine="216"/>
      <w:jc w:val="both"/>
    </w:pPr>
    <w:rPr>
      <w:rFonts w:ascii="Times New Roman" w:hAnsi="Times New Roman" w:eastAsia="SimSun" w:cs="Times New Roman"/>
      <w:sz w:val="20"/>
      <w:szCs w:val="24"/>
      <w:lang w:val="en-AU" w:eastAsia="zh-CN"/>
    </w:rPr>
  </w:style>
  <w:style w:type="character" w:customStyle="1" w:styleId="20">
    <w:name w:val="IEEE Paragraph Char"/>
    <w:link w:val="19"/>
    <w:uiPriority w:val="0"/>
    <w:rPr>
      <w:rFonts w:ascii="Times New Roman" w:hAnsi="Times New Roman" w:eastAsia="SimSun" w:cs="Times New Roman"/>
      <w:sz w:val="20"/>
      <w:szCs w:val="24"/>
      <w:lang w:val="en-AU" w:eastAsia="zh-CN"/>
    </w:rPr>
  </w:style>
  <w:style w:type="paragraph" w:styleId="21">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22">
    <w:name w:val="Bibliography"/>
    <w:basedOn w:val="1"/>
    <w:next w:val="1"/>
    <w:unhideWhenUsed/>
    <w:uiPriority w:val="37"/>
  </w:style>
  <w:style w:type="character" w:customStyle="1" w:styleId="23">
    <w:name w:val="Unresolved Mention1"/>
    <w:basedOn w:val="4"/>
    <w:semiHidden/>
    <w:unhideWhenUsed/>
    <w:uiPriority w:val="99"/>
    <w:rPr>
      <w:color w:val="605E5C"/>
      <w:shd w:val="clear" w:color="auto" w:fill="E1DFDD"/>
    </w:rPr>
  </w:style>
  <w:style w:type="paragraph" w:customStyle="1" w:styleId="24">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ml-IN"/>
    </w:rPr>
  </w:style>
  <w:style w:type="character" w:customStyle="1" w:styleId="25">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datastoreItem>
</file>

<file path=docProps/app.xml><?xml version="1.0" encoding="utf-8"?>
<Properties xmlns="http://schemas.openxmlformats.org/officeDocument/2006/extended-properties" xmlns:vt="http://schemas.openxmlformats.org/officeDocument/2006/docPropsVTypes">
  <Template>Normal</Template>
  <Pages>3</Pages>
  <Words>650</Words>
  <Characters>3708</Characters>
  <Lines>30</Lines>
  <Paragraphs>8</Paragraphs>
  <TotalTime>32</TotalTime>
  <ScaleCrop>false</ScaleCrop>
  <LinksUpToDate>false</LinksUpToDate>
  <CharactersWithSpaces>4350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2023-09-02T03:39:00Z</dcterms:created>
  <dc:creator>Rampyari</dc:creator>
  <cp:lastModifiedBy>shivprasad sontakke</cp:lastModifiedBy>
  <cp:lastPrinted>2020-08-02T14:25:00Z</cp:lastPrinted>
  <dcterms:modified xsi:type="dcterms:W3CDTF">2024-04-13T14:52:42Z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458C6579208740D58A868CB44E27A692_13</vt:lpwstr>
  </property>
</Properties>
</file>