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360" w:lineRule="auto"/>
        <w:jc w:val="center"/>
        <w:rPr>
          <w:rFonts w:ascii="Times New Roman" w:cs="Times New Roman" w:eastAsia="Times New Roman" w:hAnsi="Times New Roman"/>
          <w:b w:val="1"/>
          <w:sz w:val="24"/>
          <w:szCs w:val="24"/>
        </w:rPr>
      </w:pPr>
      <w:bookmarkStart w:colFirst="0" w:colLast="0" w:name="_gjdgxs" w:id="0"/>
      <w:bookmarkEnd w:id="0"/>
      <w:r w:rsidDel="00000000" w:rsidR="00000000" w:rsidRPr="00000000">
        <w:rPr>
          <w:rFonts w:ascii="Times New Roman" w:cs="Times New Roman" w:eastAsia="Times New Roman" w:hAnsi="Times New Roman"/>
          <w:b w:val="1"/>
          <w:sz w:val="24"/>
          <w:szCs w:val="24"/>
          <w:rtl w:val="0"/>
        </w:rPr>
        <w:t xml:space="preserve">“Assessing Entrepreneurial Sentiment</w:t>
      </w:r>
      <w:r w:rsidDel="00000000" w:rsidR="00000000" w:rsidRPr="00000000">
        <w:rPr>
          <w:rFonts w:ascii="Times New Roman" w:cs="Times New Roman" w:eastAsia="Times New Roman" w:hAnsi="Times New Roman"/>
          <w:b w:val="1"/>
          <w:sz w:val="22"/>
          <w:szCs w:val="22"/>
          <w:rtl w:val="0"/>
        </w:rPr>
        <w:t xml:space="preserve">: </w:t>
      </w:r>
      <w:r w:rsidDel="00000000" w:rsidR="00000000" w:rsidRPr="00000000">
        <w:rPr>
          <w:rFonts w:ascii="Times New Roman" w:cs="Times New Roman" w:eastAsia="Times New Roman" w:hAnsi="Times New Roman"/>
          <w:b w:val="1"/>
          <w:sz w:val="24"/>
          <w:szCs w:val="24"/>
          <w:rtl w:val="0"/>
        </w:rPr>
        <w:t xml:space="preserve">A Study of SIDBI's Impact in Eastern </w:t>
      </w:r>
    </w:p>
    <w:p w:rsidR="00000000" w:rsidDel="00000000" w:rsidP="00000000" w:rsidRDefault="00000000" w:rsidRPr="00000000" w14:paraId="00000002">
      <w:pPr>
        <w:pStyle w:val="Title"/>
        <w:spacing w:line="360" w:lineRule="auto"/>
        <w:jc w:val="center"/>
        <w:rPr>
          <w:rFonts w:ascii="Times New Roman" w:cs="Times New Roman" w:eastAsia="Times New Roman" w:hAnsi="Times New Roman"/>
          <w:b w:val="1"/>
          <w:sz w:val="24"/>
          <w:szCs w:val="24"/>
        </w:rPr>
      </w:pPr>
      <w:bookmarkStart w:colFirst="0" w:colLast="0" w:name="_30j0zll" w:id="1"/>
      <w:bookmarkEnd w:id="1"/>
      <w:r w:rsidDel="00000000" w:rsidR="00000000" w:rsidRPr="00000000">
        <w:rPr>
          <w:rFonts w:ascii="Times New Roman" w:cs="Times New Roman" w:eastAsia="Times New Roman" w:hAnsi="Times New Roman"/>
          <w:b w:val="1"/>
          <w:sz w:val="24"/>
          <w:szCs w:val="24"/>
          <w:rtl w:val="0"/>
        </w:rPr>
        <w:t xml:space="preserve">Uttar Pradesh”</w:t>
      </w:r>
    </w:p>
    <w:p w:rsidR="00000000" w:rsidDel="00000000" w:rsidP="00000000" w:rsidRDefault="00000000" w:rsidRPr="00000000" w14:paraId="00000003">
      <w:pPr>
        <w:numPr>
          <w:ilvl w:val="0"/>
          <w:numId w:val="4"/>
        </w:numPr>
        <w:spacing w:line="276"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Gautam Kumar Jha</w:t>
      </w:r>
    </w:p>
    <w:p w:rsidR="00000000" w:rsidDel="00000000" w:rsidP="00000000" w:rsidRDefault="00000000" w:rsidRPr="00000000" w14:paraId="00000004">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Scholar</w:t>
      </w:r>
    </w:p>
    <w:p w:rsidR="00000000" w:rsidDel="00000000" w:rsidP="00000000" w:rsidRDefault="00000000" w:rsidRPr="00000000" w14:paraId="00000005">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 of Commerce</w:t>
      </w:r>
    </w:p>
    <w:p w:rsidR="00000000" w:rsidDel="00000000" w:rsidP="00000000" w:rsidRDefault="00000000" w:rsidRPr="00000000" w14:paraId="00000006">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Mahatma Gandhi Kashi Vidyapith</w:t>
      </w:r>
    </w:p>
    <w:p w:rsidR="00000000" w:rsidDel="00000000" w:rsidP="00000000" w:rsidRDefault="00000000" w:rsidRPr="00000000" w14:paraId="00000007">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Varanasi, Uttar Pradesh</w:t>
      </w:r>
    </w:p>
    <w:p w:rsidR="00000000" w:rsidDel="00000000" w:rsidP="00000000" w:rsidRDefault="00000000" w:rsidRPr="00000000" w14:paraId="00000008">
      <w:pPr>
        <w:spacing w:line="276"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Email: </w:t>
      </w:r>
      <w:hyperlink r:id="rId6">
        <w:r w:rsidDel="00000000" w:rsidR="00000000" w:rsidRPr="00000000">
          <w:rPr>
            <w:rFonts w:ascii="Times New Roman" w:cs="Times New Roman" w:eastAsia="Times New Roman" w:hAnsi="Times New Roman"/>
            <w:b w:val="1"/>
            <w:color w:val="1155cc"/>
            <w:sz w:val="24"/>
            <w:szCs w:val="24"/>
            <w:rtl w:val="0"/>
          </w:rPr>
          <w:t xml:space="preserve">gjha9044@gmail.com</w:t>
        </w:r>
      </w:hyperlink>
      <w:r w:rsidDel="00000000" w:rsidR="00000000" w:rsidRPr="00000000">
        <w:rPr>
          <w:rtl w:val="0"/>
        </w:rPr>
      </w:r>
    </w:p>
    <w:p w:rsidR="00000000" w:rsidDel="00000000" w:rsidP="00000000" w:rsidRDefault="00000000" w:rsidRPr="00000000" w14:paraId="00000009">
      <w:pPr>
        <w:numPr>
          <w:ilvl w:val="0"/>
          <w:numId w:val="4"/>
        </w:numPr>
        <w:spacing w:line="276"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Pushkar Dwivedi</w:t>
      </w:r>
    </w:p>
    <w:p w:rsidR="00000000" w:rsidDel="00000000" w:rsidP="00000000" w:rsidRDefault="00000000" w:rsidRPr="00000000" w14:paraId="0000000A">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Scholar</w:t>
      </w:r>
    </w:p>
    <w:p w:rsidR="00000000" w:rsidDel="00000000" w:rsidP="00000000" w:rsidRDefault="00000000" w:rsidRPr="00000000" w14:paraId="0000000B">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 of Commerce</w:t>
      </w:r>
    </w:p>
    <w:p w:rsidR="00000000" w:rsidDel="00000000" w:rsidP="00000000" w:rsidRDefault="00000000" w:rsidRPr="00000000" w14:paraId="0000000C">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Mahatma Gandhi Kashi Vidyapith</w:t>
      </w:r>
    </w:p>
    <w:p w:rsidR="00000000" w:rsidDel="00000000" w:rsidP="00000000" w:rsidRDefault="00000000" w:rsidRPr="00000000" w14:paraId="0000000D">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Varanasi, Uttar Pradesh</w:t>
      </w:r>
    </w:p>
    <w:p w:rsidR="00000000" w:rsidDel="00000000" w:rsidP="00000000" w:rsidRDefault="00000000" w:rsidRPr="00000000" w14:paraId="0000000E">
      <w:pPr>
        <w:spacing w:line="276"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Email:</w:t>
      </w:r>
      <w:hyperlink r:id="rId7">
        <w:r w:rsidDel="00000000" w:rsidR="00000000" w:rsidRPr="00000000">
          <w:rPr>
            <w:rFonts w:ascii="Times New Roman" w:cs="Times New Roman" w:eastAsia="Times New Roman" w:hAnsi="Times New Roman"/>
            <w:b w:val="1"/>
            <w:color w:val="1155cc"/>
            <w:sz w:val="24"/>
            <w:szCs w:val="24"/>
            <w:rtl w:val="0"/>
          </w:rPr>
          <w:t xml:space="preserve">pushkarbdwivedi@gmail.com</w:t>
        </w:r>
      </w:hyperlink>
      <w:r w:rsidDel="00000000" w:rsidR="00000000" w:rsidRPr="00000000">
        <w:rPr>
          <w:rtl w:val="0"/>
        </w:rPr>
      </w:r>
    </w:p>
    <w:p w:rsidR="00000000" w:rsidDel="00000000" w:rsidP="00000000" w:rsidRDefault="00000000" w:rsidRPr="00000000" w14:paraId="0000000F">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36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11">
      <w:pPr>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study delves into the assessment of entrepreneurial sentiment towards the Small Industries Development Bank of India (SIDBI) and its impact on Eastern Uttar Pradesh (U.P.). Entrepreneurship plays a pivotal role in economic development, particularly in regions like the Eastern U.P., which are characterized by diverse socio-economic challenges. SIDBI, established as a specialized financial institution for SME promotion, offers a range of financial and non-financial support to entrepreneurs across India. However, the perception of entrepreneurs towards SIDBI's activities in Eastern U.P. remains underexplored. This study employs a mixed-method approach, incorporating quantitative surveys and qualitative interviews, to evaluate entrepreneurs' awareness, utilization, and perception of SIDBI's initiatives. The findings aim to shed light on the effectiveness of SIDBI's interventions, the challenges faced by entrepreneurs, and opportunities for enhancing support mechanisms. Ultimately, this research seeks to inform policymakers, financial institutions, and entrepreneurial support organizations about the ground realities and aspirations of entrepreneurs in the Eastern U.P., thereby facilitating informed decision-making and fostering inclusive growth.</w:t>
      </w:r>
    </w:p>
    <w:p w:rsidR="00000000" w:rsidDel="00000000" w:rsidP="00000000" w:rsidRDefault="00000000" w:rsidRPr="00000000" w14:paraId="00000012">
      <w:pPr>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Keywords:</w:t>
      </w:r>
      <w:r w:rsidDel="00000000" w:rsidR="00000000" w:rsidRPr="00000000">
        <w:rPr>
          <w:rFonts w:ascii="Times New Roman" w:cs="Times New Roman" w:eastAsia="Times New Roman" w:hAnsi="Times New Roman"/>
          <w:sz w:val="24"/>
          <w:szCs w:val="24"/>
          <w:rtl w:val="0"/>
        </w:rPr>
        <w:t xml:space="preserve"> MSMEs, Direct Finance, Indirect Finance, Technology Upgradation, Awareness Level</w:t>
      </w:r>
    </w:p>
    <w:p w:rsidR="00000000" w:rsidDel="00000000" w:rsidP="00000000" w:rsidRDefault="00000000" w:rsidRPr="00000000" w14:paraId="00000013">
      <w:pPr>
        <w:pStyle w:val="Heading1"/>
        <w:keepNext w:val="0"/>
        <w:keepLines w:val="0"/>
        <w:widowControl w:val="0"/>
        <w:spacing w:after="0" w:before="0" w:line="360" w:lineRule="auto"/>
        <w:jc w:val="both"/>
        <w:rPr>
          <w:b w:val="0"/>
        </w:rPr>
      </w:pPr>
      <w:bookmarkStart w:colFirst="0" w:colLast="0" w:name="_1fob9te" w:id="2"/>
      <w:bookmarkEnd w:id="2"/>
      <w:r w:rsidDel="00000000" w:rsidR="00000000" w:rsidRPr="00000000">
        <w:rPr>
          <w:rtl w:val="0"/>
        </w:rPr>
      </w:r>
    </w:p>
    <w:p w:rsidR="00000000" w:rsidDel="00000000" w:rsidP="00000000" w:rsidRDefault="00000000" w:rsidRPr="00000000" w14:paraId="00000014">
      <w:pPr>
        <w:spacing w:line="360" w:lineRule="auto"/>
        <w:rPr/>
      </w:pPr>
      <w:r w:rsidDel="00000000" w:rsidR="00000000" w:rsidRPr="00000000">
        <w:rPr>
          <w:rtl w:val="0"/>
        </w:rPr>
      </w:r>
    </w:p>
    <w:p w:rsidR="00000000" w:rsidDel="00000000" w:rsidP="00000000" w:rsidRDefault="00000000" w:rsidRPr="00000000" w14:paraId="00000015">
      <w:pPr>
        <w:spacing w:line="360" w:lineRule="auto"/>
        <w:rPr/>
      </w:pPr>
      <w:r w:rsidDel="00000000" w:rsidR="00000000" w:rsidRPr="00000000">
        <w:rPr>
          <w:rtl w:val="0"/>
        </w:rPr>
      </w:r>
    </w:p>
    <w:p w:rsidR="00000000" w:rsidDel="00000000" w:rsidP="00000000" w:rsidRDefault="00000000" w:rsidRPr="00000000" w14:paraId="00000016">
      <w:pPr>
        <w:spacing w:line="360" w:lineRule="auto"/>
        <w:rPr/>
      </w:pPr>
      <w:r w:rsidDel="00000000" w:rsidR="00000000" w:rsidRPr="00000000">
        <w:rPr>
          <w:rtl w:val="0"/>
        </w:rPr>
      </w:r>
    </w:p>
    <w:p w:rsidR="00000000" w:rsidDel="00000000" w:rsidP="00000000" w:rsidRDefault="00000000" w:rsidRPr="00000000" w14:paraId="00000017">
      <w:pPr>
        <w:spacing w:line="360" w:lineRule="auto"/>
        <w:rPr/>
      </w:pPr>
      <w:r w:rsidDel="00000000" w:rsidR="00000000" w:rsidRPr="00000000">
        <w:rPr>
          <w:rtl w:val="0"/>
        </w:rPr>
      </w:r>
    </w:p>
    <w:p w:rsidR="00000000" w:rsidDel="00000000" w:rsidP="00000000" w:rsidRDefault="00000000" w:rsidRPr="00000000" w14:paraId="00000018">
      <w:pPr>
        <w:pStyle w:val="Heading1"/>
        <w:keepNext w:val="0"/>
        <w:keepLines w:val="0"/>
        <w:widowControl w:val="0"/>
        <w:spacing w:after="0" w:before="0" w:line="360" w:lineRule="auto"/>
        <w:jc w:val="both"/>
        <w:rPr/>
      </w:pPr>
      <w:bookmarkStart w:colFirst="0" w:colLast="0" w:name="_3znysh7" w:id="3"/>
      <w:bookmarkEnd w:id="3"/>
      <w:r w:rsidDel="00000000" w:rsidR="00000000" w:rsidRPr="00000000">
        <w:rPr>
          <w:rtl w:val="0"/>
        </w:rPr>
      </w:r>
    </w:p>
    <w:p w:rsidR="00000000" w:rsidDel="00000000" w:rsidP="00000000" w:rsidRDefault="00000000" w:rsidRPr="00000000" w14:paraId="00000019">
      <w:pPr>
        <w:pStyle w:val="Heading1"/>
        <w:keepNext w:val="0"/>
        <w:keepLines w:val="0"/>
        <w:widowControl w:val="0"/>
        <w:spacing w:after="0" w:before="0" w:line="360" w:lineRule="auto"/>
        <w:jc w:val="both"/>
        <w:rPr/>
      </w:pPr>
      <w:bookmarkStart w:colFirst="0" w:colLast="0" w:name="_2et92p0" w:id="4"/>
      <w:bookmarkEnd w:id="4"/>
      <w:r w:rsidDel="00000000" w:rsidR="00000000" w:rsidRPr="00000000">
        <w:rPr>
          <w:rtl w:val="0"/>
        </w:rPr>
      </w:r>
    </w:p>
    <w:p w:rsidR="00000000" w:rsidDel="00000000" w:rsidP="00000000" w:rsidRDefault="00000000" w:rsidRPr="00000000" w14:paraId="0000001A">
      <w:pPr>
        <w:pStyle w:val="Heading1"/>
        <w:keepNext w:val="0"/>
        <w:keepLines w:val="0"/>
        <w:widowControl w:val="0"/>
        <w:spacing w:after="0" w:before="0" w:line="360" w:lineRule="auto"/>
        <w:jc w:val="both"/>
        <w:rPr/>
      </w:pPr>
      <w:bookmarkStart w:colFirst="0" w:colLast="0" w:name="_tyjcwt" w:id="5"/>
      <w:bookmarkEnd w:id="5"/>
      <w:r w:rsidDel="00000000" w:rsidR="00000000" w:rsidRPr="00000000">
        <w:rPr>
          <w:rtl w:val="0"/>
        </w:rPr>
      </w:r>
    </w:p>
    <w:p w:rsidR="00000000" w:rsidDel="00000000" w:rsidP="00000000" w:rsidRDefault="00000000" w:rsidRPr="00000000" w14:paraId="0000001B">
      <w:pPr>
        <w:pStyle w:val="Heading1"/>
        <w:keepNext w:val="0"/>
        <w:keepLines w:val="0"/>
        <w:widowControl w:val="0"/>
        <w:spacing w:after="0" w:before="0" w:line="360" w:lineRule="auto"/>
        <w:jc w:val="both"/>
        <w:rPr/>
      </w:pPr>
      <w:bookmarkStart w:colFirst="0" w:colLast="0" w:name="_3dy6vkm" w:id="6"/>
      <w:bookmarkEnd w:id="6"/>
      <w:r w:rsidDel="00000000" w:rsidR="00000000" w:rsidRPr="00000000">
        <w:rPr>
          <w:rtl w:val="0"/>
        </w:rPr>
      </w:r>
    </w:p>
    <w:p w:rsidR="00000000" w:rsidDel="00000000" w:rsidP="00000000" w:rsidRDefault="00000000" w:rsidRPr="00000000" w14:paraId="0000001C">
      <w:pPr>
        <w:pStyle w:val="Heading1"/>
        <w:keepNext w:val="0"/>
        <w:keepLines w:val="0"/>
        <w:widowControl w:val="0"/>
        <w:spacing w:after="0" w:before="0" w:line="360" w:lineRule="auto"/>
        <w:jc w:val="both"/>
        <w:rPr>
          <w:rFonts w:ascii="Times New Roman" w:cs="Times New Roman" w:eastAsia="Times New Roman" w:hAnsi="Times New Roman"/>
          <w:b w:val="1"/>
          <w:sz w:val="24"/>
          <w:szCs w:val="24"/>
        </w:rPr>
      </w:pPr>
      <w:bookmarkStart w:colFirst="0" w:colLast="0" w:name="_1t3h5sf" w:id="7"/>
      <w:bookmarkEnd w:id="7"/>
      <w:r w:rsidDel="00000000" w:rsidR="00000000" w:rsidRPr="00000000">
        <w:rPr>
          <w:rFonts w:ascii="Times New Roman" w:cs="Times New Roman" w:eastAsia="Times New Roman" w:hAnsi="Times New Roman"/>
          <w:b w:val="1"/>
          <w:sz w:val="24"/>
          <w:szCs w:val="24"/>
          <w:rtl w:val="0"/>
        </w:rPr>
        <w:t xml:space="preserve">1.1 Introduction </w:t>
      </w:r>
    </w:p>
    <w:p w:rsidR="00000000" w:rsidDel="00000000" w:rsidP="00000000" w:rsidRDefault="00000000" w:rsidRPr="00000000" w14:paraId="0000001D">
      <w:pPr>
        <w:pStyle w:val="Heading1"/>
        <w:keepNext w:val="0"/>
        <w:keepLines w:val="0"/>
        <w:widowControl w:val="0"/>
        <w:spacing w:after="0" w:before="0" w:line="276" w:lineRule="auto"/>
        <w:jc w:val="both"/>
        <w:rPr>
          <w:b w:val="0"/>
          <w:sz w:val="24"/>
          <w:szCs w:val="24"/>
        </w:rPr>
      </w:pPr>
      <w:bookmarkStart w:colFirst="0" w:colLast="0" w:name="_4d34og8" w:id="8"/>
      <w:bookmarkEnd w:id="8"/>
      <w:r w:rsidDel="00000000" w:rsidR="00000000" w:rsidRPr="00000000">
        <w:rPr>
          <w:b w:val="0"/>
          <w:sz w:val="24"/>
          <w:szCs w:val="24"/>
          <w:rtl w:val="0"/>
        </w:rPr>
        <w:t xml:space="preserve">Entrepreneurship serves as a cornerstone of economic development globally, catalyzing innovation, employment, and wealth creation. Within the Indian context, characterized by diverse socio-economic landscapes, fostering entrepreneurship becomes imperative, particularly in regions grappling with unique challenges like Eastern Uttar Pradesh (U.P.). Comprising districts such as Gorakhpur, Varanasi, and Allahabad, the Eastern U.P. boasts a rich tapestry of culture and heritage intertwined with complex socio-economic dynamics. However, the region also faces obstacles such as limited access to finance, infrastructure deficits, and a predominantly agricultural economy. In light of these challenges, fostering entrepreneurship emerges as a pivotal strategy for unlocking latent opportunities and driving inclusive growth. Recognizing the significance of supporting small and medium enterprises (SMEs) in such contexts, the Small Industries Development Bank of India (SIDBI) plays a crucial role. Established in 1990 as a specialized financial institution for SME promotion and financing, SIDBI has been instrumental in providing a spectrum of financial and non-financial support to entrepreneurs across the country. Through schemes encompassing direct lending, refinancing, venture capital, and advisory services, SIDBI aims to address the financing gap faced by SMEs and stimulate their growth. In Eastern U.P., SIDBI's interventions assume added significance given the region's developmental imperatives and entrepreneurial potential. However, while SIDBI's initiatives are extensively documented, there is a gap in understanding entrepreneurs' perceptions of its activities, particularly in regions like the Eastern U.P. Assessing entrepreneurial sentiment offers valuable insights into the effectiveness of SIDBI's interventions, the challenges encountered by entrepreneurs, and the opportunities for augmenting support mechanisms. By bridging this gap, this study endeavors to inform policymakers, financial institutions, and entrepreneurial support organizations about the ground realities and aspirations of entrepreneurs in Eastern Uttar Pradesh. </w:t>
      </w:r>
    </w:p>
    <w:p w:rsidR="00000000" w:rsidDel="00000000" w:rsidP="00000000" w:rsidRDefault="00000000" w:rsidRPr="00000000" w14:paraId="0000001E">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pStyle w:val="Heading1"/>
        <w:spacing w:line="360" w:lineRule="auto"/>
        <w:jc w:val="both"/>
        <w:rPr>
          <w:rFonts w:ascii="Times New Roman" w:cs="Times New Roman" w:eastAsia="Times New Roman" w:hAnsi="Times New Roman"/>
          <w:sz w:val="24"/>
          <w:szCs w:val="24"/>
        </w:rPr>
      </w:pPr>
      <w:bookmarkStart w:colFirst="0" w:colLast="0" w:name="_2s8eyo1" w:id="9"/>
      <w:bookmarkEnd w:id="9"/>
      <w:r w:rsidDel="00000000" w:rsidR="00000000" w:rsidRPr="00000000">
        <w:rPr>
          <w:rtl w:val="0"/>
        </w:rPr>
        <w:t xml:space="preserve">1.2 </w:t>
      </w:r>
      <w:r w:rsidDel="00000000" w:rsidR="00000000" w:rsidRPr="00000000">
        <w:rPr>
          <w:rFonts w:ascii="Times New Roman" w:cs="Times New Roman" w:eastAsia="Times New Roman" w:hAnsi="Times New Roman"/>
          <w:sz w:val="24"/>
          <w:szCs w:val="24"/>
          <w:rtl w:val="0"/>
        </w:rPr>
        <w:t xml:space="preserve">Literature Review</w:t>
      </w:r>
    </w:p>
    <w:p w:rsidR="00000000" w:rsidDel="00000000" w:rsidP="00000000" w:rsidRDefault="00000000" w:rsidRPr="00000000" w14:paraId="00000020">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Environmental Sustainability of Increasing Silk Demand in India (Ricciardi, L., et al. 2020)</w:t>
      </w:r>
    </w:p>
    <w:p w:rsidR="00000000" w:rsidDel="00000000" w:rsidP="00000000" w:rsidRDefault="00000000" w:rsidRPr="00000000" w14:paraId="00000021">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Ricciardi et al. (2020) examined the environmental sustainability of the growing silk demand in India by utilizing a dynamic spatially distributed crop water balance model. Their study evaluated the water requirements for mulberry cultivation, a primary input for silk production, and analyzed the impact of silk production on water scarcity and environmental sustainability. The insights from this study underscore the necessity of adopting sustainable agricultural practices to mitigate environmental challenges associated with rising silk demand. This research provides a critical perspective on balancing entrepreneurial growth with sustainable resource management, relevant to understanding the broader environmental implications of industrial activities in Eastern Uttar Pradesh.</w:t>
      </w:r>
    </w:p>
    <w:p w:rsidR="00000000" w:rsidDel="00000000" w:rsidP="00000000" w:rsidRDefault="00000000" w:rsidRPr="00000000" w14:paraId="00000022">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Value Chain Finance in the Dairy Sector in Eastern Uttar Pradesh (Kumar, S. 2021)</w:t>
      </w:r>
    </w:p>
    <w:p w:rsidR="00000000" w:rsidDel="00000000" w:rsidP="00000000" w:rsidRDefault="00000000" w:rsidRPr="00000000" w14:paraId="00000025">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Kumar (2021) explored value chain finance within the dairy sector in Eastern Uttar Pradesh, focusing on the relationships between actors in the value chain and the impact of informal financial flows. This study highlighted the critical role of financial mechanisms in enhancing the efficiency and productivity of the dairy sector. By analyzing how informal financial flows affect client actors, Kumar's research offers valuable insights into the financial dynamics within the sector. This is pertinent to understanding the financial challenges and opportunities faced by entrepreneurs in Eastern Uttar Pradesh, particularly in traditional sectors such as dairy.</w:t>
      </w:r>
    </w:p>
    <w:p w:rsidR="00000000" w:rsidDel="00000000" w:rsidP="00000000" w:rsidRDefault="00000000" w:rsidRPr="00000000" w14:paraId="00000026">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III) Group-Based Life Skills and Health Empowerment for Young Women in India (Diamond-Smith, N. 2022)</w:t>
      </w:r>
    </w:p>
    <w:p w:rsidR="00000000" w:rsidDel="00000000" w:rsidP="00000000" w:rsidRDefault="00000000" w:rsidRPr="00000000" w14:paraId="00000027">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Diamond-Smith (2022) investigated the impact of group-based life skills and health empowerment programs for young, married women in India, aiming to reduce unintended pregnancies. Although the specific details of the findings were not provided, this study addresses the importance of educational and empowerment programs on women’s health outcomes. This research is significant for understanding how social empowerment and education can influence entrepreneurial activities, particularly for women entrepreneurs in Eastern Uttar Pradesh, by improving their health and socio-economic status.</w:t>
      </w:r>
    </w:p>
    <w:p w:rsidR="00000000" w:rsidDel="00000000" w:rsidP="00000000" w:rsidRDefault="00000000" w:rsidRPr="00000000" w14:paraId="00000028">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IV) Constraints and Challenges Faced by Women Entrepreneurs in Uttar Pradesh, India (Agrawal, R. 2018)</w:t>
      </w:r>
    </w:p>
    <w:p w:rsidR="00000000" w:rsidDel="00000000" w:rsidP="00000000" w:rsidRDefault="00000000" w:rsidRPr="00000000" w14:paraId="00000029">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Agrawal (2018) conducted a study on the constraints and challenges faced by women entrepreneurs in emerging market economies, with a focus on Uttar Pradesh, India. The research analyzed the impact of these obstacles on the progress of women entrepreneurs and provided recommendations for policymakers. Agrawal’s study sheds light on significant challenges such as lack of access to finance, societal norms, and inadequate support systems. Understanding these constraints is crucial for assessing how SIDBI’s initiatives can be tailored to support women entrepreneurs in overcoming these barriers and fostering a more inclusive entrepreneurial ecosystem.</w:t>
      </w:r>
    </w:p>
    <w:p w:rsidR="00000000" w:rsidDel="00000000" w:rsidP="00000000" w:rsidRDefault="00000000" w:rsidRPr="00000000" w14:paraId="0000002A">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 Remittances and Household Expenditure Patterns in India (Mahapatro, S., Bailey, A., James, K. S., &amp; Hutter, I. 2017)</w:t>
      </w:r>
    </w:p>
    <w:p w:rsidR="00000000" w:rsidDel="00000000" w:rsidP="00000000" w:rsidRDefault="00000000" w:rsidRPr="00000000" w14:paraId="0000002B">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Mahapatro et al. (2017) examined the impact of remittances on household expenditure patterns in India using the propensity score matching technique to control for selectivity bias. Their research highlighted the economic implications of remittance inflows on household financial behavior, showing that remittances can significantly influence expenditure on essential goods and services. This study is relevant for understanding the financial behavior of households in Eastern Uttar Pradesh and the potential of remittance income to support entrepreneurial activities.</w:t>
      </w:r>
    </w:p>
    <w:p w:rsidR="00000000" w:rsidDel="00000000" w:rsidP="00000000" w:rsidRDefault="00000000" w:rsidRPr="00000000" w14:paraId="0000002C">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VI) Access to Credit and Indebtedness Among Rural Households in Uttar Pradesh (Kumar, A., &amp; Saroj, S. 2019)</w:t>
      </w:r>
    </w:p>
    <w:p w:rsidR="00000000" w:rsidDel="00000000" w:rsidP="00000000" w:rsidRDefault="00000000" w:rsidRPr="00000000" w14:paraId="0000002D">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Kumar and Saroj (2019) analyzed access to credit and indebtedness among rural households in Uttar Pradesh. Their research focused on the determinants of rural households' credit sources and examined the impact of access to formal credit on farm income and poverty levels. This study offers important insights into the financial challenges faced by rural entrepreneurs and highlights the role of formal credit in enhancing agricultural productivity and reducing poverty. Understanding these dynamics is critical for evaluating SIDBI's impact on improving credit accessibility and supporting entrepreneurial growth in rural areas of Eastern Uttar Pradesh.</w:t>
      </w:r>
    </w:p>
    <w:p w:rsidR="00000000" w:rsidDel="00000000" w:rsidP="00000000" w:rsidRDefault="00000000" w:rsidRPr="00000000" w14:paraId="0000002E">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VII) Micro-Credit in Eastern Uttar Pradesh (Dwivedi, A. K., Dwivedi, P. K., &amp; Dwivedi, N. 2011)</w:t>
      </w:r>
    </w:p>
    <w:p w:rsidR="00000000" w:rsidDel="00000000" w:rsidP="00000000" w:rsidRDefault="00000000" w:rsidRPr="00000000" w14:paraId="0000002F">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Dwivedi et al. (2011) investigated micro-credit in Eastern Uttar Pradesh, with a special focus on CASHPOR Micro Credit. While specific findings were not detailed, the research likely explored the impact of micro-credit on entrepreneurship and economic development in the region. This study underscores the significance of micro-financing in fostering local enterprise growth, highlighting how micro-credit initiatives can empower small entrepreneurs by providing them with the necessary financial resources.</w:t>
      </w:r>
    </w:p>
    <w:p w:rsidR="00000000" w:rsidDel="00000000" w:rsidP="00000000" w:rsidRDefault="00000000" w:rsidRPr="00000000" w14:paraId="00000030">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VIII) Financial Incentives and Entrepreneurial Development in Deoria District, Uttar Pradesh (Mall, C. 1993)</w:t>
      </w:r>
    </w:p>
    <w:p w:rsidR="00000000" w:rsidDel="00000000" w:rsidP="00000000" w:rsidRDefault="00000000" w:rsidRPr="00000000" w14:paraId="00000031">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Mall (1993) investigated the impact of financial incentives on entrepreneurial development in the backward regions, specifically the Deoria District of Uttar Pradesh. Although detailed findings were not elaborated, the study likely provided insights into how financial incentives can promote entrepreneurship in underdeveloped areas. Understanding the effectiveness of such incentives is vital for assessing how SIDBI's financial products and services can be optimized to stimulate entrepreneurial activity and regional economic development in Eastern Uttar Pradesh.</w:t>
      </w:r>
    </w:p>
    <w:p w:rsidR="00000000" w:rsidDel="00000000" w:rsidP="00000000" w:rsidRDefault="00000000" w:rsidRPr="00000000" w14:paraId="00000032">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IX) Integration with SIDBI's Impact</w:t>
      </w:r>
    </w:p>
    <w:p w:rsidR="00000000" w:rsidDel="00000000" w:rsidP="00000000" w:rsidRDefault="00000000" w:rsidRPr="00000000" w14:paraId="00000033">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collective insights from these studies contribute to a comprehensive understanding of the entrepreneurial landscape in Eastern Uttar Pradesh. They highlight various challenges and opportunities, ranging from environmental sustainability and value chain finance to women’s empowerment and access to credit. By addressing these diverse aspects, SIDBI's initiatives can be better tailored to meet the specific needs of entrepreneurs in this region, fostering a more inclusive and robust entrepreneurial ecosystem. Assessing entrepreneurial sentiment towards SIDBI's impact involves understanding these multifaceted influences and evaluating how SIDBI's services can enhance entrepreneurial growth and economic development in Eastern Uttar Pradesh.</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1"/>
        <w:jc w:val="center"/>
        <w:rPr/>
      </w:pPr>
      <w:bookmarkStart w:colFirst="0" w:colLast="0" w:name="_17dp8vu" w:id="10"/>
      <w:bookmarkEnd w:id="10"/>
      <w:r w:rsidDel="00000000" w:rsidR="00000000" w:rsidRPr="00000000">
        <w:rPr>
          <w:rtl w:val="0"/>
        </w:rPr>
        <w:t xml:space="preserve">Summary of Literature Review</w:t>
      </w:r>
    </w:p>
    <w:tbl>
      <w:tblPr>
        <w:tblStyle w:val="Table1"/>
        <w:tblpPr w:leftFromText="180" w:rightFromText="180" w:topFromText="180" w:bottomFromText="180" w:vertAnchor="text" w:horzAnchor="text" w:tblpX="-30" w:tblpY="101.7919921875"/>
        <w:tblW w:w="9026.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05.2"/>
        <w:gridCol w:w="1805.2"/>
        <w:gridCol w:w="1805.2"/>
        <w:gridCol w:w="1805.2"/>
        <w:gridCol w:w="1805.2"/>
        <w:tblGridChange w:id="0">
          <w:tblGrid>
            <w:gridCol w:w="1805.2"/>
            <w:gridCol w:w="1805.2"/>
            <w:gridCol w:w="1805.2"/>
            <w:gridCol w:w="1805.2"/>
            <w:gridCol w:w="1805.2"/>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036">
            <w:pPr>
              <w:pStyle w:val="Heading1"/>
              <w:spacing w:line="276" w:lineRule="auto"/>
              <w:jc w:val="center"/>
              <w:rPr>
                <w:color w:val="0d0d0d"/>
              </w:rPr>
            </w:pPr>
            <w:r w:rsidDel="00000000" w:rsidR="00000000" w:rsidRPr="00000000">
              <w:rPr>
                <w:color w:val="0d0d0d"/>
                <w:rtl w:val="0"/>
              </w:rPr>
              <w:t xml:space="preserve">Study</w:t>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037">
            <w:pPr>
              <w:pStyle w:val="Heading1"/>
              <w:spacing w:line="276" w:lineRule="auto"/>
              <w:jc w:val="center"/>
              <w:rPr>
                <w:color w:val="0d0d0d"/>
              </w:rPr>
            </w:pPr>
            <w:r w:rsidDel="00000000" w:rsidR="00000000" w:rsidRPr="00000000">
              <w:rPr>
                <w:color w:val="0d0d0d"/>
                <w:rtl w:val="0"/>
              </w:rPr>
              <w:t xml:space="preserve">Focus</w:t>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038">
            <w:pPr>
              <w:pStyle w:val="Heading1"/>
              <w:spacing w:line="276" w:lineRule="auto"/>
              <w:jc w:val="center"/>
              <w:rPr>
                <w:color w:val="0d0d0d"/>
              </w:rPr>
            </w:pPr>
            <w:r w:rsidDel="00000000" w:rsidR="00000000" w:rsidRPr="00000000">
              <w:rPr>
                <w:color w:val="0d0d0d"/>
                <w:rtl w:val="0"/>
              </w:rPr>
              <w:t xml:space="preserve">Methodology</w:t>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039">
            <w:pPr>
              <w:pStyle w:val="Heading1"/>
              <w:spacing w:line="276" w:lineRule="auto"/>
              <w:jc w:val="center"/>
              <w:rPr>
                <w:color w:val="0d0d0d"/>
              </w:rPr>
            </w:pPr>
            <w:r w:rsidDel="00000000" w:rsidR="00000000" w:rsidRPr="00000000">
              <w:rPr>
                <w:color w:val="0d0d0d"/>
                <w:rtl w:val="0"/>
              </w:rPr>
              <w:t xml:space="preserve">Findings</w:t>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03A">
            <w:pPr>
              <w:pStyle w:val="Heading1"/>
              <w:spacing w:line="276" w:lineRule="auto"/>
              <w:jc w:val="center"/>
              <w:rPr>
                <w:color w:val="0d0d0d"/>
              </w:rPr>
            </w:pPr>
            <w:r w:rsidDel="00000000" w:rsidR="00000000" w:rsidRPr="00000000">
              <w:rPr>
                <w:color w:val="0d0d0d"/>
                <w:rtl w:val="0"/>
              </w:rPr>
              <w:t xml:space="preserve">Implications</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B">
            <w:pPr>
              <w:pStyle w:val="Heading1"/>
              <w:spacing w:line="276" w:lineRule="auto"/>
              <w:jc w:val="left"/>
              <w:rPr>
                <w:color w:val="0d0d0d"/>
              </w:rPr>
            </w:pPr>
            <w:r w:rsidDel="00000000" w:rsidR="00000000" w:rsidRPr="00000000">
              <w:rPr>
                <w:color w:val="0d0d0d"/>
                <w:rtl w:val="0"/>
              </w:rPr>
              <w:t xml:space="preserve">Ricciardi, L., et al. (2020)</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C">
            <w:pPr>
              <w:pStyle w:val="Heading1"/>
              <w:spacing w:line="276" w:lineRule="auto"/>
              <w:jc w:val="left"/>
              <w:rPr>
                <w:b w:val="0"/>
                <w:color w:val="0d0d0d"/>
              </w:rPr>
            </w:pPr>
            <w:r w:rsidDel="00000000" w:rsidR="00000000" w:rsidRPr="00000000">
              <w:rPr>
                <w:b w:val="0"/>
                <w:color w:val="0d0d0d"/>
                <w:rtl w:val="0"/>
              </w:rPr>
              <w:t xml:space="preserve">Environmental sustainability of silk production in India</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D">
            <w:pPr>
              <w:pStyle w:val="Heading1"/>
              <w:spacing w:line="276" w:lineRule="auto"/>
              <w:jc w:val="left"/>
              <w:rPr>
                <w:b w:val="0"/>
                <w:color w:val="0d0d0d"/>
              </w:rPr>
            </w:pPr>
            <w:r w:rsidDel="00000000" w:rsidR="00000000" w:rsidRPr="00000000">
              <w:rPr>
                <w:b w:val="0"/>
                <w:color w:val="0d0d0d"/>
                <w:rtl w:val="0"/>
              </w:rPr>
              <w:t xml:space="preserve">Dynamic spatially distributed crop water balance model</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E">
            <w:pPr>
              <w:pStyle w:val="Heading1"/>
              <w:spacing w:line="276" w:lineRule="auto"/>
              <w:jc w:val="left"/>
              <w:rPr>
                <w:b w:val="0"/>
                <w:color w:val="0d0d0d"/>
              </w:rPr>
            </w:pPr>
            <w:r w:rsidDel="00000000" w:rsidR="00000000" w:rsidRPr="00000000">
              <w:rPr>
                <w:b w:val="0"/>
                <w:color w:val="0d0d0d"/>
                <w:rtl w:val="0"/>
              </w:rPr>
              <w:t xml:space="preserve">Evaluated water requirements for mulberry cultivation; analyzed impact on water scarcity and environmental sustainability</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F">
            <w:pPr>
              <w:pStyle w:val="Heading1"/>
              <w:spacing w:line="276" w:lineRule="auto"/>
              <w:jc w:val="left"/>
              <w:rPr>
                <w:b w:val="0"/>
                <w:color w:val="0d0d0d"/>
              </w:rPr>
            </w:pPr>
            <w:r w:rsidDel="00000000" w:rsidR="00000000" w:rsidRPr="00000000">
              <w:rPr>
                <w:b w:val="0"/>
                <w:color w:val="0d0d0d"/>
                <w:rtl w:val="0"/>
              </w:rPr>
              <w:t xml:space="preserve">Highlights need for sustainable agricultural practices in silk production</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0">
            <w:pPr>
              <w:pStyle w:val="Heading1"/>
              <w:spacing w:line="276" w:lineRule="auto"/>
              <w:jc w:val="left"/>
              <w:rPr>
                <w:color w:val="0d0d0d"/>
              </w:rPr>
            </w:pPr>
            <w:r w:rsidDel="00000000" w:rsidR="00000000" w:rsidRPr="00000000">
              <w:rPr>
                <w:color w:val="0d0d0d"/>
                <w:rtl w:val="0"/>
              </w:rPr>
              <w:t xml:space="preserve">Kumar, S. (2021)</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1">
            <w:pPr>
              <w:pStyle w:val="Heading1"/>
              <w:spacing w:line="276" w:lineRule="auto"/>
              <w:jc w:val="left"/>
              <w:rPr>
                <w:b w:val="0"/>
                <w:color w:val="0d0d0d"/>
              </w:rPr>
            </w:pPr>
            <w:r w:rsidDel="00000000" w:rsidR="00000000" w:rsidRPr="00000000">
              <w:rPr>
                <w:b w:val="0"/>
                <w:color w:val="0d0d0d"/>
                <w:rtl w:val="0"/>
              </w:rPr>
              <w:t xml:space="preserve">Value chain finance in the dairy sector in Eastern U.P.</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2">
            <w:pPr>
              <w:pStyle w:val="Heading1"/>
              <w:spacing w:line="276" w:lineRule="auto"/>
              <w:jc w:val="left"/>
              <w:rPr>
                <w:b w:val="0"/>
                <w:color w:val="0d0d0d"/>
              </w:rPr>
            </w:pPr>
            <w:r w:rsidDel="00000000" w:rsidR="00000000" w:rsidRPr="00000000">
              <w:rPr>
                <w:b w:val="0"/>
                <w:color w:val="0d0d0d"/>
                <w:rtl w:val="0"/>
              </w:rPr>
              <w:t xml:space="preserve">Qualitative analysis of value chain relationships</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3">
            <w:pPr>
              <w:pStyle w:val="Heading1"/>
              <w:spacing w:line="276" w:lineRule="auto"/>
              <w:jc w:val="left"/>
              <w:rPr>
                <w:b w:val="0"/>
                <w:color w:val="0d0d0d"/>
              </w:rPr>
            </w:pPr>
            <w:r w:rsidDel="00000000" w:rsidR="00000000" w:rsidRPr="00000000">
              <w:rPr>
                <w:b w:val="0"/>
                <w:color w:val="0d0d0d"/>
                <w:rtl w:val="0"/>
              </w:rPr>
              <w:t xml:space="preserve">Explored informal financial flows and their impact on client actors</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4">
            <w:pPr>
              <w:pStyle w:val="Heading1"/>
              <w:spacing w:line="276" w:lineRule="auto"/>
              <w:jc w:val="left"/>
              <w:rPr>
                <w:b w:val="0"/>
                <w:color w:val="0d0d0d"/>
              </w:rPr>
            </w:pPr>
            <w:r w:rsidDel="00000000" w:rsidR="00000000" w:rsidRPr="00000000">
              <w:rPr>
                <w:b w:val="0"/>
                <w:color w:val="0d0d0d"/>
                <w:rtl w:val="0"/>
              </w:rPr>
              <w:t xml:space="preserve">Emphasizes the importance of financial mechanisms in enhancing dairy sector productivity</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5">
            <w:pPr>
              <w:pStyle w:val="Heading1"/>
              <w:spacing w:line="276" w:lineRule="auto"/>
              <w:jc w:val="left"/>
              <w:rPr>
                <w:color w:val="0d0d0d"/>
              </w:rPr>
            </w:pPr>
            <w:r w:rsidDel="00000000" w:rsidR="00000000" w:rsidRPr="00000000">
              <w:rPr>
                <w:color w:val="0d0d0d"/>
                <w:rtl w:val="0"/>
              </w:rPr>
              <w:t xml:space="preserve">Diamond-Smith, N. (2022)</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6">
            <w:pPr>
              <w:pStyle w:val="Heading1"/>
              <w:spacing w:line="276" w:lineRule="auto"/>
              <w:jc w:val="left"/>
              <w:rPr>
                <w:b w:val="0"/>
                <w:color w:val="0d0d0d"/>
              </w:rPr>
            </w:pPr>
            <w:r w:rsidDel="00000000" w:rsidR="00000000" w:rsidRPr="00000000">
              <w:rPr>
                <w:b w:val="0"/>
                <w:color w:val="0d0d0d"/>
                <w:rtl w:val="0"/>
              </w:rPr>
              <w:t xml:space="preserve">Group-based life skills and health empowerment for young, married women in India</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7">
            <w:pPr>
              <w:pStyle w:val="Heading1"/>
              <w:spacing w:line="276" w:lineRule="auto"/>
              <w:jc w:val="left"/>
              <w:rPr>
                <w:b w:val="0"/>
                <w:color w:val="0d0d0d"/>
              </w:rPr>
            </w:pPr>
            <w:r w:rsidDel="00000000" w:rsidR="00000000" w:rsidRPr="00000000">
              <w:rPr>
                <w:b w:val="0"/>
                <w:color w:val="0d0d0d"/>
                <w:rtl w:val="0"/>
              </w:rPr>
              <w:t xml:space="preserve">Not specified</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8">
            <w:pPr>
              <w:pStyle w:val="Heading1"/>
              <w:spacing w:line="276" w:lineRule="auto"/>
              <w:jc w:val="left"/>
              <w:rPr>
                <w:b w:val="0"/>
                <w:color w:val="0d0d0d"/>
              </w:rPr>
            </w:pPr>
            <w:r w:rsidDel="00000000" w:rsidR="00000000" w:rsidRPr="00000000">
              <w:rPr>
                <w:b w:val="0"/>
                <w:color w:val="0d0d0d"/>
                <w:rtl w:val="0"/>
              </w:rPr>
              <w:t xml:space="preserve">Investigated impact on avoiding unintended pregnancies</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9">
            <w:pPr>
              <w:pStyle w:val="Heading1"/>
              <w:spacing w:line="276" w:lineRule="auto"/>
              <w:jc w:val="left"/>
              <w:rPr>
                <w:b w:val="0"/>
                <w:color w:val="0d0d0d"/>
              </w:rPr>
            </w:pPr>
            <w:r w:rsidDel="00000000" w:rsidR="00000000" w:rsidRPr="00000000">
              <w:rPr>
                <w:b w:val="0"/>
                <w:color w:val="0d0d0d"/>
                <w:rtl w:val="0"/>
              </w:rPr>
              <w:t xml:space="preserve">Contributes to understanding how empowerment programs influence women's health outcomes</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A">
            <w:pPr>
              <w:pStyle w:val="Heading1"/>
              <w:spacing w:line="276" w:lineRule="auto"/>
              <w:jc w:val="left"/>
              <w:rPr>
                <w:color w:val="0d0d0d"/>
              </w:rPr>
            </w:pPr>
            <w:r w:rsidDel="00000000" w:rsidR="00000000" w:rsidRPr="00000000">
              <w:rPr>
                <w:color w:val="0d0d0d"/>
                <w:rtl w:val="0"/>
              </w:rPr>
              <w:t xml:space="preserve">Agrawal, R. (2018)</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B">
            <w:pPr>
              <w:pStyle w:val="Heading1"/>
              <w:spacing w:line="276" w:lineRule="auto"/>
              <w:jc w:val="left"/>
              <w:rPr>
                <w:b w:val="0"/>
                <w:color w:val="0d0d0d"/>
              </w:rPr>
            </w:pPr>
            <w:r w:rsidDel="00000000" w:rsidR="00000000" w:rsidRPr="00000000">
              <w:rPr>
                <w:b w:val="0"/>
                <w:color w:val="0d0d0d"/>
                <w:rtl w:val="0"/>
              </w:rPr>
              <w:t xml:space="preserve">Constraints and challenges faced by women entrepreneurs in U.P.</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C">
            <w:pPr>
              <w:pStyle w:val="Heading1"/>
              <w:spacing w:line="276" w:lineRule="auto"/>
              <w:jc w:val="left"/>
              <w:rPr>
                <w:b w:val="0"/>
                <w:color w:val="0d0d0d"/>
              </w:rPr>
            </w:pPr>
            <w:r w:rsidDel="00000000" w:rsidR="00000000" w:rsidRPr="00000000">
              <w:rPr>
                <w:b w:val="0"/>
                <w:color w:val="0d0d0d"/>
                <w:rtl w:val="0"/>
              </w:rPr>
              <w:t xml:space="preserve">Qualitative analysis of entrepreneurial challenges</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D">
            <w:pPr>
              <w:pStyle w:val="Heading1"/>
              <w:spacing w:line="276" w:lineRule="auto"/>
              <w:jc w:val="left"/>
              <w:rPr>
                <w:b w:val="0"/>
                <w:color w:val="0d0d0d"/>
              </w:rPr>
            </w:pPr>
            <w:r w:rsidDel="00000000" w:rsidR="00000000" w:rsidRPr="00000000">
              <w:rPr>
                <w:b w:val="0"/>
                <w:color w:val="0d0d0d"/>
                <w:rtl w:val="0"/>
              </w:rPr>
              <w:t xml:space="preserve">Analyzed impact of obstacles on women entrepreneurs; provided policy recommendations</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E">
            <w:pPr>
              <w:pStyle w:val="Heading1"/>
              <w:spacing w:line="276" w:lineRule="auto"/>
              <w:jc w:val="left"/>
              <w:rPr>
                <w:b w:val="0"/>
                <w:color w:val="0d0d0d"/>
              </w:rPr>
            </w:pPr>
            <w:r w:rsidDel="00000000" w:rsidR="00000000" w:rsidRPr="00000000">
              <w:rPr>
                <w:b w:val="0"/>
                <w:color w:val="0d0d0d"/>
                <w:rtl w:val="0"/>
              </w:rPr>
              <w:t xml:space="preserve">Sheds light on significant challenges and potential solutions for women entrepreneurs</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F">
            <w:pPr>
              <w:pStyle w:val="Heading1"/>
              <w:spacing w:line="276" w:lineRule="auto"/>
              <w:jc w:val="left"/>
              <w:rPr>
                <w:color w:val="0d0d0d"/>
              </w:rPr>
            </w:pPr>
            <w:r w:rsidDel="00000000" w:rsidR="00000000" w:rsidRPr="00000000">
              <w:rPr>
                <w:color w:val="0d0d0d"/>
                <w:rtl w:val="0"/>
              </w:rPr>
              <w:t xml:space="preserve">Mahapatro, S., Bailey, A., James, K. S., &amp; Hutter, I. (2017)</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50">
            <w:pPr>
              <w:pStyle w:val="Heading1"/>
              <w:spacing w:line="276" w:lineRule="auto"/>
              <w:jc w:val="left"/>
              <w:rPr>
                <w:b w:val="0"/>
                <w:color w:val="0d0d0d"/>
              </w:rPr>
            </w:pPr>
            <w:r w:rsidDel="00000000" w:rsidR="00000000" w:rsidRPr="00000000">
              <w:rPr>
                <w:b w:val="0"/>
                <w:color w:val="0d0d0d"/>
                <w:rtl w:val="0"/>
              </w:rPr>
              <w:t xml:space="preserve">Remittances and household expenditure patterns in India</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51">
            <w:pPr>
              <w:pStyle w:val="Heading1"/>
              <w:spacing w:line="276" w:lineRule="auto"/>
              <w:jc w:val="left"/>
              <w:rPr>
                <w:b w:val="0"/>
                <w:color w:val="0d0d0d"/>
              </w:rPr>
            </w:pPr>
            <w:r w:rsidDel="00000000" w:rsidR="00000000" w:rsidRPr="00000000">
              <w:rPr>
                <w:b w:val="0"/>
                <w:color w:val="0d0d0d"/>
                <w:rtl w:val="0"/>
              </w:rPr>
              <w:t xml:space="preserve">Propensity score matching technique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52">
            <w:pPr>
              <w:pStyle w:val="Heading1"/>
              <w:spacing w:line="276" w:lineRule="auto"/>
              <w:jc w:val="left"/>
              <w:rPr>
                <w:b w:val="0"/>
                <w:color w:val="0d0d0d"/>
              </w:rPr>
            </w:pPr>
            <w:r w:rsidDel="00000000" w:rsidR="00000000" w:rsidRPr="00000000">
              <w:rPr>
                <w:b w:val="0"/>
                <w:color w:val="0d0d0d"/>
                <w:rtl w:val="0"/>
              </w:rPr>
              <w:t xml:space="preserve">Assessed impact of remittances on household spending</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53">
            <w:pPr>
              <w:pStyle w:val="Heading1"/>
              <w:spacing w:line="276" w:lineRule="auto"/>
              <w:jc w:val="left"/>
              <w:rPr>
                <w:b w:val="0"/>
                <w:color w:val="0d0d0d"/>
              </w:rPr>
            </w:pPr>
            <w:r w:rsidDel="00000000" w:rsidR="00000000" w:rsidRPr="00000000">
              <w:rPr>
                <w:b w:val="0"/>
                <w:color w:val="0d0d0d"/>
                <w:rtl w:val="0"/>
              </w:rPr>
              <w:t xml:space="preserve">Highlights economic implications of remittance inflows on household financial behavior</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54">
            <w:pPr>
              <w:pStyle w:val="Heading1"/>
              <w:spacing w:line="276" w:lineRule="auto"/>
              <w:jc w:val="left"/>
              <w:rPr>
                <w:color w:val="0d0d0d"/>
              </w:rPr>
            </w:pPr>
            <w:r w:rsidDel="00000000" w:rsidR="00000000" w:rsidRPr="00000000">
              <w:rPr>
                <w:color w:val="0d0d0d"/>
                <w:rtl w:val="0"/>
              </w:rPr>
              <w:t xml:space="preserve">Kumar, A., &amp; Saroj, S. (2019)</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55">
            <w:pPr>
              <w:pStyle w:val="Heading1"/>
              <w:spacing w:line="276" w:lineRule="auto"/>
              <w:jc w:val="left"/>
              <w:rPr>
                <w:b w:val="0"/>
                <w:color w:val="0d0d0d"/>
              </w:rPr>
            </w:pPr>
            <w:r w:rsidDel="00000000" w:rsidR="00000000" w:rsidRPr="00000000">
              <w:rPr>
                <w:b w:val="0"/>
                <w:color w:val="0d0d0d"/>
                <w:rtl w:val="0"/>
              </w:rPr>
              <w:t xml:space="preserve">Access to credit and indebtedness among rural households in U.P.</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56">
            <w:pPr>
              <w:pStyle w:val="Heading1"/>
              <w:spacing w:line="276" w:lineRule="auto"/>
              <w:jc w:val="left"/>
              <w:rPr>
                <w:b w:val="0"/>
                <w:color w:val="0d0d0d"/>
              </w:rPr>
            </w:pPr>
            <w:r w:rsidDel="00000000" w:rsidR="00000000" w:rsidRPr="00000000">
              <w:rPr>
                <w:b w:val="0"/>
                <w:color w:val="0d0d0d"/>
                <w:rtl w:val="0"/>
              </w:rPr>
              <w:t xml:space="preserve">Analysis of credit sources and impact on income and poverty</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57">
            <w:pPr>
              <w:pStyle w:val="Heading1"/>
              <w:spacing w:line="276" w:lineRule="auto"/>
              <w:jc w:val="left"/>
              <w:rPr>
                <w:b w:val="0"/>
                <w:color w:val="0d0d0d"/>
              </w:rPr>
            </w:pPr>
            <w:r w:rsidDel="00000000" w:rsidR="00000000" w:rsidRPr="00000000">
              <w:rPr>
                <w:b w:val="0"/>
                <w:color w:val="0d0d0d"/>
                <w:rtl w:val="0"/>
              </w:rPr>
              <w:t xml:space="preserve">Examined determinants of credit sources and impact on farm income and poverty</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58">
            <w:pPr>
              <w:pStyle w:val="Heading1"/>
              <w:spacing w:line="276" w:lineRule="auto"/>
              <w:jc w:val="left"/>
              <w:rPr>
                <w:b w:val="0"/>
                <w:color w:val="0d0d0d"/>
              </w:rPr>
            </w:pPr>
            <w:r w:rsidDel="00000000" w:rsidR="00000000" w:rsidRPr="00000000">
              <w:rPr>
                <w:b w:val="0"/>
                <w:color w:val="0d0d0d"/>
                <w:rtl w:val="0"/>
              </w:rPr>
              <w:t xml:space="preserve">Offers insights into financial dynamics of rural households and the role of credit</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59">
            <w:pPr>
              <w:pStyle w:val="Heading1"/>
              <w:spacing w:line="276" w:lineRule="auto"/>
              <w:jc w:val="left"/>
              <w:rPr>
                <w:color w:val="0d0d0d"/>
              </w:rPr>
            </w:pPr>
            <w:r w:rsidDel="00000000" w:rsidR="00000000" w:rsidRPr="00000000">
              <w:rPr>
                <w:color w:val="0d0d0d"/>
                <w:rtl w:val="0"/>
              </w:rPr>
              <w:t xml:space="preserve">Dwivedi, A. K., Dwivedi, P. K., &amp; Dwivedi, N. (2011)</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5A">
            <w:pPr>
              <w:pStyle w:val="Heading1"/>
              <w:spacing w:line="276" w:lineRule="auto"/>
              <w:jc w:val="left"/>
              <w:rPr>
                <w:b w:val="0"/>
                <w:color w:val="0d0d0d"/>
              </w:rPr>
            </w:pPr>
            <w:r w:rsidDel="00000000" w:rsidR="00000000" w:rsidRPr="00000000">
              <w:rPr>
                <w:b w:val="0"/>
                <w:color w:val="0d0d0d"/>
                <w:rtl w:val="0"/>
              </w:rPr>
              <w:t xml:space="preserve">Micro-credit in Eastern U.P. with reference to CASHPOR Micro Credit</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5B">
            <w:pPr>
              <w:pStyle w:val="Heading1"/>
              <w:spacing w:line="276" w:lineRule="auto"/>
              <w:jc w:val="left"/>
              <w:rPr>
                <w:b w:val="0"/>
                <w:color w:val="0d0d0d"/>
              </w:rPr>
            </w:pPr>
            <w:r w:rsidDel="00000000" w:rsidR="00000000" w:rsidRPr="00000000">
              <w:rPr>
                <w:b w:val="0"/>
                <w:color w:val="0d0d0d"/>
                <w:rtl w:val="0"/>
              </w:rPr>
              <w:t xml:space="preserve">Not specified</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5C">
            <w:pPr>
              <w:pStyle w:val="Heading1"/>
              <w:spacing w:line="276" w:lineRule="auto"/>
              <w:jc w:val="left"/>
              <w:rPr>
                <w:b w:val="0"/>
                <w:color w:val="0d0d0d"/>
              </w:rPr>
            </w:pPr>
            <w:r w:rsidDel="00000000" w:rsidR="00000000" w:rsidRPr="00000000">
              <w:rPr>
                <w:b w:val="0"/>
                <w:color w:val="0d0d0d"/>
                <w:rtl w:val="0"/>
              </w:rPr>
              <w:t xml:space="preserve">Likely explored impact on entrepreneurship and economic development</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5D">
            <w:pPr>
              <w:pStyle w:val="Heading1"/>
              <w:spacing w:line="276" w:lineRule="auto"/>
              <w:jc w:val="left"/>
              <w:rPr>
                <w:b w:val="0"/>
                <w:color w:val="0d0d0d"/>
              </w:rPr>
            </w:pPr>
            <w:r w:rsidDel="00000000" w:rsidR="00000000" w:rsidRPr="00000000">
              <w:rPr>
                <w:b w:val="0"/>
                <w:color w:val="0d0d0d"/>
                <w:rtl w:val="0"/>
              </w:rPr>
              <w:t xml:space="preserve">Highlights significance of micro-financing in fostering local enterprise growth</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5E">
            <w:pPr>
              <w:pStyle w:val="Heading1"/>
              <w:spacing w:line="276" w:lineRule="auto"/>
              <w:jc w:val="left"/>
              <w:rPr>
                <w:color w:val="0d0d0d"/>
              </w:rPr>
            </w:pPr>
            <w:r w:rsidDel="00000000" w:rsidR="00000000" w:rsidRPr="00000000">
              <w:rPr>
                <w:color w:val="0d0d0d"/>
                <w:rtl w:val="0"/>
              </w:rPr>
              <w:t xml:space="preserve">Mall, C. (1993)</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5F">
            <w:pPr>
              <w:pStyle w:val="Heading1"/>
              <w:spacing w:line="276" w:lineRule="auto"/>
              <w:jc w:val="left"/>
              <w:rPr>
                <w:b w:val="0"/>
                <w:color w:val="0d0d0d"/>
              </w:rPr>
            </w:pPr>
            <w:r w:rsidDel="00000000" w:rsidR="00000000" w:rsidRPr="00000000">
              <w:rPr>
                <w:b w:val="0"/>
                <w:color w:val="0d0d0d"/>
                <w:rtl w:val="0"/>
              </w:rPr>
              <w:t xml:space="preserve">Financial incentives on entrepreneurial development in Deoria District, U.P.</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60">
            <w:pPr>
              <w:pStyle w:val="Heading1"/>
              <w:spacing w:line="276" w:lineRule="auto"/>
              <w:jc w:val="left"/>
              <w:rPr>
                <w:b w:val="0"/>
                <w:color w:val="0d0d0d"/>
              </w:rPr>
            </w:pPr>
            <w:bookmarkStart w:colFirst="0" w:colLast="0" w:name="_3rdcrjn" w:id="11"/>
            <w:bookmarkEnd w:id="11"/>
            <w:r w:rsidDel="00000000" w:rsidR="00000000" w:rsidRPr="00000000">
              <w:rPr>
                <w:b w:val="0"/>
                <w:color w:val="0d0d0d"/>
                <w:rtl w:val="0"/>
              </w:rPr>
              <w:t xml:space="preserve">Not specified</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61">
            <w:pPr>
              <w:pStyle w:val="Heading1"/>
              <w:spacing w:line="276" w:lineRule="auto"/>
              <w:jc w:val="left"/>
              <w:rPr>
                <w:b w:val="0"/>
                <w:color w:val="0d0d0d"/>
              </w:rPr>
            </w:pPr>
            <w:bookmarkStart w:colFirst="0" w:colLast="0" w:name="_26in1rg" w:id="12"/>
            <w:bookmarkEnd w:id="12"/>
            <w:r w:rsidDel="00000000" w:rsidR="00000000" w:rsidRPr="00000000">
              <w:rPr>
                <w:b w:val="0"/>
                <w:color w:val="0d0d0d"/>
                <w:rtl w:val="0"/>
              </w:rPr>
              <w:t xml:space="preserve">Likely provided insights into financial incentives promoting entrepreneurship</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62">
            <w:pPr>
              <w:pStyle w:val="Heading1"/>
              <w:spacing w:line="276" w:lineRule="auto"/>
              <w:jc w:val="left"/>
              <w:rPr>
                <w:b w:val="0"/>
                <w:color w:val="0d0d0d"/>
              </w:rPr>
            </w:pPr>
            <w:bookmarkStart w:colFirst="0" w:colLast="0" w:name="_lnxbz9" w:id="13"/>
            <w:bookmarkEnd w:id="13"/>
            <w:r w:rsidDel="00000000" w:rsidR="00000000" w:rsidRPr="00000000">
              <w:rPr>
                <w:b w:val="0"/>
                <w:color w:val="0d0d0d"/>
                <w:rtl w:val="0"/>
              </w:rPr>
              <w:t xml:space="preserve">Contributes to understanding how financial incentives aid in regional economic development</w:t>
            </w:r>
          </w:p>
        </w:tc>
      </w:tr>
    </w:tbl>
    <w:p w:rsidR="00000000" w:rsidDel="00000000" w:rsidP="00000000" w:rsidRDefault="00000000" w:rsidRPr="00000000" w14:paraId="00000063">
      <w:pPr>
        <w:pStyle w:val="Heading1"/>
        <w:spacing w:line="360" w:lineRule="auto"/>
        <w:jc w:val="both"/>
        <w:rPr/>
      </w:pPr>
      <w:bookmarkStart w:colFirst="0" w:colLast="0" w:name="_35nkun2" w:id="14"/>
      <w:bookmarkEnd w:id="14"/>
      <w:r w:rsidDel="00000000" w:rsidR="00000000" w:rsidRPr="00000000">
        <w:rPr>
          <w:rtl w:val="0"/>
        </w:rPr>
      </w:r>
    </w:p>
    <w:p w:rsidR="00000000" w:rsidDel="00000000" w:rsidP="00000000" w:rsidRDefault="00000000" w:rsidRPr="00000000" w14:paraId="00000064">
      <w:pPr>
        <w:pStyle w:val="Heading1"/>
        <w:spacing w:line="360" w:lineRule="auto"/>
        <w:jc w:val="both"/>
        <w:rPr/>
      </w:pPr>
      <w:bookmarkStart w:colFirst="0" w:colLast="0" w:name="_1ksv4uv" w:id="15"/>
      <w:bookmarkEnd w:id="15"/>
      <w:r w:rsidDel="00000000" w:rsidR="00000000" w:rsidRPr="00000000">
        <w:rPr>
          <w:rtl w:val="0"/>
        </w:rPr>
      </w:r>
    </w:p>
    <w:p w:rsidR="00000000" w:rsidDel="00000000" w:rsidP="00000000" w:rsidRDefault="00000000" w:rsidRPr="00000000" w14:paraId="00000065">
      <w:pPr>
        <w:pStyle w:val="Heading1"/>
        <w:spacing w:line="360" w:lineRule="auto"/>
        <w:jc w:val="both"/>
        <w:rPr/>
      </w:pPr>
      <w:bookmarkStart w:colFirst="0" w:colLast="0" w:name="_44sinio" w:id="16"/>
      <w:bookmarkEnd w:id="16"/>
      <w:r w:rsidDel="00000000" w:rsidR="00000000" w:rsidRPr="00000000">
        <w:rPr>
          <w:rtl w:val="0"/>
        </w:rPr>
        <w:t xml:space="preserve">1.3  Objectives of the Study</w:t>
      </w:r>
    </w:p>
    <w:p w:rsidR="00000000" w:rsidDel="00000000" w:rsidP="00000000" w:rsidRDefault="00000000" w:rsidRPr="00000000" w14:paraId="00000066">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line="276" w:lineRule="auto"/>
        <w:ind w:left="72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To Give  an overview of assistance schemes and services offered by SIDBI.</w:t>
      </w:r>
    </w:p>
    <w:p w:rsidR="00000000" w:rsidDel="00000000" w:rsidP="00000000" w:rsidRDefault="00000000" w:rsidRPr="00000000" w14:paraId="00000067">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line="276" w:lineRule="auto"/>
        <w:ind w:left="72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To Understand entrepreneurs' perception toward working of  SIDBI in Eastern Uttar Pradesh.</w:t>
      </w:r>
    </w:p>
    <w:p w:rsidR="00000000" w:rsidDel="00000000" w:rsidP="00000000" w:rsidRDefault="00000000" w:rsidRPr="00000000" w14:paraId="00000068">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line="276" w:lineRule="auto"/>
        <w:ind w:left="72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Evaluate entrepreneurs' satisfaction and awareness level toward services and schemes offered by SIDBI.</w:t>
      </w:r>
    </w:p>
    <w:p w:rsidR="00000000" w:rsidDel="00000000" w:rsidP="00000000" w:rsidRDefault="00000000" w:rsidRPr="00000000" w14:paraId="00000069">
      <w:p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0" w:firstLine="0"/>
        <w:jc w:val="both"/>
        <w:rPr>
          <w:b w:val="1"/>
        </w:rPr>
      </w:pPr>
      <w:r w:rsidDel="00000000" w:rsidR="00000000" w:rsidRPr="00000000">
        <w:rPr>
          <w:rtl w:val="0"/>
        </w:rPr>
      </w:r>
    </w:p>
    <w:p w:rsidR="00000000" w:rsidDel="00000000" w:rsidP="00000000" w:rsidRDefault="00000000" w:rsidRPr="00000000" w14:paraId="0000006A">
      <w:pPr>
        <w:pStyle w:val="Heading1"/>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jc w:val="both"/>
        <w:rPr>
          <w:rFonts w:ascii="Times New Roman" w:cs="Times New Roman" w:eastAsia="Times New Roman" w:hAnsi="Times New Roman"/>
          <w:b w:val="1"/>
        </w:rPr>
      </w:pPr>
      <w:bookmarkStart w:colFirst="0" w:colLast="0" w:name="_2jxsxqh" w:id="17"/>
      <w:bookmarkEnd w:id="17"/>
      <w:r w:rsidDel="00000000" w:rsidR="00000000" w:rsidRPr="00000000">
        <w:rPr>
          <w:b w:val="1"/>
          <w:rtl w:val="0"/>
        </w:rPr>
        <w:t xml:space="preserve">1.4</w:t>
      </w:r>
      <w:r w:rsidDel="00000000" w:rsidR="00000000" w:rsidRPr="00000000">
        <w:rPr>
          <w:rtl w:val="0"/>
        </w:rPr>
        <w:t xml:space="preserve">  </w:t>
      </w:r>
      <w:r w:rsidDel="00000000" w:rsidR="00000000" w:rsidRPr="00000000">
        <w:rPr>
          <w:rFonts w:ascii="Times New Roman" w:cs="Times New Roman" w:eastAsia="Times New Roman" w:hAnsi="Times New Roman"/>
          <w:b w:val="1"/>
          <w:rtl w:val="0"/>
        </w:rPr>
        <w:t xml:space="preserve">Research Methodology</w:t>
      </w:r>
    </w:p>
    <w:p w:rsidR="00000000" w:rsidDel="00000000" w:rsidP="00000000" w:rsidRDefault="00000000" w:rsidRPr="00000000" w14:paraId="0000006B">
      <w:pPr>
        <w:pBdr>
          <w:top w:color="e3e3e3" w:space="0" w:sz="0" w:val="none"/>
          <w:left w:color="e3e3e3" w:space="0" w:sz="0" w:val="none"/>
          <w:bottom w:color="e3e3e3" w:space="0" w:sz="0" w:val="none"/>
          <w:right w:color="e3e3e3" w:space="0" w:sz="0" w:val="none"/>
          <w:between w:color="e3e3e3" w:space="0" w:sz="0" w:val="none"/>
        </w:pBdr>
        <w:shd w:fill="ffffff" w:val="clear"/>
        <w:spacing w:line="276" w:lineRule="auto"/>
        <w:ind w:left="0" w:firstLine="0"/>
        <w:jc w:val="both"/>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This study adopts a mixed-method approach, combining quantitative surveys and qualitative interviews, to comprehensively evaluate entrepreneurial sentiment towards the Small Industries Development Bank of India (SIDBI) and its impact on Eastern Uttar Pradesh (U.P.). Utilizing a stratified sampling technique, the quantitative survey will target 250 entrepreneurs across diverse sectors in Eastern U.P., ensuring representation based on industry type, business size, and geographical location. The survey instrument, comprising structured questions with Likert scale responses, aims to gather numerical data on awareness, utilization, and perception of entrepreneurs toward SIDBI's initiatives. To analyze the data collected based on the outlined objectives, Chi-Square test will be applied to evaluate entrepreneurs' awareness, utilization, and perceptions of SIDBI's services and schemes, as well as to identify challenges and solicit suggestions for improvement.</w:t>
      </w:r>
      <w:r w:rsidDel="00000000" w:rsidR="00000000" w:rsidRPr="00000000">
        <w:rPr>
          <w:rtl w:val="0"/>
        </w:rPr>
      </w:r>
    </w:p>
    <w:p w:rsidR="00000000" w:rsidDel="00000000" w:rsidP="00000000" w:rsidRDefault="00000000" w:rsidRPr="00000000" w14:paraId="0000006C">
      <w:pPr>
        <w:pBdr>
          <w:top w:color="e3e3e3" w:space="0" w:sz="0" w:val="none"/>
          <w:left w:color="e3e3e3" w:space="0" w:sz="0" w:val="none"/>
          <w:bottom w:color="e3e3e3" w:space="0" w:sz="0" w:val="none"/>
          <w:right w:color="e3e3e3" w:space="0" w:sz="0" w:val="none"/>
          <w:between w:color="e3e3e3" w:space="0" w:sz="0" w:val="none"/>
        </w:pBdr>
        <w:shd w:fill="ffffff" w:val="clear"/>
        <w:spacing w:line="276" w:lineRule="auto"/>
        <w:ind w:left="0" w:firstLine="0"/>
        <w:jc w:val="both"/>
        <w:rPr>
          <w:rFonts w:ascii="Times New Roman" w:cs="Times New Roman" w:eastAsia="Times New Roman" w:hAnsi="Times New Roman"/>
          <w:b w:val="1"/>
          <w:color w:val="0d0d0d"/>
          <w:sz w:val="24"/>
          <w:szCs w:val="24"/>
        </w:rPr>
      </w:pPr>
      <w:r w:rsidDel="00000000" w:rsidR="00000000" w:rsidRPr="00000000">
        <w:rPr>
          <w:rtl w:val="0"/>
        </w:rPr>
      </w:r>
    </w:p>
    <w:p w:rsidR="00000000" w:rsidDel="00000000" w:rsidP="00000000" w:rsidRDefault="00000000" w:rsidRPr="00000000" w14:paraId="0000006D">
      <w:pPr>
        <w:pStyle w:val="Heading1"/>
        <w:pBdr>
          <w:top w:color="e3e3e3" w:space="0" w:sz="0" w:val="none"/>
          <w:left w:color="e3e3e3" w:space="0" w:sz="0" w:val="none"/>
          <w:bottom w:color="e3e3e3" w:space="0" w:sz="0" w:val="none"/>
          <w:right w:color="e3e3e3" w:space="0" w:sz="0" w:val="none"/>
          <w:between w:color="e3e3e3" w:space="0" w:sz="0" w:val="none"/>
        </w:pBdr>
        <w:shd w:fill="ffffff" w:val="clear"/>
        <w:spacing w:line="276" w:lineRule="auto"/>
        <w:jc w:val="both"/>
        <w:rPr/>
      </w:pPr>
      <w:bookmarkStart w:colFirst="0" w:colLast="0" w:name="_z337ya" w:id="18"/>
      <w:bookmarkEnd w:id="18"/>
      <w:r w:rsidDel="00000000" w:rsidR="00000000" w:rsidRPr="00000000">
        <w:rPr>
          <w:rtl w:val="0"/>
        </w:rPr>
        <w:t xml:space="preserve">1.5 SIDBI Assistance  Schemes and Services </w:t>
      </w:r>
    </w:p>
    <w:p w:rsidR="00000000" w:rsidDel="00000000" w:rsidP="00000000" w:rsidRDefault="00000000" w:rsidRPr="00000000" w14:paraId="0000006E">
      <w:pPr>
        <w:pBdr>
          <w:top w:color="e3e3e3" w:space="0" w:sz="0" w:val="none"/>
          <w:left w:color="e3e3e3" w:space="0" w:sz="0" w:val="none"/>
          <w:bottom w:color="e3e3e3" w:space="0" w:sz="0" w:val="none"/>
          <w:right w:color="e3e3e3" w:space="0" w:sz="0" w:val="none"/>
          <w:between w:color="e3e3e3" w:space="0" w:sz="0" w:val="none"/>
        </w:pBdr>
        <w:shd w:fill="ffffff" w:val="clear"/>
        <w:spacing w:line="276" w:lineRule="auto"/>
        <w:ind w:left="0" w:firstLine="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The Small Industries Development Bank of India (SIDBI) plays a crucial role in promoting and developing the MSME sector in India through various financing schemes. SIDBI's direct financing includes working capital, term loans, startup funding, vendor and dealer financing, service sector financing, and equipment finance, each tailored to meet specific business needs such as expansion and modernization. Under its indirect financing scheme, SIDBI extends credit facilities to other financial institutions, offering refinancing, resources to MFIs and NGOs, bill rediscounting, risk-sharing mechanisms, credit guarantees, and microcredit schemes. These efforts aim to enhance credit accessibility and foster growth within the MSME sector, even reaching traditionally underserved groups..</w:t>
      </w:r>
    </w:p>
    <w:p w:rsidR="00000000" w:rsidDel="00000000" w:rsidP="00000000" w:rsidRDefault="00000000" w:rsidRPr="00000000" w14:paraId="0000006F">
      <w:p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0" w:firstLine="0"/>
        <w:jc w:val="center"/>
        <w:rPr>
          <w:rFonts w:ascii="Times New Roman" w:cs="Times New Roman" w:eastAsia="Times New Roman" w:hAnsi="Times New Roman"/>
          <w:b w:val="1"/>
          <w:color w:val="0d0d0d"/>
          <w:sz w:val="24"/>
          <w:szCs w:val="24"/>
        </w:rPr>
      </w:pPr>
      <w:r w:rsidDel="00000000" w:rsidR="00000000" w:rsidRPr="00000000">
        <w:rPr>
          <w:rtl w:val="0"/>
        </w:rPr>
      </w:r>
    </w:p>
    <w:p w:rsidR="00000000" w:rsidDel="00000000" w:rsidP="00000000" w:rsidRDefault="00000000" w:rsidRPr="00000000" w14:paraId="00000070">
      <w:p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0" w:firstLine="0"/>
        <w:jc w:val="center"/>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Table: 1.1</w:t>
      </w:r>
    </w:p>
    <w:p w:rsidR="00000000" w:rsidDel="00000000" w:rsidP="00000000" w:rsidRDefault="00000000" w:rsidRPr="00000000" w14:paraId="00000071">
      <w:p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0" w:firstLine="0"/>
        <w:jc w:val="cente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Scheme Highlights</w:t>
      </w:r>
      <w:r w:rsidDel="00000000" w:rsidR="00000000" w:rsidRPr="00000000">
        <w:rPr>
          <w:rtl w:val="0"/>
        </w:rPr>
      </w:r>
    </w:p>
    <w:tbl>
      <w:tblPr>
        <w:tblStyle w:val="Table2"/>
        <w:tblW w:w="90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20"/>
        <w:gridCol w:w="2235"/>
        <w:gridCol w:w="5475"/>
        <w:tblGridChange w:id="0">
          <w:tblGrid>
            <w:gridCol w:w="1320"/>
            <w:gridCol w:w="2235"/>
            <w:gridCol w:w="5475"/>
          </w:tblGrid>
        </w:tblGridChange>
      </w:tblGrid>
      <w:tr>
        <w:trPr>
          <w:cantSplit w:val="0"/>
          <w:trHeight w:val="580.1199999999999"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72">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d0d0d"/>
                <w:sz w:val="24"/>
                <w:szCs w:val="24"/>
                <w:rtl w:val="0"/>
              </w:rPr>
              <w:t xml:space="preserve">Scheme Category</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73">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d0d0d"/>
                <w:sz w:val="24"/>
                <w:szCs w:val="24"/>
                <w:rtl w:val="0"/>
              </w:rPr>
              <w:t xml:space="preserve">Scheme Type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74">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d0d0d"/>
                <w:sz w:val="24"/>
                <w:szCs w:val="24"/>
                <w:rtl w:val="0"/>
              </w:rPr>
              <w:t xml:space="preserve">Description</w:t>
            </w:r>
            <w:r w:rsidDel="00000000" w:rsidR="00000000" w:rsidRPr="00000000">
              <w:rPr>
                <w:rtl w:val="0"/>
              </w:rPr>
            </w:r>
          </w:p>
        </w:tc>
      </w:tr>
      <w:tr>
        <w:trPr>
          <w:cantSplit w:val="0"/>
          <w:trHeight w:val="315" w:hRule="atLeast"/>
          <w:tblHeader w:val="0"/>
        </w:trPr>
        <w:tc>
          <w:tcPr>
            <w:vMerge w:val="restart"/>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75">
            <w:pPr>
              <w:widowControl w:val="0"/>
              <w:spacing w:line="276" w:lineRule="auto"/>
              <w:jc w:val="center"/>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Direct Financing</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76">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d0d0d"/>
                <w:sz w:val="24"/>
                <w:szCs w:val="24"/>
                <w:rtl w:val="0"/>
              </w:rPr>
              <w:t xml:space="preserve">Working Capital and Term Loans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77">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Provides direct loans to MSMEs for operational and expansion purposes, such as purchasing machinery, technology upgrades, or increasing production capacity.</w:t>
            </w:r>
          </w:p>
        </w:tc>
      </w:tr>
      <w:tr>
        <w:trPr>
          <w:cantSplit w:val="0"/>
          <w:trHeight w:val="315" w:hRule="atLeast"/>
          <w:tblHeader w:val="0"/>
        </w:trPr>
        <w:tc>
          <w:tcPr>
            <w:vMerge w:val="continue"/>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79">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d0d0d"/>
                <w:sz w:val="24"/>
                <w:szCs w:val="24"/>
                <w:rtl w:val="0"/>
              </w:rPr>
              <w:t xml:space="preserve">Loan for Startups and Early-stage Businesses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7A">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Offers financial support to startups and early-stage enterprises with flexible repayment terms to accommodate growth trajectories and uneven cash flows.</w:t>
            </w:r>
          </w:p>
        </w:tc>
      </w:tr>
      <w:tr>
        <w:trPr>
          <w:cantSplit w:val="0"/>
          <w:trHeight w:val="315" w:hRule="atLeast"/>
          <w:tblHeader w:val="0"/>
        </w:trPr>
        <w:tc>
          <w:tcPr>
            <w:vMerge w:val="continue"/>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7C">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d0d0d"/>
                <w:sz w:val="24"/>
                <w:szCs w:val="24"/>
                <w:rtl w:val="0"/>
              </w:rPr>
              <w:t xml:space="preserve">Vendor and Dealer Financing</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7D">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Facilitates credit to vendors and dealers of large companies or PSUs to finance the purchase of goods for resale, enhancing the strength of supply chains.</w:t>
            </w:r>
          </w:p>
        </w:tc>
      </w:tr>
      <w:tr>
        <w:trPr>
          <w:cantSplit w:val="0"/>
          <w:trHeight w:val="315" w:hRule="atLeast"/>
          <w:tblHeader w:val="0"/>
        </w:trPr>
        <w:tc>
          <w:tcPr>
            <w:vMerge w:val="continue"/>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7F">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d0d0d"/>
                <w:sz w:val="24"/>
                <w:szCs w:val="24"/>
                <w:rtl w:val="0"/>
              </w:rPr>
              <w:t xml:space="preserve">Service Sector Financing</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80">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Direct loans to service sector entities like those in healthcare, hospitality, and logistics, which often struggle to secure traditional financing.</w:t>
            </w:r>
          </w:p>
        </w:tc>
      </w:tr>
      <w:tr>
        <w:trPr>
          <w:cantSplit w:val="0"/>
          <w:trHeight w:val="315" w:hRule="atLeast"/>
          <w:tblHeader w:val="0"/>
        </w:trPr>
        <w:tc>
          <w:tcPr>
            <w:vMerge w:val="continue"/>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82">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d0d0d"/>
                <w:sz w:val="24"/>
                <w:szCs w:val="24"/>
                <w:rtl w:val="0"/>
              </w:rPr>
              <w:t xml:space="preserve">Equipment Finance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83">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Provides loans specifically for the purchase of machinery and equipment, enabling MSMEs to adopt new technologies and enhance competitiveness.</w:t>
            </w:r>
          </w:p>
        </w:tc>
      </w:tr>
      <w:tr>
        <w:trPr>
          <w:cantSplit w:val="0"/>
          <w:trHeight w:val="315" w:hRule="atLeast"/>
          <w:tblHeader w:val="0"/>
        </w:trPr>
        <w:tc>
          <w:tcPr>
            <w:vMerge w:val="restart"/>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84">
            <w:pPr>
              <w:widowControl w:val="0"/>
              <w:spacing w:line="276" w:lineRule="auto"/>
              <w:jc w:val="center"/>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Indirect Financing</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85">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d0d0d"/>
                <w:sz w:val="24"/>
                <w:szCs w:val="24"/>
                <w:rtl w:val="0"/>
              </w:rPr>
              <w:t xml:space="preserve">Refinance Facility</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86">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Refinances loans and advances given by primary lending institutions to MSMEs, aiming to provide more competitive interest rates.</w:t>
            </w:r>
          </w:p>
        </w:tc>
      </w:tr>
      <w:tr>
        <w:trPr>
          <w:cantSplit w:val="0"/>
          <w:trHeight w:val="315" w:hRule="atLeast"/>
          <w:tblHeader w:val="0"/>
        </w:trPr>
        <w:tc>
          <w:tcPr>
            <w:vMerge w:val="continue"/>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88">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d0d0d"/>
                <w:sz w:val="24"/>
                <w:szCs w:val="24"/>
                <w:rtl w:val="0"/>
              </w:rPr>
              <w:t xml:space="preserve">Resource Support to MFIs and NGOs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89">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Provides financial resources to Micro Finance Institutions and Non-Governmental Organizations that lend to micro and small enterprises, reaching underserved areas.</w:t>
            </w:r>
          </w:p>
        </w:tc>
      </w:tr>
      <w:tr>
        <w:trPr>
          <w:cantSplit w:val="0"/>
          <w:trHeight w:val="315" w:hRule="atLeast"/>
          <w:tblHeader w:val="0"/>
        </w:trPr>
        <w:tc>
          <w:tcPr>
            <w:vMerge w:val="continue"/>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8B">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d0d0d"/>
                <w:sz w:val="24"/>
                <w:szCs w:val="24"/>
                <w:rtl w:val="0"/>
              </w:rPr>
              <w:t xml:space="preserve">Rediscounting of Bills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8C">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Offers liquidity solutions by rediscounting bills, which helps businesses convert trade receivables into cash at a discounted rate, improving cash flow.</w:t>
            </w:r>
          </w:p>
        </w:tc>
      </w:tr>
      <w:tr>
        <w:trPr>
          <w:cantSplit w:val="0"/>
          <w:trHeight w:val="315" w:hRule="atLeast"/>
          <w:tblHeader w:val="0"/>
        </w:trPr>
        <w:tc>
          <w:tcPr>
            <w:vMerge w:val="continue"/>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8E">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d0d0d"/>
                <w:sz w:val="24"/>
                <w:szCs w:val="24"/>
                <w:rtl w:val="0"/>
              </w:rPr>
              <w:t xml:space="preserve">Risk Sharing Mechanism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8F">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Engages in partnerships with other lenders to share the risks of lending to MSMEs in higher-risk areas, thereby encouraging more extensive credit provision.</w:t>
            </w:r>
          </w:p>
        </w:tc>
      </w:tr>
      <w:tr>
        <w:trPr>
          <w:cantSplit w:val="0"/>
          <w:trHeight w:val="315" w:hRule="atLeast"/>
          <w:tblHeader w:val="0"/>
        </w:trPr>
        <w:tc>
          <w:tcPr>
            <w:vMerge w:val="continue"/>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91">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d0d0d"/>
                <w:sz w:val="24"/>
                <w:szCs w:val="24"/>
                <w:rtl w:val="0"/>
              </w:rPr>
              <w:t xml:space="preserve">Credit Guarantee Schemes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92">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CGTMSE provides credit guarantees to lenders for unsecured loans given to MSMEs, reducing the lenders' risk and encouraging them to extend more loans.</w:t>
            </w:r>
          </w:p>
        </w:tc>
      </w:tr>
      <w:tr>
        <w:trPr>
          <w:cantSplit w:val="0"/>
          <w:trHeight w:val="315" w:hRule="atLeast"/>
          <w:tblHeader w:val="0"/>
        </w:trPr>
        <w:tc>
          <w:tcPr>
            <w:vMerge w:val="continue"/>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94">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d0d0d"/>
                <w:sz w:val="24"/>
                <w:szCs w:val="24"/>
                <w:rtl w:val="0"/>
              </w:rPr>
              <w:t xml:space="preserve">Micro Credit Scheme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95">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Targets financial inclusion by offering credit to low-income individuals, small and marginal entrepreneurs, women, and others without formal credit histories or collateral.</w:t>
            </w:r>
          </w:p>
        </w:tc>
      </w:tr>
    </w:tbl>
    <w:p w:rsidR="00000000" w:rsidDel="00000000" w:rsidP="00000000" w:rsidRDefault="00000000" w:rsidRPr="00000000" w14:paraId="00000096">
      <w:p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0" w:firstLine="0"/>
        <w:jc w:val="both"/>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Source: </w:t>
      </w:r>
      <w:hyperlink r:id="rId8">
        <w:r w:rsidDel="00000000" w:rsidR="00000000" w:rsidRPr="00000000">
          <w:rPr>
            <w:rFonts w:ascii="Times New Roman" w:cs="Times New Roman" w:eastAsia="Times New Roman" w:hAnsi="Times New Roman"/>
            <w:b w:val="1"/>
            <w:color w:val="1155cc"/>
            <w:sz w:val="24"/>
            <w:szCs w:val="24"/>
            <w:rtl w:val="0"/>
          </w:rPr>
          <w:t xml:space="preserve">SIDBI Annual Report</w:t>
        </w:r>
      </w:hyperlink>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pStyle w:val="Heading1"/>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jc w:val="both"/>
        <w:rPr/>
      </w:pPr>
      <w:bookmarkStart w:colFirst="0" w:colLast="0" w:name="_3j2qqm3" w:id="19"/>
      <w:bookmarkEnd w:id="19"/>
      <w:r w:rsidDel="00000000" w:rsidR="00000000" w:rsidRPr="00000000">
        <w:rPr>
          <w:rtl w:val="0"/>
        </w:rPr>
        <w:t xml:space="preserve">1.6 Result and Discussion</w:t>
      </w:r>
    </w:p>
    <w:p w:rsidR="00000000" w:rsidDel="00000000" w:rsidP="00000000" w:rsidRDefault="00000000" w:rsidRPr="00000000" w14:paraId="00000099">
      <w:pPr>
        <w:pStyle w:val="Heading1"/>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jc w:val="both"/>
        <w:rPr>
          <w:rFonts w:ascii="Spectral" w:cs="Spectral" w:eastAsia="Spectral" w:hAnsi="Spectral"/>
          <w:b w:val="1"/>
          <w:sz w:val="24"/>
          <w:szCs w:val="24"/>
        </w:rPr>
      </w:pPr>
      <w:bookmarkStart w:colFirst="0" w:colLast="0" w:name="_1y810tw" w:id="20"/>
      <w:bookmarkEnd w:id="20"/>
      <w:r w:rsidDel="00000000" w:rsidR="00000000" w:rsidRPr="00000000">
        <w:rPr>
          <w:rtl w:val="0"/>
        </w:rPr>
        <w:t xml:space="preserve">I. Demographic Profile of Respondents (Table 1.2-1.4)</w:t>
      </w:r>
      <w:r w:rsidDel="00000000" w:rsidR="00000000" w:rsidRPr="00000000">
        <w:rPr>
          <w:rtl w:val="0"/>
        </w:rPr>
      </w:r>
    </w:p>
    <w:p w:rsidR="00000000" w:rsidDel="00000000" w:rsidP="00000000" w:rsidRDefault="00000000" w:rsidRPr="00000000" w14:paraId="0000009A">
      <w:pPr>
        <w:spacing w:line="360" w:lineRule="auto"/>
        <w:jc w:val="center"/>
        <w:rPr>
          <w:rFonts w:ascii="Spectral" w:cs="Spectral" w:eastAsia="Spectral" w:hAnsi="Spectral"/>
          <w:b w:val="1"/>
          <w:sz w:val="24"/>
          <w:szCs w:val="24"/>
        </w:rPr>
      </w:pPr>
      <w:r w:rsidDel="00000000" w:rsidR="00000000" w:rsidRPr="00000000">
        <w:rPr>
          <w:rFonts w:ascii="Spectral" w:cs="Spectral" w:eastAsia="Spectral" w:hAnsi="Spectral"/>
          <w:b w:val="1"/>
          <w:sz w:val="24"/>
          <w:szCs w:val="24"/>
          <w:rtl w:val="0"/>
        </w:rPr>
        <w:t xml:space="preserve">Table 1.2</w:t>
      </w:r>
    </w:p>
    <w:tbl>
      <w:tblPr>
        <w:tblStyle w:val="Table3"/>
        <w:tblpPr w:leftFromText="180" w:rightFromText="180" w:topFromText="180" w:bottomFromText="180" w:vertAnchor="text" w:horzAnchor="text" w:tblpX="60" w:tblpY="0"/>
        <w:tblW w:w="8790.0" w:type="dxa"/>
        <w:jc w:val="left"/>
        <w:tblInd w:w="-5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50"/>
        <w:gridCol w:w="1785"/>
        <w:gridCol w:w="1785"/>
        <w:gridCol w:w="1785"/>
        <w:gridCol w:w="1785"/>
        <w:tblGridChange w:id="0">
          <w:tblGrid>
            <w:gridCol w:w="1650"/>
            <w:gridCol w:w="1785"/>
            <w:gridCol w:w="1785"/>
            <w:gridCol w:w="1785"/>
            <w:gridCol w:w="1785"/>
          </w:tblGrid>
        </w:tblGridChange>
      </w:tblGrid>
      <w:tr>
        <w:trPr>
          <w:cantSplit w:val="0"/>
          <w:tblHeader w:val="0"/>
        </w:trPr>
        <w:tc>
          <w:tcPr>
            <w:gridSpan w:val="5"/>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B">
            <w:pPr>
              <w:widowControl w:val="0"/>
              <w:spacing w:line="360" w:lineRule="auto"/>
              <w:jc w:val="center"/>
              <w:rPr>
                <w:rFonts w:ascii="Spectral" w:cs="Spectral" w:eastAsia="Spectral" w:hAnsi="Spectral"/>
                <w:sz w:val="16"/>
                <w:szCs w:val="16"/>
              </w:rPr>
            </w:pPr>
            <w:r w:rsidDel="00000000" w:rsidR="00000000" w:rsidRPr="00000000">
              <w:rPr>
                <w:rFonts w:ascii="Spectral" w:cs="Spectral" w:eastAsia="Spectral" w:hAnsi="Spectral"/>
                <w:b w:val="1"/>
                <w:sz w:val="16"/>
                <w:szCs w:val="16"/>
                <w:rtl w:val="0"/>
              </w:rPr>
              <w:t xml:space="preserve">RESPONDENT CLASSIFICATION ON THE BASIS OF GENDER AND MARITAL STATUS</w:t>
            </w: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0A0">
            <w:pPr>
              <w:widowControl w:val="0"/>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Gender</w:t>
            </w:r>
            <w:r w:rsidDel="00000000" w:rsidR="00000000" w:rsidRPr="00000000">
              <w:rPr>
                <w:rtl w:val="0"/>
              </w:rPr>
            </w:r>
          </w:p>
        </w:tc>
        <w:tc>
          <w:tcPr>
            <w:vMerge w:val="restart"/>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center"/>
          </w:tcPr>
          <w:p w:rsidR="00000000" w:rsidDel="00000000" w:rsidP="00000000" w:rsidRDefault="00000000" w:rsidRPr="00000000" w14:paraId="000000A1">
            <w:pPr>
              <w:widowControl w:val="0"/>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Male</w:t>
            </w:r>
          </w:p>
        </w:tc>
        <w:tc>
          <w:tcPr>
            <w:vMerge w:val="restart"/>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center"/>
          </w:tcPr>
          <w:p w:rsidR="00000000" w:rsidDel="00000000" w:rsidP="00000000" w:rsidRDefault="00000000" w:rsidRPr="00000000" w14:paraId="000000A2">
            <w:pPr>
              <w:widowControl w:val="0"/>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Female</w:t>
            </w:r>
          </w:p>
        </w:tc>
        <w:tc>
          <w:tcPr>
            <w:vMerge w:val="restart"/>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center"/>
          </w:tcPr>
          <w:p w:rsidR="00000000" w:rsidDel="00000000" w:rsidP="00000000" w:rsidRDefault="00000000" w:rsidRPr="00000000" w14:paraId="000000A3">
            <w:pPr>
              <w:widowControl w:val="0"/>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Transgender</w:t>
            </w:r>
          </w:p>
        </w:tc>
        <w:tc>
          <w:tcPr>
            <w:vMerge w:val="restart"/>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center"/>
          </w:tcPr>
          <w:p w:rsidR="00000000" w:rsidDel="00000000" w:rsidP="00000000" w:rsidRDefault="00000000" w:rsidRPr="00000000" w14:paraId="000000A4">
            <w:pPr>
              <w:widowControl w:val="0"/>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Total</w:t>
            </w:r>
          </w:p>
        </w:tc>
      </w:tr>
      <w:tr>
        <w:trPr>
          <w:cantSplit w:val="0"/>
          <w:trHeight w:val="384" w:hRule="atLeast"/>
          <w:tblHeader w:val="0"/>
        </w:trPr>
        <w:tc>
          <w:tcPr>
            <w:tcBorders>
              <w:top w:color="000000"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A5">
            <w:pPr>
              <w:widowControl w:val="0"/>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Marital Status</w:t>
            </w: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center"/>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center"/>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center"/>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center"/>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A">
            <w:pPr>
              <w:widowControl w:val="0"/>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Married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B">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133(53.2)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C">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75(30)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D">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20(0.80)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E">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210</w:t>
            </w: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F">
            <w:pPr>
              <w:widowControl w:val="0"/>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Unmarried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0">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24(9.6)</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1">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14(5.6)</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2">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2(0.80)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3">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40</w:t>
            </w:r>
            <w:r w:rsidDel="00000000" w:rsidR="00000000" w:rsidRPr="00000000">
              <w:rPr>
                <w:rtl w:val="0"/>
              </w:rPr>
            </w:r>
          </w:p>
        </w:tc>
      </w:tr>
      <w:tr>
        <w:trPr>
          <w:cantSplit w:val="0"/>
          <w:trHeight w:val="324.4775390625" w:hRule="atLeast"/>
          <w:tblHeader w:val="0"/>
        </w:trPr>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0B4">
            <w:pPr>
              <w:widowControl w:val="0"/>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Total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0B5">
            <w:pPr>
              <w:widowControl w:val="0"/>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157(62.80)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0B6">
            <w:pPr>
              <w:widowControl w:val="0"/>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89(35.6)</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0B7">
            <w:pPr>
              <w:widowControl w:val="0"/>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4(1.6)</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0B8">
            <w:pPr>
              <w:widowControl w:val="0"/>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250(100)</w:t>
            </w:r>
            <w:r w:rsidDel="00000000" w:rsidR="00000000" w:rsidRPr="00000000">
              <w:rPr>
                <w:rtl w:val="0"/>
              </w:rPr>
            </w:r>
          </w:p>
        </w:tc>
      </w:tr>
    </w:tbl>
    <w:p w:rsidR="00000000" w:rsidDel="00000000" w:rsidP="00000000" w:rsidRDefault="00000000" w:rsidRPr="00000000" w14:paraId="000000B9">
      <w:pPr>
        <w:spacing w:line="360" w:lineRule="auto"/>
        <w:jc w:val="left"/>
        <w:rPr>
          <w:rFonts w:ascii="Spectral" w:cs="Spectral" w:eastAsia="Spectral" w:hAnsi="Spectral"/>
          <w:b w:val="1"/>
          <w:sz w:val="24"/>
          <w:szCs w:val="24"/>
        </w:rPr>
      </w:pPr>
      <w:r w:rsidDel="00000000" w:rsidR="00000000" w:rsidRPr="00000000">
        <w:rPr>
          <w:rtl w:val="0"/>
        </w:rPr>
      </w:r>
    </w:p>
    <w:p w:rsidR="00000000" w:rsidDel="00000000" w:rsidP="00000000" w:rsidRDefault="00000000" w:rsidRPr="00000000" w14:paraId="000000BA">
      <w:pPr>
        <w:spacing w:line="360" w:lineRule="auto"/>
        <w:jc w:val="center"/>
        <w:rPr>
          <w:rFonts w:ascii="Spectral" w:cs="Spectral" w:eastAsia="Spectral" w:hAnsi="Spectral"/>
          <w:b w:val="1"/>
          <w:sz w:val="24"/>
          <w:szCs w:val="24"/>
        </w:rPr>
      </w:pPr>
      <w:r w:rsidDel="00000000" w:rsidR="00000000" w:rsidRPr="00000000">
        <w:rPr>
          <w:rFonts w:ascii="Spectral" w:cs="Spectral" w:eastAsia="Spectral" w:hAnsi="Spectral"/>
          <w:b w:val="1"/>
          <w:sz w:val="24"/>
          <w:szCs w:val="24"/>
          <w:rtl w:val="0"/>
        </w:rPr>
        <w:t xml:space="preserve">Table 1.3</w:t>
      </w:r>
    </w:p>
    <w:tbl>
      <w:tblPr>
        <w:tblStyle w:val="Table4"/>
        <w:tblW w:w="8745.0" w:type="dxa"/>
        <w:jc w:val="left"/>
        <w:tblInd w:w="2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15"/>
        <w:gridCol w:w="1470"/>
        <w:gridCol w:w="1515"/>
        <w:gridCol w:w="1515"/>
        <w:gridCol w:w="1515"/>
        <w:gridCol w:w="1215"/>
        <w:tblGridChange w:id="0">
          <w:tblGrid>
            <w:gridCol w:w="1515"/>
            <w:gridCol w:w="1470"/>
            <w:gridCol w:w="1515"/>
            <w:gridCol w:w="1515"/>
            <w:gridCol w:w="1515"/>
            <w:gridCol w:w="1215"/>
          </w:tblGrid>
        </w:tblGridChange>
      </w:tblGrid>
      <w:tr>
        <w:trPr>
          <w:cantSplit w:val="0"/>
          <w:trHeight w:val="311" w:hRule="atLeast"/>
          <w:tblHeader w:val="0"/>
        </w:trPr>
        <w:tc>
          <w:tcPr>
            <w:gridSpan w:val="6"/>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BB">
            <w:pPr>
              <w:widowControl w:val="0"/>
              <w:spacing w:line="360" w:lineRule="auto"/>
              <w:jc w:val="center"/>
              <w:rPr>
                <w:rFonts w:ascii="Spectral" w:cs="Spectral" w:eastAsia="Spectral" w:hAnsi="Spectral"/>
                <w:sz w:val="16"/>
                <w:szCs w:val="16"/>
              </w:rPr>
            </w:pPr>
            <w:r w:rsidDel="00000000" w:rsidR="00000000" w:rsidRPr="00000000">
              <w:rPr>
                <w:rFonts w:ascii="Spectral" w:cs="Spectral" w:eastAsia="Spectral" w:hAnsi="Spectral"/>
                <w:b w:val="1"/>
                <w:sz w:val="16"/>
                <w:szCs w:val="16"/>
                <w:rtl w:val="0"/>
              </w:rPr>
              <w:t xml:space="preserve">RESPONDENT CLASSIFICATION ON THE BASIS OF ENTERPRISE TYPE AND BUSINESS EXPERIENCE</w:t>
            </w:r>
            <w:r w:rsidDel="00000000" w:rsidR="00000000" w:rsidRPr="00000000">
              <w:rPr>
                <w:rtl w:val="0"/>
              </w:rPr>
            </w:r>
          </w:p>
        </w:tc>
      </w:tr>
      <w:tr>
        <w:trPr>
          <w:cantSplit w:val="0"/>
          <w:trHeight w:val="603.955078125" w:hRule="atLeast"/>
          <w:tblHeader w:val="0"/>
        </w:trPr>
        <w:tc>
          <w:tcPr>
            <w:tcBorders>
              <w:top w:color="cccccc" w:space="0" w:sz="5" w:val="single"/>
              <w:left w:color="000000" w:space="0" w:sz="5" w:val="single"/>
              <w:bottom w:color="000000" w:space="0" w:sz="5" w:val="single"/>
              <w:right w:color="000000" w:space="0" w:sz="5" w:val="single"/>
            </w:tcBorders>
            <w:shd w:fill="b6d7a8" w:val="clear"/>
            <w:tcMar>
              <w:top w:w="40.0" w:type="dxa"/>
              <w:left w:w="40.0" w:type="dxa"/>
              <w:bottom w:w="40.0" w:type="dxa"/>
              <w:right w:w="40.0" w:type="dxa"/>
            </w:tcMar>
            <w:vAlign w:val="center"/>
          </w:tcPr>
          <w:p w:rsidR="00000000" w:rsidDel="00000000" w:rsidP="00000000" w:rsidRDefault="00000000" w:rsidRPr="00000000" w14:paraId="000000C1">
            <w:pPr>
              <w:widowControl w:val="0"/>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Business Experience</w:t>
            </w:r>
            <w:r w:rsidDel="00000000" w:rsidR="00000000" w:rsidRPr="00000000">
              <w:rPr>
                <w:rtl w:val="0"/>
              </w:rPr>
            </w:r>
          </w:p>
        </w:tc>
        <w:tc>
          <w:tcPr>
            <w:vMerge w:val="restart"/>
            <w:tcBorders>
              <w:top w:color="cccccc" w:space="0" w:sz="5" w:val="single"/>
              <w:left w:color="cccccc" w:space="0" w:sz="5" w:val="single"/>
              <w:bottom w:color="000000" w:space="0" w:sz="5" w:val="single"/>
              <w:right w:color="000000" w:space="0" w:sz="5" w:val="single"/>
            </w:tcBorders>
            <w:shd w:fill="a4c2f4" w:val="clear"/>
            <w:tcMar>
              <w:top w:w="40.0" w:type="dxa"/>
              <w:left w:w="40.0" w:type="dxa"/>
              <w:bottom w:w="40.0" w:type="dxa"/>
              <w:right w:w="40.0" w:type="dxa"/>
            </w:tcMar>
            <w:vAlign w:val="center"/>
          </w:tcPr>
          <w:p w:rsidR="00000000" w:rsidDel="00000000" w:rsidP="00000000" w:rsidRDefault="00000000" w:rsidRPr="00000000" w14:paraId="000000C2">
            <w:pPr>
              <w:widowControl w:val="0"/>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Below 5 Year</w:t>
            </w:r>
          </w:p>
        </w:tc>
        <w:tc>
          <w:tcPr>
            <w:vMerge w:val="restart"/>
            <w:tcBorders>
              <w:top w:color="cccccc" w:space="0" w:sz="5" w:val="single"/>
              <w:left w:color="cccccc" w:space="0" w:sz="5" w:val="single"/>
              <w:bottom w:color="000000" w:space="0" w:sz="5" w:val="single"/>
              <w:right w:color="000000" w:space="0" w:sz="5" w:val="single"/>
            </w:tcBorders>
            <w:shd w:fill="a4c2f4" w:val="clear"/>
            <w:tcMar>
              <w:top w:w="40.0" w:type="dxa"/>
              <w:left w:w="40.0" w:type="dxa"/>
              <w:bottom w:w="40.0" w:type="dxa"/>
              <w:right w:w="40.0" w:type="dxa"/>
            </w:tcMar>
            <w:vAlign w:val="center"/>
          </w:tcPr>
          <w:p w:rsidR="00000000" w:rsidDel="00000000" w:rsidP="00000000" w:rsidRDefault="00000000" w:rsidRPr="00000000" w14:paraId="000000C3">
            <w:pPr>
              <w:widowControl w:val="0"/>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5 to 10 Year</w:t>
            </w:r>
          </w:p>
        </w:tc>
        <w:tc>
          <w:tcPr>
            <w:vMerge w:val="restart"/>
            <w:tcBorders>
              <w:top w:color="cccccc" w:space="0" w:sz="5" w:val="single"/>
              <w:left w:color="cccccc" w:space="0" w:sz="5" w:val="single"/>
              <w:bottom w:color="000000" w:space="0" w:sz="5" w:val="single"/>
              <w:right w:color="000000" w:space="0" w:sz="5" w:val="single"/>
            </w:tcBorders>
            <w:shd w:fill="a4c2f4" w:val="clear"/>
            <w:tcMar>
              <w:top w:w="40.0" w:type="dxa"/>
              <w:left w:w="40.0" w:type="dxa"/>
              <w:bottom w:w="40.0" w:type="dxa"/>
              <w:right w:w="40.0" w:type="dxa"/>
            </w:tcMar>
            <w:vAlign w:val="center"/>
          </w:tcPr>
          <w:p w:rsidR="00000000" w:rsidDel="00000000" w:rsidP="00000000" w:rsidRDefault="00000000" w:rsidRPr="00000000" w14:paraId="000000C4">
            <w:pPr>
              <w:widowControl w:val="0"/>
              <w:spacing w:line="36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10 to 15 Year</w:t>
            </w:r>
          </w:p>
        </w:tc>
        <w:tc>
          <w:tcPr>
            <w:vMerge w:val="restart"/>
            <w:tcBorders>
              <w:top w:color="cccccc" w:space="0" w:sz="5" w:val="single"/>
              <w:left w:color="cccccc" w:space="0" w:sz="5" w:val="single"/>
              <w:bottom w:color="000000" w:space="0" w:sz="5" w:val="single"/>
              <w:right w:color="000000" w:space="0" w:sz="5" w:val="single"/>
            </w:tcBorders>
            <w:shd w:fill="a4c2f4" w:val="clear"/>
            <w:tcMar>
              <w:top w:w="40.0" w:type="dxa"/>
              <w:left w:w="40.0" w:type="dxa"/>
              <w:bottom w:w="40.0" w:type="dxa"/>
              <w:right w:w="40.0" w:type="dxa"/>
            </w:tcMar>
            <w:vAlign w:val="center"/>
          </w:tcPr>
          <w:p w:rsidR="00000000" w:rsidDel="00000000" w:rsidP="00000000" w:rsidRDefault="00000000" w:rsidRPr="00000000" w14:paraId="000000C5">
            <w:pPr>
              <w:widowControl w:val="0"/>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Above 15</w:t>
            </w:r>
          </w:p>
        </w:tc>
        <w:tc>
          <w:tcPr>
            <w:vMerge w:val="restart"/>
            <w:tcBorders>
              <w:top w:color="cccccc" w:space="0" w:sz="5" w:val="single"/>
              <w:left w:color="cccccc" w:space="0" w:sz="5" w:val="single"/>
              <w:bottom w:color="000000" w:space="0" w:sz="5" w:val="single"/>
              <w:right w:color="000000" w:space="0" w:sz="5" w:val="single"/>
            </w:tcBorders>
            <w:shd w:fill="a4c2f4" w:val="clear"/>
            <w:tcMar>
              <w:top w:w="40.0" w:type="dxa"/>
              <w:left w:w="40.0" w:type="dxa"/>
              <w:bottom w:w="40.0" w:type="dxa"/>
              <w:right w:w="40.0" w:type="dxa"/>
            </w:tcMar>
            <w:vAlign w:val="center"/>
          </w:tcPr>
          <w:p w:rsidR="00000000" w:rsidDel="00000000" w:rsidP="00000000" w:rsidRDefault="00000000" w:rsidRPr="00000000" w14:paraId="000000C6">
            <w:pPr>
              <w:widowControl w:val="0"/>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Grand Total</w:t>
            </w:r>
          </w:p>
        </w:tc>
      </w:tr>
      <w:tr>
        <w:trPr>
          <w:cantSplit w:val="0"/>
          <w:trHeight w:val="350" w:hRule="atLeast"/>
          <w:tblHeader w:val="0"/>
        </w:trPr>
        <w:tc>
          <w:tcPr>
            <w:tcBorders>
              <w:top w:color="cccccc" w:space="0" w:sz="5" w:val="single"/>
              <w:left w:color="000000" w:space="0" w:sz="5" w:val="single"/>
              <w:bottom w:color="000000" w:space="0" w:sz="5" w:val="single"/>
              <w:right w:color="000000" w:space="0" w:sz="5" w:val="single"/>
            </w:tcBorders>
            <w:shd w:fill="b6d7a8" w:val="clear"/>
            <w:tcMar>
              <w:top w:w="40.0" w:type="dxa"/>
              <w:left w:w="40.0" w:type="dxa"/>
              <w:bottom w:w="40.0" w:type="dxa"/>
              <w:right w:w="40.0" w:type="dxa"/>
            </w:tcMar>
            <w:vAlign w:val="bottom"/>
          </w:tcPr>
          <w:p w:rsidR="00000000" w:rsidDel="00000000" w:rsidP="00000000" w:rsidRDefault="00000000" w:rsidRPr="00000000" w14:paraId="000000C7">
            <w:pPr>
              <w:widowControl w:val="0"/>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Enterprise Type</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4c2f4" w:val="clear"/>
            <w:tcMar>
              <w:top w:w="40.0" w:type="dxa"/>
              <w:left w:w="40.0" w:type="dxa"/>
              <w:bottom w:w="40.0" w:type="dxa"/>
              <w:right w:w="40.0" w:type="dxa"/>
            </w:tcMar>
            <w:vAlign w:val="center"/>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4c2f4" w:val="clear"/>
            <w:tcMar>
              <w:top w:w="40.0" w:type="dxa"/>
              <w:left w:w="40.0" w:type="dxa"/>
              <w:bottom w:w="40.0" w:type="dxa"/>
              <w:right w:w="40.0" w:type="dxa"/>
            </w:tcMar>
            <w:vAlign w:val="center"/>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4c2f4" w:val="clear"/>
            <w:tcMar>
              <w:top w:w="40.0" w:type="dxa"/>
              <w:left w:w="40.0" w:type="dxa"/>
              <w:bottom w:w="40.0" w:type="dxa"/>
              <w:right w:w="40.0" w:type="dxa"/>
            </w:tcMar>
            <w:vAlign w:val="center"/>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4c2f4" w:val="clear"/>
            <w:tcMar>
              <w:top w:w="40.0" w:type="dxa"/>
              <w:left w:w="40.0" w:type="dxa"/>
              <w:bottom w:w="40.0" w:type="dxa"/>
              <w:right w:w="40.0" w:type="dxa"/>
            </w:tcMar>
            <w:vAlign w:val="center"/>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4c2f4" w:val="clear"/>
            <w:tcMar>
              <w:top w:w="40.0" w:type="dxa"/>
              <w:left w:w="40.0" w:type="dxa"/>
              <w:bottom w:w="40.0" w:type="dxa"/>
              <w:right w:w="40.0" w:type="dxa"/>
            </w:tcMar>
            <w:vAlign w:val="center"/>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350"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CD">
            <w:pPr>
              <w:widowControl w:val="0"/>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Micro</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CE">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1(0.4)</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CF">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10(4)</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D0">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3(1.2)</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D1">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4(1.6)</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D2">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18(7.2)</w:t>
            </w:r>
            <w:r w:rsidDel="00000000" w:rsidR="00000000" w:rsidRPr="00000000">
              <w:rPr>
                <w:rtl w:val="0"/>
              </w:rPr>
            </w:r>
          </w:p>
        </w:tc>
      </w:tr>
      <w:tr>
        <w:trPr>
          <w:cantSplit w:val="0"/>
          <w:trHeight w:val="350"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D3">
            <w:pPr>
              <w:widowControl w:val="0"/>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Small</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D4">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87(34.8)</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D5">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37(14.8)</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D6">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5(2)</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D7">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5(2)</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D8">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134(53.6)</w:t>
            </w:r>
            <w:r w:rsidDel="00000000" w:rsidR="00000000" w:rsidRPr="00000000">
              <w:rPr>
                <w:rtl w:val="0"/>
              </w:rPr>
            </w:r>
          </w:p>
        </w:tc>
      </w:tr>
      <w:tr>
        <w:trPr>
          <w:cantSplit w:val="0"/>
          <w:trHeight w:val="350"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D9">
            <w:pPr>
              <w:widowControl w:val="0"/>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Medium</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DA">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36(14.4)</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DB">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44(17.6)</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DC">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14(5.6)</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DD">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4(1.6)</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DE">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98(39.2)</w:t>
            </w:r>
            <w:r w:rsidDel="00000000" w:rsidR="00000000" w:rsidRPr="00000000">
              <w:rPr>
                <w:rtl w:val="0"/>
              </w:rPr>
            </w:r>
          </w:p>
        </w:tc>
      </w:tr>
      <w:tr>
        <w:trPr>
          <w:cantSplit w:val="0"/>
          <w:trHeight w:val="350" w:hRule="atLeast"/>
          <w:tblHeader w:val="0"/>
        </w:trPr>
        <w:tc>
          <w:tcPr>
            <w:tcBorders>
              <w:top w:color="cccccc" w:space="0" w:sz="5" w:val="single"/>
              <w:left w:color="000000" w:space="0" w:sz="5" w:val="single"/>
              <w:bottom w:color="000000" w:space="0" w:sz="5" w:val="single"/>
              <w:right w:color="000000" w:space="0" w:sz="5" w:val="single"/>
            </w:tcBorders>
            <w:shd w:fill="a4c2f4" w:val="clear"/>
            <w:tcMar>
              <w:top w:w="40.0" w:type="dxa"/>
              <w:left w:w="40.0" w:type="dxa"/>
              <w:bottom w:w="40.0" w:type="dxa"/>
              <w:right w:w="40.0" w:type="dxa"/>
            </w:tcMar>
            <w:vAlign w:val="bottom"/>
          </w:tcPr>
          <w:p w:rsidR="00000000" w:rsidDel="00000000" w:rsidP="00000000" w:rsidRDefault="00000000" w:rsidRPr="00000000" w14:paraId="000000DF">
            <w:pPr>
              <w:widowControl w:val="0"/>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Grand Total</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4c2f4" w:val="clear"/>
            <w:tcMar>
              <w:top w:w="40.0" w:type="dxa"/>
              <w:left w:w="40.0" w:type="dxa"/>
              <w:bottom w:w="40.0" w:type="dxa"/>
              <w:right w:w="40.0" w:type="dxa"/>
            </w:tcMar>
            <w:vAlign w:val="bottom"/>
          </w:tcPr>
          <w:p w:rsidR="00000000" w:rsidDel="00000000" w:rsidP="00000000" w:rsidRDefault="00000000" w:rsidRPr="00000000" w14:paraId="000000E0">
            <w:pPr>
              <w:widowControl w:val="0"/>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124(49.6)</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4c2f4" w:val="clear"/>
            <w:tcMar>
              <w:top w:w="40.0" w:type="dxa"/>
              <w:left w:w="40.0" w:type="dxa"/>
              <w:bottom w:w="40.0" w:type="dxa"/>
              <w:right w:w="40.0" w:type="dxa"/>
            </w:tcMar>
            <w:vAlign w:val="bottom"/>
          </w:tcPr>
          <w:p w:rsidR="00000000" w:rsidDel="00000000" w:rsidP="00000000" w:rsidRDefault="00000000" w:rsidRPr="00000000" w14:paraId="000000E1">
            <w:pPr>
              <w:widowControl w:val="0"/>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91(36.4)</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4c2f4" w:val="clear"/>
            <w:tcMar>
              <w:top w:w="40.0" w:type="dxa"/>
              <w:left w:w="40.0" w:type="dxa"/>
              <w:bottom w:w="40.0" w:type="dxa"/>
              <w:right w:w="40.0" w:type="dxa"/>
            </w:tcMar>
            <w:vAlign w:val="bottom"/>
          </w:tcPr>
          <w:p w:rsidR="00000000" w:rsidDel="00000000" w:rsidP="00000000" w:rsidRDefault="00000000" w:rsidRPr="00000000" w14:paraId="000000E2">
            <w:pPr>
              <w:widowControl w:val="0"/>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22(8.8)</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4c2f4" w:val="clear"/>
            <w:tcMar>
              <w:top w:w="40.0" w:type="dxa"/>
              <w:left w:w="40.0" w:type="dxa"/>
              <w:bottom w:w="40.0" w:type="dxa"/>
              <w:right w:w="40.0" w:type="dxa"/>
            </w:tcMar>
            <w:vAlign w:val="bottom"/>
          </w:tcPr>
          <w:p w:rsidR="00000000" w:rsidDel="00000000" w:rsidP="00000000" w:rsidRDefault="00000000" w:rsidRPr="00000000" w14:paraId="000000E3">
            <w:pPr>
              <w:widowControl w:val="0"/>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13(5.2)</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4c2f4" w:val="clear"/>
            <w:tcMar>
              <w:top w:w="40.0" w:type="dxa"/>
              <w:left w:w="40.0" w:type="dxa"/>
              <w:bottom w:w="40.0" w:type="dxa"/>
              <w:right w:w="40.0" w:type="dxa"/>
            </w:tcMar>
            <w:vAlign w:val="bottom"/>
          </w:tcPr>
          <w:p w:rsidR="00000000" w:rsidDel="00000000" w:rsidP="00000000" w:rsidRDefault="00000000" w:rsidRPr="00000000" w14:paraId="000000E4">
            <w:pPr>
              <w:widowControl w:val="0"/>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250(100)</w:t>
            </w:r>
            <w:r w:rsidDel="00000000" w:rsidR="00000000" w:rsidRPr="00000000">
              <w:rPr>
                <w:rtl w:val="0"/>
              </w:rPr>
            </w:r>
          </w:p>
        </w:tc>
      </w:tr>
    </w:tbl>
    <w:p w:rsidR="00000000" w:rsidDel="00000000" w:rsidP="00000000" w:rsidRDefault="00000000" w:rsidRPr="00000000" w14:paraId="000000E5">
      <w:pPr>
        <w:spacing w:line="360" w:lineRule="auto"/>
        <w:jc w:val="left"/>
        <w:rPr>
          <w:rFonts w:ascii="Spectral" w:cs="Spectral" w:eastAsia="Spectral" w:hAnsi="Spectral"/>
          <w:b w:val="1"/>
          <w:sz w:val="24"/>
          <w:szCs w:val="24"/>
        </w:rPr>
      </w:pPr>
      <w:r w:rsidDel="00000000" w:rsidR="00000000" w:rsidRPr="00000000">
        <w:rPr>
          <w:rFonts w:ascii="Times New Roman" w:cs="Times New Roman" w:eastAsia="Times New Roman" w:hAnsi="Times New Roman"/>
          <w:b w:val="1"/>
          <w:sz w:val="24"/>
          <w:szCs w:val="24"/>
          <w:rtl w:val="0"/>
        </w:rPr>
        <w:t xml:space="preserve">Source : Field Survey</w:t>
      </w:r>
      <w:r w:rsidDel="00000000" w:rsidR="00000000" w:rsidRPr="00000000">
        <w:rPr>
          <w:rtl w:val="0"/>
        </w:rPr>
      </w:r>
    </w:p>
    <w:p w:rsidR="00000000" w:rsidDel="00000000" w:rsidP="00000000" w:rsidRDefault="00000000" w:rsidRPr="00000000" w14:paraId="000000E6">
      <w:pPr>
        <w:spacing w:line="360" w:lineRule="auto"/>
        <w:jc w:val="center"/>
        <w:rPr>
          <w:rFonts w:ascii="Spectral" w:cs="Spectral" w:eastAsia="Spectral" w:hAnsi="Spectral"/>
          <w:b w:val="1"/>
          <w:sz w:val="24"/>
          <w:szCs w:val="24"/>
        </w:rPr>
      </w:pPr>
      <w:r w:rsidDel="00000000" w:rsidR="00000000" w:rsidRPr="00000000">
        <w:rPr>
          <w:rFonts w:ascii="Spectral" w:cs="Spectral" w:eastAsia="Spectral" w:hAnsi="Spectral"/>
          <w:b w:val="1"/>
          <w:sz w:val="24"/>
          <w:szCs w:val="24"/>
          <w:rtl w:val="0"/>
        </w:rPr>
        <w:t xml:space="preserve">Table 1.4</w:t>
      </w:r>
    </w:p>
    <w:tbl>
      <w:tblPr>
        <w:tblStyle w:val="Table5"/>
        <w:tblW w:w="8955.0" w:type="dxa"/>
        <w:jc w:val="left"/>
        <w:tblInd w:w="-8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10"/>
        <w:gridCol w:w="1815"/>
        <w:gridCol w:w="1125"/>
        <w:gridCol w:w="1890"/>
        <w:gridCol w:w="2415"/>
        <w:tblGridChange w:id="0">
          <w:tblGrid>
            <w:gridCol w:w="1710"/>
            <w:gridCol w:w="1815"/>
            <w:gridCol w:w="1125"/>
            <w:gridCol w:w="1890"/>
            <w:gridCol w:w="2415"/>
          </w:tblGrid>
        </w:tblGridChange>
      </w:tblGrid>
      <w:tr>
        <w:trPr>
          <w:cantSplit w:val="0"/>
          <w:trHeight w:val="407.37304687500006" w:hRule="atLeast"/>
          <w:tblHeader w:val="0"/>
        </w:trPr>
        <w:tc>
          <w:tcPr>
            <w:gridSpan w:val="5"/>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E7">
            <w:pPr>
              <w:widowControl w:val="0"/>
              <w:spacing w:line="360" w:lineRule="auto"/>
              <w:jc w:val="center"/>
              <w:rPr>
                <w:rFonts w:ascii="Spectral" w:cs="Spectral" w:eastAsia="Spectral" w:hAnsi="Spectral"/>
                <w:sz w:val="16"/>
                <w:szCs w:val="16"/>
              </w:rPr>
            </w:pPr>
            <w:r w:rsidDel="00000000" w:rsidR="00000000" w:rsidRPr="00000000">
              <w:rPr>
                <w:rFonts w:ascii="Spectral" w:cs="Spectral" w:eastAsia="Spectral" w:hAnsi="Spectral"/>
                <w:b w:val="1"/>
                <w:sz w:val="16"/>
                <w:szCs w:val="16"/>
                <w:rtl w:val="0"/>
              </w:rPr>
              <w:t xml:space="preserve">RESPONDENT CLASSIFICATION ON THE BASIS OF EDUCATION AND AGE</w:t>
            </w:r>
            <w:r w:rsidDel="00000000" w:rsidR="00000000" w:rsidRPr="00000000">
              <w:rPr>
                <w:rtl w:val="0"/>
              </w:rPr>
            </w:r>
          </w:p>
        </w:tc>
      </w:tr>
      <w:tr>
        <w:trPr>
          <w:cantSplit w:val="0"/>
          <w:trHeight w:val="407.37304687500006" w:hRule="atLeast"/>
          <w:tblHeader w:val="0"/>
        </w:trPr>
        <w:tc>
          <w:tcPr>
            <w:tcBorders>
              <w:top w:color="cccccc"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center"/>
          </w:tcPr>
          <w:p w:rsidR="00000000" w:rsidDel="00000000" w:rsidP="00000000" w:rsidRDefault="00000000" w:rsidRPr="00000000" w14:paraId="000000EC">
            <w:pPr>
              <w:widowControl w:val="0"/>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Education</w:t>
            </w:r>
            <w:r w:rsidDel="00000000" w:rsidR="00000000" w:rsidRPr="00000000">
              <w:rPr>
                <w:rtl w:val="0"/>
              </w:rPr>
            </w:r>
          </w:p>
        </w:tc>
        <w:tc>
          <w:tcPr>
            <w:vMerge w:val="restart"/>
            <w:tcBorders>
              <w:top w:color="cccccc" w:space="0" w:sz="6" w:val="single"/>
              <w:left w:color="cccccc" w:space="0" w:sz="6" w:val="single"/>
              <w:bottom w:color="000000" w:space="0" w:sz="6" w:val="single"/>
              <w:right w:color="000000" w:space="0" w:sz="6" w:val="single"/>
            </w:tcBorders>
            <w:shd w:fill="a4c2f4" w:val="clear"/>
            <w:tcMar>
              <w:top w:w="40.0" w:type="dxa"/>
              <w:left w:w="40.0" w:type="dxa"/>
              <w:bottom w:w="40.0" w:type="dxa"/>
              <w:right w:w="40.0" w:type="dxa"/>
            </w:tcMar>
            <w:vAlign w:val="center"/>
          </w:tcPr>
          <w:p w:rsidR="00000000" w:rsidDel="00000000" w:rsidP="00000000" w:rsidRDefault="00000000" w:rsidRPr="00000000" w14:paraId="000000ED">
            <w:pPr>
              <w:widowControl w:val="0"/>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Up to HSC</w:t>
            </w:r>
          </w:p>
        </w:tc>
        <w:tc>
          <w:tcPr>
            <w:vMerge w:val="restart"/>
            <w:tcBorders>
              <w:top w:color="cccccc" w:space="0" w:sz="6" w:val="single"/>
              <w:left w:color="cccccc" w:space="0" w:sz="6" w:val="single"/>
              <w:bottom w:color="000000" w:space="0" w:sz="6" w:val="single"/>
              <w:right w:color="000000" w:space="0" w:sz="6" w:val="single"/>
            </w:tcBorders>
            <w:shd w:fill="a4c2f4" w:val="clear"/>
            <w:tcMar>
              <w:top w:w="40.0" w:type="dxa"/>
              <w:left w:w="40.0" w:type="dxa"/>
              <w:bottom w:w="40.0" w:type="dxa"/>
              <w:right w:w="40.0" w:type="dxa"/>
            </w:tcMar>
            <w:vAlign w:val="center"/>
          </w:tcPr>
          <w:p w:rsidR="00000000" w:rsidDel="00000000" w:rsidP="00000000" w:rsidRDefault="00000000" w:rsidRPr="00000000" w14:paraId="000000EE">
            <w:pPr>
              <w:widowControl w:val="0"/>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Graduate</w:t>
            </w:r>
          </w:p>
        </w:tc>
        <w:tc>
          <w:tcPr>
            <w:vMerge w:val="restart"/>
            <w:tcBorders>
              <w:top w:color="cccccc" w:space="0" w:sz="6" w:val="single"/>
              <w:left w:color="cccccc" w:space="0" w:sz="6" w:val="single"/>
              <w:bottom w:color="000000" w:space="0" w:sz="6" w:val="single"/>
              <w:right w:color="000000" w:space="0" w:sz="6" w:val="single"/>
            </w:tcBorders>
            <w:shd w:fill="a4c2f4" w:val="clear"/>
            <w:tcMar>
              <w:top w:w="40.0" w:type="dxa"/>
              <w:left w:w="40.0" w:type="dxa"/>
              <w:bottom w:w="40.0" w:type="dxa"/>
              <w:right w:w="40.0" w:type="dxa"/>
            </w:tcMar>
            <w:vAlign w:val="center"/>
          </w:tcPr>
          <w:p w:rsidR="00000000" w:rsidDel="00000000" w:rsidP="00000000" w:rsidRDefault="00000000" w:rsidRPr="00000000" w14:paraId="000000EF">
            <w:pPr>
              <w:widowControl w:val="0"/>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PG &amp; Above</w:t>
            </w:r>
          </w:p>
        </w:tc>
        <w:tc>
          <w:tcPr>
            <w:vMerge w:val="restart"/>
            <w:tcBorders>
              <w:top w:color="cccccc" w:space="0" w:sz="6" w:val="single"/>
              <w:left w:color="cccccc" w:space="0" w:sz="6" w:val="single"/>
              <w:bottom w:color="000000" w:space="0" w:sz="6" w:val="single"/>
              <w:right w:color="000000" w:space="0" w:sz="6" w:val="single"/>
            </w:tcBorders>
            <w:shd w:fill="a4c2f4" w:val="clear"/>
            <w:tcMar>
              <w:top w:w="40.0" w:type="dxa"/>
              <w:left w:w="40.0" w:type="dxa"/>
              <w:bottom w:w="40.0" w:type="dxa"/>
              <w:right w:w="40.0" w:type="dxa"/>
            </w:tcMar>
            <w:vAlign w:val="center"/>
          </w:tcPr>
          <w:p w:rsidR="00000000" w:rsidDel="00000000" w:rsidP="00000000" w:rsidRDefault="00000000" w:rsidRPr="00000000" w14:paraId="000000F0">
            <w:pPr>
              <w:widowControl w:val="0"/>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Grand Total</w:t>
            </w:r>
          </w:p>
        </w:tc>
      </w:tr>
      <w:tr>
        <w:trPr>
          <w:cantSplit w:val="0"/>
          <w:trHeight w:val="407.37304687500006" w:hRule="atLeast"/>
          <w:tblHeader w:val="0"/>
        </w:trPr>
        <w:tc>
          <w:tcPr>
            <w:tcBorders>
              <w:top w:color="cccccc"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center"/>
          </w:tcPr>
          <w:p w:rsidR="00000000" w:rsidDel="00000000" w:rsidP="00000000" w:rsidRDefault="00000000" w:rsidRPr="00000000" w14:paraId="000000F1">
            <w:pPr>
              <w:widowControl w:val="0"/>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Age</w:t>
            </w: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4c2f4" w:val="clear"/>
            <w:tcMar>
              <w:top w:w="40.0" w:type="dxa"/>
              <w:left w:w="40.0" w:type="dxa"/>
              <w:bottom w:w="40.0" w:type="dxa"/>
              <w:right w:w="40.0" w:type="dxa"/>
            </w:tcMar>
            <w:vAlign w:val="center"/>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4c2f4" w:val="clear"/>
            <w:tcMar>
              <w:top w:w="40.0" w:type="dxa"/>
              <w:left w:w="40.0" w:type="dxa"/>
              <w:bottom w:w="40.0" w:type="dxa"/>
              <w:right w:w="40.0" w:type="dxa"/>
            </w:tcMar>
            <w:vAlign w:val="center"/>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4c2f4" w:val="clear"/>
            <w:tcMar>
              <w:top w:w="40.0" w:type="dxa"/>
              <w:left w:w="40.0" w:type="dxa"/>
              <w:bottom w:w="40.0" w:type="dxa"/>
              <w:right w:w="40.0" w:type="dxa"/>
            </w:tcMar>
            <w:vAlign w:val="center"/>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4c2f4" w:val="clear"/>
            <w:tcMar>
              <w:top w:w="40.0" w:type="dxa"/>
              <w:left w:w="40.0" w:type="dxa"/>
              <w:bottom w:w="40.0" w:type="dxa"/>
              <w:right w:w="40.0" w:type="dxa"/>
            </w:tcMar>
            <w:vAlign w:val="center"/>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407.37304687500006"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F6">
            <w:pPr>
              <w:widowControl w:val="0"/>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Less than 30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F7">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42(16.8)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F8">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53(21.20)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F9">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7(2.8)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FA">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102(40.8)</w:t>
            </w:r>
            <w:r w:rsidDel="00000000" w:rsidR="00000000" w:rsidRPr="00000000">
              <w:rPr>
                <w:rtl w:val="0"/>
              </w:rPr>
            </w:r>
          </w:p>
        </w:tc>
      </w:tr>
      <w:tr>
        <w:trPr>
          <w:cantSplit w:val="0"/>
          <w:trHeight w:val="407.37304687500006"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FB">
            <w:pPr>
              <w:widowControl w:val="0"/>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30 to 40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FC">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15(6)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FD">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77(30.8)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FE">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18(7.2)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FF">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110(44)</w:t>
            </w:r>
            <w:r w:rsidDel="00000000" w:rsidR="00000000" w:rsidRPr="00000000">
              <w:rPr>
                <w:rtl w:val="0"/>
              </w:rPr>
            </w:r>
          </w:p>
        </w:tc>
      </w:tr>
      <w:tr>
        <w:trPr>
          <w:cantSplit w:val="0"/>
          <w:trHeight w:val="407.37304687500006"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00">
            <w:pPr>
              <w:widowControl w:val="0"/>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40 - 50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01">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7(2.8)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02">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13(5.2)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03">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3(1.2)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04">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23(9.2)</w:t>
            </w:r>
            <w:r w:rsidDel="00000000" w:rsidR="00000000" w:rsidRPr="00000000">
              <w:rPr>
                <w:rtl w:val="0"/>
              </w:rPr>
            </w:r>
          </w:p>
        </w:tc>
      </w:tr>
      <w:tr>
        <w:trPr>
          <w:cantSplit w:val="0"/>
          <w:trHeight w:val="407.37304687500006"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05">
            <w:pPr>
              <w:widowControl w:val="0"/>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Above 50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06">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7(2.8)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07">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7(2.8)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08">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1(0.4)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09">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15(6)</w:t>
            </w:r>
            <w:r w:rsidDel="00000000" w:rsidR="00000000" w:rsidRPr="00000000">
              <w:rPr>
                <w:rtl w:val="0"/>
              </w:rPr>
            </w:r>
          </w:p>
        </w:tc>
      </w:tr>
      <w:tr>
        <w:trPr>
          <w:cantSplit w:val="0"/>
          <w:trHeight w:val="407.37304687500006" w:hRule="atLeast"/>
          <w:tblHeader w:val="0"/>
        </w:trPr>
        <w:tc>
          <w:tcPr>
            <w:tcBorders>
              <w:top w:color="cccccc"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center"/>
          </w:tcPr>
          <w:p w:rsidR="00000000" w:rsidDel="00000000" w:rsidP="00000000" w:rsidRDefault="00000000" w:rsidRPr="00000000" w14:paraId="0000010A">
            <w:pPr>
              <w:widowControl w:val="0"/>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Grand Total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4c2f4" w:val="clear"/>
            <w:tcMar>
              <w:top w:w="40.0" w:type="dxa"/>
              <w:left w:w="40.0" w:type="dxa"/>
              <w:bottom w:w="40.0" w:type="dxa"/>
              <w:right w:w="40.0" w:type="dxa"/>
            </w:tcMar>
            <w:vAlign w:val="center"/>
          </w:tcPr>
          <w:p w:rsidR="00000000" w:rsidDel="00000000" w:rsidP="00000000" w:rsidRDefault="00000000" w:rsidRPr="00000000" w14:paraId="0000010B">
            <w:pPr>
              <w:widowControl w:val="0"/>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71(28.4)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4c2f4" w:val="clear"/>
            <w:tcMar>
              <w:top w:w="40.0" w:type="dxa"/>
              <w:left w:w="40.0" w:type="dxa"/>
              <w:bottom w:w="40.0" w:type="dxa"/>
              <w:right w:w="40.0" w:type="dxa"/>
            </w:tcMar>
            <w:vAlign w:val="center"/>
          </w:tcPr>
          <w:p w:rsidR="00000000" w:rsidDel="00000000" w:rsidP="00000000" w:rsidRDefault="00000000" w:rsidRPr="00000000" w14:paraId="0000010C">
            <w:pPr>
              <w:widowControl w:val="0"/>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150(60)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4c2f4" w:val="clear"/>
            <w:tcMar>
              <w:top w:w="40.0" w:type="dxa"/>
              <w:left w:w="40.0" w:type="dxa"/>
              <w:bottom w:w="40.0" w:type="dxa"/>
              <w:right w:w="40.0" w:type="dxa"/>
            </w:tcMar>
            <w:vAlign w:val="center"/>
          </w:tcPr>
          <w:p w:rsidR="00000000" w:rsidDel="00000000" w:rsidP="00000000" w:rsidRDefault="00000000" w:rsidRPr="00000000" w14:paraId="0000010D">
            <w:pPr>
              <w:widowControl w:val="0"/>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29(11.6)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4c2f4" w:val="clear"/>
            <w:tcMar>
              <w:top w:w="40.0" w:type="dxa"/>
              <w:left w:w="40.0" w:type="dxa"/>
              <w:bottom w:w="40.0" w:type="dxa"/>
              <w:right w:w="40.0" w:type="dxa"/>
            </w:tcMar>
            <w:vAlign w:val="center"/>
          </w:tcPr>
          <w:p w:rsidR="00000000" w:rsidDel="00000000" w:rsidP="00000000" w:rsidRDefault="00000000" w:rsidRPr="00000000" w14:paraId="0000010E">
            <w:pPr>
              <w:widowControl w:val="0"/>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250(100)</w:t>
            </w:r>
            <w:r w:rsidDel="00000000" w:rsidR="00000000" w:rsidRPr="00000000">
              <w:rPr>
                <w:rtl w:val="0"/>
              </w:rPr>
            </w:r>
          </w:p>
        </w:tc>
      </w:tr>
    </w:tbl>
    <w:p w:rsidR="00000000" w:rsidDel="00000000" w:rsidP="00000000" w:rsidRDefault="00000000" w:rsidRPr="00000000" w14:paraId="0000010F">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Source : Field Survey</w:t>
      </w:r>
    </w:p>
    <w:p w:rsidR="00000000" w:rsidDel="00000000" w:rsidP="00000000" w:rsidRDefault="00000000" w:rsidRPr="00000000" w14:paraId="00000110">
      <w:pPr>
        <w:spacing w:line="276" w:lineRule="auto"/>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The data from a field survey of 250 respondents offers valuable insights into demographic profiles and business dynamics in the region. The survey reveals a strong marital influence, with 84% of respondents being married and a notable majority being male (53.2%), reflecting traditional gender roles within the community. However, transgender representation is minimal at only 1.6%, suggesting potential areas for improved inclusivity. A significant portion of respondents, 34.8%, who mostly operate small enterprises, have less than five years of business experience, indicating a surge of new entrepreneurship possibly stimulated by SIDBI's initiatives. This is contrasted by owners of medium-sized enterprises who display a broader range of business experience, hinting at greater business stability or scalability with increased experience. Educationally, 60% of respondents are graduates, with the most economically active group aged between 30 and 40 years. This suggests that SIDBI’s impact might be particularly significant among well-educated, middle-aged individuals, potentially driving economic growth and stability in the region. The younger cohort under 30 years, making up 40.8% of the sample, is notably well-educated, suggesting a promising future workforce prepared to sustain and enhance entrepreneurial ventures. This demographic and professional landscape highlights critical trends and the potential long-term impact of SIDBI's interventions on fostering entrepreneurial spirit and economic development in Eastern Uttar Pradesh.</w:t>
      </w:r>
    </w:p>
    <w:p w:rsidR="00000000" w:rsidDel="00000000" w:rsidP="00000000" w:rsidRDefault="00000000" w:rsidRPr="00000000" w14:paraId="00000111">
      <w:pPr>
        <w:spacing w:line="360" w:lineRule="auto"/>
        <w:jc w:val="both"/>
        <w:rPr>
          <w:rFonts w:ascii="Times New Roman" w:cs="Times New Roman" w:eastAsia="Times New Roman" w:hAnsi="Times New Roman"/>
          <w:b w:val="1"/>
          <w:color w:val="0d0d0d"/>
          <w:sz w:val="24"/>
          <w:szCs w:val="24"/>
          <w:highlight w:val="white"/>
        </w:rPr>
      </w:pPr>
      <w:r w:rsidDel="00000000" w:rsidR="00000000" w:rsidRPr="00000000">
        <w:rPr>
          <w:rtl w:val="0"/>
        </w:rPr>
      </w:r>
    </w:p>
    <w:p w:rsidR="00000000" w:rsidDel="00000000" w:rsidP="00000000" w:rsidRDefault="00000000" w:rsidRPr="00000000" w14:paraId="00000112">
      <w:pPr>
        <w:pStyle w:val="Heading1"/>
        <w:spacing w:line="276" w:lineRule="auto"/>
        <w:jc w:val="both"/>
        <w:rPr/>
      </w:pPr>
      <w:bookmarkStart w:colFirst="0" w:colLast="0" w:name="_4i7ojhp" w:id="21"/>
      <w:bookmarkEnd w:id="21"/>
      <w:r w:rsidDel="00000000" w:rsidR="00000000" w:rsidRPr="00000000">
        <w:rPr>
          <w:highlight w:val="white"/>
          <w:rtl w:val="0"/>
        </w:rPr>
        <w:t xml:space="preserve">II. </w:t>
      </w:r>
      <w:r w:rsidDel="00000000" w:rsidR="00000000" w:rsidRPr="00000000">
        <w:rPr>
          <w:rtl w:val="0"/>
        </w:rPr>
        <w:t xml:space="preserve">Perception of Entrepreneur toward the working of SIDBI.</w:t>
      </w:r>
    </w:p>
    <w:p w:rsidR="00000000" w:rsidDel="00000000" w:rsidP="00000000" w:rsidRDefault="00000000" w:rsidRPr="00000000" w14:paraId="00000113">
      <w:pPr>
        <w:pStyle w:val="Heading1"/>
        <w:spacing w:line="276" w:lineRule="auto"/>
        <w:jc w:val="both"/>
        <w:rPr>
          <w:b w:val="0"/>
          <w:color w:val="0d0d0d"/>
          <w:sz w:val="24"/>
          <w:szCs w:val="24"/>
          <w:highlight w:val="white"/>
        </w:rPr>
      </w:pPr>
      <w:bookmarkStart w:colFirst="0" w:colLast="0" w:name="_2xcytpi" w:id="22"/>
      <w:bookmarkEnd w:id="22"/>
      <w:r w:rsidDel="00000000" w:rsidR="00000000" w:rsidRPr="00000000">
        <w:rPr>
          <w:rFonts w:ascii="Times New Roman" w:cs="Times New Roman" w:eastAsia="Times New Roman" w:hAnsi="Times New Roman"/>
          <w:b w:val="1"/>
          <w:color w:val="0d0d0d"/>
          <w:sz w:val="24"/>
          <w:szCs w:val="24"/>
          <w:highlight w:val="white"/>
          <w:rtl w:val="0"/>
        </w:rPr>
        <w:t xml:space="preserve">H0: </w:t>
      </w:r>
      <w:r w:rsidDel="00000000" w:rsidR="00000000" w:rsidRPr="00000000">
        <w:rPr>
          <w:b w:val="0"/>
          <w:color w:val="0d0d0d"/>
          <w:sz w:val="24"/>
          <w:szCs w:val="24"/>
          <w:highlight w:val="white"/>
          <w:rtl w:val="0"/>
        </w:rPr>
        <w:t xml:space="preserve">There is no significant perceptual difference among entrepreneurs of East Uttar Pradesh toward the working of  SIDBI. </w:t>
      </w:r>
    </w:p>
    <w:p w:rsidR="00000000" w:rsidDel="00000000" w:rsidP="00000000" w:rsidRDefault="00000000" w:rsidRPr="00000000" w14:paraId="00000114">
      <w:pPr>
        <w:pBdr>
          <w:top w:color="e3e3e3" w:space="0" w:sz="0" w:val="none"/>
          <w:left w:color="e3e3e3" w:space="0" w:sz="0" w:val="none"/>
          <w:bottom w:color="e3e3e3" w:space="0" w:sz="0" w:val="none"/>
          <w:right w:color="e3e3e3" w:space="0" w:sz="0" w:val="none"/>
          <w:between w:color="e3e3e3" w:space="0" w:sz="0" w:val="none"/>
        </w:pBdr>
        <w:shd w:fill="ffffff" w:val="clear"/>
        <w:spacing w:line="276" w:lineRule="auto"/>
        <w:ind w:left="0" w:firstLine="0"/>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b w:val="1"/>
          <w:color w:val="0d0d0d"/>
          <w:sz w:val="24"/>
          <w:szCs w:val="24"/>
          <w:rtl w:val="0"/>
        </w:rPr>
        <w:t xml:space="preserve">Ha: </w:t>
      </w:r>
      <w:r w:rsidDel="00000000" w:rsidR="00000000" w:rsidRPr="00000000">
        <w:rPr>
          <w:rFonts w:ascii="Times New Roman" w:cs="Times New Roman" w:eastAsia="Times New Roman" w:hAnsi="Times New Roman"/>
          <w:color w:val="0d0d0d"/>
          <w:sz w:val="24"/>
          <w:szCs w:val="24"/>
          <w:highlight w:val="white"/>
          <w:rtl w:val="0"/>
        </w:rPr>
        <w:t xml:space="preserve">There is a significant perceptual difference among entrepreneurs of East Uttar Pradesh toward the working of SIDBI.</w:t>
      </w:r>
    </w:p>
    <w:p w:rsidR="00000000" w:rsidDel="00000000" w:rsidP="00000000" w:rsidRDefault="00000000" w:rsidRPr="00000000" w14:paraId="00000115">
      <w:pPr>
        <w:pBdr>
          <w:top w:color="d9d9e3" w:space="0" w:sz="0" w:val="none"/>
          <w:left w:color="d9d9e3" w:space="0" w:sz="0" w:val="none"/>
          <w:bottom w:color="d9d9e3" w:space="0" w:sz="0" w:val="none"/>
          <w:right w:color="d9d9e3" w:space="0" w:sz="0" w:val="none"/>
          <w:between w:color="d9d9e3" w:space="0" w:sz="0" w:val="none"/>
        </w:pBdr>
        <w:spacing w:before="28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1.5</w:t>
      </w:r>
    </w:p>
    <w:tbl>
      <w:tblPr>
        <w:tblStyle w:val="Table6"/>
        <w:tblpPr w:leftFromText="180" w:rightFromText="180" w:topFromText="180" w:bottomFromText="180" w:vertAnchor="text" w:horzAnchor="text" w:tblpX="-30" w:tblpY="0"/>
        <w:tblW w:w="9030.0" w:type="dxa"/>
        <w:jc w:val="left"/>
        <w:tblInd w:w="-6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60"/>
        <w:gridCol w:w="1755"/>
        <w:gridCol w:w="1260"/>
        <w:gridCol w:w="1665"/>
        <w:gridCol w:w="2490"/>
        <w:tblGridChange w:id="0">
          <w:tblGrid>
            <w:gridCol w:w="1860"/>
            <w:gridCol w:w="1755"/>
            <w:gridCol w:w="1260"/>
            <w:gridCol w:w="1665"/>
            <w:gridCol w:w="2490"/>
          </w:tblGrid>
        </w:tblGridChange>
      </w:tblGrid>
      <w:tr>
        <w:trPr>
          <w:cantSplit w:val="0"/>
          <w:trHeight w:val="315" w:hRule="atLeast"/>
          <w:tblHeader w:val="0"/>
        </w:trPr>
        <w:tc>
          <w:tcPr>
            <w:gridSpan w:val="5"/>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6">
            <w:pPr>
              <w:widowControl w:val="0"/>
              <w:spacing w:line="276" w:lineRule="auto"/>
              <w:jc w:val="center"/>
              <w:rPr>
                <w:rFonts w:ascii="Spectral" w:cs="Spectral" w:eastAsia="Spectral" w:hAnsi="Spectral"/>
                <w:sz w:val="16"/>
                <w:szCs w:val="16"/>
              </w:rPr>
            </w:pPr>
            <w:r w:rsidDel="00000000" w:rsidR="00000000" w:rsidRPr="00000000">
              <w:rPr>
                <w:rFonts w:ascii="Spectral" w:cs="Spectral" w:eastAsia="Spectral" w:hAnsi="Spectral"/>
                <w:b w:val="1"/>
                <w:sz w:val="16"/>
                <w:szCs w:val="16"/>
                <w:rtl w:val="0"/>
              </w:rPr>
              <w:t xml:space="preserve">OPINION OF RESPONDENTS ABOUT ASSISTANCE FROM SIDBI</w:t>
            </w: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11B">
            <w:pPr>
              <w:widowControl w:val="0"/>
              <w:spacing w:line="276"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Type of Enterprise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11C">
            <w:pPr>
              <w:widowControl w:val="0"/>
              <w:spacing w:line="276"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Effective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11D">
            <w:pPr>
              <w:widowControl w:val="0"/>
              <w:spacing w:line="276"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Not Effective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11E">
            <w:pPr>
              <w:widowControl w:val="0"/>
              <w:spacing w:line="276"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Grand Total</w:t>
            </w:r>
            <w:r w:rsidDel="00000000" w:rsidR="00000000" w:rsidRPr="00000000">
              <w:rPr>
                <w:rtl w:val="0"/>
              </w:rPr>
            </w:r>
          </w:p>
        </w:tc>
        <w:tc>
          <w:tcPr>
            <w:vMerge w:val="restart"/>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1F">
            <w:pPr>
              <w:widowControl w:val="0"/>
              <w:spacing w:line="276" w:lineRule="auto"/>
              <w:jc w:val="center"/>
              <w:rPr>
                <w:sz w:val="20"/>
                <w:szCs w:val="20"/>
              </w:rPr>
            </w:pPr>
            <w:r w:rsidDel="00000000" w:rsidR="00000000" w:rsidRPr="00000000">
              <w:rPr>
                <w:rFonts w:ascii="Times New Roman" w:cs="Times New Roman" w:eastAsia="Times New Roman" w:hAnsi="Times New Roman"/>
                <w:b w:val="1"/>
                <w:i w:val="1"/>
                <w:sz w:val="20"/>
                <w:szCs w:val="20"/>
                <w:rtl w:val="0"/>
              </w:rPr>
              <w:t xml:space="preserve">Chi-Square:</w:t>
            </w:r>
            <w:r w:rsidDel="00000000" w:rsidR="00000000" w:rsidRPr="00000000">
              <w:rPr>
                <w:rtl w:val="0"/>
              </w:rPr>
            </w:r>
          </w:p>
          <w:p w:rsidR="00000000" w:rsidDel="00000000" w:rsidP="00000000" w:rsidRDefault="00000000" w:rsidRPr="00000000" w14:paraId="00000120">
            <w:pPr>
              <w:widowControl w:val="0"/>
              <w:spacing w:line="276" w:lineRule="auto"/>
              <w:jc w:val="center"/>
              <w:rPr>
                <w:sz w:val="20"/>
                <w:szCs w:val="20"/>
              </w:rPr>
            </w:pPr>
            <w:r w:rsidDel="00000000" w:rsidR="00000000" w:rsidRPr="00000000">
              <w:rPr>
                <w:rFonts w:ascii="Times New Roman" w:cs="Times New Roman" w:eastAsia="Times New Roman" w:hAnsi="Times New Roman"/>
                <w:sz w:val="24"/>
                <w:szCs w:val="24"/>
                <w:rtl w:val="0"/>
              </w:rPr>
              <w:t xml:space="preserve">χ²</w:t>
            </w:r>
            <w:r w:rsidDel="00000000" w:rsidR="00000000" w:rsidRPr="00000000">
              <w:rPr>
                <w:rFonts w:ascii="Times New Roman" w:cs="Times New Roman" w:eastAsia="Times New Roman" w:hAnsi="Times New Roman"/>
                <w:i w:val="1"/>
                <w:sz w:val="20"/>
                <w:szCs w:val="20"/>
                <w:rtl w:val="0"/>
              </w:rPr>
              <w:t xml:space="preserve">=17.94(df-2)</w:t>
            </w:r>
            <w:r w:rsidDel="00000000" w:rsidR="00000000" w:rsidRPr="00000000">
              <w:rPr>
                <w:rtl w:val="0"/>
              </w:rPr>
            </w:r>
          </w:p>
          <w:p w:rsidR="00000000" w:rsidDel="00000000" w:rsidP="00000000" w:rsidRDefault="00000000" w:rsidRPr="00000000" w14:paraId="00000121">
            <w:pPr>
              <w:widowControl w:val="0"/>
              <w:spacing w:line="276" w:lineRule="auto"/>
              <w:jc w:val="center"/>
              <w:rPr>
                <w:sz w:val="20"/>
                <w:szCs w:val="20"/>
              </w:rPr>
            </w:pPr>
            <w:r w:rsidDel="00000000" w:rsidR="00000000" w:rsidRPr="00000000">
              <w:rPr>
                <w:rFonts w:ascii="Times New Roman" w:cs="Times New Roman" w:eastAsia="Times New Roman" w:hAnsi="Times New Roman"/>
                <w:i w:val="1"/>
                <w:sz w:val="20"/>
                <w:szCs w:val="20"/>
                <w:rtl w:val="0"/>
              </w:rPr>
              <w:t xml:space="preserve">Significance Level: 5%</w:t>
            </w:r>
            <w:r w:rsidDel="00000000" w:rsidR="00000000" w:rsidRPr="00000000">
              <w:rPr>
                <w:rtl w:val="0"/>
              </w:rPr>
            </w:r>
          </w:p>
          <w:p w:rsidR="00000000" w:rsidDel="00000000" w:rsidP="00000000" w:rsidRDefault="00000000" w:rsidRPr="00000000" w14:paraId="00000122">
            <w:pPr>
              <w:widowControl w:val="0"/>
              <w:spacing w:line="276" w:lineRule="auto"/>
              <w:jc w:val="center"/>
              <w:rPr>
                <w:sz w:val="20"/>
                <w:szCs w:val="20"/>
              </w:rPr>
            </w:pPr>
            <w:r w:rsidDel="00000000" w:rsidR="00000000" w:rsidRPr="00000000">
              <w:rPr>
                <w:rFonts w:ascii="Times New Roman" w:cs="Times New Roman" w:eastAsia="Times New Roman" w:hAnsi="Times New Roman"/>
                <w:i w:val="1"/>
                <w:sz w:val="20"/>
                <w:szCs w:val="20"/>
                <w:rtl w:val="0"/>
              </w:rPr>
              <w:t xml:space="preserve">p-value:.000127*</w:t>
            </w:r>
            <w:r w:rsidDel="00000000" w:rsidR="00000000" w:rsidRPr="00000000">
              <w:rPr>
                <w:rtl w:val="0"/>
              </w:rPr>
            </w:r>
          </w:p>
        </w:tc>
      </w:tr>
      <w:tr>
        <w:trPr>
          <w:cantSplit w:val="0"/>
          <w:trHeight w:val="366.66015625000006"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3">
            <w:pPr>
              <w:widowControl w:val="0"/>
              <w:spacing w:line="276"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Micro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4">
            <w:pPr>
              <w:widowControl w:val="0"/>
              <w:spacing w:line="276"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113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5">
            <w:pPr>
              <w:widowControl w:val="0"/>
              <w:spacing w:line="276"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21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6">
            <w:pPr>
              <w:widowControl w:val="0"/>
              <w:spacing w:line="276"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134</w:t>
            </w: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366.66015625000006"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8">
            <w:pPr>
              <w:widowControl w:val="0"/>
              <w:spacing w:line="276"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Small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9">
            <w:pPr>
              <w:widowControl w:val="0"/>
              <w:spacing w:line="276"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88</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A">
            <w:pPr>
              <w:widowControl w:val="0"/>
              <w:spacing w:line="276"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10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B">
            <w:pPr>
              <w:widowControl w:val="0"/>
              <w:spacing w:line="276"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98</w:t>
            </w: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366.66015625000006"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D">
            <w:pPr>
              <w:widowControl w:val="0"/>
              <w:spacing w:line="276"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Medium</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E">
            <w:pPr>
              <w:widowControl w:val="0"/>
              <w:spacing w:line="276"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9</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F">
            <w:pPr>
              <w:widowControl w:val="0"/>
              <w:spacing w:line="276"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9</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0">
            <w:pPr>
              <w:widowControl w:val="0"/>
              <w:spacing w:line="276"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18</w:t>
            </w: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349.98046875" w:hRule="atLeast"/>
          <w:tblHeader w:val="0"/>
        </w:trPr>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132">
            <w:pPr>
              <w:widowControl w:val="0"/>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Total</w:t>
            </w:r>
          </w:p>
        </w:tc>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133">
            <w:pPr>
              <w:widowControl w:val="0"/>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210</w:t>
            </w:r>
          </w:p>
        </w:tc>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134">
            <w:pPr>
              <w:widowControl w:val="0"/>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40</w:t>
            </w:r>
          </w:p>
        </w:tc>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135">
            <w:pPr>
              <w:widowControl w:val="0"/>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250</w:t>
            </w:r>
          </w:p>
        </w:tc>
        <w:tc>
          <w:tcPr>
            <w:vMerge w:val="continue"/>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137">
            <w:pPr>
              <w:widowControl w:val="0"/>
              <w:spacing w:line="276"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Business Activity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138">
            <w:pPr>
              <w:widowControl w:val="0"/>
              <w:spacing w:line="276"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Effective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139">
            <w:pPr>
              <w:widowControl w:val="0"/>
              <w:spacing w:line="276"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Not Effective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13A">
            <w:pPr>
              <w:widowControl w:val="0"/>
              <w:spacing w:line="276"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Grand Total</w:t>
            </w:r>
            <w:r w:rsidDel="00000000" w:rsidR="00000000" w:rsidRPr="00000000">
              <w:rPr>
                <w:rtl w:val="0"/>
              </w:rPr>
            </w:r>
          </w:p>
        </w:tc>
        <w:tc>
          <w:tcPr>
            <w:vMerge w:val="restart"/>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3B">
            <w:pPr>
              <w:widowControl w:val="0"/>
              <w:spacing w:line="276" w:lineRule="auto"/>
              <w:jc w:val="center"/>
              <w:rPr>
                <w:sz w:val="20"/>
                <w:szCs w:val="20"/>
              </w:rPr>
            </w:pPr>
            <w:r w:rsidDel="00000000" w:rsidR="00000000" w:rsidRPr="00000000">
              <w:rPr>
                <w:rtl w:val="0"/>
              </w:rPr>
            </w:r>
          </w:p>
          <w:p w:rsidR="00000000" w:rsidDel="00000000" w:rsidP="00000000" w:rsidRDefault="00000000" w:rsidRPr="00000000" w14:paraId="0000013C">
            <w:pPr>
              <w:widowControl w:val="0"/>
              <w:spacing w:line="276" w:lineRule="auto"/>
              <w:jc w:val="center"/>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Chi-Square:</w:t>
            </w:r>
          </w:p>
          <w:p w:rsidR="00000000" w:rsidDel="00000000" w:rsidP="00000000" w:rsidRDefault="00000000" w:rsidRPr="00000000" w14:paraId="0000013D">
            <w:pPr>
              <w:widowControl w:val="0"/>
              <w:spacing w:line="276"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4"/>
                <w:szCs w:val="24"/>
                <w:rtl w:val="0"/>
              </w:rPr>
              <w:t xml:space="preserve">χ²</w:t>
            </w:r>
            <w:r w:rsidDel="00000000" w:rsidR="00000000" w:rsidRPr="00000000">
              <w:rPr>
                <w:rFonts w:ascii="Times New Roman" w:cs="Times New Roman" w:eastAsia="Times New Roman" w:hAnsi="Times New Roman"/>
                <w:i w:val="1"/>
                <w:sz w:val="20"/>
                <w:szCs w:val="20"/>
                <w:rtl w:val="0"/>
              </w:rPr>
              <w:t xml:space="preserve">=5.19 (df-7)</w:t>
            </w:r>
          </w:p>
          <w:p w:rsidR="00000000" w:rsidDel="00000000" w:rsidP="00000000" w:rsidRDefault="00000000" w:rsidRPr="00000000" w14:paraId="0000013E">
            <w:pPr>
              <w:widowControl w:val="0"/>
              <w:spacing w:line="276"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Significance Level: 5%</w:t>
            </w:r>
          </w:p>
          <w:p w:rsidR="00000000" w:rsidDel="00000000" w:rsidP="00000000" w:rsidRDefault="00000000" w:rsidRPr="00000000" w14:paraId="0000013F">
            <w:pPr>
              <w:widowControl w:val="0"/>
              <w:spacing w:line="276"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p-value- 0.637**</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0">
            <w:pPr>
              <w:widowControl w:val="0"/>
              <w:spacing w:line="276"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Beauty Products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1">
            <w:pPr>
              <w:widowControl w:val="0"/>
              <w:spacing w:line="276"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21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2">
            <w:pPr>
              <w:widowControl w:val="0"/>
              <w:spacing w:line="276"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3">
            <w:pPr>
              <w:widowControl w:val="0"/>
              <w:spacing w:line="276"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26</w:t>
            </w: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5">
            <w:pPr>
              <w:widowControl w:val="0"/>
              <w:spacing w:line="276"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Electric Engineering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6">
            <w:pPr>
              <w:widowControl w:val="0"/>
              <w:spacing w:line="276"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28</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7">
            <w:pPr>
              <w:widowControl w:val="0"/>
              <w:spacing w:line="276"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8">
            <w:pPr>
              <w:widowControl w:val="0"/>
              <w:spacing w:line="276"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33</w:t>
            </w: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A">
            <w:pPr>
              <w:widowControl w:val="0"/>
              <w:spacing w:line="276"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Electronic Goods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B">
            <w:pPr>
              <w:widowControl w:val="0"/>
              <w:spacing w:line="276"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52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C">
            <w:pPr>
              <w:widowControl w:val="0"/>
              <w:spacing w:line="276"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11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D">
            <w:pPr>
              <w:widowControl w:val="0"/>
              <w:spacing w:line="276"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63</w:t>
            </w: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F">
            <w:pPr>
              <w:widowControl w:val="0"/>
              <w:spacing w:line="276"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Food and Beverages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0">
            <w:pPr>
              <w:widowControl w:val="0"/>
              <w:spacing w:line="276"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28</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1">
            <w:pPr>
              <w:widowControl w:val="0"/>
              <w:spacing w:line="276"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2">
            <w:pPr>
              <w:widowControl w:val="0"/>
              <w:spacing w:line="276"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32</w:t>
            </w: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4">
            <w:pPr>
              <w:widowControl w:val="0"/>
              <w:spacing w:line="276"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Leather Products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5">
            <w:pPr>
              <w:widowControl w:val="0"/>
              <w:spacing w:line="276"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15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6">
            <w:pPr>
              <w:widowControl w:val="0"/>
              <w:spacing w:line="276"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6</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7">
            <w:pPr>
              <w:widowControl w:val="0"/>
              <w:spacing w:line="276"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21</w:t>
            </w: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9">
            <w:pPr>
              <w:widowControl w:val="0"/>
              <w:spacing w:line="276"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Power Loom</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A">
            <w:pPr>
              <w:widowControl w:val="0"/>
              <w:spacing w:line="276"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30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B">
            <w:pPr>
              <w:widowControl w:val="0"/>
              <w:spacing w:line="276"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C">
            <w:pPr>
              <w:widowControl w:val="0"/>
              <w:spacing w:line="276"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34</w:t>
            </w: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E">
            <w:pPr>
              <w:widowControl w:val="0"/>
              <w:spacing w:line="276"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Tour and Travel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F">
            <w:pPr>
              <w:widowControl w:val="0"/>
              <w:spacing w:line="276"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6</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0">
            <w:pPr>
              <w:widowControl w:val="0"/>
              <w:spacing w:line="276"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1">
            <w:pPr>
              <w:widowControl w:val="0"/>
              <w:spacing w:line="276"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8</w:t>
            </w: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3">
            <w:pPr>
              <w:widowControl w:val="0"/>
              <w:spacing w:line="276"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Toys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4">
            <w:pPr>
              <w:widowControl w:val="0"/>
              <w:spacing w:line="276"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30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5">
            <w:pPr>
              <w:widowControl w:val="0"/>
              <w:spacing w:line="276"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6">
            <w:pPr>
              <w:widowControl w:val="0"/>
              <w:spacing w:line="276"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33</w:t>
            </w: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168">
            <w:pPr>
              <w:widowControl w:val="0"/>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Total</w:t>
            </w:r>
          </w:p>
        </w:tc>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169">
            <w:pPr>
              <w:widowControl w:val="0"/>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210</w:t>
            </w:r>
          </w:p>
        </w:tc>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16A">
            <w:pPr>
              <w:widowControl w:val="0"/>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40</w:t>
            </w:r>
          </w:p>
        </w:tc>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16B">
            <w:pPr>
              <w:widowControl w:val="0"/>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250</w:t>
            </w:r>
          </w:p>
        </w:tc>
        <w:tc>
          <w:tcPr>
            <w:vMerge w:val="continue"/>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16D">
            <w:pPr>
              <w:widowControl w:val="0"/>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District ( East UP) </w:t>
            </w:r>
          </w:p>
        </w:tc>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16E">
            <w:pPr>
              <w:widowControl w:val="0"/>
              <w:spacing w:line="276"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Effective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16F">
            <w:pPr>
              <w:widowControl w:val="0"/>
              <w:spacing w:line="276"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Not Effective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170">
            <w:pPr>
              <w:widowControl w:val="0"/>
              <w:spacing w:line="276"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Grand Total</w:t>
            </w:r>
            <w:r w:rsidDel="00000000" w:rsidR="00000000" w:rsidRPr="00000000">
              <w:rPr>
                <w:rtl w:val="0"/>
              </w:rPr>
            </w:r>
          </w:p>
        </w:tc>
        <w:tc>
          <w:tcPr>
            <w:vMerge w:val="restart"/>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71">
            <w:pPr>
              <w:widowControl w:val="0"/>
              <w:spacing w:line="276" w:lineRule="auto"/>
              <w:jc w:val="center"/>
              <w:rPr>
                <w:sz w:val="20"/>
                <w:szCs w:val="20"/>
              </w:rPr>
            </w:pPr>
            <w:r w:rsidDel="00000000" w:rsidR="00000000" w:rsidRPr="00000000">
              <w:rPr>
                <w:rFonts w:ascii="Times New Roman" w:cs="Times New Roman" w:eastAsia="Times New Roman" w:hAnsi="Times New Roman"/>
                <w:b w:val="1"/>
                <w:i w:val="1"/>
                <w:sz w:val="20"/>
                <w:szCs w:val="20"/>
                <w:rtl w:val="0"/>
              </w:rPr>
              <w:t xml:space="preserve">Chi-Square:</w:t>
            </w:r>
            <w:r w:rsidDel="00000000" w:rsidR="00000000" w:rsidRPr="00000000">
              <w:rPr>
                <w:rtl w:val="0"/>
              </w:rPr>
            </w:r>
          </w:p>
          <w:p w:rsidR="00000000" w:rsidDel="00000000" w:rsidP="00000000" w:rsidRDefault="00000000" w:rsidRPr="00000000" w14:paraId="00000172">
            <w:pPr>
              <w:widowControl w:val="0"/>
              <w:spacing w:line="276"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4"/>
                <w:szCs w:val="24"/>
                <w:rtl w:val="0"/>
              </w:rPr>
              <w:t xml:space="preserve">χ²</w:t>
            </w:r>
            <w:r w:rsidDel="00000000" w:rsidR="00000000" w:rsidRPr="00000000">
              <w:rPr>
                <w:rFonts w:ascii="Times New Roman" w:cs="Times New Roman" w:eastAsia="Times New Roman" w:hAnsi="Times New Roman"/>
                <w:i w:val="1"/>
                <w:sz w:val="20"/>
                <w:szCs w:val="20"/>
                <w:rtl w:val="0"/>
              </w:rPr>
              <w:t xml:space="preserve">=10.33 (df-3)</w:t>
            </w:r>
          </w:p>
          <w:p w:rsidR="00000000" w:rsidDel="00000000" w:rsidP="00000000" w:rsidRDefault="00000000" w:rsidRPr="00000000" w14:paraId="00000173">
            <w:pPr>
              <w:widowControl w:val="0"/>
              <w:spacing w:line="276" w:lineRule="auto"/>
              <w:jc w:val="center"/>
              <w:rPr>
                <w:sz w:val="20"/>
                <w:szCs w:val="20"/>
              </w:rPr>
            </w:pPr>
            <w:r w:rsidDel="00000000" w:rsidR="00000000" w:rsidRPr="00000000">
              <w:rPr>
                <w:rFonts w:ascii="Times New Roman" w:cs="Times New Roman" w:eastAsia="Times New Roman" w:hAnsi="Times New Roman"/>
                <w:i w:val="1"/>
                <w:sz w:val="20"/>
                <w:szCs w:val="20"/>
                <w:rtl w:val="0"/>
              </w:rPr>
              <w:t xml:space="preserve">Significance Level: 5%</w:t>
            </w:r>
            <w:r w:rsidDel="00000000" w:rsidR="00000000" w:rsidRPr="00000000">
              <w:rPr>
                <w:rtl w:val="0"/>
              </w:rPr>
            </w:r>
          </w:p>
          <w:p w:rsidR="00000000" w:rsidDel="00000000" w:rsidP="00000000" w:rsidRDefault="00000000" w:rsidRPr="00000000" w14:paraId="00000174">
            <w:pPr>
              <w:widowControl w:val="0"/>
              <w:spacing w:line="276" w:lineRule="auto"/>
              <w:jc w:val="center"/>
              <w:rPr>
                <w:sz w:val="20"/>
                <w:szCs w:val="20"/>
              </w:rPr>
            </w:pPr>
            <w:r w:rsidDel="00000000" w:rsidR="00000000" w:rsidRPr="00000000">
              <w:rPr>
                <w:rFonts w:ascii="Times New Roman" w:cs="Times New Roman" w:eastAsia="Times New Roman" w:hAnsi="Times New Roman"/>
                <w:i w:val="1"/>
                <w:sz w:val="20"/>
                <w:szCs w:val="20"/>
                <w:rtl w:val="0"/>
              </w:rPr>
              <w:t xml:space="preserve">p-value 0.0159*</w:t>
            </w: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5">
            <w:pPr>
              <w:widowControl w:val="0"/>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Varanasi</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6">
            <w:pPr>
              <w:widowControl w:val="0"/>
              <w:spacing w:line="276"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75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7">
            <w:pPr>
              <w:widowControl w:val="0"/>
              <w:spacing w:line="276"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8</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8">
            <w:pPr>
              <w:widowControl w:val="0"/>
              <w:spacing w:line="276"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83</w:t>
            </w: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A">
            <w:pPr>
              <w:widowControl w:val="0"/>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Mirzapur</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B">
            <w:pPr>
              <w:widowControl w:val="0"/>
              <w:spacing w:line="276"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40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C">
            <w:pPr>
              <w:widowControl w:val="0"/>
              <w:spacing w:line="276"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10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D">
            <w:pPr>
              <w:widowControl w:val="0"/>
              <w:spacing w:line="276"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50</w:t>
            </w: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F">
            <w:pPr>
              <w:widowControl w:val="0"/>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Jaunpur</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0">
            <w:pPr>
              <w:widowControl w:val="0"/>
              <w:spacing w:line="276"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23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1">
            <w:pPr>
              <w:widowControl w:val="0"/>
              <w:spacing w:line="276"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11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2">
            <w:pPr>
              <w:widowControl w:val="0"/>
              <w:spacing w:line="276"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34</w:t>
            </w: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4">
            <w:pPr>
              <w:widowControl w:val="0"/>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Bhadohi</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5">
            <w:pPr>
              <w:widowControl w:val="0"/>
              <w:spacing w:line="276"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72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6">
            <w:pPr>
              <w:widowControl w:val="0"/>
              <w:spacing w:line="276"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11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7">
            <w:pPr>
              <w:widowControl w:val="0"/>
              <w:spacing w:line="276"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83</w:t>
            </w: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349.98046875" w:hRule="atLeast"/>
          <w:tblHeader w:val="0"/>
        </w:trPr>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189">
            <w:pPr>
              <w:widowControl w:val="0"/>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Total</w:t>
            </w:r>
          </w:p>
        </w:tc>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18A">
            <w:pPr>
              <w:widowControl w:val="0"/>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210</w:t>
            </w:r>
          </w:p>
        </w:tc>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18B">
            <w:pPr>
              <w:widowControl w:val="0"/>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40</w:t>
            </w:r>
          </w:p>
        </w:tc>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18C">
            <w:pPr>
              <w:widowControl w:val="0"/>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250 </w:t>
            </w:r>
          </w:p>
        </w:tc>
        <w:tc>
          <w:tcPr>
            <w:vMerge w:val="continue"/>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tl w:val="0"/>
              </w:rPr>
            </w:r>
          </w:p>
        </w:tc>
      </w:tr>
    </w:tbl>
    <w:p w:rsidR="00000000" w:rsidDel="00000000" w:rsidP="00000000" w:rsidRDefault="00000000" w:rsidRPr="00000000" w14:paraId="0000018E">
      <w:pPr>
        <w:pBdr>
          <w:top w:color="d9d9e3" w:space="0" w:sz="0" w:val="none"/>
          <w:left w:color="d9d9e3" w:space="0" w:sz="0" w:val="none"/>
          <w:bottom w:color="d9d9e3" w:space="0" w:sz="0" w:val="none"/>
          <w:right w:color="d9d9e3" w:space="0" w:sz="0" w:val="none"/>
          <w:between w:color="d9d9e3" w:space="0" w:sz="0" w:val="none"/>
        </w:pBdr>
        <w:spacing w:before="280" w:line="360" w:lineRule="auto"/>
        <w:jc w:val="left"/>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sz w:val="24"/>
          <w:szCs w:val="24"/>
          <w:rtl w:val="0"/>
        </w:rPr>
        <w:t xml:space="preserve">Source: Field Survey               **</w:t>
      </w:r>
      <w:r w:rsidDel="00000000" w:rsidR="00000000" w:rsidRPr="00000000">
        <w:rPr>
          <w:rFonts w:ascii="Times New Roman" w:cs="Times New Roman" w:eastAsia="Times New Roman" w:hAnsi="Times New Roman"/>
          <w:b w:val="1"/>
          <w:i w:val="1"/>
          <w:sz w:val="24"/>
          <w:szCs w:val="24"/>
          <w:rtl w:val="0"/>
        </w:rPr>
        <w:t xml:space="preserve">Hypothesis Accepted,                      </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i w:val="1"/>
          <w:sz w:val="24"/>
          <w:szCs w:val="24"/>
          <w:rtl w:val="0"/>
        </w:rPr>
        <w:t xml:space="preserve">Hypothesis Rejected</w:t>
      </w:r>
    </w:p>
    <w:p w:rsidR="00000000" w:rsidDel="00000000" w:rsidP="00000000" w:rsidRDefault="00000000" w:rsidRPr="00000000" w14:paraId="0000018F">
      <w:pPr>
        <w:pBdr>
          <w:top w:color="e3e3e3" w:space="0" w:sz="0" w:val="none"/>
          <w:left w:color="e3e3e3" w:space="0" w:sz="0" w:val="none"/>
          <w:bottom w:color="e3e3e3" w:space="0" w:sz="0" w:val="none"/>
          <w:right w:color="e3e3e3" w:space="0" w:sz="0" w:val="none"/>
          <w:between w:color="e3e3e3" w:space="0" w:sz="0" w:val="none"/>
        </w:pBdr>
        <w:shd w:fill="ffffff" w:val="clear"/>
        <w:spacing w:line="276"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color w:val="0d0d0d"/>
          <w:sz w:val="24"/>
          <w:szCs w:val="24"/>
          <w:highlight w:val="white"/>
          <w:rtl w:val="0"/>
        </w:rPr>
        <w:t xml:space="preserve">The table 1.5 unveils the opinion of entrepreneurs of East Uttar Pradesh about assistance from SIDBI.  The chi-square analysis of the effectiveness of SIDBI's assistance reveals distinct perceptual differences among entrepreneurs based on the type of enterprise and geographic location, but not across different business activities. Specifically, the data indicates that micro and small enterprises perceive SIDBI's assistance as more effective compared to medium enterprises, as evidenced by a significant chi-square result (p=0.000127) suggesting rejection of the null hypothesis. On a geographic basis, entrepreneurs in districts such as Varanasi and Bhadohi viewed SIDBI's assistance more favorably compared to those in Jaunpur and Mirzapur, with a p-value of 0.0159 also leading to rejection of the null hypothesis. Conversely, the perception of SIDBI’s assistance across different business activities such as Beauty Products, Electric Engineering, and others showed no significant differences (p=0.637), indicating uniformity in how SIDBI's services are perceived across these sectors. These findings suggest that SIDBI might need to consider adjusting its strategies to better meet the needs of medium-sized enterprises and specific districts where perceptions are less favorable, while maintaining successful strategies in sectors and regions that currently view its assistance positively.</w:t>
      </w:r>
      <w:r w:rsidDel="00000000" w:rsidR="00000000" w:rsidRPr="00000000">
        <w:rPr>
          <w:rtl w:val="0"/>
        </w:rPr>
      </w:r>
    </w:p>
    <w:p w:rsidR="00000000" w:rsidDel="00000000" w:rsidP="00000000" w:rsidRDefault="00000000" w:rsidRPr="00000000" w14:paraId="00000190">
      <w:pPr>
        <w:pBdr>
          <w:top w:color="d9d9e3" w:space="0" w:sz="0" w:val="none"/>
          <w:left w:color="d9d9e3" w:space="0" w:sz="0" w:val="none"/>
          <w:bottom w:color="d9d9e3" w:space="0" w:sz="0" w:val="none"/>
          <w:right w:color="d9d9e3" w:space="0" w:sz="0" w:val="none"/>
          <w:between w:color="d9d9e3" w:space="0" w:sz="0" w:val="none"/>
        </w:pBdr>
        <w:spacing w:after="0" w:before="28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1.6</w:t>
      </w:r>
    </w:p>
    <w:tbl>
      <w:tblPr>
        <w:tblStyle w:val="Table7"/>
        <w:tblpPr w:leftFromText="180" w:rightFromText="180" w:topFromText="180" w:bottomFromText="180" w:vertAnchor="text" w:horzAnchor="text" w:tblpX="-60" w:tblpY="0"/>
        <w:tblW w:w="9060.0" w:type="dxa"/>
        <w:jc w:val="left"/>
        <w:tblInd w:w="-8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10"/>
        <w:gridCol w:w="1065"/>
        <w:gridCol w:w="1080"/>
        <w:gridCol w:w="1230"/>
        <w:gridCol w:w="1125"/>
        <w:gridCol w:w="2850"/>
        <w:tblGridChange w:id="0">
          <w:tblGrid>
            <w:gridCol w:w="1710"/>
            <w:gridCol w:w="1065"/>
            <w:gridCol w:w="1080"/>
            <w:gridCol w:w="1230"/>
            <w:gridCol w:w="1125"/>
            <w:gridCol w:w="2850"/>
          </w:tblGrid>
        </w:tblGridChange>
      </w:tblGrid>
      <w:tr>
        <w:trPr>
          <w:cantSplit w:val="0"/>
          <w:trHeight w:val="394.98046875" w:hRule="atLeast"/>
          <w:tblHeader w:val="0"/>
        </w:trPr>
        <w:tc>
          <w:tcPr>
            <w:gridSpan w:val="6"/>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1">
            <w:pPr>
              <w:widowControl w:val="0"/>
              <w:spacing w:line="360" w:lineRule="auto"/>
              <w:jc w:val="center"/>
              <w:rPr>
                <w:rFonts w:ascii="Spectral" w:cs="Spectral" w:eastAsia="Spectral" w:hAnsi="Spectral"/>
                <w:sz w:val="16"/>
                <w:szCs w:val="16"/>
              </w:rPr>
            </w:pPr>
            <w:r w:rsidDel="00000000" w:rsidR="00000000" w:rsidRPr="00000000">
              <w:rPr>
                <w:rFonts w:ascii="Spectral" w:cs="Spectral" w:eastAsia="Spectral" w:hAnsi="Spectral"/>
                <w:b w:val="1"/>
                <w:sz w:val="16"/>
                <w:szCs w:val="16"/>
                <w:rtl w:val="0"/>
              </w:rPr>
              <w:t xml:space="preserve">PROCEDURAL FORMALITIES INVOLVED WHILE OBTAINING LOAN FROM SIDBI</w:t>
            </w: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197">
            <w:pPr>
              <w:widowControl w:val="0"/>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Type of Enterprise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198">
            <w:pPr>
              <w:widowControl w:val="0"/>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Less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199">
            <w:pPr>
              <w:widowControl w:val="0"/>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Adequate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19A">
            <w:pPr>
              <w:widowControl w:val="0"/>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Lengthy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19B">
            <w:pPr>
              <w:widowControl w:val="0"/>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Total</w:t>
            </w:r>
            <w:r w:rsidDel="00000000" w:rsidR="00000000" w:rsidRPr="00000000">
              <w:rPr>
                <w:rtl w:val="0"/>
              </w:rPr>
            </w:r>
          </w:p>
        </w:tc>
        <w:tc>
          <w:tcPr>
            <w:vMerge w:val="restart"/>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9C">
            <w:pPr>
              <w:widowControl w:val="0"/>
              <w:spacing w:line="360" w:lineRule="auto"/>
              <w:jc w:val="center"/>
              <w:rPr>
                <w:sz w:val="20"/>
                <w:szCs w:val="20"/>
              </w:rPr>
            </w:pPr>
            <w:r w:rsidDel="00000000" w:rsidR="00000000" w:rsidRPr="00000000">
              <w:rPr>
                <w:rFonts w:ascii="Times New Roman" w:cs="Times New Roman" w:eastAsia="Times New Roman" w:hAnsi="Times New Roman"/>
                <w:b w:val="1"/>
                <w:i w:val="1"/>
                <w:sz w:val="20"/>
                <w:szCs w:val="20"/>
                <w:rtl w:val="0"/>
              </w:rPr>
              <w:t xml:space="preserve">Chi-Square:</w:t>
            </w:r>
            <w:r w:rsidDel="00000000" w:rsidR="00000000" w:rsidRPr="00000000">
              <w:rPr>
                <w:rtl w:val="0"/>
              </w:rPr>
            </w:r>
          </w:p>
          <w:p w:rsidR="00000000" w:rsidDel="00000000" w:rsidP="00000000" w:rsidRDefault="00000000" w:rsidRPr="00000000" w14:paraId="0000019D">
            <w:pPr>
              <w:widowControl w:val="0"/>
              <w:spacing w:line="360" w:lineRule="auto"/>
              <w:jc w:val="center"/>
              <w:rPr>
                <w:sz w:val="20"/>
                <w:szCs w:val="20"/>
              </w:rPr>
            </w:pPr>
            <w:r w:rsidDel="00000000" w:rsidR="00000000" w:rsidRPr="00000000">
              <w:rPr>
                <w:rFonts w:ascii="Times New Roman" w:cs="Times New Roman" w:eastAsia="Times New Roman" w:hAnsi="Times New Roman"/>
                <w:sz w:val="24"/>
                <w:szCs w:val="24"/>
                <w:rtl w:val="0"/>
              </w:rPr>
              <w:t xml:space="preserve">χ²</w:t>
            </w:r>
            <w:r w:rsidDel="00000000" w:rsidR="00000000" w:rsidRPr="00000000">
              <w:rPr>
                <w:rFonts w:ascii="Times New Roman" w:cs="Times New Roman" w:eastAsia="Times New Roman" w:hAnsi="Times New Roman"/>
                <w:i w:val="1"/>
                <w:sz w:val="20"/>
                <w:szCs w:val="20"/>
                <w:rtl w:val="0"/>
              </w:rPr>
              <w:t xml:space="preserve"> = 17.41 (df- 4)</w:t>
            </w:r>
            <w:r w:rsidDel="00000000" w:rsidR="00000000" w:rsidRPr="00000000">
              <w:rPr>
                <w:rtl w:val="0"/>
              </w:rPr>
            </w:r>
          </w:p>
          <w:p w:rsidR="00000000" w:rsidDel="00000000" w:rsidP="00000000" w:rsidRDefault="00000000" w:rsidRPr="00000000" w14:paraId="0000019E">
            <w:pPr>
              <w:widowControl w:val="0"/>
              <w:spacing w:line="360" w:lineRule="auto"/>
              <w:jc w:val="center"/>
              <w:rPr>
                <w:sz w:val="20"/>
                <w:szCs w:val="20"/>
              </w:rPr>
            </w:pPr>
            <w:r w:rsidDel="00000000" w:rsidR="00000000" w:rsidRPr="00000000">
              <w:rPr>
                <w:rFonts w:ascii="Times New Roman" w:cs="Times New Roman" w:eastAsia="Times New Roman" w:hAnsi="Times New Roman"/>
                <w:i w:val="1"/>
                <w:sz w:val="20"/>
                <w:szCs w:val="20"/>
                <w:rtl w:val="0"/>
              </w:rPr>
              <w:t xml:space="preserve">Significance Level- 5%</w:t>
            </w:r>
            <w:r w:rsidDel="00000000" w:rsidR="00000000" w:rsidRPr="00000000">
              <w:rPr>
                <w:rtl w:val="0"/>
              </w:rPr>
            </w:r>
          </w:p>
          <w:p w:rsidR="00000000" w:rsidDel="00000000" w:rsidP="00000000" w:rsidRDefault="00000000" w:rsidRPr="00000000" w14:paraId="0000019F">
            <w:pPr>
              <w:widowControl w:val="0"/>
              <w:spacing w:line="360" w:lineRule="auto"/>
              <w:jc w:val="center"/>
              <w:rPr>
                <w:sz w:val="20"/>
                <w:szCs w:val="20"/>
              </w:rPr>
            </w:pPr>
            <w:r w:rsidDel="00000000" w:rsidR="00000000" w:rsidRPr="00000000">
              <w:rPr>
                <w:rFonts w:ascii="Times New Roman" w:cs="Times New Roman" w:eastAsia="Times New Roman" w:hAnsi="Times New Roman"/>
                <w:i w:val="1"/>
                <w:sz w:val="20"/>
                <w:szCs w:val="20"/>
                <w:rtl w:val="0"/>
              </w:rPr>
              <w:t xml:space="preserve">p-value 0.00161*</w:t>
            </w: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0">
            <w:pPr>
              <w:widowControl w:val="0"/>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Micro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1">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51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2">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51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3">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32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4">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134</w:t>
            </w: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6">
            <w:pPr>
              <w:widowControl w:val="0"/>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Small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7">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23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8">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52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9">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23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A">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98</w:t>
            </w: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C">
            <w:pPr>
              <w:widowControl w:val="0"/>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Medium</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D">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E">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7</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F">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10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0">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18</w:t>
            </w: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1B2">
            <w:pPr>
              <w:widowControl w:val="0"/>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Total</w:t>
            </w:r>
          </w:p>
        </w:tc>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1B3">
            <w:pPr>
              <w:widowControl w:val="0"/>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75</w:t>
            </w:r>
          </w:p>
        </w:tc>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1B4">
            <w:pPr>
              <w:widowControl w:val="0"/>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110</w:t>
            </w:r>
          </w:p>
        </w:tc>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1B5">
            <w:pPr>
              <w:widowControl w:val="0"/>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65</w:t>
            </w:r>
          </w:p>
        </w:tc>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1B6">
            <w:pPr>
              <w:widowControl w:val="0"/>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250</w:t>
            </w:r>
          </w:p>
        </w:tc>
        <w:tc>
          <w:tcPr>
            <w:vMerge w:val="continue"/>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1B8">
            <w:pPr>
              <w:widowControl w:val="0"/>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Cluster Activity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1B9">
            <w:pPr>
              <w:widowControl w:val="0"/>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Less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1BA">
            <w:pPr>
              <w:widowControl w:val="0"/>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Adequate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1BB">
            <w:pPr>
              <w:widowControl w:val="0"/>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Lengthy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1BC">
            <w:pPr>
              <w:widowControl w:val="0"/>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Total</w:t>
            </w:r>
            <w:r w:rsidDel="00000000" w:rsidR="00000000" w:rsidRPr="00000000">
              <w:rPr>
                <w:rtl w:val="0"/>
              </w:rPr>
            </w:r>
          </w:p>
        </w:tc>
        <w:tc>
          <w:tcPr>
            <w:vMerge w:val="restart"/>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BD">
            <w:pPr>
              <w:widowControl w:val="0"/>
              <w:spacing w:line="360" w:lineRule="auto"/>
              <w:jc w:val="center"/>
              <w:rPr>
                <w:sz w:val="20"/>
                <w:szCs w:val="20"/>
              </w:rPr>
            </w:pPr>
            <w:r w:rsidDel="00000000" w:rsidR="00000000" w:rsidRPr="00000000">
              <w:rPr>
                <w:rFonts w:ascii="Times New Roman" w:cs="Times New Roman" w:eastAsia="Times New Roman" w:hAnsi="Times New Roman"/>
                <w:b w:val="1"/>
                <w:i w:val="1"/>
                <w:sz w:val="20"/>
                <w:szCs w:val="20"/>
                <w:rtl w:val="0"/>
              </w:rPr>
              <w:t xml:space="preserve">Chi-Square:</w:t>
            </w:r>
            <w:r w:rsidDel="00000000" w:rsidR="00000000" w:rsidRPr="00000000">
              <w:rPr>
                <w:rtl w:val="0"/>
              </w:rPr>
            </w:r>
          </w:p>
          <w:p w:rsidR="00000000" w:rsidDel="00000000" w:rsidP="00000000" w:rsidRDefault="00000000" w:rsidRPr="00000000" w14:paraId="000001BE">
            <w:pPr>
              <w:widowControl w:val="0"/>
              <w:spacing w:line="36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4"/>
                <w:szCs w:val="24"/>
                <w:rtl w:val="0"/>
              </w:rPr>
              <w:t xml:space="preserve">χ²</w:t>
            </w:r>
            <w:r w:rsidDel="00000000" w:rsidR="00000000" w:rsidRPr="00000000">
              <w:rPr>
                <w:rFonts w:ascii="Times New Roman" w:cs="Times New Roman" w:eastAsia="Times New Roman" w:hAnsi="Times New Roman"/>
                <w:i w:val="1"/>
                <w:sz w:val="20"/>
                <w:szCs w:val="20"/>
                <w:rtl w:val="0"/>
              </w:rPr>
              <w:t xml:space="preserve"> = 7.44 (df-14)</w:t>
            </w:r>
          </w:p>
          <w:p w:rsidR="00000000" w:rsidDel="00000000" w:rsidP="00000000" w:rsidRDefault="00000000" w:rsidRPr="00000000" w14:paraId="000001BF">
            <w:pPr>
              <w:widowControl w:val="0"/>
              <w:spacing w:line="36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Significance Level- 5%</w:t>
            </w:r>
          </w:p>
          <w:p w:rsidR="00000000" w:rsidDel="00000000" w:rsidP="00000000" w:rsidRDefault="00000000" w:rsidRPr="00000000" w14:paraId="000001C0">
            <w:pPr>
              <w:widowControl w:val="0"/>
              <w:spacing w:line="36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p-value- 0.912**</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1">
            <w:pPr>
              <w:widowControl w:val="0"/>
              <w:spacing w:line="360" w:lineRule="auto"/>
              <w:rPr>
                <w:sz w:val="20"/>
                <w:szCs w:val="20"/>
              </w:rPr>
            </w:pPr>
            <w:r w:rsidDel="00000000" w:rsidR="00000000" w:rsidRPr="00000000">
              <w:rPr>
                <w:rFonts w:ascii="Times New Roman" w:cs="Times New Roman" w:eastAsia="Times New Roman" w:hAnsi="Times New Roman"/>
                <w:b w:val="1"/>
                <w:sz w:val="20"/>
                <w:szCs w:val="20"/>
                <w:rtl w:val="0"/>
              </w:rPr>
              <w:t xml:space="preserve">Beauty Products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2">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8</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3">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9</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4">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9</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5">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26</w:t>
            </w: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7">
            <w:pPr>
              <w:widowControl w:val="0"/>
              <w:spacing w:line="360" w:lineRule="auto"/>
              <w:rPr>
                <w:sz w:val="20"/>
                <w:szCs w:val="20"/>
              </w:rPr>
            </w:pPr>
            <w:r w:rsidDel="00000000" w:rsidR="00000000" w:rsidRPr="00000000">
              <w:rPr>
                <w:rFonts w:ascii="Times New Roman" w:cs="Times New Roman" w:eastAsia="Times New Roman" w:hAnsi="Times New Roman"/>
                <w:b w:val="1"/>
                <w:sz w:val="20"/>
                <w:szCs w:val="20"/>
                <w:rtl w:val="0"/>
              </w:rPr>
              <w:t xml:space="preserve">Electric Engineering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8">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9</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9">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12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A">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12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B">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33</w:t>
            </w: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D">
            <w:pPr>
              <w:widowControl w:val="0"/>
              <w:spacing w:line="360" w:lineRule="auto"/>
              <w:rPr>
                <w:sz w:val="20"/>
                <w:szCs w:val="20"/>
              </w:rPr>
            </w:pPr>
            <w:r w:rsidDel="00000000" w:rsidR="00000000" w:rsidRPr="00000000">
              <w:rPr>
                <w:rFonts w:ascii="Times New Roman" w:cs="Times New Roman" w:eastAsia="Times New Roman" w:hAnsi="Times New Roman"/>
                <w:b w:val="1"/>
                <w:sz w:val="20"/>
                <w:szCs w:val="20"/>
                <w:rtl w:val="0"/>
              </w:rPr>
              <w:t xml:space="preserve">Electronic Goods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E">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19</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F">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14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0">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30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1">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63</w:t>
            </w: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3">
            <w:pPr>
              <w:widowControl w:val="0"/>
              <w:spacing w:line="360" w:lineRule="auto"/>
              <w:rPr>
                <w:sz w:val="20"/>
                <w:szCs w:val="20"/>
              </w:rPr>
            </w:pPr>
            <w:r w:rsidDel="00000000" w:rsidR="00000000" w:rsidRPr="00000000">
              <w:rPr>
                <w:rFonts w:ascii="Times New Roman" w:cs="Times New Roman" w:eastAsia="Times New Roman" w:hAnsi="Times New Roman"/>
                <w:b w:val="1"/>
                <w:sz w:val="20"/>
                <w:szCs w:val="20"/>
                <w:rtl w:val="0"/>
              </w:rPr>
              <w:t xml:space="preserve">Food and Beverages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4">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12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5">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8</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6">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12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7">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32</w:t>
            </w: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9">
            <w:pPr>
              <w:widowControl w:val="0"/>
              <w:spacing w:line="360" w:lineRule="auto"/>
              <w:rPr>
                <w:sz w:val="20"/>
                <w:szCs w:val="20"/>
              </w:rPr>
            </w:pPr>
            <w:r w:rsidDel="00000000" w:rsidR="00000000" w:rsidRPr="00000000">
              <w:rPr>
                <w:rFonts w:ascii="Times New Roman" w:cs="Times New Roman" w:eastAsia="Times New Roman" w:hAnsi="Times New Roman"/>
                <w:b w:val="1"/>
                <w:sz w:val="20"/>
                <w:szCs w:val="20"/>
                <w:rtl w:val="0"/>
              </w:rPr>
              <w:t xml:space="preserve">Leather Products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A">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B">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6</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C">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10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D">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21</w:t>
            </w: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F">
            <w:pPr>
              <w:widowControl w:val="0"/>
              <w:spacing w:line="360" w:lineRule="auto"/>
              <w:rPr>
                <w:sz w:val="20"/>
                <w:szCs w:val="20"/>
              </w:rPr>
            </w:pPr>
            <w:r w:rsidDel="00000000" w:rsidR="00000000" w:rsidRPr="00000000">
              <w:rPr>
                <w:rFonts w:ascii="Times New Roman" w:cs="Times New Roman" w:eastAsia="Times New Roman" w:hAnsi="Times New Roman"/>
                <w:b w:val="1"/>
                <w:sz w:val="20"/>
                <w:szCs w:val="20"/>
                <w:rtl w:val="0"/>
              </w:rPr>
              <w:t xml:space="preserve">Power Loom</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0">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9</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1">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8</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2">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17</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3">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34</w:t>
            </w: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5">
            <w:pPr>
              <w:widowControl w:val="0"/>
              <w:spacing w:line="360" w:lineRule="auto"/>
              <w:rPr>
                <w:sz w:val="20"/>
                <w:szCs w:val="20"/>
              </w:rPr>
            </w:pPr>
            <w:r w:rsidDel="00000000" w:rsidR="00000000" w:rsidRPr="00000000">
              <w:rPr>
                <w:rFonts w:ascii="Times New Roman" w:cs="Times New Roman" w:eastAsia="Times New Roman" w:hAnsi="Times New Roman"/>
                <w:b w:val="1"/>
                <w:sz w:val="20"/>
                <w:szCs w:val="20"/>
                <w:rtl w:val="0"/>
              </w:rPr>
              <w:t xml:space="preserve">Tour and Travel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6">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7">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8">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9">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8</w:t>
            </w: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B">
            <w:pPr>
              <w:widowControl w:val="0"/>
              <w:spacing w:line="360" w:lineRule="auto"/>
              <w:rPr>
                <w:sz w:val="20"/>
                <w:szCs w:val="20"/>
              </w:rPr>
            </w:pPr>
            <w:r w:rsidDel="00000000" w:rsidR="00000000" w:rsidRPr="00000000">
              <w:rPr>
                <w:rFonts w:ascii="Times New Roman" w:cs="Times New Roman" w:eastAsia="Times New Roman" w:hAnsi="Times New Roman"/>
                <w:b w:val="1"/>
                <w:sz w:val="20"/>
                <w:szCs w:val="20"/>
                <w:rtl w:val="0"/>
              </w:rPr>
              <w:t xml:space="preserve">Toys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C">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11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D">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6</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E">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16</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F">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33</w:t>
            </w: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349.98046875" w:hRule="atLeast"/>
          <w:tblHeader w:val="0"/>
        </w:trPr>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1F1">
            <w:pPr>
              <w:widowControl w:val="0"/>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Total</w:t>
            </w:r>
          </w:p>
        </w:tc>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1F2">
            <w:pPr>
              <w:widowControl w:val="0"/>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75</w:t>
            </w:r>
          </w:p>
        </w:tc>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1F3">
            <w:pPr>
              <w:widowControl w:val="0"/>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110</w:t>
            </w:r>
          </w:p>
        </w:tc>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1F4">
            <w:pPr>
              <w:widowControl w:val="0"/>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65</w:t>
            </w:r>
          </w:p>
        </w:tc>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1F5">
            <w:pPr>
              <w:widowControl w:val="0"/>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250</w:t>
            </w:r>
          </w:p>
        </w:tc>
        <w:tc>
          <w:tcPr>
            <w:vMerge w:val="continue"/>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1F7">
            <w:pPr>
              <w:widowControl w:val="0"/>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District ( East UP) </w:t>
            </w:r>
          </w:p>
        </w:tc>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1F8">
            <w:pPr>
              <w:widowControl w:val="0"/>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Less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1F9">
            <w:pPr>
              <w:widowControl w:val="0"/>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Adequate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1FA">
            <w:pPr>
              <w:widowControl w:val="0"/>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Lengthy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1FB">
            <w:pPr>
              <w:widowControl w:val="0"/>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Total</w:t>
            </w:r>
            <w:r w:rsidDel="00000000" w:rsidR="00000000" w:rsidRPr="00000000">
              <w:rPr>
                <w:rtl w:val="0"/>
              </w:rPr>
            </w:r>
          </w:p>
        </w:tc>
        <w:tc>
          <w:tcPr>
            <w:vMerge w:val="restart"/>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FC">
            <w:pPr>
              <w:widowControl w:val="0"/>
              <w:spacing w:line="360" w:lineRule="auto"/>
              <w:jc w:val="center"/>
              <w:rPr>
                <w:sz w:val="20"/>
                <w:szCs w:val="20"/>
              </w:rPr>
            </w:pPr>
            <w:r w:rsidDel="00000000" w:rsidR="00000000" w:rsidRPr="00000000">
              <w:rPr>
                <w:rFonts w:ascii="Times New Roman" w:cs="Times New Roman" w:eastAsia="Times New Roman" w:hAnsi="Times New Roman"/>
                <w:b w:val="1"/>
                <w:i w:val="1"/>
                <w:sz w:val="20"/>
                <w:szCs w:val="20"/>
                <w:rtl w:val="0"/>
              </w:rPr>
              <w:t xml:space="preserve">Chi-Square:</w:t>
            </w:r>
            <w:r w:rsidDel="00000000" w:rsidR="00000000" w:rsidRPr="00000000">
              <w:rPr>
                <w:rtl w:val="0"/>
              </w:rPr>
            </w:r>
          </w:p>
          <w:p w:rsidR="00000000" w:rsidDel="00000000" w:rsidP="00000000" w:rsidRDefault="00000000" w:rsidRPr="00000000" w14:paraId="000001FD">
            <w:pPr>
              <w:widowControl w:val="0"/>
              <w:spacing w:line="360" w:lineRule="auto"/>
              <w:jc w:val="center"/>
              <w:rPr>
                <w:sz w:val="20"/>
                <w:szCs w:val="20"/>
              </w:rPr>
            </w:pPr>
            <w:r w:rsidDel="00000000" w:rsidR="00000000" w:rsidRPr="00000000">
              <w:rPr>
                <w:rFonts w:ascii="Times New Roman" w:cs="Times New Roman" w:eastAsia="Times New Roman" w:hAnsi="Times New Roman"/>
                <w:sz w:val="24"/>
                <w:szCs w:val="24"/>
                <w:rtl w:val="0"/>
              </w:rPr>
              <w:t xml:space="preserve">χ²</w:t>
            </w:r>
            <w:r w:rsidDel="00000000" w:rsidR="00000000" w:rsidRPr="00000000">
              <w:rPr>
                <w:rFonts w:ascii="Times New Roman" w:cs="Times New Roman" w:eastAsia="Times New Roman" w:hAnsi="Times New Roman"/>
                <w:i w:val="1"/>
                <w:sz w:val="20"/>
                <w:szCs w:val="20"/>
                <w:rtl w:val="0"/>
              </w:rPr>
              <w:t xml:space="preserve">=11.16 (df-6)</w:t>
            </w:r>
            <w:r w:rsidDel="00000000" w:rsidR="00000000" w:rsidRPr="00000000">
              <w:rPr>
                <w:rtl w:val="0"/>
              </w:rPr>
            </w:r>
          </w:p>
          <w:p w:rsidR="00000000" w:rsidDel="00000000" w:rsidP="00000000" w:rsidRDefault="00000000" w:rsidRPr="00000000" w14:paraId="000001FE">
            <w:pPr>
              <w:widowControl w:val="0"/>
              <w:spacing w:line="360" w:lineRule="auto"/>
              <w:jc w:val="center"/>
              <w:rPr>
                <w:sz w:val="20"/>
                <w:szCs w:val="20"/>
              </w:rPr>
            </w:pPr>
            <w:r w:rsidDel="00000000" w:rsidR="00000000" w:rsidRPr="00000000">
              <w:rPr>
                <w:rFonts w:ascii="Times New Roman" w:cs="Times New Roman" w:eastAsia="Times New Roman" w:hAnsi="Times New Roman"/>
                <w:i w:val="1"/>
                <w:sz w:val="20"/>
                <w:szCs w:val="20"/>
                <w:rtl w:val="0"/>
              </w:rPr>
              <w:t xml:space="preserve">Significance Level- 5%</w:t>
            </w:r>
            <w:r w:rsidDel="00000000" w:rsidR="00000000" w:rsidRPr="00000000">
              <w:rPr>
                <w:rtl w:val="0"/>
              </w:rPr>
            </w:r>
          </w:p>
          <w:p w:rsidR="00000000" w:rsidDel="00000000" w:rsidP="00000000" w:rsidRDefault="00000000" w:rsidRPr="00000000" w14:paraId="000001FF">
            <w:pPr>
              <w:widowControl w:val="0"/>
              <w:spacing w:line="36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p-value 0.0835**</w:t>
            </w:r>
          </w:p>
        </w:tc>
      </w:tr>
      <w:tr>
        <w:trPr>
          <w:cantSplit w:val="0"/>
          <w:trHeight w:val="28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0">
            <w:pPr>
              <w:widowControl w:val="0"/>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Varanasi</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1">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20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2">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43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3">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20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4">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83</w:t>
            </w: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28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6">
            <w:pPr>
              <w:widowControl w:val="0"/>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Mirzapur</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7">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11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8">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22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9">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17</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A">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50</w:t>
            </w: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28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C">
            <w:pPr>
              <w:widowControl w:val="0"/>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Jaunpur</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D">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9</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E">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14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F">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11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0">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34</w:t>
            </w: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2">
            <w:pPr>
              <w:widowControl w:val="0"/>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Bhadohi</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3">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35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4">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31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5">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17</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6">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83</w:t>
            </w: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218">
            <w:pPr>
              <w:widowControl w:val="0"/>
              <w:spacing w:line="360" w:lineRule="auto"/>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Total</w:t>
            </w:r>
          </w:p>
        </w:tc>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219">
            <w:pPr>
              <w:widowControl w:val="0"/>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75</w:t>
            </w:r>
          </w:p>
        </w:tc>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21A">
            <w:pPr>
              <w:widowControl w:val="0"/>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110</w:t>
            </w:r>
          </w:p>
        </w:tc>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21B">
            <w:pPr>
              <w:widowControl w:val="0"/>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65</w:t>
            </w:r>
          </w:p>
        </w:tc>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21C">
            <w:pPr>
              <w:widowControl w:val="0"/>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250</w:t>
            </w:r>
          </w:p>
        </w:tc>
        <w:tc>
          <w:tcPr>
            <w:vMerge w:val="continue"/>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tl w:val="0"/>
              </w:rPr>
            </w:r>
          </w:p>
        </w:tc>
      </w:tr>
    </w:tbl>
    <w:p w:rsidR="00000000" w:rsidDel="00000000" w:rsidP="00000000" w:rsidRDefault="00000000" w:rsidRPr="00000000" w14:paraId="0000021E">
      <w:pPr>
        <w:pBdr>
          <w:top w:color="d9d9e3" w:space="0" w:sz="0" w:val="none"/>
          <w:left w:color="d9d9e3" w:space="0" w:sz="0" w:val="none"/>
          <w:bottom w:color="d9d9e3" w:space="0" w:sz="0" w:val="none"/>
          <w:right w:color="d9d9e3" w:space="0" w:sz="0" w:val="none"/>
          <w:between w:color="d9d9e3" w:space="0" w:sz="0" w:val="none"/>
        </w:pBdr>
        <w:spacing w:before="280" w:line="36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sz w:val="24"/>
          <w:szCs w:val="24"/>
          <w:rtl w:val="0"/>
        </w:rPr>
        <w:t xml:space="preserve">Source: Field Survey               **</w:t>
      </w:r>
      <w:r w:rsidDel="00000000" w:rsidR="00000000" w:rsidRPr="00000000">
        <w:rPr>
          <w:rFonts w:ascii="Times New Roman" w:cs="Times New Roman" w:eastAsia="Times New Roman" w:hAnsi="Times New Roman"/>
          <w:b w:val="1"/>
          <w:i w:val="1"/>
          <w:sz w:val="24"/>
          <w:szCs w:val="24"/>
          <w:rtl w:val="0"/>
        </w:rPr>
        <w:t xml:space="preserve">Hypothesis Accepted,                      </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i w:val="1"/>
          <w:sz w:val="24"/>
          <w:szCs w:val="24"/>
          <w:rtl w:val="0"/>
        </w:rPr>
        <w:t xml:space="preserve">Hypothesis Rejected</w:t>
      </w:r>
    </w:p>
    <w:p w:rsidR="00000000" w:rsidDel="00000000" w:rsidP="00000000" w:rsidRDefault="00000000" w:rsidRPr="00000000" w14:paraId="0000021F">
      <w:pPr>
        <w:pBdr>
          <w:top w:color="e3e3e3" w:space="0" w:sz="0" w:val="none"/>
          <w:left w:color="e3e3e3" w:space="0" w:sz="0" w:val="none"/>
          <w:bottom w:color="e3e3e3" w:space="0" w:sz="0" w:val="none"/>
          <w:right w:color="e3e3e3" w:space="0" w:sz="0" w:val="none"/>
          <w:between w:color="e3e3e3" w:space="0" w:sz="0" w:val="none"/>
        </w:pBdr>
        <w:shd w:fill="ffffff" w:val="clear"/>
        <w:spacing w:after="300" w:line="276"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The data and chi-square analysis regarding the procedural formalities involved in obtaining a loan from SIDBI across different dimensions—type of enterprise, business activity, and district—reveal varied perceptions among entrepreneurs in Eastern Uttar Pradesh. Starting with the Type of Enterprise, the chi-square result (x2 = 17.41, df = 4, p-value = 0.00161) indicates a significant difference in perceptions across micro, small, and medium enterprises. Micro and small enterprises report a balanced view between 'Less', 'Adequate', and 'Lengthy' formalities, while medium enterprises disproportionately find the procedures lengthy. This suggests that medium enterprises face more challenges with loan processing formalities compared to smaller counterparts, prompting a need for SIDBI to streamline procedures for these businesses. In terms of Cluster Activity, the analysis (x2 = 7.44, df = 14, p-value = 0.912) shows no significant difference in perceptions among different business sectors. This high p-value indicates a general consensus across various industries—ranging from Beauty Products to Toys—regarding the complexity of SIDBI's loan procedures, suggesting that experiences with SIDBI’s procedural formalities are consistently perceived regardless of the business sector.nFinally, the District Wise Analysis (x2 = 11.16, df = 6, p-value = 0.0835) also does not show significant differences in perceptions among different districts within East Uttar Pradesh, though the p-value is marginally close to the significance level. This could hint at some variations, but not strong enough to be statistically significant. Districts like Varanasi, Mirzapur, Jaunpur, and Bhadohi show similar responses regarding the procedural duration and adequacy, indicating a relatively uniform experience with SIDBI's loan processes across these geographic areas. Overall, the most noteworthy finding is the significant disparity in loan procedural perceptions among different sizes of enterprises, particularly the challenges faced by medium enterprises. Meanwhile, perceptions across different sectors and districts are largely homogeneous, suggesting that SIDBI’s procedures are perceived similarly across various fields and regions but could be improved for medium enterprises to enhance accessibility and efficiency.</w:t>
      </w:r>
    </w:p>
    <w:p w:rsidR="00000000" w:rsidDel="00000000" w:rsidP="00000000" w:rsidRDefault="00000000" w:rsidRPr="00000000" w14:paraId="00000220">
      <w:pPr>
        <w:pBdr>
          <w:top w:color="d9d9e3" w:space="0" w:sz="0" w:val="none"/>
          <w:left w:color="d9d9e3" w:space="0" w:sz="0" w:val="none"/>
          <w:bottom w:color="d9d9e3" w:space="0" w:sz="0" w:val="none"/>
          <w:right w:color="d9d9e3" w:space="0" w:sz="0" w:val="none"/>
          <w:between w:color="d9d9e3" w:space="0" w:sz="0" w:val="none"/>
        </w:pBdr>
        <w:spacing w:before="28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1.7</w:t>
      </w:r>
    </w:p>
    <w:tbl>
      <w:tblPr>
        <w:tblStyle w:val="Table8"/>
        <w:tblW w:w="8955.0" w:type="dxa"/>
        <w:jc w:val="left"/>
        <w:tblInd w:w="-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50"/>
        <w:gridCol w:w="1305"/>
        <w:gridCol w:w="990"/>
        <w:gridCol w:w="1290"/>
        <w:gridCol w:w="1410"/>
        <w:gridCol w:w="2310"/>
        <w:tblGridChange w:id="0">
          <w:tblGrid>
            <w:gridCol w:w="1650"/>
            <w:gridCol w:w="1305"/>
            <w:gridCol w:w="990"/>
            <w:gridCol w:w="1290"/>
            <w:gridCol w:w="1410"/>
            <w:gridCol w:w="2310"/>
          </w:tblGrid>
        </w:tblGridChange>
      </w:tblGrid>
      <w:tr>
        <w:trPr>
          <w:cantSplit w:val="0"/>
          <w:trHeight w:val="315" w:hRule="atLeast"/>
          <w:tblHeader w:val="0"/>
        </w:trPr>
        <w:tc>
          <w:tcPr>
            <w:gridSpan w:val="6"/>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1">
            <w:pPr>
              <w:widowControl w:val="0"/>
              <w:spacing w:line="360" w:lineRule="auto"/>
              <w:jc w:val="center"/>
              <w:rPr>
                <w:rFonts w:ascii="Spectral" w:cs="Spectral" w:eastAsia="Spectral" w:hAnsi="Spectral"/>
                <w:sz w:val="18"/>
                <w:szCs w:val="18"/>
              </w:rPr>
            </w:pPr>
            <w:r w:rsidDel="00000000" w:rsidR="00000000" w:rsidRPr="00000000">
              <w:rPr>
                <w:rFonts w:ascii="Spectral" w:cs="Spectral" w:eastAsia="Spectral" w:hAnsi="Spectral"/>
                <w:b w:val="1"/>
                <w:sz w:val="18"/>
                <w:szCs w:val="18"/>
                <w:rtl w:val="0"/>
              </w:rPr>
              <w:t xml:space="preserve">REASONS FOR OBTAINING LOAN FROM SIDBI</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center"/>
          </w:tcPr>
          <w:p w:rsidR="00000000" w:rsidDel="00000000" w:rsidP="00000000" w:rsidRDefault="00000000" w:rsidRPr="00000000" w14:paraId="00000227">
            <w:pPr>
              <w:widowControl w:val="0"/>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Type of Enterprise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4c2f4" w:val="clear"/>
            <w:tcMar>
              <w:top w:w="40.0" w:type="dxa"/>
              <w:left w:w="40.0" w:type="dxa"/>
              <w:bottom w:w="40.0" w:type="dxa"/>
              <w:right w:w="40.0" w:type="dxa"/>
            </w:tcMar>
            <w:vAlign w:val="center"/>
          </w:tcPr>
          <w:p w:rsidR="00000000" w:rsidDel="00000000" w:rsidP="00000000" w:rsidRDefault="00000000" w:rsidRPr="00000000" w14:paraId="00000228">
            <w:pPr>
              <w:widowControl w:val="0"/>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Easily Accessible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4c2f4" w:val="clear"/>
            <w:tcMar>
              <w:top w:w="40.0" w:type="dxa"/>
              <w:left w:w="40.0" w:type="dxa"/>
              <w:bottom w:w="40.0" w:type="dxa"/>
              <w:right w:w="40.0" w:type="dxa"/>
            </w:tcMar>
            <w:vAlign w:val="center"/>
          </w:tcPr>
          <w:p w:rsidR="00000000" w:rsidDel="00000000" w:rsidP="00000000" w:rsidRDefault="00000000" w:rsidRPr="00000000" w14:paraId="00000229">
            <w:pPr>
              <w:widowControl w:val="0"/>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Prompt Service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4c2f4" w:val="clear"/>
            <w:tcMar>
              <w:top w:w="40.0" w:type="dxa"/>
              <w:left w:w="40.0" w:type="dxa"/>
              <w:bottom w:w="40.0" w:type="dxa"/>
              <w:right w:w="40.0" w:type="dxa"/>
            </w:tcMar>
            <w:vAlign w:val="center"/>
          </w:tcPr>
          <w:p w:rsidR="00000000" w:rsidDel="00000000" w:rsidP="00000000" w:rsidRDefault="00000000" w:rsidRPr="00000000" w14:paraId="0000022A">
            <w:pPr>
              <w:widowControl w:val="0"/>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Subsidy</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4c2f4" w:val="clear"/>
            <w:tcMar>
              <w:top w:w="40.0" w:type="dxa"/>
              <w:left w:w="40.0" w:type="dxa"/>
              <w:bottom w:w="40.0" w:type="dxa"/>
              <w:right w:w="40.0" w:type="dxa"/>
            </w:tcMar>
            <w:vAlign w:val="center"/>
          </w:tcPr>
          <w:p w:rsidR="00000000" w:rsidDel="00000000" w:rsidP="00000000" w:rsidRDefault="00000000" w:rsidRPr="00000000" w14:paraId="0000022B">
            <w:pPr>
              <w:widowControl w:val="0"/>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Total</w:t>
            </w:r>
            <w:r w:rsidDel="00000000" w:rsidR="00000000" w:rsidRPr="00000000">
              <w:rPr>
                <w:rtl w:val="0"/>
              </w:rPr>
            </w:r>
          </w:p>
        </w:tc>
        <w:tc>
          <w:tcPr>
            <w:vMerge w:val="restart"/>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22C">
            <w:pPr>
              <w:widowControl w:val="0"/>
              <w:spacing w:line="360" w:lineRule="auto"/>
              <w:jc w:val="center"/>
              <w:rPr>
                <w:sz w:val="20"/>
                <w:szCs w:val="20"/>
              </w:rPr>
            </w:pPr>
            <w:r w:rsidDel="00000000" w:rsidR="00000000" w:rsidRPr="00000000">
              <w:rPr>
                <w:rFonts w:ascii="Times New Roman" w:cs="Times New Roman" w:eastAsia="Times New Roman" w:hAnsi="Times New Roman"/>
                <w:b w:val="1"/>
                <w:i w:val="1"/>
                <w:sz w:val="20"/>
                <w:szCs w:val="20"/>
                <w:rtl w:val="0"/>
              </w:rPr>
              <w:t xml:space="preserve">Chi-Square:</w:t>
            </w:r>
            <w:r w:rsidDel="00000000" w:rsidR="00000000" w:rsidRPr="00000000">
              <w:rPr>
                <w:rtl w:val="0"/>
              </w:rPr>
            </w:r>
          </w:p>
          <w:p w:rsidR="00000000" w:rsidDel="00000000" w:rsidP="00000000" w:rsidRDefault="00000000" w:rsidRPr="00000000" w14:paraId="0000022D">
            <w:pPr>
              <w:widowControl w:val="0"/>
              <w:spacing w:line="360" w:lineRule="auto"/>
              <w:jc w:val="center"/>
              <w:rPr>
                <w:sz w:val="20"/>
                <w:szCs w:val="20"/>
              </w:rPr>
            </w:pPr>
            <w:r w:rsidDel="00000000" w:rsidR="00000000" w:rsidRPr="00000000">
              <w:rPr>
                <w:rFonts w:ascii="Times New Roman" w:cs="Times New Roman" w:eastAsia="Times New Roman" w:hAnsi="Times New Roman"/>
                <w:sz w:val="24"/>
                <w:szCs w:val="24"/>
                <w:rtl w:val="0"/>
              </w:rPr>
              <w:t xml:space="preserve">χ²</w:t>
            </w:r>
            <w:r w:rsidDel="00000000" w:rsidR="00000000" w:rsidRPr="00000000">
              <w:rPr>
                <w:rFonts w:ascii="Times New Roman" w:cs="Times New Roman" w:eastAsia="Times New Roman" w:hAnsi="Times New Roman"/>
                <w:i w:val="1"/>
                <w:sz w:val="20"/>
                <w:szCs w:val="20"/>
                <w:rtl w:val="0"/>
              </w:rPr>
              <w:t xml:space="preserve">= 8.954 (df-4)</w:t>
            </w:r>
            <w:r w:rsidDel="00000000" w:rsidR="00000000" w:rsidRPr="00000000">
              <w:rPr>
                <w:rtl w:val="0"/>
              </w:rPr>
            </w:r>
          </w:p>
          <w:p w:rsidR="00000000" w:rsidDel="00000000" w:rsidP="00000000" w:rsidRDefault="00000000" w:rsidRPr="00000000" w14:paraId="0000022E">
            <w:pPr>
              <w:widowControl w:val="0"/>
              <w:spacing w:line="360" w:lineRule="auto"/>
              <w:jc w:val="center"/>
              <w:rPr>
                <w:sz w:val="20"/>
                <w:szCs w:val="20"/>
              </w:rPr>
            </w:pPr>
            <w:r w:rsidDel="00000000" w:rsidR="00000000" w:rsidRPr="00000000">
              <w:rPr>
                <w:rFonts w:ascii="Times New Roman" w:cs="Times New Roman" w:eastAsia="Times New Roman" w:hAnsi="Times New Roman"/>
                <w:i w:val="1"/>
                <w:sz w:val="20"/>
                <w:szCs w:val="20"/>
                <w:rtl w:val="0"/>
              </w:rPr>
              <w:t xml:space="preserve">Significance Level: 5%</w:t>
            </w:r>
            <w:r w:rsidDel="00000000" w:rsidR="00000000" w:rsidRPr="00000000">
              <w:rPr>
                <w:rtl w:val="0"/>
              </w:rPr>
            </w:r>
          </w:p>
          <w:p w:rsidR="00000000" w:rsidDel="00000000" w:rsidP="00000000" w:rsidRDefault="00000000" w:rsidRPr="00000000" w14:paraId="0000022F">
            <w:pPr>
              <w:widowControl w:val="0"/>
              <w:spacing w:line="360" w:lineRule="auto"/>
              <w:jc w:val="center"/>
              <w:rPr>
                <w:sz w:val="20"/>
                <w:szCs w:val="20"/>
              </w:rPr>
            </w:pPr>
            <w:r w:rsidDel="00000000" w:rsidR="00000000" w:rsidRPr="00000000">
              <w:rPr>
                <w:rFonts w:ascii="Times New Roman" w:cs="Times New Roman" w:eastAsia="Times New Roman" w:hAnsi="Times New Roman"/>
                <w:i w:val="1"/>
                <w:sz w:val="20"/>
                <w:szCs w:val="20"/>
                <w:rtl w:val="0"/>
              </w:rPr>
              <w:t xml:space="preserve">p-value 0.1762**</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0">
            <w:pPr>
              <w:widowControl w:val="0"/>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Micro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1">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30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2">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53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3">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51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4">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134</w:t>
            </w: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6">
            <w:pPr>
              <w:widowControl w:val="0"/>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Small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7">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16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8">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45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9">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36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A">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97</w:t>
            </w: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C">
            <w:pPr>
              <w:widowControl w:val="0"/>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Medium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D">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E">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F">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13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40">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19</w:t>
            </w: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242">
            <w:pPr>
              <w:widowControl w:val="0"/>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Total</w:t>
            </w:r>
          </w:p>
        </w:tc>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243">
            <w:pPr>
              <w:widowControl w:val="0"/>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47</w:t>
            </w:r>
          </w:p>
        </w:tc>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244">
            <w:pPr>
              <w:widowControl w:val="0"/>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103</w:t>
            </w:r>
          </w:p>
        </w:tc>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245">
            <w:pPr>
              <w:widowControl w:val="0"/>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100</w:t>
            </w:r>
          </w:p>
        </w:tc>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246">
            <w:pPr>
              <w:widowControl w:val="0"/>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250</w:t>
            </w:r>
          </w:p>
        </w:tc>
        <w:tc>
          <w:tcPr>
            <w:vMerge w:val="continue"/>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center"/>
          </w:tcPr>
          <w:p w:rsidR="00000000" w:rsidDel="00000000" w:rsidP="00000000" w:rsidRDefault="00000000" w:rsidRPr="00000000" w14:paraId="00000248">
            <w:pPr>
              <w:widowControl w:val="0"/>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Cluster Activity</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4c2f4" w:val="clear"/>
            <w:tcMar>
              <w:top w:w="40.0" w:type="dxa"/>
              <w:left w:w="40.0" w:type="dxa"/>
              <w:bottom w:w="40.0" w:type="dxa"/>
              <w:right w:w="40.0" w:type="dxa"/>
            </w:tcMar>
            <w:vAlign w:val="center"/>
          </w:tcPr>
          <w:p w:rsidR="00000000" w:rsidDel="00000000" w:rsidP="00000000" w:rsidRDefault="00000000" w:rsidRPr="00000000" w14:paraId="00000249">
            <w:pPr>
              <w:widowControl w:val="0"/>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Easily Accessible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4c2f4" w:val="clear"/>
            <w:tcMar>
              <w:top w:w="40.0" w:type="dxa"/>
              <w:left w:w="40.0" w:type="dxa"/>
              <w:bottom w:w="40.0" w:type="dxa"/>
              <w:right w:w="40.0" w:type="dxa"/>
            </w:tcMar>
            <w:vAlign w:val="center"/>
          </w:tcPr>
          <w:p w:rsidR="00000000" w:rsidDel="00000000" w:rsidP="00000000" w:rsidRDefault="00000000" w:rsidRPr="00000000" w14:paraId="0000024A">
            <w:pPr>
              <w:widowControl w:val="0"/>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Prompt Service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4c2f4" w:val="clear"/>
            <w:tcMar>
              <w:top w:w="40.0" w:type="dxa"/>
              <w:left w:w="40.0" w:type="dxa"/>
              <w:bottom w:w="40.0" w:type="dxa"/>
              <w:right w:w="40.0" w:type="dxa"/>
            </w:tcMar>
            <w:vAlign w:val="center"/>
          </w:tcPr>
          <w:p w:rsidR="00000000" w:rsidDel="00000000" w:rsidP="00000000" w:rsidRDefault="00000000" w:rsidRPr="00000000" w14:paraId="0000024B">
            <w:pPr>
              <w:widowControl w:val="0"/>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Subsidy</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4c2f4" w:val="clear"/>
            <w:tcMar>
              <w:top w:w="40.0" w:type="dxa"/>
              <w:left w:w="40.0" w:type="dxa"/>
              <w:bottom w:w="40.0" w:type="dxa"/>
              <w:right w:w="40.0" w:type="dxa"/>
            </w:tcMar>
            <w:vAlign w:val="center"/>
          </w:tcPr>
          <w:p w:rsidR="00000000" w:rsidDel="00000000" w:rsidP="00000000" w:rsidRDefault="00000000" w:rsidRPr="00000000" w14:paraId="0000024C">
            <w:pPr>
              <w:widowControl w:val="0"/>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Total</w:t>
            </w:r>
            <w:r w:rsidDel="00000000" w:rsidR="00000000" w:rsidRPr="00000000">
              <w:rPr>
                <w:rtl w:val="0"/>
              </w:rPr>
            </w:r>
          </w:p>
        </w:tc>
        <w:tc>
          <w:tcPr>
            <w:vMerge w:val="restart"/>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24D">
            <w:pPr>
              <w:widowControl w:val="0"/>
              <w:spacing w:line="360" w:lineRule="auto"/>
              <w:jc w:val="center"/>
              <w:rPr>
                <w:sz w:val="20"/>
                <w:szCs w:val="20"/>
              </w:rPr>
            </w:pPr>
            <w:r w:rsidDel="00000000" w:rsidR="00000000" w:rsidRPr="00000000">
              <w:rPr>
                <w:rFonts w:ascii="Times New Roman" w:cs="Times New Roman" w:eastAsia="Times New Roman" w:hAnsi="Times New Roman"/>
                <w:b w:val="1"/>
                <w:i w:val="1"/>
                <w:sz w:val="20"/>
                <w:szCs w:val="20"/>
                <w:rtl w:val="0"/>
              </w:rPr>
              <w:t xml:space="preserve">Chi-Square:</w:t>
            </w:r>
            <w:r w:rsidDel="00000000" w:rsidR="00000000" w:rsidRPr="00000000">
              <w:rPr>
                <w:rtl w:val="0"/>
              </w:rPr>
            </w:r>
          </w:p>
          <w:p w:rsidR="00000000" w:rsidDel="00000000" w:rsidP="00000000" w:rsidRDefault="00000000" w:rsidRPr="00000000" w14:paraId="0000024E">
            <w:pPr>
              <w:widowControl w:val="0"/>
              <w:spacing w:line="36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4"/>
                <w:szCs w:val="24"/>
                <w:rtl w:val="0"/>
              </w:rPr>
              <w:t xml:space="preserve">χ²</w:t>
            </w:r>
            <w:r w:rsidDel="00000000" w:rsidR="00000000" w:rsidRPr="00000000">
              <w:rPr>
                <w:rFonts w:ascii="Times New Roman" w:cs="Times New Roman" w:eastAsia="Times New Roman" w:hAnsi="Times New Roman"/>
                <w:i w:val="1"/>
                <w:sz w:val="20"/>
                <w:szCs w:val="20"/>
                <w:rtl w:val="0"/>
              </w:rPr>
              <w:t xml:space="preserve"> =  13.22 (df-14)</w:t>
            </w:r>
          </w:p>
          <w:p w:rsidR="00000000" w:rsidDel="00000000" w:rsidP="00000000" w:rsidRDefault="00000000" w:rsidRPr="00000000" w14:paraId="0000024F">
            <w:pPr>
              <w:widowControl w:val="0"/>
              <w:spacing w:line="36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Significance Level: 5%</w:t>
            </w:r>
          </w:p>
          <w:p w:rsidR="00000000" w:rsidDel="00000000" w:rsidP="00000000" w:rsidRDefault="00000000" w:rsidRPr="00000000" w14:paraId="00000250">
            <w:pPr>
              <w:widowControl w:val="0"/>
              <w:spacing w:line="36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p-value- 0.51**</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51">
            <w:pPr>
              <w:widowControl w:val="0"/>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Beauty Products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52">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53">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54">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12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55">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26</w:t>
            </w: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4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57">
            <w:pPr>
              <w:widowControl w:val="0"/>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Electric Engineering</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58">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59">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12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5A">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15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5B">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33</w:t>
            </w: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4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5D">
            <w:pPr>
              <w:widowControl w:val="0"/>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Electronic Goods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5E">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11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5F">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28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60">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24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61">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63</w:t>
            </w: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63">
            <w:pPr>
              <w:widowControl w:val="0"/>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Food and Beverages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64">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65">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14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66">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67">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32</w:t>
            </w: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4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69">
            <w:pPr>
              <w:widowControl w:val="0"/>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Leather Products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6A">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6B">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6C">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13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6D">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21</w:t>
            </w: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4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6F">
            <w:pPr>
              <w:widowControl w:val="0"/>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Power Loom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70">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71">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12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72">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15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73">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34</w:t>
            </w: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75">
            <w:pPr>
              <w:widowControl w:val="0"/>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Tour and Travel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76">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77">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78">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79">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8</w:t>
            </w: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4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7B">
            <w:pPr>
              <w:widowControl w:val="0"/>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Toys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7C">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7D">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17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7E">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7F">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33</w:t>
            </w: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400" w:hRule="atLeast"/>
          <w:tblHeader w:val="0"/>
        </w:trPr>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281">
            <w:pPr>
              <w:widowControl w:val="0"/>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Total</w:t>
            </w:r>
          </w:p>
        </w:tc>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282">
            <w:pPr>
              <w:widowControl w:val="0"/>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47</w:t>
            </w:r>
          </w:p>
        </w:tc>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283">
            <w:pPr>
              <w:widowControl w:val="0"/>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103</w:t>
            </w:r>
          </w:p>
        </w:tc>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284">
            <w:pPr>
              <w:widowControl w:val="0"/>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100</w:t>
            </w:r>
          </w:p>
        </w:tc>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285">
            <w:pPr>
              <w:widowControl w:val="0"/>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250</w:t>
            </w:r>
          </w:p>
        </w:tc>
        <w:tc>
          <w:tcPr>
            <w:vMerge w:val="continue"/>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center"/>
          </w:tcPr>
          <w:p w:rsidR="00000000" w:rsidDel="00000000" w:rsidP="00000000" w:rsidRDefault="00000000" w:rsidRPr="00000000" w14:paraId="00000287">
            <w:pPr>
              <w:widowControl w:val="0"/>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District ( East UP) </w:t>
            </w:r>
          </w:p>
        </w:tc>
        <w:tc>
          <w:tcPr>
            <w:tcBorders>
              <w:top w:color="cccccc" w:space="0" w:sz="6" w:val="single"/>
              <w:left w:color="cccccc" w:space="0" w:sz="6" w:val="single"/>
              <w:bottom w:color="000000" w:space="0" w:sz="6" w:val="single"/>
              <w:right w:color="000000" w:space="0" w:sz="6" w:val="single"/>
            </w:tcBorders>
            <w:shd w:fill="a4c2f4" w:val="clear"/>
            <w:tcMar>
              <w:top w:w="40.0" w:type="dxa"/>
              <w:left w:w="40.0" w:type="dxa"/>
              <w:bottom w:w="40.0" w:type="dxa"/>
              <w:right w:w="40.0" w:type="dxa"/>
            </w:tcMar>
            <w:vAlign w:val="center"/>
          </w:tcPr>
          <w:p w:rsidR="00000000" w:rsidDel="00000000" w:rsidP="00000000" w:rsidRDefault="00000000" w:rsidRPr="00000000" w14:paraId="00000288">
            <w:pPr>
              <w:widowControl w:val="0"/>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Easily Accessible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4c2f4" w:val="clear"/>
            <w:tcMar>
              <w:top w:w="40.0" w:type="dxa"/>
              <w:left w:w="40.0" w:type="dxa"/>
              <w:bottom w:w="40.0" w:type="dxa"/>
              <w:right w:w="40.0" w:type="dxa"/>
            </w:tcMar>
            <w:vAlign w:val="center"/>
          </w:tcPr>
          <w:p w:rsidR="00000000" w:rsidDel="00000000" w:rsidP="00000000" w:rsidRDefault="00000000" w:rsidRPr="00000000" w14:paraId="00000289">
            <w:pPr>
              <w:widowControl w:val="0"/>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Prompt Service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4c2f4" w:val="clear"/>
            <w:tcMar>
              <w:top w:w="40.0" w:type="dxa"/>
              <w:left w:w="40.0" w:type="dxa"/>
              <w:bottom w:w="40.0" w:type="dxa"/>
              <w:right w:w="40.0" w:type="dxa"/>
            </w:tcMar>
            <w:vAlign w:val="center"/>
          </w:tcPr>
          <w:p w:rsidR="00000000" w:rsidDel="00000000" w:rsidP="00000000" w:rsidRDefault="00000000" w:rsidRPr="00000000" w14:paraId="0000028A">
            <w:pPr>
              <w:widowControl w:val="0"/>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Subsidy</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4c2f4" w:val="clear"/>
            <w:tcMar>
              <w:top w:w="40.0" w:type="dxa"/>
              <w:left w:w="40.0" w:type="dxa"/>
              <w:bottom w:w="40.0" w:type="dxa"/>
              <w:right w:w="40.0" w:type="dxa"/>
            </w:tcMar>
            <w:vAlign w:val="center"/>
          </w:tcPr>
          <w:p w:rsidR="00000000" w:rsidDel="00000000" w:rsidP="00000000" w:rsidRDefault="00000000" w:rsidRPr="00000000" w14:paraId="0000028B">
            <w:pPr>
              <w:widowControl w:val="0"/>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Total</w:t>
            </w:r>
            <w:r w:rsidDel="00000000" w:rsidR="00000000" w:rsidRPr="00000000">
              <w:rPr>
                <w:rtl w:val="0"/>
              </w:rPr>
            </w:r>
          </w:p>
        </w:tc>
        <w:tc>
          <w:tcPr>
            <w:vMerge w:val="restart"/>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28C">
            <w:pPr>
              <w:widowControl w:val="0"/>
              <w:spacing w:line="360" w:lineRule="auto"/>
              <w:jc w:val="center"/>
              <w:rPr>
                <w:sz w:val="20"/>
                <w:szCs w:val="20"/>
              </w:rPr>
            </w:pPr>
            <w:r w:rsidDel="00000000" w:rsidR="00000000" w:rsidRPr="00000000">
              <w:rPr>
                <w:rFonts w:ascii="Times New Roman" w:cs="Times New Roman" w:eastAsia="Times New Roman" w:hAnsi="Times New Roman"/>
                <w:b w:val="1"/>
                <w:i w:val="1"/>
                <w:sz w:val="20"/>
                <w:szCs w:val="20"/>
                <w:rtl w:val="0"/>
              </w:rPr>
              <w:t xml:space="preserve">Chi-Square:</w:t>
            </w:r>
            <w:r w:rsidDel="00000000" w:rsidR="00000000" w:rsidRPr="00000000">
              <w:rPr>
                <w:rtl w:val="0"/>
              </w:rPr>
            </w:r>
          </w:p>
          <w:p w:rsidR="00000000" w:rsidDel="00000000" w:rsidP="00000000" w:rsidRDefault="00000000" w:rsidRPr="00000000" w14:paraId="0000028D">
            <w:pPr>
              <w:widowControl w:val="0"/>
              <w:spacing w:line="360" w:lineRule="auto"/>
              <w:jc w:val="center"/>
              <w:rPr>
                <w:sz w:val="20"/>
                <w:szCs w:val="20"/>
              </w:rPr>
            </w:pPr>
            <w:r w:rsidDel="00000000" w:rsidR="00000000" w:rsidRPr="00000000">
              <w:rPr>
                <w:rFonts w:ascii="Times New Roman" w:cs="Times New Roman" w:eastAsia="Times New Roman" w:hAnsi="Times New Roman"/>
                <w:sz w:val="24"/>
                <w:szCs w:val="24"/>
                <w:rtl w:val="0"/>
              </w:rPr>
              <w:t xml:space="preserve">χ²</w:t>
            </w:r>
            <w:r w:rsidDel="00000000" w:rsidR="00000000" w:rsidRPr="00000000">
              <w:rPr>
                <w:rFonts w:ascii="Times New Roman" w:cs="Times New Roman" w:eastAsia="Times New Roman" w:hAnsi="Times New Roman"/>
                <w:i w:val="1"/>
                <w:sz w:val="20"/>
                <w:szCs w:val="20"/>
                <w:rtl w:val="0"/>
              </w:rPr>
              <w:t xml:space="preserve"> = 8.6 (df-6)</w:t>
            </w:r>
            <w:r w:rsidDel="00000000" w:rsidR="00000000" w:rsidRPr="00000000">
              <w:rPr>
                <w:rtl w:val="0"/>
              </w:rPr>
            </w:r>
          </w:p>
          <w:p w:rsidR="00000000" w:rsidDel="00000000" w:rsidP="00000000" w:rsidRDefault="00000000" w:rsidRPr="00000000" w14:paraId="0000028E">
            <w:pPr>
              <w:widowControl w:val="0"/>
              <w:spacing w:line="360" w:lineRule="auto"/>
              <w:jc w:val="center"/>
              <w:rPr>
                <w:sz w:val="20"/>
                <w:szCs w:val="20"/>
              </w:rPr>
            </w:pPr>
            <w:r w:rsidDel="00000000" w:rsidR="00000000" w:rsidRPr="00000000">
              <w:rPr>
                <w:rFonts w:ascii="Times New Roman" w:cs="Times New Roman" w:eastAsia="Times New Roman" w:hAnsi="Times New Roman"/>
                <w:i w:val="1"/>
                <w:sz w:val="20"/>
                <w:szCs w:val="20"/>
                <w:rtl w:val="0"/>
              </w:rPr>
              <w:t xml:space="preserve">Significance Level: 5%</w:t>
            </w:r>
            <w:r w:rsidDel="00000000" w:rsidR="00000000" w:rsidRPr="00000000">
              <w:rPr>
                <w:rtl w:val="0"/>
              </w:rPr>
            </w:r>
          </w:p>
          <w:p w:rsidR="00000000" w:rsidDel="00000000" w:rsidP="00000000" w:rsidRDefault="00000000" w:rsidRPr="00000000" w14:paraId="0000028F">
            <w:pPr>
              <w:widowControl w:val="0"/>
              <w:spacing w:line="36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p-value 0.197**</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90">
            <w:pPr>
              <w:widowControl w:val="0"/>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Varanasi</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91">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14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92">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35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93">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34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94">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83</w:t>
            </w: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96">
            <w:pPr>
              <w:widowControl w:val="0"/>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Mirzapur</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97">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98">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21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99">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21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9A">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50</w:t>
            </w: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9C">
            <w:pPr>
              <w:widowControl w:val="0"/>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Jaunpur</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9D">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9E">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17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9F">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15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A0">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34</w:t>
            </w: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40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A2">
            <w:pPr>
              <w:widowControl w:val="0"/>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Bhadohi</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A3">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23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A4">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30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A5">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30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A6">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83</w:t>
            </w: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400" w:hRule="atLeast"/>
          <w:tblHeader w:val="0"/>
        </w:trPr>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2A8">
            <w:pPr>
              <w:widowControl w:val="0"/>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Total</w:t>
            </w:r>
          </w:p>
        </w:tc>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2A9">
            <w:pPr>
              <w:widowControl w:val="0"/>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47</w:t>
            </w:r>
          </w:p>
        </w:tc>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2AA">
            <w:pPr>
              <w:widowControl w:val="0"/>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103</w:t>
            </w:r>
          </w:p>
        </w:tc>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2AB">
            <w:pPr>
              <w:widowControl w:val="0"/>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100</w:t>
            </w:r>
          </w:p>
        </w:tc>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2AC">
            <w:pPr>
              <w:widowControl w:val="0"/>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250</w:t>
            </w:r>
          </w:p>
        </w:tc>
        <w:tc>
          <w:tcPr>
            <w:vMerge w:val="continue"/>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tl w:val="0"/>
              </w:rPr>
            </w:r>
          </w:p>
        </w:tc>
      </w:tr>
    </w:tbl>
    <w:p w:rsidR="00000000" w:rsidDel="00000000" w:rsidP="00000000" w:rsidRDefault="00000000" w:rsidRPr="00000000" w14:paraId="000002AE">
      <w:pPr>
        <w:pBdr>
          <w:top w:color="d9d9e3" w:space="0" w:sz="0" w:val="none"/>
          <w:left w:color="d9d9e3" w:space="0" w:sz="0" w:val="none"/>
          <w:bottom w:color="d9d9e3" w:space="0" w:sz="0" w:val="none"/>
          <w:right w:color="d9d9e3" w:space="0" w:sz="0" w:val="none"/>
          <w:between w:color="d9d9e3" w:space="0" w:sz="0" w:val="none"/>
        </w:pBdr>
        <w:spacing w:before="0" w:line="36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sz w:val="24"/>
          <w:szCs w:val="24"/>
          <w:rtl w:val="0"/>
        </w:rPr>
        <w:t xml:space="preserve">Source: Field Survey               **</w:t>
      </w:r>
      <w:r w:rsidDel="00000000" w:rsidR="00000000" w:rsidRPr="00000000">
        <w:rPr>
          <w:rFonts w:ascii="Times New Roman" w:cs="Times New Roman" w:eastAsia="Times New Roman" w:hAnsi="Times New Roman"/>
          <w:b w:val="1"/>
          <w:i w:val="1"/>
          <w:sz w:val="24"/>
          <w:szCs w:val="24"/>
          <w:rtl w:val="0"/>
        </w:rPr>
        <w:t xml:space="preserve">Hypothesis Accepted,                      </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i w:val="1"/>
          <w:sz w:val="24"/>
          <w:szCs w:val="24"/>
          <w:rtl w:val="0"/>
        </w:rPr>
        <w:t xml:space="preserve">Hypothesis Rejected</w:t>
      </w:r>
    </w:p>
    <w:p w:rsidR="00000000" w:rsidDel="00000000" w:rsidP="00000000" w:rsidRDefault="00000000" w:rsidRPr="00000000" w14:paraId="000002AF">
      <w:pPr>
        <w:pBdr>
          <w:top w:color="e3e3e3" w:space="0" w:sz="0" w:val="none"/>
          <w:left w:color="e3e3e3" w:space="0" w:sz="0" w:val="none"/>
          <w:bottom w:color="e3e3e3" w:space="0" w:sz="0" w:val="none"/>
          <w:right w:color="e3e3e3" w:space="0" w:sz="0" w:val="none"/>
          <w:between w:color="e3e3e3" w:space="0" w:sz="0" w:val="none"/>
        </w:pBdr>
        <w:shd w:fill="ffffff" w:val="clear"/>
        <w:spacing w:after="300" w:line="276"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The field survey in East Uttar Pradesh examined the reasons for obtaining loans from SIDBI among various enterprises, cluster activities, and districts. Chi-square tests showed no significant perceptual differences among micro, small, and medium enterprises (χ² = 8.954, p = 0.1762), different cluster activities (χ² = 13.22, p = 0.51), and districts (χ² = 8.6, p = 0.197). Consequently, the null hypothesis (H0), stating no significant perceptual difference among entrepreneurs regarding SIDBI's services, is accepted across all categories. This indicates consistent perceptions of SIDBI's accessibility, prompt service, and subsidy offerings among entrepreneurs, regardless of enterprise type, cluster activity, or district.</w:t>
      </w:r>
    </w:p>
    <w:p w:rsidR="00000000" w:rsidDel="00000000" w:rsidP="00000000" w:rsidRDefault="00000000" w:rsidRPr="00000000" w14:paraId="000002B0">
      <w:pPr>
        <w:pStyle w:val="Heading1"/>
        <w:pBdr>
          <w:top w:color="e3e3e3" w:space="0" w:sz="0" w:val="none"/>
          <w:left w:color="e3e3e3" w:space="0" w:sz="0" w:val="none"/>
          <w:bottom w:color="e3e3e3" w:space="0" w:sz="0" w:val="none"/>
          <w:right w:color="e3e3e3" w:space="0" w:sz="0" w:val="none"/>
          <w:between w:color="e3e3e3" w:space="0" w:sz="0" w:val="none"/>
        </w:pBdr>
        <w:shd w:fill="ffffff" w:val="clear"/>
        <w:spacing w:line="276" w:lineRule="auto"/>
        <w:jc w:val="both"/>
        <w:rPr/>
      </w:pPr>
      <w:bookmarkStart w:colFirst="0" w:colLast="0" w:name="_1ci93xb" w:id="23"/>
      <w:bookmarkEnd w:id="23"/>
      <w:r w:rsidDel="00000000" w:rsidR="00000000" w:rsidRPr="00000000">
        <w:rPr>
          <w:rtl w:val="0"/>
        </w:rPr>
        <w:t xml:space="preserve">III. Satisfaction and Awareness level of SIDBI Assistance Schemes and Services</w:t>
      </w:r>
    </w:p>
    <w:p w:rsidR="00000000" w:rsidDel="00000000" w:rsidP="00000000" w:rsidRDefault="00000000" w:rsidRPr="00000000" w14:paraId="000002B1">
      <w:pPr>
        <w:pBdr>
          <w:top w:color="e3e3e3" w:space="0" w:sz="0" w:val="none"/>
          <w:left w:color="e3e3e3" w:space="0" w:sz="0" w:val="none"/>
          <w:bottom w:color="e3e3e3" w:space="0" w:sz="0" w:val="none"/>
          <w:right w:color="e3e3e3" w:space="0" w:sz="0" w:val="none"/>
          <w:between w:color="e3e3e3" w:space="0" w:sz="0" w:val="none"/>
        </w:pBdr>
        <w:shd w:fill="ffffff" w:val="clear"/>
        <w:spacing w:after="0" w:line="276"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H0: </w:t>
      </w:r>
      <w:r w:rsidDel="00000000" w:rsidR="00000000" w:rsidRPr="00000000">
        <w:rPr>
          <w:rFonts w:ascii="Times New Roman" w:cs="Times New Roman" w:eastAsia="Times New Roman" w:hAnsi="Times New Roman"/>
          <w:color w:val="0d0d0d"/>
          <w:sz w:val="24"/>
          <w:szCs w:val="24"/>
          <w:rtl w:val="0"/>
        </w:rPr>
        <w:t xml:space="preserve">There is no significant difference in Satisfaction and Awareness level of entrepreneurs of East Uttar Pradesh toward SIDBI’s Assistance  Schemes and Services.</w:t>
      </w:r>
    </w:p>
    <w:p w:rsidR="00000000" w:rsidDel="00000000" w:rsidP="00000000" w:rsidRDefault="00000000" w:rsidRPr="00000000" w14:paraId="000002B2">
      <w:pPr>
        <w:pBdr>
          <w:top w:color="e3e3e3" w:space="0" w:sz="0" w:val="none"/>
          <w:left w:color="e3e3e3" w:space="0" w:sz="0" w:val="none"/>
          <w:bottom w:color="e3e3e3" w:space="0" w:sz="0" w:val="none"/>
          <w:right w:color="e3e3e3" w:space="0" w:sz="0" w:val="none"/>
          <w:between w:color="e3e3e3" w:space="0" w:sz="0" w:val="none"/>
        </w:pBdr>
        <w:shd w:fill="ffffff" w:val="clear"/>
        <w:spacing w:after="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d0d0d"/>
          <w:sz w:val="24"/>
          <w:szCs w:val="24"/>
          <w:rtl w:val="0"/>
        </w:rPr>
        <w:t xml:space="preserve">Ha:</w:t>
      </w:r>
      <w:r w:rsidDel="00000000" w:rsidR="00000000" w:rsidRPr="00000000">
        <w:rPr>
          <w:rFonts w:ascii="Times New Roman" w:cs="Times New Roman" w:eastAsia="Times New Roman" w:hAnsi="Times New Roman"/>
          <w:color w:val="0d0d0d"/>
          <w:sz w:val="24"/>
          <w:szCs w:val="24"/>
          <w:rtl w:val="0"/>
        </w:rPr>
        <w:t xml:space="preserve">There is a significant difference in Satisfaction and Awareness level of entrepreneurs of East Uttar Pradesh toward SIDBI’s Assistance  Schemes and Services.</w:t>
      </w:r>
      <w:r w:rsidDel="00000000" w:rsidR="00000000" w:rsidRPr="00000000">
        <w:rPr>
          <w:rtl w:val="0"/>
        </w:rPr>
      </w:r>
    </w:p>
    <w:p w:rsidR="00000000" w:rsidDel="00000000" w:rsidP="00000000" w:rsidRDefault="00000000" w:rsidRPr="00000000" w14:paraId="000002B3">
      <w:pPr>
        <w:pBdr>
          <w:top w:color="d9d9e3" w:space="0" w:sz="0" w:val="none"/>
          <w:left w:color="d9d9e3" w:space="0" w:sz="0" w:val="none"/>
          <w:bottom w:color="d9d9e3" w:space="0" w:sz="0" w:val="none"/>
          <w:right w:color="d9d9e3" w:space="0" w:sz="0" w:val="none"/>
          <w:between w:color="d9d9e3" w:space="0" w:sz="0" w:val="none"/>
        </w:pBdr>
        <w:spacing w:before="28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1.8</w:t>
      </w:r>
    </w:p>
    <w:tbl>
      <w:tblPr>
        <w:tblStyle w:val="Table9"/>
        <w:tblW w:w="9015.0" w:type="dxa"/>
        <w:jc w:val="left"/>
        <w:tblInd w:w="-8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50"/>
        <w:gridCol w:w="1095"/>
        <w:gridCol w:w="1245"/>
        <w:gridCol w:w="1230"/>
        <w:gridCol w:w="1485"/>
        <w:gridCol w:w="2010"/>
        <w:tblGridChange w:id="0">
          <w:tblGrid>
            <w:gridCol w:w="1950"/>
            <w:gridCol w:w="1095"/>
            <w:gridCol w:w="1245"/>
            <w:gridCol w:w="1230"/>
            <w:gridCol w:w="1485"/>
            <w:gridCol w:w="2010"/>
          </w:tblGrid>
        </w:tblGridChange>
      </w:tblGrid>
      <w:tr>
        <w:trPr>
          <w:cantSplit w:val="0"/>
          <w:trHeight w:val="315" w:hRule="atLeast"/>
          <w:tblHeader w:val="0"/>
        </w:trPr>
        <w:tc>
          <w:tcPr>
            <w:gridSpan w:val="6"/>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B4">
            <w:pPr>
              <w:widowControl w:val="0"/>
              <w:spacing w:line="276" w:lineRule="auto"/>
              <w:jc w:val="center"/>
              <w:rPr>
                <w:rFonts w:ascii="Spectral" w:cs="Spectral" w:eastAsia="Spectral" w:hAnsi="Spectral"/>
                <w:b w:val="1"/>
                <w:sz w:val="18"/>
                <w:szCs w:val="18"/>
              </w:rPr>
            </w:pPr>
            <w:r w:rsidDel="00000000" w:rsidR="00000000" w:rsidRPr="00000000">
              <w:rPr>
                <w:rFonts w:ascii="Spectral" w:cs="Spectral" w:eastAsia="Spectral" w:hAnsi="Spectral"/>
                <w:b w:val="1"/>
                <w:sz w:val="18"/>
                <w:szCs w:val="18"/>
                <w:rtl w:val="0"/>
              </w:rPr>
              <w:t xml:space="preserve">SATISFACTION LEVEL OF RESPONDENTS ABOUT ADEQUACY OF LOANS OBTAINED FROM SIDBI</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2BA">
            <w:pPr>
              <w:widowControl w:val="0"/>
              <w:spacing w:line="276" w:lineRule="auto"/>
              <w:jc w:val="center"/>
              <w:rPr>
                <w:rFonts w:ascii="Spectral" w:cs="Spectral" w:eastAsia="Spectral" w:hAnsi="Spectral"/>
                <w:b w:val="1"/>
                <w:sz w:val="16"/>
                <w:szCs w:val="16"/>
              </w:rPr>
            </w:pPr>
            <w:r w:rsidDel="00000000" w:rsidR="00000000" w:rsidRPr="00000000">
              <w:rPr>
                <w:rFonts w:ascii="Spectral" w:cs="Spectral" w:eastAsia="Spectral" w:hAnsi="Spectral"/>
                <w:b w:val="1"/>
                <w:sz w:val="16"/>
                <w:szCs w:val="16"/>
                <w:rtl w:val="0"/>
              </w:rPr>
              <w:t xml:space="preserve">Type of Enterprise</w:t>
            </w:r>
          </w:p>
        </w:tc>
        <w:tc>
          <w:tcPr>
            <w:tcBorders>
              <w:top w:color="cccccc" w:space="0" w:sz="6" w:val="single"/>
              <w:left w:color="cccccc"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2BB">
            <w:pPr>
              <w:widowControl w:val="0"/>
              <w:spacing w:line="276" w:lineRule="auto"/>
              <w:jc w:val="center"/>
              <w:rPr>
                <w:rFonts w:ascii="Spectral" w:cs="Spectral" w:eastAsia="Spectral" w:hAnsi="Spectral"/>
                <w:b w:val="1"/>
                <w:sz w:val="16"/>
                <w:szCs w:val="16"/>
              </w:rPr>
            </w:pPr>
            <w:r w:rsidDel="00000000" w:rsidR="00000000" w:rsidRPr="00000000">
              <w:rPr>
                <w:rFonts w:ascii="Spectral" w:cs="Spectral" w:eastAsia="Spectral" w:hAnsi="Spectral"/>
                <w:b w:val="1"/>
                <w:sz w:val="16"/>
                <w:szCs w:val="16"/>
                <w:rtl w:val="0"/>
              </w:rPr>
              <w:t xml:space="preserve">Satisfied</w:t>
            </w:r>
          </w:p>
        </w:tc>
        <w:tc>
          <w:tcPr>
            <w:tcBorders>
              <w:top w:color="cccccc" w:space="0" w:sz="6" w:val="single"/>
              <w:left w:color="cccccc"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2BC">
            <w:pPr>
              <w:widowControl w:val="0"/>
              <w:spacing w:line="276" w:lineRule="auto"/>
              <w:jc w:val="center"/>
              <w:rPr>
                <w:rFonts w:ascii="Spectral" w:cs="Spectral" w:eastAsia="Spectral" w:hAnsi="Spectral"/>
                <w:b w:val="1"/>
                <w:sz w:val="16"/>
                <w:szCs w:val="16"/>
              </w:rPr>
            </w:pPr>
            <w:r w:rsidDel="00000000" w:rsidR="00000000" w:rsidRPr="00000000">
              <w:rPr>
                <w:rFonts w:ascii="Spectral" w:cs="Spectral" w:eastAsia="Spectral" w:hAnsi="Spectral"/>
                <w:b w:val="1"/>
                <w:sz w:val="16"/>
                <w:szCs w:val="16"/>
                <w:rtl w:val="0"/>
              </w:rPr>
              <w:t xml:space="preserve">Indifferent</w:t>
            </w:r>
          </w:p>
        </w:tc>
        <w:tc>
          <w:tcPr>
            <w:tcBorders>
              <w:top w:color="cccccc" w:space="0" w:sz="6" w:val="single"/>
              <w:left w:color="cccccc"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2BD">
            <w:pPr>
              <w:widowControl w:val="0"/>
              <w:spacing w:line="276" w:lineRule="auto"/>
              <w:jc w:val="center"/>
              <w:rPr>
                <w:rFonts w:ascii="Spectral" w:cs="Spectral" w:eastAsia="Spectral" w:hAnsi="Spectral"/>
                <w:b w:val="1"/>
                <w:sz w:val="16"/>
                <w:szCs w:val="16"/>
              </w:rPr>
            </w:pPr>
            <w:r w:rsidDel="00000000" w:rsidR="00000000" w:rsidRPr="00000000">
              <w:rPr>
                <w:rFonts w:ascii="Spectral" w:cs="Spectral" w:eastAsia="Spectral" w:hAnsi="Spectral"/>
                <w:b w:val="1"/>
                <w:sz w:val="16"/>
                <w:szCs w:val="16"/>
                <w:rtl w:val="0"/>
              </w:rPr>
              <w:t xml:space="preserve">Dissatisfied</w:t>
            </w:r>
          </w:p>
        </w:tc>
        <w:tc>
          <w:tcPr>
            <w:tcBorders>
              <w:top w:color="cccccc" w:space="0" w:sz="6" w:val="single"/>
              <w:left w:color="cccccc"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2BE">
            <w:pPr>
              <w:widowControl w:val="0"/>
              <w:spacing w:line="276"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Total</w:t>
            </w:r>
            <w:r w:rsidDel="00000000" w:rsidR="00000000" w:rsidRPr="00000000">
              <w:rPr>
                <w:rtl w:val="0"/>
              </w:rPr>
            </w:r>
          </w:p>
        </w:tc>
        <w:tc>
          <w:tcPr>
            <w:vMerge w:val="restart"/>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2BF">
            <w:pPr>
              <w:widowControl w:val="0"/>
              <w:spacing w:line="276" w:lineRule="auto"/>
              <w:jc w:val="center"/>
              <w:rPr>
                <w:sz w:val="20"/>
                <w:szCs w:val="20"/>
              </w:rPr>
            </w:pPr>
            <w:r w:rsidDel="00000000" w:rsidR="00000000" w:rsidRPr="00000000">
              <w:rPr>
                <w:rFonts w:ascii="Times New Roman" w:cs="Times New Roman" w:eastAsia="Times New Roman" w:hAnsi="Times New Roman"/>
                <w:b w:val="1"/>
                <w:i w:val="1"/>
                <w:sz w:val="20"/>
                <w:szCs w:val="20"/>
                <w:rtl w:val="0"/>
              </w:rPr>
              <w:t xml:space="preserve">Chi-Square</w:t>
            </w:r>
            <w:r w:rsidDel="00000000" w:rsidR="00000000" w:rsidRPr="00000000">
              <w:rPr>
                <w:rtl w:val="0"/>
              </w:rPr>
            </w:r>
          </w:p>
          <w:p w:rsidR="00000000" w:rsidDel="00000000" w:rsidP="00000000" w:rsidRDefault="00000000" w:rsidRPr="00000000" w14:paraId="000002C0">
            <w:pPr>
              <w:widowControl w:val="0"/>
              <w:spacing w:line="276" w:lineRule="auto"/>
              <w:jc w:val="center"/>
              <w:rPr>
                <w:sz w:val="20"/>
                <w:szCs w:val="20"/>
              </w:rPr>
            </w:pPr>
            <w:r w:rsidDel="00000000" w:rsidR="00000000" w:rsidRPr="00000000">
              <w:rPr>
                <w:rFonts w:ascii="Times New Roman" w:cs="Times New Roman" w:eastAsia="Times New Roman" w:hAnsi="Times New Roman"/>
                <w:sz w:val="24"/>
                <w:szCs w:val="24"/>
                <w:rtl w:val="0"/>
              </w:rPr>
              <w:t xml:space="preserve">χ²</w:t>
            </w:r>
            <w:r w:rsidDel="00000000" w:rsidR="00000000" w:rsidRPr="00000000">
              <w:rPr>
                <w:rFonts w:ascii="Times New Roman" w:cs="Times New Roman" w:eastAsia="Times New Roman" w:hAnsi="Times New Roman"/>
                <w:i w:val="1"/>
                <w:sz w:val="20"/>
                <w:szCs w:val="20"/>
                <w:rtl w:val="0"/>
              </w:rPr>
              <w:t xml:space="preserve">=4.194(df-4)</w:t>
            </w:r>
            <w:r w:rsidDel="00000000" w:rsidR="00000000" w:rsidRPr="00000000">
              <w:rPr>
                <w:rtl w:val="0"/>
              </w:rPr>
            </w:r>
          </w:p>
          <w:p w:rsidR="00000000" w:rsidDel="00000000" w:rsidP="00000000" w:rsidRDefault="00000000" w:rsidRPr="00000000" w14:paraId="000002C1">
            <w:pPr>
              <w:widowControl w:val="0"/>
              <w:spacing w:line="276" w:lineRule="auto"/>
              <w:jc w:val="center"/>
              <w:rPr>
                <w:sz w:val="20"/>
                <w:szCs w:val="20"/>
              </w:rPr>
            </w:pPr>
            <w:r w:rsidDel="00000000" w:rsidR="00000000" w:rsidRPr="00000000">
              <w:rPr>
                <w:rFonts w:ascii="Times New Roman" w:cs="Times New Roman" w:eastAsia="Times New Roman" w:hAnsi="Times New Roman"/>
                <w:i w:val="1"/>
                <w:sz w:val="20"/>
                <w:szCs w:val="20"/>
                <w:rtl w:val="0"/>
              </w:rPr>
              <w:t xml:space="preserve">Significance Level- 5%</w:t>
            </w:r>
            <w:r w:rsidDel="00000000" w:rsidR="00000000" w:rsidRPr="00000000">
              <w:rPr>
                <w:rtl w:val="0"/>
              </w:rPr>
            </w:r>
          </w:p>
          <w:p w:rsidR="00000000" w:rsidDel="00000000" w:rsidP="00000000" w:rsidRDefault="00000000" w:rsidRPr="00000000" w14:paraId="000002C2">
            <w:pPr>
              <w:widowControl w:val="0"/>
              <w:spacing w:line="276" w:lineRule="auto"/>
              <w:jc w:val="center"/>
              <w:rPr>
                <w:sz w:val="20"/>
                <w:szCs w:val="20"/>
              </w:rPr>
            </w:pPr>
            <w:r w:rsidDel="00000000" w:rsidR="00000000" w:rsidRPr="00000000">
              <w:rPr>
                <w:rFonts w:ascii="Times New Roman" w:cs="Times New Roman" w:eastAsia="Times New Roman" w:hAnsi="Times New Roman"/>
                <w:i w:val="1"/>
                <w:sz w:val="20"/>
                <w:szCs w:val="20"/>
                <w:rtl w:val="0"/>
              </w:rPr>
              <w:t xml:space="preserve">p-value 0.3804**</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C3">
            <w:pPr>
              <w:widowControl w:val="0"/>
              <w:spacing w:line="276"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Micro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C4">
            <w:pPr>
              <w:widowControl w:val="0"/>
              <w:spacing w:line="276"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64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C5">
            <w:pPr>
              <w:widowControl w:val="0"/>
              <w:spacing w:line="276"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54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C6">
            <w:pPr>
              <w:widowControl w:val="0"/>
              <w:spacing w:line="276"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16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C7">
            <w:pPr>
              <w:widowControl w:val="0"/>
              <w:spacing w:line="276"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134</w:t>
            </w: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C9">
            <w:pPr>
              <w:widowControl w:val="0"/>
              <w:spacing w:line="276"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Small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CA">
            <w:pPr>
              <w:widowControl w:val="0"/>
              <w:spacing w:line="276"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46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CB">
            <w:pPr>
              <w:widowControl w:val="0"/>
              <w:spacing w:line="276"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41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CC">
            <w:pPr>
              <w:widowControl w:val="0"/>
              <w:spacing w:line="276"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11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CD">
            <w:pPr>
              <w:widowControl w:val="0"/>
              <w:spacing w:line="276"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98</w:t>
            </w: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CF">
            <w:pPr>
              <w:widowControl w:val="0"/>
              <w:spacing w:line="276"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Medium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D0">
            <w:pPr>
              <w:widowControl w:val="0"/>
              <w:spacing w:line="276"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D1">
            <w:pPr>
              <w:widowControl w:val="0"/>
              <w:spacing w:line="276"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D2">
            <w:pPr>
              <w:widowControl w:val="0"/>
              <w:spacing w:line="276"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D3">
            <w:pPr>
              <w:widowControl w:val="0"/>
              <w:spacing w:line="276"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18</w:t>
            </w: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2D5">
            <w:pPr>
              <w:widowControl w:val="0"/>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Total</w:t>
            </w:r>
          </w:p>
        </w:tc>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2D6">
            <w:pPr>
              <w:widowControl w:val="0"/>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116</w:t>
            </w:r>
          </w:p>
        </w:tc>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2D7">
            <w:pPr>
              <w:widowControl w:val="0"/>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102</w:t>
            </w:r>
          </w:p>
        </w:tc>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2D8">
            <w:pPr>
              <w:widowControl w:val="0"/>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32</w:t>
            </w:r>
          </w:p>
        </w:tc>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2D9">
            <w:pPr>
              <w:widowControl w:val="0"/>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250</w:t>
            </w:r>
          </w:p>
        </w:tc>
        <w:tc>
          <w:tcPr>
            <w:vMerge w:val="continue"/>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2DB">
            <w:pPr>
              <w:widowControl w:val="0"/>
              <w:spacing w:line="276"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Cluster Activity</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2DC">
            <w:pPr>
              <w:widowControl w:val="0"/>
              <w:spacing w:line="276"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Satisfied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2DD">
            <w:pPr>
              <w:widowControl w:val="0"/>
              <w:spacing w:line="276"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Indifferent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2DE">
            <w:pPr>
              <w:widowControl w:val="0"/>
              <w:spacing w:line="276"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Dissatisfied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2DF">
            <w:pPr>
              <w:widowControl w:val="0"/>
              <w:spacing w:line="276"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Total</w:t>
            </w:r>
            <w:r w:rsidDel="00000000" w:rsidR="00000000" w:rsidRPr="00000000">
              <w:rPr>
                <w:rtl w:val="0"/>
              </w:rPr>
            </w:r>
          </w:p>
        </w:tc>
        <w:tc>
          <w:tcPr>
            <w:vMerge w:val="restart"/>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2E0">
            <w:pPr>
              <w:widowControl w:val="0"/>
              <w:spacing w:line="276" w:lineRule="auto"/>
              <w:jc w:val="center"/>
              <w:rPr>
                <w:sz w:val="20"/>
                <w:szCs w:val="20"/>
              </w:rPr>
            </w:pPr>
            <w:r w:rsidDel="00000000" w:rsidR="00000000" w:rsidRPr="00000000">
              <w:rPr>
                <w:rFonts w:ascii="Times New Roman" w:cs="Times New Roman" w:eastAsia="Times New Roman" w:hAnsi="Times New Roman"/>
                <w:b w:val="1"/>
                <w:i w:val="1"/>
                <w:sz w:val="20"/>
                <w:szCs w:val="20"/>
                <w:rtl w:val="0"/>
              </w:rPr>
              <w:t xml:space="preserve">Chi-Square</w:t>
            </w:r>
            <w:r w:rsidDel="00000000" w:rsidR="00000000" w:rsidRPr="00000000">
              <w:rPr>
                <w:rtl w:val="0"/>
              </w:rPr>
            </w:r>
          </w:p>
          <w:p w:rsidR="00000000" w:rsidDel="00000000" w:rsidP="00000000" w:rsidRDefault="00000000" w:rsidRPr="00000000" w14:paraId="000002E1">
            <w:pPr>
              <w:widowControl w:val="0"/>
              <w:spacing w:line="276"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4"/>
                <w:szCs w:val="24"/>
                <w:rtl w:val="0"/>
              </w:rPr>
              <w:t xml:space="preserve">χ²</w:t>
            </w:r>
            <w:r w:rsidDel="00000000" w:rsidR="00000000" w:rsidRPr="00000000">
              <w:rPr>
                <w:rFonts w:ascii="Times New Roman" w:cs="Times New Roman" w:eastAsia="Times New Roman" w:hAnsi="Times New Roman"/>
                <w:i w:val="1"/>
                <w:sz w:val="20"/>
                <w:szCs w:val="20"/>
                <w:rtl w:val="0"/>
              </w:rPr>
              <w:t xml:space="preserve">= 6.566 (df-14)</w:t>
            </w:r>
          </w:p>
          <w:p w:rsidR="00000000" w:rsidDel="00000000" w:rsidP="00000000" w:rsidRDefault="00000000" w:rsidRPr="00000000" w14:paraId="000002E2">
            <w:pPr>
              <w:widowControl w:val="0"/>
              <w:spacing w:line="276"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Significance Level- 5%</w:t>
            </w:r>
          </w:p>
          <w:p w:rsidR="00000000" w:rsidDel="00000000" w:rsidP="00000000" w:rsidRDefault="00000000" w:rsidRPr="00000000" w14:paraId="000002E3">
            <w:pPr>
              <w:widowControl w:val="0"/>
              <w:spacing w:line="276"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p-value- 0.9502**</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E4">
            <w:pPr>
              <w:widowControl w:val="0"/>
              <w:spacing w:line="276"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Beauty Products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E5">
            <w:pPr>
              <w:widowControl w:val="0"/>
              <w:spacing w:line="276"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12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E6">
            <w:pPr>
              <w:widowControl w:val="0"/>
              <w:spacing w:line="276"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11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E7">
            <w:pPr>
              <w:widowControl w:val="0"/>
              <w:spacing w:line="276"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E8">
            <w:pPr>
              <w:widowControl w:val="0"/>
              <w:spacing w:line="276"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26</w:t>
            </w: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324"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EA">
            <w:pPr>
              <w:widowControl w:val="0"/>
              <w:spacing w:line="276"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Electric Engineering</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EB">
            <w:pPr>
              <w:widowControl w:val="0"/>
              <w:spacing w:line="276"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14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EC">
            <w:pPr>
              <w:widowControl w:val="0"/>
              <w:spacing w:line="276"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12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ED">
            <w:pPr>
              <w:widowControl w:val="0"/>
              <w:spacing w:line="276"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EE">
            <w:pPr>
              <w:widowControl w:val="0"/>
              <w:spacing w:line="276"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33</w:t>
            </w: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F0">
            <w:pPr>
              <w:widowControl w:val="0"/>
              <w:spacing w:line="276"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Electronic Goods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F1">
            <w:pPr>
              <w:widowControl w:val="0"/>
              <w:spacing w:line="276"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31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F2">
            <w:pPr>
              <w:widowControl w:val="0"/>
              <w:spacing w:line="276"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24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F3">
            <w:pPr>
              <w:widowControl w:val="0"/>
              <w:spacing w:line="276"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F4">
            <w:pPr>
              <w:widowControl w:val="0"/>
              <w:spacing w:line="276"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63</w:t>
            </w: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294"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F6">
            <w:pPr>
              <w:widowControl w:val="0"/>
              <w:spacing w:line="276"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Food and Beverages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F7">
            <w:pPr>
              <w:widowControl w:val="0"/>
              <w:spacing w:line="276"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17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F8">
            <w:pPr>
              <w:widowControl w:val="0"/>
              <w:spacing w:line="276"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13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F9">
            <w:pPr>
              <w:widowControl w:val="0"/>
              <w:spacing w:line="276"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FA">
            <w:pPr>
              <w:widowControl w:val="0"/>
              <w:spacing w:line="276"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32</w:t>
            </w: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FC">
            <w:pPr>
              <w:widowControl w:val="0"/>
              <w:spacing w:line="276"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Leather Products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FD">
            <w:pPr>
              <w:widowControl w:val="0"/>
              <w:spacing w:line="276"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FE">
            <w:pPr>
              <w:widowControl w:val="0"/>
              <w:spacing w:line="276"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FF">
            <w:pPr>
              <w:widowControl w:val="0"/>
              <w:spacing w:line="276"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00">
            <w:pPr>
              <w:widowControl w:val="0"/>
              <w:spacing w:line="276"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21</w:t>
            </w: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321"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02">
            <w:pPr>
              <w:widowControl w:val="0"/>
              <w:spacing w:line="276"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Power Loom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03">
            <w:pPr>
              <w:widowControl w:val="0"/>
              <w:spacing w:line="276"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17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04">
            <w:pPr>
              <w:widowControl w:val="0"/>
              <w:spacing w:line="276"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13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05">
            <w:pPr>
              <w:widowControl w:val="0"/>
              <w:spacing w:line="276"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06">
            <w:pPr>
              <w:widowControl w:val="0"/>
              <w:spacing w:line="276"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34</w:t>
            </w: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4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08">
            <w:pPr>
              <w:widowControl w:val="0"/>
              <w:spacing w:line="276"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Tour and Travel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09">
            <w:pPr>
              <w:widowControl w:val="0"/>
              <w:spacing w:line="276"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0A">
            <w:pPr>
              <w:widowControl w:val="0"/>
              <w:spacing w:line="276"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0B">
            <w:pPr>
              <w:widowControl w:val="0"/>
              <w:spacing w:line="276"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0C">
            <w:pPr>
              <w:widowControl w:val="0"/>
              <w:spacing w:line="276"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8</w:t>
            </w: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4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0E">
            <w:pPr>
              <w:widowControl w:val="0"/>
              <w:spacing w:line="276"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Toys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0F">
            <w:pPr>
              <w:widowControl w:val="0"/>
              <w:spacing w:line="276"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14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10">
            <w:pPr>
              <w:widowControl w:val="0"/>
              <w:spacing w:line="276"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16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11">
            <w:pPr>
              <w:widowControl w:val="0"/>
              <w:spacing w:line="276"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12">
            <w:pPr>
              <w:widowControl w:val="0"/>
              <w:spacing w:line="276"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33</w:t>
            </w: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400" w:hRule="atLeast"/>
          <w:tblHeader w:val="0"/>
        </w:trPr>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314">
            <w:pPr>
              <w:widowControl w:val="0"/>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Total</w:t>
            </w:r>
          </w:p>
        </w:tc>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315">
            <w:pPr>
              <w:widowControl w:val="0"/>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116</w:t>
            </w:r>
          </w:p>
        </w:tc>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316">
            <w:pPr>
              <w:widowControl w:val="0"/>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102</w:t>
            </w:r>
          </w:p>
        </w:tc>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317">
            <w:pPr>
              <w:widowControl w:val="0"/>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32</w:t>
            </w:r>
          </w:p>
        </w:tc>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318">
            <w:pPr>
              <w:widowControl w:val="0"/>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250</w:t>
            </w:r>
          </w:p>
        </w:tc>
        <w:tc>
          <w:tcPr>
            <w:vMerge w:val="continue"/>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center"/>
          </w:tcPr>
          <w:p w:rsidR="00000000" w:rsidDel="00000000" w:rsidP="00000000" w:rsidRDefault="00000000" w:rsidRPr="00000000" w14:paraId="0000031A">
            <w:pPr>
              <w:widowControl w:val="0"/>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District ( East UP) </w:t>
            </w:r>
          </w:p>
        </w:tc>
        <w:tc>
          <w:tcPr>
            <w:tcBorders>
              <w:top w:color="cccccc" w:space="0" w:sz="6" w:val="single"/>
              <w:left w:color="cccccc"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31B">
            <w:pPr>
              <w:widowControl w:val="0"/>
              <w:spacing w:line="276"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Satisfied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31C">
            <w:pPr>
              <w:widowControl w:val="0"/>
              <w:spacing w:line="276"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Indifferent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31D">
            <w:pPr>
              <w:widowControl w:val="0"/>
              <w:spacing w:line="276"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Dissatisfied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31E">
            <w:pPr>
              <w:widowControl w:val="0"/>
              <w:spacing w:line="276"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Total</w:t>
            </w:r>
            <w:r w:rsidDel="00000000" w:rsidR="00000000" w:rsidRPr="00000000">
              <w:rPr>
                <w:rtl w:val="0"/>
              </w:rPr>
            </w:r>
          </w:p>
        </w:tc>
        <w:tc>
          <w:tcPr>
            <w:vMerge w:val="restart"/>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31F">
            <w:pPr>
              <w:widowControl w:val="0"/>
              <w:spacing w:line="276" w:lineRule="auto"/>
              <w:jc w:val="center"/>
              <w:rPr>
                <w:sz w:val="20"/>
                <w:szCs w:val="20"/>
              </w:rPr>
            </w:pPr>
            <w:r w:rsidDel="00000000" w:rsidR="00000000" w:rsidRPr="00000000">
              <w:rPr>
                <w:rFonts w:ascii="Times New Roman" w:cs="Times New Roman" w:eastAsia="Times New Roman" w:hAnsi="Times New Roman"/>
                <w:b w:val="1"/>
                <w:i w:val="1"/>
                <w:sz w:val="20"/>
                <w:szCs w:val="20"/>
                <w:rtl w:val="0"/>
              </w:rPr>
              <w:t xml:space="preserve">Chi-Square</w:t>
            </w:r>
            <w:r w:rsidDel="00000000" w:rsidR="00000000" w:rsidRPr="00000000">
              <w:rPr>
                <w:rtl w:val="0"/>
              </w:rPr>
            </w:r>
          </w:p>
          <w:p w:rsidR="00000000" w:rsidDel="00000000" w:rsidP="00000000" w:rsidRDefault="00000000" w:rsidRPr="00000000" w14:paraId="00000320">
            <w:pPr>
              <w:widowControl w:val="0"/>
              <w:spacing w:line="276" w:lineRule="auto"/>
              <w:jc w:val="center"/>
              <w:rPr>
                <w:sz w:val="20"/>
                <w:szCs w:val="20"/>
              </w:rPr>
            </w:pPr>
            <w:r w:rsidDel="00000000" w:rsidR="00000000" w:rsidRPr="00000000">
              <w:rPr>
                <w:rFonts w:ascii="Times New Roman" w:cs="Times New Roman" w:eastAsia="Times New Roman" w:hAnsi="Times New Roman"/>
                <w:sz w:val="24"/>
                <w:szCs w:val="24"/>
                <w:rtl w:val="0"/>
              </w:rPr>
              <w:t xml:space="preserve">χ²</w:t>
            </w:r>
            <w:r w:rsidDel="00000000" w:rsidR="00000000" w:rsidRPr="00000000">
              <w:rPr>
                <w:rFonts w:ascii="Times New Roman" w:cs="Times New Roman" w:eastAsia="Times New Roman" w:hAnsi="Times New Roman"/>
                <w:i w:val="1"/>
                <w:sz w:val="20"/>
                <w:szCs w:val="20"/>
                <w:rtl w:val="0"/>
              </w:rPr>
              <w:t xml:space="preserve">=2.981 (df-6)</w:t>
            </w:r>
            <w:r w:rsidDel="00000000" w:rsidR="00000000" w:rsidRPr="00000000">
              <w:rPr>
                <w:rtl w:val="0"/>
              </w:rPr>
            </w:r>
          </w:p>
          <w:p w:rsidR="00000000" w:rsidDel="00000000" w:rsidP="00000000" w:rsidRDefault="00000000" w:rsidRPr="00000000" w14:paraId="00000321">
            <w:pPr>
              <w:widowControl w:val="0"/>
              <w:spacing w:line="276" w:lineRule="auto"/>
              <w:jc w:val="center"/>
              <w:rPr>
                <w:sz w:val="20"/>
                <w:szCs w:val="20"/>
              </w:rPr>
            </w:pPr>
            <w:r w:rsidDel="00000000" w:rsidR="00000000" w:rsidRPr="00000000">
              <w:rPr>
                <w:rFonts w:ascii="Times New Roman" w:cs="Times New Roman" w:eastAsia="Times New Roman" w:hAnsi="Times New Roman"/>
                <w:i w:val="1"/>
                <w:sz w:val="20"/>
                <w:szCs w:val="20"/>
                <w:rtl w:val="0"/>
              </w:rPr>
              <w:t xml:space="preserve">Significance Level- 5%</w:t>
            </w:r>
            <w:r w:rsidDel="00000000" w:rsidR="00000000" w:rsidRPr="00000000">
              <w:rPr>
                <w:rtl w:val="0"/>
              </w:rPr>
            </w:r>
          </w:p>
          <w:p w:rsidR="00000000" w:rsidDel="00000000" w:rsidP="00000000" w:rsidRDefault="00000000" w:rsidRPr="00000000" w14:paraId="00000322">
            <w:pPr>
              <w:widowControl w:val="0"/>
              <w:spacing w:line="276"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p-value 0.811**</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23">
            <w:pPr>
              <w:widowControl w:val="0"/>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Varanasi</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24">
            <w:pPr>
              <w:widowControl w:val="0"/>
              <w:spacing w:line="276"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35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25">
            <w:pPr>
              <w:widowControl w:val="0"/>
              <w:spacing w:line="276"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39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26">
            <w:pPr>
              <w:widowControl w:val="0"/>
              <w:spacing w:line="276"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27">
            <w:pPr>
              <w:widowControl w:val="0"/>
              <w:spacing w:line="276"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83</w:t>
            </w: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29">
            <w:pPr>
              <w:widowControl w:val="0"/>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Mirzapur</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2A">
            <w:pPr>
              <w:widowControl w:val="0"/>
              <w:spacing w:line="276"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23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2B">
            <w:pPr>
              <w:widowControl w:val="0"/>
              <w:spacing w:line="276"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19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2C">
            <w:pPr>
              <w:widowControl w:val="0"/>
              <w:spacing w:line="276"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2D">
            <w:pPr>
              <w:widowControl w:val="0"/>
              <w:spacing w:line="276"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50</w:t>
            </w: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2F">
            <w:pPr>
              <w:widowControl w:val="0"/>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Jaunpur</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30">
            <w:pPr>
              <w:widowControl w:val="0"/>
              <w:spacing w:line="276"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15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31">
            <w:pPr>
              <w:widowControl w:val="0"/>
              <w:spacing w:line="276"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14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32">
            <w:pPr>
              <w:widowControl w:val="0"/>
              <w:spacing w:line="276"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33">
            <w:pPr>
              <w:widowControl w:val="0"/>
              <w:spacing w:line="276"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34</w:t>
            </w: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40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35">
            <w:pPr>
              <w:widowControl w:val="0"/>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Bhadohi</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36">
            <w:pPr>
              <w:widowControl w:val="0"/>
              <w:spacing w:line="276"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43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37">
            <w:pPr>
              <w:widowControl w:val="0"/>
              <w:spacing w:line="276"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30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38">
            <w:pPr>
              <w:widowControl w:val="0"/>
              <w:spacing w:line="276"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39">
            <w:pPr>
              <w:widowControl w:val="0"/>
              <w:spacing w:line="276"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83</w:t>
            </w: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400" w:hRule="atLeast"/>
          <w:tblHeader w:val="0"/>
        </w:trPr>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33B">
            <w:pPr>
              <w:widowControl w:val="0"/>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Total</w:t>
            </w:r>
          </w:p>
        </w:tc>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33C">
            <w:pPr>
              <w:widowControl w:val="0"/>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116</w:t>
            </w:r>
          </w:p>
        </w:tc>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33D">
            <w:pPr>
              <w:widowControl w:val="0"/>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102</w:t>
            </w:r>
          </w:p>
        </w:tc>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33E">
            <w:pPr>
              <w:widowControl w:val="0"/>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32</w:t>
            </w:r>
          </w:p>
        </w:tc>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33F">
            <w:pPr>
              <w:widowControl w:val="0"/>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250</w:t>
            </w:r>
          </w:p>
        </w:tc>
        <w:tc>
          <w:tcPr>
            <w:vMerge w:val="continue"/>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tl w:val="0"/>
              </w:rPr>
            </w:r>
          </w:p>
        </w:tc>
      </w:tr>
    </w:tbl>
    <w:p w:rsidR="00000000" w:rsidDel="00000000" w:rsidP="00000000" w:rsidRDefault="00000000" w:rsidRPr="00000000" w14:paraId="00000341">
      <w:pPr>
        <w:pBdr>
          <w:top w:color="d9d9e3" w:space="0" w:sz="0" w:val="none"/>
          <w:left w:color="d9d9e3" w:space="0" w:sz="0" w:val="none"/>
          <w:bottom w:color="d9d9e3" w:space="0" w:sz="0" w:val="none"/>
          <w:right w:color="d9d9e3" w:space="0" w:sz="0" w:val="none"/>
          <w:between w:color="d9d9e3" w:space="0" w:sz="0" w:val="none"/>
        </w:pBdr>
        <w:spacing w:before="280" w:line="276"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sz w:val="24"/>
          <w:szCs w:val="24"/>
          <w:rtl w:val="0"/>
        </w:rPr>
        <w:t xml:space="preserve">Source: Field Survey               **</w:t>
      </w:r>
      <w:r w:rsidDel="00000000" w:rsidR="00000000" w:rsidRPr="00000000">
        <w:rPr>
          <w:rFonts w:ascii="Times New Roman" w:cs="Times New Roman" w:eastAsia="Times New Roman" w:hAnsi="Times New Roman"/>
          <w:b w:val="1"/>
          <w:i w:val="1"/>
          <w:sz w:val="24"/>
          <w:szCs w:val="24"/>
          <w:rtl w:val="0"/>
        </w:rPr>
        <w:t xml:space="preserve">Hypothesis Accepted,                      </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i w:val="1"/>
          <w:sz w:val="24"/>
          <w:szCs w:val="24"/>
          <w:rtl w:val="0"/>
        </w:rPr>
        <w:t xml:space="preserve">Hypothesis Rejected</w:t>
      </w:r>
    </w:p>
    <w:p w:rsidR="00000000" w:rsidDel="00000000" w:rsidP="00000000" w:rsidRDefault="00000000" w:rsidRPr="00000000" w14:paraId="00000342">
      <w:pPr>
        <w:pBdr>
          <w:top w:color="e3e3e3" w:space="0" w:sz="0" w:val="none"/>
          <w:left w:color="e3e3e3" w:space="0" w:sz="0" w:val="none"/>
          <w:bottom w:color="e3e3e3" w:space="0" w:sz="0" w:val="none"/>
          <w:right w:color="e3e3e3" w:space="0" w:sz="0" w:val="none"/>
          <w:between w:color="e3e3e3" w:space="0" w:sz="0" w:val="none"/>
        </w:pBdr>
        <w:shd w:fill="ffffff" w:val="clear"/>
        <w:spacing w:after="300" w:line="276" w:lineRule="auto"/>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rtl w:val="0"/>
        </w:rPr>
        <w:t xml:space="preserve"> </w:t>
      </w:r>
      <w:r w:rsidDel="00000000" w:rsidR="00000000" w:rsidRPr="00000000">
        <w:rPr>
          <w:rFonts w:ascii="Times New Roman" w:cs="Times New Roman" w:eastAsia="Times New Roman" w:hAnsi="Times New Roman"/>
          <w:color w:val="0d0d0d"/>
          <w:sz w:val="24"/>
          <w:szCs w:val="24"/>
          <w:highlight w:val="white"/>
          <w:rtl w:val="0"/>
        </w:rPr>
        <w:t xml:space="preserve">The survey data indicates that there is no significant difference in the satisfaction levels concerning the adequacy of loans obtained from SIDBI across different types of enterprises, cluster activities, and districts in East Uttar Pradesh. The chi-square tests and corresponding p-values (0.3804 for enterprise types, 0.9502 for cluster activities, and 0.811 for districts) all suggest that the null hypothesis is accepted, meaning that variations in satisfaction levels among the surveyed groups are not statistically significant. Entrepreneurs, regardless of whether they run micro, small, or medium enterprises, operate in different industry clusters, or are based in Varanasi, Mirzapur, Jaunpur, or Bhadohi, exhibit similar levels of satisfaction, indifference, or dissatisfaction with SIDBI's loan services. This uniformity in responses suggests that SIDBI's loan services are perceived consistently across various segments, pointing to a standardized and evenly distributed approach in their loan offerings and service quality.</w:t>
      </w:r>
    </w:p>
    <w:p w:rsidR="00000000" w:rsidDel="00000000" w:rsidP="00000000" w:rsidRDefault="00000000" w:rsidRPr="00000000" w14:paraId="00000343">
      <w:pPr>
        <w:pBdr>
          <w:top w:color="d9d9e3" w:space="0" w:sz="0" w:val="none"/>
          <w:left w:color="d9d9e3" w:space="0" w:sz="0" w:val="none"/>
          <w:bottom w:color="d9d9e3" w:space="0" w:sz="0" w:val="none"/>
          <w:right w:color="d9d9e3" w:space="0" w:sz="0" w:val="none"/>
          <w:between w:color="d9d9e3" w:space="0" w:sz="0" w:val="none"/>
        </w:pBdr>
        <w:spacing w:before="28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1.9</w:t>
      </w:r>
    </w:p>
    <w:tbl>
      <w:tblPr>
        <w:tblStyle w:val="Table10"/>
        <w:tblW w:w="8835.0" w:type="dxa"/>
        <w:jc w:val="left"/>
        <w:tblInd w:w="4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40"/>
        <w:gridCol w:w="1005"/>
        <w:gridCol w:w="1020"/>
        <w:gridCol w:w="1440"/>
        <w:gridCol w:w="1170"/>
        <w:gridCol w:w="2460"/>
        <w:tblGridChange w:id="0">
          <w:tblGrid>
            <w:gridCol w:w="1740"/>
            <w:gridCol w:w="1005"/>
            <w:gridCol w:w="1020"/>
            <w:gridCol w:w="1440"/>
            <w:gridCol w:w="1170"/>
            <w:gridCol w:w="2460"/>
          </w:tblGrid>
        </w:tblGridChange>
      </w:tblGrid>
      <w:tr>
        <w:trPr>
          <w:cantSplit w:val="0"/>
          <w:tblHeader w:val="0"/>
        </w:trPr>
        <w:tc>
          <w:tcPr>
            <w:gridSpan w:val="6"/>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44">
            <w:pPr>
              <w:widowControl w:val="0"/>
              <w:spacing w:line="360" w:lineRule="auto"/>
              <w:jc w:val="center"/>
              <w:rPr>
                <w:rFonts w:ascii="Spectral" w:cs="Spectral" w:eastAsia="Spectral" w:hAnsi="Spectral"/>
                <w:b w:val="1"/>
                <w:sz w:val="18"/>
                <w:szCs w:val="18"/>
              </w:rPr>
            </w:pPr>
            <w:r w:rsidDel="00000000" w:rsidR="00000000" w:rsidRPr="00000000">
              <w:rPr>
                <w:rFonts w:ascii="Spectral" w:cs="Spectral" w:eastAsia="Spectral" w:hAnsi="Spectral"/>
                <w:b w:val="1"/>
                <w:sz w:val="18"/>
                <w:szCs w:val="18"/>
                <w:rtl w:val="0"/>
              </w:rPr>
              <w:t xml:space="preserve">SATISFACTION LEVEL FOR GRIEVANCES HANDLING MECHANISM OF SIDBI</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34A">
            <w:pPr>
              <w:widowControl w:val="0"/>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Type of Enterprise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34B">
            <w:pPr>
              <w:widowControl w:val="0"/>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Yes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34C">
            <w:pPr>
              <w:widowControl w:val="0"/>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No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34D">
            <w:pPr>
              <w:widowControl w:val="0"/>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May be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34E">
            <w:pPr>
              <w:widowControl w:val="0"/>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Total</w:t>
            </w:r>
            <w:r w:rsidDel="00000000" w:rsidR="00000000" w:rsidRPr="00000000">
              <w:rPr>
                <w:rtl w:val="0"/>
              </w:rPr>
            </w:r>
          </w:p>
        </w:tc>
        <w:tc>
          <w:tcPr>
            <w:vMerge w:val="restart"/>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34F">
            <w:pPr>
              <w:widowControl w:val="0"/>
              <w:spacing w:line="360" w:lineRule="auto"/>
              <w:jc w:val="center"/>
              <w:rPr>
                <w:b w:val="1"/>
                <w:sz w:val="20"/>
                <w:szCs w:val="20"/>
              </w:rPr>
            </w:pPr>
            <w:r w:rsidDel="00000000" w:rsidR="00000000" w:rsidRPr="00000000">
              <w:rPr>
                <w:rFonts w:ascii="Times New Roman" w:cs="Times New Roman" w:eastAsia="Times New Roman" w:hAnsi="Times New Roman"/>
                <w:b w:val="1"/>
                <w:i w:val="1"/>
                <w:sz w:val="20"/>
                <w:szCs w:val="20"/>
                <w:rtl w:val="0"/>
              </w:rPr>
              <w:t xml:space="preserve">Chi-Square</w:t>
            </w:r>
            <w:r w:rsidDel="00000000" w:rsidR="00000000" w:rsidRPr="00000000">
              <w:rPr>
                <w:rtl w:val="0"/>
              </w:rPr>
            </w:r>
          </w:p>
          <w:p w:rsidR="00000000" w:rsidDel="00000000" w:rsidP="00000000" w:rsidRDefault="00000000" w:rsidRPr="00000000" w14:paraId="00000350">
            <w:pPr>
              <w:widowControl w:val="0"/>
              <w:spacing w:line="360" w:lineRule="auto"/>
              <w:jc w:val="center"/>
              <w:rPr>
                <w:sz w:val="20"/>
                <w:szCs w:val="20"/>
              </w:rPr>
            </w:pPr>
            <w:r w:rsidDel="00000000" w:rsidR="00000000" w:rsidRPr="00000000">
              <w:rPr>
                <w:rFonts w:ascii="Times New Roman" w:cs="Times New Roman" w:eastAsia="Times New Roman" w:hAnsi="Times New Roman"/>
                <w:sz w:val="24"/>
                <w:szCs w:val="24"/>
                <w:rtl w:val="0"/>
              </w:rPr>
              <w:t xml:space="preserve">χ²</w:t>
            </w:r>
            <w:r w:rsidDel="00000000" w:rsidR="00000000" w:rsidRPr="00000000">
              <w:rPr>
                <w:rFonts w:ascii="Times New Roman" w:cs="Times New Roman" w:eastAsia="Times New Roman" w:hAnsi="Times New Roman"/>
                <w:i w:val="1"/>
                <w:sz w:val="20"/>
                <w:szCs w:val="20"/>
                <w:rtl w:val="0"/>
              </w:rPr>
              <w:t xml:space="preserve">= 2.19 (df- 4)</w:t>
            </w:r>
            <w:r w:rsidDel="00000000" w:rsidR="00000000" w:rsidRPr="00000000">
              <w:rPr>
                <w:rtl w:val="0"/>
              </w:rPr>
            </w:r>
          </w:p>
          <w:p w:rsidR="00000000" w:rsidDel="00000000" w:rsidP="00000000" w:rsidRDefault="00000000" w:rsidRPr="00000000" w14:paraId="00000351">
            <w:pPr>
              <w:widowControl w:val="0"/>
              <w:spacing w:line="360" w:lineRule="auto"/>
              <w:jc w:val="center"/>
              <w:rPr>
                <w:sz w:val="20"/>
                <w:szCs w:val="20"/>
              </w:rPr>
            </w:pPr>
            <w:r w:rsidDel="00000000" w:rsidR="00000000" w:rsidRPr="00000000">
              <w:rPr>
                <w:rFonts w:ascii="Times New Roman" w:cs="Times New Roman" w:eastAsia="Times New Roman" w:hAnsi="Times New Roman"/>
                <w:i w:val="1"/>
                <w:sz w:val="20"/>
                <w:szCs w:val="20"/>
                <w:rtl w:val="0"/>
              </w:rPr>
              <w:t xml:space="preserve">Significance Level- 5%</w:t>
            </w:r>
            <w:r w:rsidDel="00000000" w:rsidR="00000000" w:rsidRPr="00000000">
              <w:rPr>
                <w:rtl w:val="0"/>
              </w:rPr>
            </w:r>
          </w:p>
          <w:p w:rsidR="00000000" w:rsidDel="00000000" w:rsidP="00000000" w:rsidRDefault="00000000" w:rsidRPr="00000000" w14:paraId="00000352">
            <w:pPr>
              <w:widowControl w:val="0"/>
              <w:spacing w:line="360" w:lineRule="auto"/>
              <w:jc w:val="center"/>
              <w:rPr>
                <w:sz w:val="20"/>
                <w:szCs w:val="20"/>
              </w:rPr>
            </w:pPr>
            <w:r w:rsidDel="00000000" w:rsidR="00000000" w:rsidRPr="00000000">
              <w:rPr>
                <w:rFonts w:ascii="Times New Roman" w:cs="Times New Roman" w:eastAsia="Times New Roman" w:hAnsi="Times New Roman"/>
                <w:i w:val="1"/>
                <w:sz w:val="20"/>
                <w:szCs w:val="20"/>
                <w:rtl w:val="0"/>
              </w:rPr>
              <w:t xml:space="preserve">p-value 0.699**</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53">
            <w:pPr>
              <w:widowControl w:val="0"/>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Micro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54">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42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55">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56">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86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57">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134</w:t>
            </w: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59">
            <w:pPr>
              <w:widowControl w:val="0"/>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Small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5A">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25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5B">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5C">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68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5D">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98</w:t>
            </w: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5F">
            <w:pPr>
              <w:widowControl w:val="0"/>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Medium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60">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61">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62">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14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63">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18</w:t>
            </w: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365">
            <w:pPr>
              <w:widowControl w:val="0"/>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Total</w:t>
            </w:r>
          </w:p>
        </w:tc>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366">
            <w:pPr>
              <w:widowControl w:val="0"/>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70</w:t>
            </w:r>
          </w:p>
        </w:tc>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367">
            <w:pPr>
              <w:widowControl w:val="0"/>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12</w:t>
            </w:r>
          </w:p>
        </w:tc>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368">
            <w:pPr>
              <w:widowControl w:val="0"/>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168</w:t>
            </w:r>
          </w:p>
        </w:tc>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369">
            <w:pPr>
              <w:widowControl w:val="0"/>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250</w:t>
            </w:r>
          </w:p>
        </w:tc>
        <w:tc>
          <w:tcPr>
            <w:vMerge w:val="continue"/>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36B">
            <w:pPr>
              <w:widowControl w:val="0"/>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Cluster Activity</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36C">
            <w:pPr>
              <w:widowControl w:val="0"/>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Yes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36D">
            <w:pPr>
              <w:widowControl w:val="0"/>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No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36E">
            <w:pPr>
              <w:widowControl w:val="0"/>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May be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36F">
            <w:pPr>
              <w:widowControl w:val="0"/>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Total</w:t>
            </w:r>
            <w:r w:rsidDel="00000000" w:rsidR="00000000" w:rsidRPr="00000000">
              <w:rPr>
                <w:rtl w:val="0"/>
              </w:rPr>
            </w:r>
          </w:p>
        </w:tc>
        <w:tc>
          <w:tcPr>
            <w:vMerge w:val="restart"/>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370">
            <w:pPr>
              <w:widowControl w:val="0"/>
              <w:spacing w:line="360" w:lineRule="auto"/>
              <w:jc w:val="center"/>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Chi-Square</w:t>
            </w:r>
          </w:p>
          <w:p w:rsidR="00000000" w:rsidDel="00000000" w:rsidP="00000000" w:rsidRDefault="00000000" w:rsidRPr="00000000" w14:paraId="00000371">
            <w:pPr>
              <w:widowControl w:val="0"/>
              <w:spacing w:line="36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4"/>
                <w:szCs w:val="24"/>
                <w:rtl w:val="0"/>
              </w:rPr>
              <w:t xml:space="preserve">χ²</w:t>
            </w:r>
            <w:r w:rsidDel="00000000" w:rsidR="00000000" w:rsidRPr="00000000">
              <w:rPr>
                <w:rFonts w:ascii="Times New Roman" w:cs="Times New Roman" w:eastAsia="Times New Roman" w:hAnsi="Times New Roman"/>
                <w:i w:val="1"/>
                <w:sz w:val="20"/>
                <w:szCs w:val="20"/>
                <w:rtl w:val="0"/>
              </w:rPr>
              <w:t xml:space="preserve">= 8.614 (df-14)</w:t>
            </w:r>
          </w:p>
          <w:p w:rsidR="00000000" w:rsidDel="00000000" w:rsidP="00000000" w:rsidRDefault="00000000" w:rsidRPr="00000000" w14:paraId="00000372">
            <w:pPr>
              <w:widowControl w:val="0"/>
              <w:spacing w:line="36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Significance Level- 5%</w:t>
            </w:r>
          </w:p>
          <w:p w:rsidR="00000000" w:rsidDel="00000000" w:rsidP="00000000" w:rsidRDefault="00000000" w:rsidRPr="00000000" w14:paraId="00000373">
            <w:pPr>
              <w:widowControl w:val="0"/>
              <w:spacing w:line="36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p-value- 0.855**</w:t>
            </w:r>
          </w:p>
        </w:tc>
      </w:tr>
      <w:tr>
        <w:trPr>
          <w:cantSplit w:val="0"/>
          <w:trHeight w:val="496"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74">
            <w:pPr>
              <w:widowControl w:val="0"/>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Beauty Products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75">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76">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77">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78">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26</w:t>
            </w:r>
          </w:p>
        </w:tc>
        <w:tc>
          <w:tcPr>
            <w:vMerge w:val="continue"/>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rPr>
          <w:cantSplit w:val="0"/>
          <w:trHeight w:val="4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7A">
            <w:pPr>
              <w:widowControl w:val="0"/>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Electric Engineering</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7B">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7C">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7D">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7E">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33</w:t>
            </w:r>
          </w:p>
        </w:tc>
        <w:tc>
          <w:tcPr>
            <w:vMerge w:val="continue"/>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rPr>
          <w:cantSplit w:val="0"/>
          <w:trHeight w:val="4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80">
            <w:pPr>
              <w:widowControl w:val="0"/>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Electronic Goods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81">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82">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83">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43</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84">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63</w:t>
            </w:r>
          </w:p>
        </w:tc>
        <w:tc>
          <w:tcPr>
            <w:vMerge w:val="continue"/>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rPr>
          <w:cantSplit w:val="0"/>
          <w:trHeight w:val="327"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86">
            <w:pPr>
              <w:widowControl w:val="0"/>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Food and Beverages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87">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88">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89">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8A">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w:t>
            </w:r>
          </w:p>
        </w:tc>
        <w:tc>
          <w:tcPr>
            <w:vMerge w:val="continue"/>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rPr>
          <w:cantSplit w:val="0"/>
          <w:trHeight w:val="4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8C">
            <w:pPr>
              <w:widowControl w:val="0"/>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Leather Products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8D">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8E">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8F">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90">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w:t>
            </w:r>
          </w:p>
        </w:tc>
        <w:tc>
          <w:tcPr>
            <w:vMerge w:val="continue"/>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rPr>
          <w:cantSplit w:val="0"/>
          <w:trHeight w:val="4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92">
            <w:pPr>
              <w:widowControl w:val="0"/>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Power Loom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93">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94">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95">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96">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34</w:t>
            </w:r>
          </w:p>
        </w:tc>
        <w:tc>
          <w:tcPr>
            <w:vMerge w:val="continue"/>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rPr>
          <w:cantSplit w:val="0"/>
          <w:trHeight w:val="28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98">
            <w:pPr>
              <w:widowControl w:val="0"/>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Tour and Travel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99">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9A">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9B">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9C">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tc>
        <w:tc>
          <w:tcPr>
            <w:vMerge w:val="continue"/>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rPr>
          <w:cantSplit w:val="0"/>
          <w:trHeight w:val="418"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9E">
            <w:pPr>
              <w:widowControl w:val="0"/>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Toys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9F">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A0">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A1">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A2">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33</w:t>
            </w:r>
          </w:p>
        </w:tc>
        <w:tc>
          <w:tcPr>
            <w:vMerge w:val="continue"/>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rPr>
          <w:cantSplit w:val="0"/>
          <w:trHeight w:val="420" w:hRule="atLeast"/>
          <w:tblHeader w:val="0"/>
        </w:trPr>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3A4">
            <w:pPr>
              <w:widowControl w:val="0"/>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Total</w:t>
            </w:r>
          </w:p>
        </w:tc>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3A5">
            <w:pPr>
              <w:widowControl w:val="0"/>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70</w:t>
            </w:r>
          </w:p>
        </w:tc>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3A6">
            <w:pPr>
              <w:widowControl w:val="0"/>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12</w:t>
            </w:r>
          </w:p>
        </w:tc>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3A7">
            <w:pPr>
              <w:widowControl w:val="0"/>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168</w:t>
            </w:r>
          </w:p>
        </w:tc>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3A8">
            <w:pPr>
              <w:widowControl w:val="0"/>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250</w:t>
            </w:r>
          </w:p>
        </w:tc>
        <w:tc>
          <w:tcPr>
            <w:vMerge w:val="continue"/>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tl w:val="0"/>
              </w:rPr>
            </w:r>
          </w:p>
        </w:tc>
      </w:tr>
      <w:tr>
        <w:trPr>
          <w:cantSplit w:val="0"/>
          <w:trHeight w:val="280" w:hRule="atLeast"/>
          <w:tblHeader w:val="0"/>
        </w:trPr>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center"/>
          </w:tcPr>
          <w:p w:rsidR="00000000" w:rsidDel="00000000" w:rsidP="00000000" w:rsidRDefault="00000000" w:rsidRPr="00000000" w14:paraId="000003AA">
            <w:pPr>
              <w:widowControl w:val="0"/>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District ( East UP) </w:t>
            </w:r>
          </w:p>
        </w:tc>
        <w:tc>
          <w:tcPr>
            <w:tcBorders>
              <w:top w:color="cccccc" w:space="0" w:sz="6" w:val="single"/>
              <w:left w:color="cccccc"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3AB">
            <w:pPr>
              <w:widowControl w:val="0"/>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Yes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3AC">
            <w:pPr>
              <w:widowControl w:val="0"/>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No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3AD">
            <w:pPr>
              <w:widowControl w:val="0"/>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May be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3AE">
            <w:pPr>
              <w:widowControl w:val="0"/>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Total</w:t>
            </w:r>
            <w:r w:rsidDel="00000000" w:rsidR="00000000" w:rsidRPr="00000000">
              <w:rPr>
                <w:rtl w:val="0"/>
              </w:rPr>
            </w:r>
          </w:p>
        </w:tc>
        <w:tc>
          <w:tcPr>
            <w:vMerge w:val="restart"/>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3AF">
            <w:pPr>
              <w:widowControl w:val="0"/>
              <w:spacing w:line="360" w:lineRule="auto"/>
              <w:jc w:val="center"/>
              <w:rPr>
                <w:b w:val="1"/>
                <w:sz w:val="20"/>
                <w:szCs w:val="20"/>
              </w:rPr>
            </w:pPr>
            <w:r w:rsidDel="00000000" w:rsidR="00000000" w:rsidRPr="00000000">
              <w:rPr>
                <w:rFonts w:ascii="Times New Roman" w:cs="Times New Roman" w:eastAsia="Times New Roman" w:hAnsi="Times New Roman"/>
                <w:b w:val="1"/>
                <w:i w:val="1"/>
                <w:sz w:val="20"/>
                <w:szCs w:val="20"/>
                <w:rtl w:val="0"/>
              </w:rPr>
              <w:t xml:space="preserve">Chi-Square</w:t>
            </w:r>
            <w:r w:rsidDel="00000000" w:rsidR="00000000" w:rsidRPr="00000000">
              <w:rPr>
                <w:rtl w:val="0"/>
              </w:rPr>
            </w:r>
          </w:p>
          <w:p w:rsidR="00000000" w:rsidDel="00000000" w:rsidP="00000000" w:rsidRDefault="00000000" w:rsidRPr="00000000" w14:paraId="000003B0">
            <w:pPr>
              <w:widowControl w:val="0"/>
              <w:spacing w:line="360" w:lineRule="auto"/>
              <w:jc w:val="center"/>
              <w:rPr>
                <w:sz w:val="20"/>
                <w:szCs w:val="20"/>
              </w:rPr>
            </w:pPr>
            <w:r w:rsidDel="00000000" w:rsidR="00000000" w:rsidRPr="00000000">
              <w:rPr>
                <w:rFonts w:ascii="Times New Roman" w:cs="Times New Roman" w:eastAsia="Times New Roman" w:hAnsi="Times New Roman"/>
                <w:sz w:val="24"/>
                <w:szCs w:val="24"/>
                <w:rtl w:val="0"/>
              </w:rPr>
              <w:t xml:space="preserve">χ²</w:t>
            </w:r>
            <w:r w:rsidDel="00000000" w:rsidR="00000000" w:rsidRPr="00000000">
              <w:rPr>
                <w:rFonts w:ascii="Times New Roman" w:cs="Times New Roman" w:eastAsia="Times New Roman" w:hAnsi="Times New Roman"/>
                <w:i w:val="1"/>
                <w:sz w:val="20"/>
                <w:szCs w:val="20"/>
                <w:rtl w:val="0"/>
              </w:rPr>
              <w:t xml:space="preserve">= 8.942(df-6)</w:t>
            </w:r>
            <w:r w:rsidDel="00000000" w:rsidR="00000000" w:rsidRPr="00000000">
              <w:rPr>
                <w:rtl w:val="0"/>
              </w:rPr>
            </w:r>
          </w:p>
          <w:p w:rsidR="00000000" w:rsidDel="00000000" w:rsidP="00000000" w:rsidRDefault="00000000" w:rsidRPr="00000000" w14:paraId="000003B1">
            <w:pPr>
              <w:widowControl w:val="0"/>
              <w:spacing w:line="360" w:lineRule="auto"/>
              <w:jc w:val="center"/>
              <w:rPr>
                <w:sz w:val="20"/>
                <w:szCs w:val="20"/>
              </w:rPr>
            </w:pPr>
            <w:r w:rsidDel="00000000" w:rsidR="00000000" w:rsidRPr="00000000">
              <w:rPr>
                <w:rFonts w:ascii="Times New Roman" w:cs="Times New Roman" w:eastAsia="Times New Roman" w:hAnsi="Times New Roman"/>
                <w:i w:val="1"/>
                <w:sz w:val="20"/>
                <w:szCs w:val="20"/>
                <w:rtl w:val="0"/>
              </w:rPr>
              <w:t xml:space="preserve">Significance Level- 5%</w:t>
            </w:r>
            <w:r w:rsidDel="00000000" w:rsidR="00000000" w:rsidRPr="00000000">
              <w:rPr>
                <w:rtl w:val="0"/>
              </w:rPr>
            </w:r>
          </w:p>
          <w:p w:rsidR="00000000" w:rsidDel="00000000" w:rsidP="00000000" w:rsidRDefault="00000000" w:rsidRPr="00000000" w14:paraId="000003B2">
            <w:pPr>
              <w:widowControl w:val="0"/>
              <w:spacing w:line="36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p-value 0.1769**</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B3">
            <w:pPr>
              <w:widowControl w:val="0"/>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Varanasi</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B4">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B5">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B6">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59</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B7">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83</w:t>
            </w:r>
          </w:p>
        </w:tc>
        <w:tc>
          <w:tcPr>
            <w:vMerge w:val="continue"/>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B9">
            <w:pPr>
              <w:widowControl w:val="0"/>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Mirzapur</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BA">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BB">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BC">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28</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BD">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w:t>
            </w:r>
          </w:p>
        </w:tc>
        <w:tc>
          <w:tcPr>
            <w:vMerge w:val="continue"/>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BF">
            <w:pPr>
              <w:widowControl w:val="0"/>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Jaunpur</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C0">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C1">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C2">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28</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C3">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34</w:t>
            </w:r>
          </w:p>
        </w:tc>
        <w:tc>
          <w:tcPr>
            <w:vMerge w:val="continue"/>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rPr>
          <w:cantSplit w:val="0"/>
          <w:trHeight w:val="40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C5">
            <w:pPr>
              <w:widowControl w:val="0"/>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Bhadohi</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C6">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27</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C7">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C8">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53</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C9">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83</w:t>
            </w:r>
          </w:p>
        </w:tc>
        <w:tc>
          <w:tcPr>
            <w:vMerge w:val="continue"/>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rPr>
          <w:cantSplit w:val="0"/>
          <w:trHeight w:val="400" w:hRule="atLeast"/>
          <w:tblHeader w:val="0"/>
        </w:trPr>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3CB">
            <w:pPr>
              <w:widowControl w:val="0"/>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Total</w:t>
            </w:r>
          </w:p>
        </w:tc>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3CC">
            <w:pPr>
              <w:widowControl w:val="0"/>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70</w:t>
            </w:r>
          </w:p>
        </w:tc>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3CD">
            <w:pPr>
              <w:widowControl w:val="0"/>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12</w:t>
            </w:r>
          </w:p>
        </w:tc>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3CE">
            <w:pPr>
              <w:widowControl w:val="0"/>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168</w:t>
            </w:r>
          </w:p>
        </w:tc>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3CF">
            <w:pPr>
              <w:widowControl w:val="0"/>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250</w:t>
            </w:r>
          </w:p>
        </w:tc>
        <w:tc>
          <w:tcPr>
            <w:vMerge w:val="continue"/>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tl w:val="0"/>
              </w:rPr>
            </w:r>
          </w:p>
        </w:tc>
      </w:tr>
    </w:tbl>
    <w:p w:rsidR="00000000" w:rsidDel="00000000" w:rsidP="00000000" w:rsidRDefault="00000000" w:rsidRPr="00000000" w14:paraId="000003D1">
      <w:pPr>
        <w:pBdr>
          <w:top w:color="d9d9e3" w:space="0" w:sz="0" w:val="none"/>
          <w:left w:color="d9d9e3" w:space="0" w:sz="0" w:val="none"/>
          <w:bottom w:color="d9d9e3" w:space="0" w:sz="0" w:val="none"/>
          <w:right w:color="d9d9e3" w:space="0" w:sz="0" w:val="none"/>
          <w:between w:color="d9d9e3" w:space="0" w:sz="0" w:val="none"/>
        </w:pBdr>
        <w:spacing w:before="0" w:line="36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sz w:val="24"/>
          <w:szCs w:val="24"/>
          <w:rtl w:val="0"/>
        </w:rPr>
        <w:t xml:space="preserve">Source: Field Survey               **</w:t>
      </w:r>
      <w:r w:rsidDel="00000000" w:rsidR="00000000" w:rsidRPr="00000000">
        <w:rPr>
          <w:rFonts w:ascii="Times New Roman" w:cs="Times New Roman" w:eastAsia="Times New Roman" w:hAnsi="Times New Roman"/>
          <w:b w:val="1"/>
          <w:i w:val="1"/>
          <w:sz w:val="24"/>
          <w:szCs w:val="24"/>
          <w:rtl w:val="0"/>
        </w:rPr>
        <w:t xml:space="preserve">Hypothesis Accepted,                      </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i w:val="1"/>
          <w:sz w:val="24"/>
          <w:szCs w:val="24"/>
          <w:rtl w:val="0"/>
        </w:rPr>
        <w:t xml:space="preserve">Hypothesis Rejected</w:t>
      </w:r>
    </w:p>
    <w:p w:rsidR="00000000" w:rsidDel="00000000" w:rsidP="00000000" w:rsidRDefault="00000000" w:rsidRPr="00000000" w14:paraId="000003D2">
      <w:pPr>
        <w:pBdr>
          <w:top w:color="d9d9e3" w:space="0" w:sz="0" w:val="none"/>
          <w:left w:color="d9d9e3" w:space="0" w:sz="0" w:val="none"/>
          <w:bottom w:color="d9d9e3" w:space="0" w:sz="0" w:val="none"/>
          <w:right w:color="d9d9e3" w:space="0" w:sz="0" w:val="none"/>
          <w:between w:color="d9d9e3" w:space="0" w:sz="0" w:val="none"/>
        </w:pBdr>
        <w:spacing w:before="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color w:val="0d0d0d"/>
          <w:sz w:val="24"/>
          <w:szCs w:val="24"/>
          <w:highlight w:val="white"/>
          <w:rtl w:val="0"/>
        </w:rPr>
        <w:t xml:space="preserve">The survey data on the satisfaction levels with SIDBI's grievance handling mechanism shows no significant differences across various enterprise types, cluster activities, and districts in East Uttar Pradesh. The chi-square values and corresponding p-values (2.19 with p=0.699 for enterprise types, 8.614 with p=0.855 for cluster activities, and 8.942 with p=0.1769 for districts) indicate that the null hypothesis is accepted in all cases. This means that the variations in satisfaction levels among the different groups surveyed are not statistically significant. Entrepreneurs from micro, small, and medium enterprises, as well as those from different industry clusters and districts like Varanasi, Mirzapur, Jaunpur, and Bhadohi, show similar levels of satisfaction, uncertainty, or dissatisfaction with the grievance handling mechanism of SIDBI. This consistent perception across various segments suggests that SIDBI's grievance handling mechanism is perceived uniformly, highlighting a standardized approach in addressing grievances irrespective of the type of enterprise, industry, or location.</w:t>
      </w:r>
      <w:r w:rsidDel="00000000" w:rsidR="00000000" w:rsidRPr="00000000">
        <w:rPr>
          <w:rtl w:val="0"/>
        </w:rPr>
      </w:r>
    </w:p>
    <w:p w:rsidR="00000000" w:rsidDel="00000000" w:rsidP="00000000" w:rsidRDefault="00000000" w:rsidRPr="00000000" w14:paraId="000003D3">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D4">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1.10</w:t>
      </w:r>
    </w:p>
    <w:tbl>
      <w:tblPr>
        <w:tblStyle w:val="Table11"/>
        <w:tblW w:w="891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40"/>
        <w:gridCol w:w="960"/>
        <w:gridCol w:w="1380"/>
        <w:gridCol w:w="1575"/>
        <w:gridCol w:w="960"/>
        <w:gridCol w:w="1695"/>
        <w:tblGridChange w:id="0">
          <w:tblGrid>
            <w:gridCol w:w="2340"/>
            <w:gridCol w:w="960"/>
            <w:gridCol w:w="1380"/>
            <w:gridCol w:w="1575"/>
            <w:gridCol w:w="960"/>
            <w:gridCol w:w="1695"/>
          </w:tblGrid>
        </w:tblGridChange>
      </w:tblGrid>
      <w:tr>
        <w:trPr>
          <w:cantSplit w:val="0"/>
          <w:trHeight w:val="241" w:hRule="atLeast"/>
          <w:tblHeader w:val="0"/>
        </w:trPr>
        <w:tc>
          <w:tcPr>
            <w:gridSpan w:val="6"/>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D5">
            <w:pPr>
              <w:widowControl w:val="0"/>
              <w:spacing w:line="360" w:lineRule="auto"/>
              <w:jc w:val="center"/>
              <w:rPr>
                <w:rFonts w:ascii="Spectral" w:cs="Spectral" w:eastAsia="Spectral" w:hAnsi="Spectral"/>
                <w:sz w:val="18"/>
                <w:szCs w:val="18"/>
              </w:rPr>
            </w:pPr>
            <w:r w:rsidDel="00000000" w:rsidR="00000000" w:rsidRPr="00000000">
              <w:rPr>
                <w:rFonts w:ascii="Spectral" w:cs="Spectral" w:eastAsia="Spectral" w:hAnsi="Spectral"/>
                <w:b w:val="1"/>
                <w:sz w:val="18"/>
                <w:szCs w:val="18"/>
                <w:rtl w:val="0"/>
              </w:rPr>
              <w:t xml:space="preserve">LEVEL OF AWARENESS AND AVAILMENT OF SIDBI MITRA MOBILE APP.</w:t>
            </w:r>
            <w:r w:rsidDel="00000000" w:rsidR="00000000" w:rsidRPr="00000000">
              <w:rPr>
                <w:rtl w:val="0"/>
              </w:rPr>
            </w:r>
          </w:p>
        </w:tc>
      </w:tr>
      <w:tr>
        <w:trPr>
          <w:cantSplit w:val="0"/>
          <w:trHeight w:val="534.9609375" w:hRule="atLeast"/>
          <w:tblHeader w:val="0"/>
        </w:trPr>
        <w:tc>
          <w:tcPr>
            <w:tcBorders>
              <w:top w:color="cccccc"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center"/>
          </w:tcPr>
          <w:p w:rsidR="00000000" w:rsidDel="00000000" w:rsidP="00000000" w:rsidRDefault="00000000" w:rsidRPr="00000000" w14:paraId="000003DB">
            <w:pPr>
              <w:widowControl w:val="0"/>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Type of Enterprise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4c2f4" w:val="clear"/>
            <w:tcMar>
              <w:top w:w="40.0" w:type="dxa"/>
              <w:left w:w="40.0" w:type="dxa"/>
              <w:bottom w:w="40.0" w:type="dxa"/>
              <w:right w:w="40.0" w:type="dxa"/>
            </w:tcMar>
            <w:vAlign w:val="center"/>
          </w:tcPr>
          <w:p w:rsidR="00000000" w:rsidDel="00000000" w:rsidP="00000000" w:rsidRDefault="00000000" w:rsidRPr="00000000" w14:paraId="000003DC">
            <w:pPr>
              <w:widowControl w:val="0"/>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Unaware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4c2f4" w:val="clear"/>
            <w:tcMar>
              <w:top w:w="40.0" w:type="dxa"/>
              <w:left w:w="40.0" w:type="dxa"/>
              <w:bottom w:w="40.0" w:type="dxa"/>
              <w:right w:w="40.0" w:type="dxa"/>
            </w:tcMar>
            <w:vAlign w:val="center"/>
          </w:tcPr>
          <w:p w:rsidR="00000000" w:rsidDel="00000000" w:rsidP="00000000" w:rsidRDefault="00000000" w:rsidRPr="00000000" w14:paraId="000003DD">
            <w:pPr>
              <w:widowControl w:val="0"/>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Aware but not availed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4c2f4" w:val="clear"/>
            <w:tcMar>
              <w:top w:w="40.0" w:type="dxa"/>
              <w:left w:w="40.0" w:type="dxa"/>
              <w:bottom w:w="40.0" w:type="dxa"/>
              <w:right w:w="40.0" w:type="dxa"/>
            </w:tcMar>
            <w:vAlign w:val="center"/>
          </w:tcPr>
          <w:p w:rsidR="00000000" w:rsidDel="00000000" w:rsidP="00000000" w:rsidRDefault="00000000" w:rsidRPr="00000000" w14:paraId="000003DE">
            <w:pPr>
              <w:widowControl w:val="0"/>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Aware and availed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4c2f4" w:val="clear"/>
            <w:tcMar>
              <w:top w:w="40.0" w:type="dxa"/>
              <w:left w:w="40.0" w:type="dxa"/>
              <w:bottom w:w="40.0" w:type="dxa"/>
              <w:right w:w="40.0" w:type="dxa"/>
            </w:tcMar>
            <w:vAlign w:val="center"/>
          </w:tcPr>
          <w:p w:rsidR="00000000" w:rsidDel="00000000" w:rsidP="00000000" w:rsidRDefault="00000000" w:rsidRPr="00000000" w14:paraId="000003DF">
            <w:pPr>
              <w:widowControl w:val="0"/>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Total</w:t>
            </w:r>
            <w:r w:rsidDel="00000000" w:rsidR="00000000" w:rsidRPr="00000000">
              <w:rPr>
                <w:rtl w:val="0"/>
              </w:rPr>
            </w:r>
          </w:p>
        </w:tc>
        <w:tc>
          <w:tcPr>
            <w:vMerge w:val="restart"/>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3E0">
            <w:pPr>
              <w:widowControl w:val="0"/>
              <w:spacing w:line="360" w:lineRule="auto"/>
              <w:jc w:val="center"/>
              <w:rPr>
                <w:sz w:val="20"/>
                <w:szCs w:val="20"/>
              </w:rPr>
            </w:pPr>
            <w:r w:rsidDel="00000000" w:rsidR="00000000" w:rsidRPr="00000000">
              <w:rPr>
                <w:rFonts w:ascii="Times New Roman" w:cs="Times New Roman" w:eastAsia="Times New Roman" w:hAnsi="Times New Roman"/>
                <w:b w:val="1"/>
                <w:i w:val="1"/>
                <w:sz w:val="20"/>
                <w:szCs w:val="20"/>
                <w:rtl w:val="0"/>
              </w:rPr>
              <w:t xml:space="preserve">Chi-Square</w:t>
            </w:r>
            <w:r w:rsidDel="00000000" w:rsidR="00000000" w:rsidRPr="00000000">
              <w:rPr>
                <w:rtl w:val="0"/>
              </w:rPr>
            </w:r>
          </w:p>
          <w:p w:rsidR="00000000" w:rsidDel="00000000" w:rsidP="00000000" w:rsidRDefault="00000000" w:rsidRPr="00000000" w14:paraId="000003E1">
            <w:pPr>
              <w:widowControl w:val="0"/>
              <w:spacing w:line="360" w:lineRule="auto"/>
              <w:jc w:val="center"/>
              <w:rPr>
                <w:sz w:val="20"/>
                <w:szCs w:val="20"/>
              </w:rPr>
            </w:pPr>
            <w:r w:rsidDel="00000000" w:rsidR="00000000" w:rsidRPr="00000000">
              <w:rPr>
                <w:rFonts w:ascii="Times New Roman" w:cs="Times New Roman" w:eastAsia="Times New Roman" w:hAnsi="Times New Roman"/>
                <w:sz w:val="24"/>
                <w:szCs w:val="24"/>
                <w:rtl w:val="0"/>
              </w:rPr>
              <w:t xml:space="preserve">χ²</w:t>
            </w:r>
            <w:r w:rsidDel="00000000" w:rsidR="00000000" w:rsidRPr="00000000">
              <w:rPr>
                <w:rFonts w:ascii="Times New Roman" w:cs="Times New Roman" w:eastAsia="Times New Roman" w:hAnsi="Times New Roman"/>
                <w:i w:val="1"/>
                <w:sz w:val="20"/>
                <w:szCs w:val="20"/>
                <w:rtl w:val="0"/>
              </w:rPr>
              <w:t xml:space="preserve">= 11.72 (df- 4)</w:t>
            </w:r>
            <w:r w:rsidDel="00000000" w:rsidR="00000000" w:rsidRPr="00000000">
              <w:rPr>
                <w:rtl w:val="0"/>
              </w:rPr>
            </w:r>
          </w:p>
          <w:p w:rsidR="00000000" w:rsidDel="00000000" w:rsidP="00000000" w:rsidRDefault="00000000" w:rsidRPr="00000000" w14:paraId="000003E2">
            <w:pPr>
              <w:widowControl w:val="0"/>
              <w:spacing w:line="360" w:lineRule="auto"/>
              <w:jc w:val="center"/>
              <w:rPr>
                <w:sz w:val="20"/>
                <w:szCs w:val="20"/>
              </w:rPr>
            </w:pPr>
            <w:r w:rsidDel="00000000" w:rsidR="00000000" w:rsidRPr="00000000">
              <w:rPr>
                <w:rFonts w:ascii="Times New Roman" w:cs="Times New Roman" w:eastAsia="Times New Roman" w:hAnsi="Times New Roman"/>
                <w:i w:val="1"/>
                <w:sz w:val="20"/>
                <w:szCs w:val="20"/>
                <w:rtl w:val="0"/>
              </w:rPr>
              <w:t xml:space="preserve">Significance Level- 5%</w:t>
            </w:r>
            <w:r w:rsidDel="00000000" w:rsidR="00000000" w:rsidRPr="00000000">
              <w:rPr>
                <w:rtl w:val="0"/>
              </w:rPr>
            </w:r>
          </w:p>
          <w:p w:rsidR="00000000" w:rsidDel="00000000" w:rsidP="00000000" w:rsidRDefault="00000000" w:rsidRPr="00000000" w14:paraId="000003E3">
            <w:pPr>
              <w:widowControl w:val="0"/>
              <w:spacing w:line="360" w:lineRule="auto"/>
              <w:jc w:val="center"/>
              <w:rPr>
                <w:sz w:val="20"/>
                <w:szCs w:val="20"/>
              </w:rPr>
            </w:pPr>
            <w:r w:rsidDel="00000000" w:rsidR="00000000" w:rsidRPr="00000000">
              <w:rPr>
                <w:rFonts w:ascii="Times New Roman" w:cs="Times New Roman" w:eastAsia="Times New Roman" w:hAnsi="Times New Roman"/>
                <w:i w:val="1"/>
                <w:sz w:val="20"/>
                <w:szCs w:val="20"/>
                <w:rtl w:val="0"/>
              </w:rPr>
              <w:t xml:space="preserve">p-value 0.0196*</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E4">
            <w:pPr>
              <w:widowControl w:val="0"/>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Micro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E5">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53</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E6">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49</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E7">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E8">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134</w:t>
            </w: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EA">
            <w:pPr>
              <w:widowControl w:val="0"/>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Small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EB">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EC">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ED">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EE">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98</w:t>
            </w: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F0">
            <w:pPr>
              <w:widowControl w:val="0"/>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Medium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F1">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F2">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F3">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F4">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18</w:t>
            </w: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3F6">
            <w:pPr>
              <w:widowControl w:val="0"/>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Total</w:t>
            </w:r>
          </w:p>
        </w:tc>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3F7">
            <w:pPr>
              <w:widowControl w:val="0"/>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79</w:t>
            </w:r>
          </w:p>
        </w:tc>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3F8">
            <w:pPr>
              <w:widowControl w:val="0"/>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100</w:t>
            </w:r>
          </w:p>
        </w:tc>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3F9">
            <w:pPr>
              <w:widowControl w:val="0"/>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71</w:t>
            </w:r>
          </w:p>
        </w:tc>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3FA">
            <w:pPr>
              <w:widowControl w:val="0"/>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250</w:t>
            </w:r>
          </w:p>
        </w:tc>
        <w:tc>
          <w:tcPr>
            <w:vMerge w:val="continue"/>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3FC">
            <w:pPr>
              <w:widowControl w:val="0"/>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Cluster Activity</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3FD">
            <w:pPr>
              <w:widowControl w:val="0"/>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Unaware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3FE">
            <w:pPr>
              <w:widowControl w:val="0"/>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Aware but not availed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3FF">
            <w:pPr>
              <w:widowControl w:val="0"/>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Aware and availed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400">
            <w:pPr>
              <w:widowControl w:val="0"/>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Total</w:t>
            </w:r>
            <w:r w:rsidDel="00000000" w:rsidR="00000000" w:rsidRPr="00000000">
              <w:rPr>
                <w:rtl w:val="0"/>
              </w:rPr>
            </w:r>
          </w:p>
        </w:tc>
        <w:tc>
          <w:tcPr>
            <w:vMerge w:val="restart"/>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401">
            <w:pPr>
              <w:widowControl w:val="0"/>
              <w:spacing w:line="360" w:lineRule="auto"/>
              <w:jc w:val="center"/>
              <w:rPr>
                <w:sz w:val="20"/>
                <w:szCs w:val="20"/>
              </w:rPr>
            </w:pPr>
            <w:r w:rsidDel="00000000" w:rsidR="00000000" w:rsidRPr="00000000">
              <w:rPr>
                <w:rFonts w:ascii="Times New Roman" w:cs="Times New Roman" w:eastAsia="Times New Roman" w:hAnsi="Times New Roman"/>
                <w:b w:val="1"/>
                <w:i w:val="1"/>
                <w:sz w:val="20"/>
                <w:szCs w:val="20"/>
                <w:rtl w:val="0"/>
              </w:rPr>
              <w:t xml:space="preserve">Chi-Square</w:t>
            </w:r>
            <w:r w:rsidDel="00000000" w:rsidR="00000000" w:rsidRPr="00000000">
              <w:rPr>
                <w:rtl w:val="0"/>
              </w:rPr>
            </w:r>
          </w:p>
          <w:p w:rsidR="00000000" w:rsidDel="00000000" w:rsidP="00000000" w:rsidRDefault="00000000" w:rsidRPr="00000000" w14:paraId="00000402">
            <w:pPr>
              <w:widowControl w:val="0"/>
              <w:spacing w:line="36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4"/>
                <w:szCs w:val="24"/>
                <w:rtl w:val="0"/>
              </w:rPr>
              <w:t xml:space="preserve">χ²</w:t>
            </w:r>
            <w:r w:rsidDel="00000000" w:rsidR="00000000" w:rsidRPr="00000000">
              <w:rPr>
                <w:rFonts w:ascii="Times New Roman" w:cs="Times New Roman" w:eastAsia="Times New Roman" w:hAnsi="Times New Roman"/>
                <w:i w:val="1"/>
                <w:sz w:val="20"/>
                <w:szCs w:val="20"/>
                <w:rtl w:val="0"/>
              </w:rPr>
              <w:t xml:space="preserve">= 9.123 (df-14)</w:t>
            </w:r>
          </w:p>
          <w:p w:rsidR="00000000" w:rsidDel="00000000" w:rsidP="00000000" w:rsidRDefault="00000000" w:rsidRPr="00000000" w14:paraId="00000403">
            <w:pPr>
              <w:widowControl w:val="0"/>
              <w:spacing w:line="36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Significance Level- 5%</w:t>
            </w:r>
          </w:p>
          <w:p w:rsidR="00000000" w:rsidDel="00000000" w:rsidP="00000000" w:rsidRDefault="00000000" w:rsidRPr="00000000" w14:paraId="00000404">
            <w:pPr>
              <w:widowControl w:val="0"/>
              <w:spacing w:line="36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p-value- 0.8231**</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05">
            <w:pPr>
              <w:widowControl w:val="0"/>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Beauty Products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06">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07">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08">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09">
            <w:pPr>
              <w:widowControl w:val="0"/>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26</w:t>
            </w: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4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0B">
            <w:pPr>
              <w:widowControl w:val="0"/>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Electric Engineering</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0C">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0D">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14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0E">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0F">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33</w:t>
            </w: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4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11">
            <w:pPr>
              <w:widowControl w:val="0"/>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Electronic Goods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12">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25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13">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24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14">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14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15">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63</w:t>
            </w: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17">
            <w:pPr>
              <w:widowControl w:val="0"/>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Food and Beverages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18">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19">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14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1A">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1B">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32</w:t>
            </w: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4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1D">
            <w:pPr>
              <w:widowControl w:val="0"/>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Leather Products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1E">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1F">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20">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21">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21</w:t>
            </w: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4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23">
            <w:pPr>
              <w:widowControl w:val="0"/>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Power Loom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24">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25">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11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26">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13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27">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34</w:t>
            </w: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29">
            <w:pPr>
              <w:widowControl w:val="0"/>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Tour and Travel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2A">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2B">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2C">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2D">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8</w:t>
            </w: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4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2F">
            <w:pPr>
              <w:widowControl w:val="0"/>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Toys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30">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31">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17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32">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33">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33</w:t>
            </w: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435">
            <w:pPr>
              <w:widowControl w:val="0"/>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Total</w:t>
            </w:r>
          </w:p>
        </w:tc>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436">
            <w:pPr>
              <w:widowControl w:val="0"/>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79</w:t>
            </w:r>
          </w:p>
        </w:tc>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437">
            <w:pPr>
              <w:widowControl w:val="0"/>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100</w:t>
            </w:r>
          </w:p>
        </w:tc>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438">
            <w:pPr>
              <w:widowControl w:val="0"/>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71</w:t>
            </w:r>
          </w:p>
        </w:tc>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439">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250</w:t>
            </w:r>
          </w:p>
        </w:tc>
        <w:tc>
          <w:tcPr>
            <w:vMerge w:val="continue"/>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center"/>
          </w:tcPr>
          <w:p w:rsidR="00000000" w:rsidDel="00000000" w:rsidP="00000000" w:rsidRDefault="00000000" w:rsidRPr="00000000" w14:paraId="0000043B">
            <w:pPr>
              <w:widowControl w:val="0"/>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District ( East UP) </w:t>
            </w:r>
          </w:p>
        </w:tc>
        <w:tc>
          <w:tcPr>
            <w:tcBorders>
              <w:top w:color="cccccc" w:space="0" w:sz="6" w:val="single"/>
              <w:left w:color="cccccc"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43C">
            <w:pPr>
              <w:widowControl w:val="0"/>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Unaware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43D">
            <w:pPr>
              <w:widowControl w:val="0"/>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Aware but not availed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43E">
            <w:pPr>
              <w:widowControl w:val="0"/>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Aware and availed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43F">
            <w:pPr>
              <w:widowControl w:val="0"/>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Total</w:t>
            </w:r>
            <w:r w:rsidDel="00000000" w:rsidR="00000000" w:rsidRPr="00000000">
              <w:rPr>
                <w:rtl w:val="0"/>
              </w:rPr>
            </w:r>
          </w:p>
        </w:tc>
        <w:tc>
          <w:tcPr>
            <w:vMerge w:val="restart"/>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440">
            <w:pPr>
              <w:widowControl w:val="0"/>
              <w:spacing w:line="360" w:lineRule="auto"/>
              <w:jc w:val="center"/>
              <w:rPr>
                <w:sz w:val="20"/>
                <w:szCs w:val="20"/>
              </w:rPr>
            </w:pPr>
            <w:r w:rsidDel="00000000" w:rsidR="00000000" w:rsidRPr="00000000">
              <w:rPr>
                <w:rFonts w:ascii="Times New Roman" w:cs="Times New Roman" w:eastAsia="Times New Roman" w:hAnsi="Times New Roman"/>
                <w:b w:val="1"/>
                <w:i w:val="1"/>
                <w:sz w:val="20"/>
                <w:szCs w:val="20"/>
                <w:rtl w:val="0"/>
              </w:rPr>
              <w:t xml:space="preserve">Chi-Square</w:t>
            </w:r>
            <w:r w:rsidDel="00000000" w:rsidR="00000000" w:rsidRPr="00000000">
              <w:rPr>
                <w:rtl w:val="0"/>
              </w:rPr>
            </w:r>
          </w:p>
          <w:p w:rsidR="00000000" w:rsidDel="00000000" w:rsidP="00000000" w:rsidRDefault="00000000" w:rsidRPr="00000000" w14:paraId="00000441">
            <w:pPr>
              <w:widowControl w:val="0"/>
              <w:spacing w:line="360" w:lineRule="auto"/>
              <w:jc w:val="center"/>
              <w:rPr>
                <w:sz w:val="20"/>
                <w:szCs w:val="20"/>
              </w:rPr>
            </w:pPr>
            <w:r w:rsidDel="00000000" w:rsidR="00000000" w:rsidRPr="00000000">
              <w:rPr>
                <w:rFonts w:ascii="Times New Roman" w:cs="Times New Roman" w:eastAsia="Times New Roman" w:hAnsi="Times New Roman"/>
                <w:sz w:val="24"/>
                <w:szCs w:val="24"/>
                <w:rtl w:val="0"/>
              </w:rPr>
              <w:t xml:space="preserve">χ²</w:t>
            </w:r>
            <w:r w:rsidDel="00000000" w:rsidR="00000000" w:rsidRPr="00000000">
              <w:rPr>
                <w:rFonts w:ascii="Times New Roman" w:cs="Times New Roman" w:eastAsia="Times New Roman" w:hAnsi="Times New Roman"/>
                <w:i w:val="1"/>
                <w:sz w:val="20"/>
                <w:szCs w:val="20"/>
                <w:rtl w:val="0"/>
              </w:rPr>
              <w:t xml:space="preserve"> = 26.315(df-6)</w:t>
            </w:r>
            <w:r w:rsidDel="00000000" w:rsidR="00000000" w:rsidRPr="00000000">
              <w:rPr>
                <w:rtl w:val="0"/>
              </w:rPr>
            </w:r>
          </w:p>
          <w:p w:rsidR="00000000" w:rsidDel="00000000" w:rsidP="00000000" w:rsidRDefault="00000000" w:rsidRPr="00000000" w14:paraId="00000442">
            <w:pPr>
              <w:widowControl w:val="0"/>
              <w:spacing w:line="360" w:lineRule="auto"/>
              <w:jc w:val="center"/>
              <w:rPr>
                <w:sz w:val="20"/>
                <w:szCs w:val="20"/>
              </w:rPr>
            </w:pPr>
            <w:r w:rsidDel="00000000" w:rsidR="00000000" w:rsidRPr="00000000">
              <w:rPr>
                <w:rFonts w:ascii="Times New Roman" w:cs="Times New Roman" w:eastAsia="Times New Roman" w:hAnsi="Times New Roman"/>
                <w:i w:val="1"/>
                <w:sz w:val="20"/>
                <w:szCs w:val="20"/>
                <w:rtl w:val="0"/>
              </w:rPr>
              <w:t xml:space="preserve">Significance Level- 5%</w:t>
            </w:r>
            <w:r w:rsidDel="00000000" w:rsidR="00000000" w:rsidRPr="00000000">
              <w:rPr>
                <w:rtl w:val="0"/>
              </w:rPr>
            </w:r>
          </w:p>
          <w:p w:rsidR="00000000" w:rsidDel="00000000" w:rsidP="00000000" w:rsidRDefault="00000000" w:rsidRPr="00000000" w14:paraId="00000443">
            <w:pPr>
              <w:widowControl w:val="0"/>
              <w:spacing w:line="36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p-value 0.0002*</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44">
            <w:pPr>
              <w:widowControl w:val="0"/>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Varanasi</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45">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14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46">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40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47">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29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48">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83</w:t>
            </w: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4A">
            <w:pPr>
              <w:widowControl w:val="0"/>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Mirzapur</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4B">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15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4C">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20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4D">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15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4E">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50</w:t>
            </w: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50">
            <w:pPr>
              <w:widowControl w:val="0"/>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Jaunpur</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51">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52">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15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53">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12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54">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34</w:t>
            </w: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40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56">
            <w:pPr>
              <w:widowControl w:val="0"/>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Bhadohi</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57">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43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58">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25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59">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15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5A">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83</w:t>
            </w: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400" w:hRule="atLeast"/>
          <w:tblHeader w:val="0"/>
        </w:trPr>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45C">
            <w:pPr>
              <w:widowControl w:val="0"/>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Total</w:t>
            </w:r>
          </w:p>
        </w:tc>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45D">
            <w:pPr>
              <w:widowControl w:val="0"/>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79</w:t>
            </w:r>
          </w:p>
        </w:tc>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45E">
            <w:pPr>
              <w:widowControl w:val="0"/>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100</w:t>
            </w:r>
          </w:p>
        </w:tc>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45F">
            <w:pPr>
              <w:widowControl w:val="0"/>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71</w:t>
            </w:r>
          </w:p>
        </w:tc>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460">
            <w:pPr>
              <w:widowControl w:val="0"/>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250</w:t>
            </w:r>
          </w:p>
        </w:tc>
        <w:tc>
          <w:tcPr>
            <w:vMerge w:val="continue"/>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tl w:val="0"/>
              </w:rPr>
            </w:r>
          </w:p>
        </w:tc>
      </w:tr>
    </w:tbl>
    <w:p w:rsidR="00000000" w:rsidDel="00000000" w:rsidP="00000000" w:rsidRDefault="00000000" w:rsidRPr="00000000" w14:paraId="00000462">
      <w:pPr>
        <w:pBdr>
          <w:top w:color="d9d9e3" w:space="0" w:sz="0" w:val="none"/>
          <w:left w:color="d9d9e3" w:space="0" w:sz="0" w:val="none"/>
          <w:bottom w:color="d9d9e3" w:space="0" w:sz="0" w:val="none"/>
          <w:right w:color="d9d9e3" w:space="0" w:sz="0" w:val="none"/>
          <w:between w:color="d9d9e3" w:space="0" w:sz="0" w:val="none"/>
        </w:pBdr>
        <w:spacing w:before="0" w:line="36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sz w:val="24"/>
          <w:szCs w:val="24"/>
          <w:rtl w:val="0"/>
        </w:rPr>
        <w:t xml:space="preserve">  Source: Field Survey               **</w:t>
      </w:r>
      <w:r w:rsidDel="00000000" w:rsidR="00000000" w:rsidRPr="00000000">
        <w:rPr>
          <w:rFonts w:ascii="Times New Roman" w:cs="Times New Roman" w:eastAsia="Times New Roman" w:hAnsi="Times New Roman"/>
          <w:b w:val="1"/>
          <w:i w:val="1"/>
          <w:sz w:val="24"/>
          <w:szCs w:val="24"/>
          <w:rtl w:val="0"/>
        </w:rPr>
        <w:t xml:space="preserve">Hypothesis Accepted,                      </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i w:val="1"/>
          <w:sz w:val="24"/>
          <w:szCs w:val="24"/>
          <w:rtl w:val="0"/>
        </w:rPr>
        <w:t xml:space="preserve">Hypothesis Rejected</w:t>
      </w:r>
    </w:p>
    <w:p w:rsidR="00000000" w:rsidDel="00000000" w:rsidP="00000000" w:rsidRDefault="00000000" w:rsidRPr="00000000" w14:paraId="00000463">
      <w:pPr>
        <w:pBdr>
          <w:top w:color="d9d9e3" w:space="0" w:sz="0" w:val="none"/>
          <w:left w:color="d9d9e3" w:space="0" w:sz="0" w:val="none"/>
          <w:bottom w:color="d9d9e3" w:space="0" w:sz="0" w:val="none"/>
          <w:right w:color="d9d9e3" w:space="0" w:sz="0" w:val="none"/>
          <w:between w:color="d9d9e3" w:space="0" w:sz="0" w:val="none"/>
        </w:pBdr>
        <w:spacing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d0d0d"/>
          <w:sz w:val="24"/>
          <w:szCs w:val="24"/>
          <w:highlight w:val="white"/>
          <w:rtl w:val="0"/>
        </w:rPr>
        <w:t xml:space="preserve">The survey data on the level of awareness and usage of the SIDBI Mitra mobile app reveals significant differences among different types of enterprises and districts in East Uttar Pradesh, but not across various cluster activities. The chi-square values and corresponding p-values show that for types of enterprises (χ²=11.72, p=0.0196) and districts (χ²=26.315, p=0.0002), the null hypothesis is rejected, indicating significant differences in awareness and usage levels. Specifically, micro, small, and medium enterprises, as well as different districts such as Varanasi, Mirzapur, Jaunpur, and Bhadohi, show varying levels of awareness and app usage. However, the chi-square value for cluster activities (χ²=9.123, p=0.8231) suggests no significant difference, leading to the acceptance of the null hypothesis for this category. This implies that while awareness and usage of the SIDBI Mitra app vary significantly by enterprise type and district, they remain consistent across different industry clusters. This highlights a need for targeted awareness and engagement strategies to ensure uniform usage of the app among different enterprise types and geographical areas.</w:t>
      </w:r>
      <w:r w:rsidDel="00000000" w:rsidR="00000000" w:rsidRPr="00000000">
        <w:rPr>
          <w:rtl w:val="0"/>
        </w:rPr>
      </w:r>
    </w:p>
    <w:p w:rsidR="00000000" w:rsidDel="00000000" w:rsidP="00000000" w:rsidRDefault="00000000" w:rsidRPr="00000000" w14:paraId="00000464">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65">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66">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67">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1.11</w:t>
      </w:r>
    </w:p>
    <w:tbl>
      <w:tblPr>
        <w:tblStyle w:val="Table12"/>
        <w:tblW w:w="9045.0" w:type="dxa"/>
        <w:jc w:val="left"/>
        <w:tblInd w:w="-8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415"/>
        <w:gridCol w:w="1230"/>
        <w:gridCol w:w="1305"/>
        <w:gridCol w:w="1455"/>
        <w:gridCol w:w="2640"/>
        <w:tblGridChange w:id="0">
          <w:tblGrid>
            <w:gridCol w:w="2415"/>
            <w:gridCol w:w="1230"/>
            <w:gridCol w:w="1305"/>
            <w:gridCol w:w="1455"/>
            <w:gridCol w:w="2640"/>
          </w:tblGrid>
        </w:tblGridChange>
      </w:tblGrid>
      <w:tr>
        <w:trPr>
          <w:cantSplit w:val="0"/>
          <w:trHeight w:val="285" w:hRule="atLeast"/>
          <w:tblHeader w:val="0"/>
        </w:trPr>
        <w:tc>
          <w:tcPr>
            <w:gridSpan w:val="5"/>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68">
            <w:pPr>
              <w:widowControl w:val="0"/>
              <w:spacing w:line="360" w:lineRule="auto"/>
              <w:jc w:val="center"/>
              <w:rPr>
                <w:rFonts w:ascii="Spectral" w:cs="Spectral" w:eastAsia="Spectral" w:hAnsi="Spectral"/>
                <w:b w:val="1"/>
                <w:sz w:val="18"/>
                <w:szCs w:val="18"/>
              </w:rPr>
            </w:pPr>
            <w:r w:rsidDel="00000000" w:rsidR="00000000" w:rsidRPr="00000000">
              <w:rPr>
                <w:rFonts w:ascii="Spectral" w:cs="Spectral" w:eastAsia="Spectral" w:hAnsi="Spectral"/>
                <w:b w:val="1"/>
                <w:sz w:val="18"/>
                <w:szCs w:val="18"/>
                <w:rtl w:val="0"/>
              </w:rPr>
              <w:t xml:space="preserve">AWARENESS ABOUT DIRECT FINANCE SCHEME</w:t>
            </w:r>
          </w:p>
        </w:tc>
      </w:tr>
      <w:tr>
        <w:trPr>
          <w:cantSplit w:val="0"/>
          <w:trHeight w:val="315" w:hRule="atLeast"/>
          <w:tblHeader w:val="0"/>
        </w:trPr>
        <w:tc>
          <w:tcPr>
            <w:tcBorders>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46D">
            <w:pPr>
              <w:widowControl w:val="0"/>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Type of Enterprise</w:t>
            </w:r>
            <w:r w:rsidDel="00000000" w:rsidR="00000000" w:rsidRPr="00000000">
              <w:rPr>
                <w:rtl w:val="0"/>
              </w:rPr>
            </w:r>
          </w:p>
        </w:tc>
        <w:tc>
          <w:tcPr>
            <w:tcBorders>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46E">
            <w:pPr>
              <w:widowControl w:val="0"/>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Yes</w:t>
            </w:r>
            <w:r w:rsidDel="00000000" w:rsidR="00000000" w:rsidRPr="00000000">
              <w:rPr>
                <w:rtl w:val="0"/>
              </w:rPr>
            </w:r>
          </w:p>
        </w:tc>
        <w:tc>
          <w:tcPr>
            <w:tcBorders>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46F">
            <w:pPr>
              <w:widowControl w:val="0"/>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No</w:t>
            </w:r>
            <w:r w:rsidDel="00000000" w:rsidR="00000000" w:rsidRPr="00000000">
              <w:rPr>
                <w:rtl w:val="0"/>
              </w:rPr>
            </w:r>
          </w:p>
        </w:tc>
        <w:tc>
          <w:tcPr>
            <w:tcBorders>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470">
            <w:pPr>
              <w:widowControl w:val="0"/>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Total</w:t>
            </w:r>
            <w:r w:rsidDel="00000000" w:rsidR="00000000" w:rsidRPr="00000000">
              <w:rPr>
                <w:rtl w:val="0"/>
              </w:rPr>
            </w:r>
          </w:p>
        </w:tc>
        <w:tc>
          <w:tcPr>
            <w:vMerge w:val="restart"/>
            <w:tcBorders>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471">
            <w:pPr>
              <w:widowControl w:val="0"/>
              <w:spacing w:line="360" w:lineRule="auto"/>
              <w:jc w:val="center"/>
              <w:rPr>
                <w:sz w:val="20"/>
                <w:szCs w:val="20"/>
              </w:rPr>
            </w:pPr>
            <w:r w:rsidDel="00000000" w:rsidR="00000000" w:rsidRPr="00000000">
              <w:rPr>
                <w:rFonts w:ascii="Times New Roman" w:cs="Times New Roman" w:eastAsia="Times New Roman" w:hAnsi="Times New Roman"/>
                <w:b w:val="1"/>
                <w:i w:val="1"/>
                <w:sz w:val="20"/>
                <w:szCs w:val="20"/>
                <w:rtl w:val="0"/>
              </w:rPr>
              <w:t xml:space="preserve">Chi-Square</w:t>
            </w:r>
            <w:r w:rsidDel="00000000" w:rsidR="00000000" w:rsidRPr="00000000">
              <w:rPr>
                <w:rtl w:val="0"/>
              </w:rPr>
            </w:r>
          </w:p>
          <w:p w:rsidR="00000000" w:rsidDel="00000000" w:rsidP="00000000" w:rsidRDefault="00000000" w:rsidRPr="00000000" w14:paraId="00000472">
            <w:pPr>
              <w:widowControl w:val="0"/>
              <w:spacing w:line="360" w:lineRule="auto"/>
              <w:jc w:val="center"/>
              <w:rPr>
                <w:sz w:val="20"/>
                <w:szCs w:val="20"/>
              </w:rPr>
            </w:pPr>
            <w:r w:rsidDel="00000000" w:rsidR="00000000" w:rsidRPr="00000000">
              <w:rPr>
                <w:rFonts w:ascii="Times New Roman" w:cs="Times New Roman" w:eastAsia="Times New Roman" w:hAnsi="Times New Roman"/>
                <w:sz w:val="24"/>
                <w:szCs w:val="24"/>
                <w:rtl w:val="0"/>
              </w:rPr>
              <w:t xml:space="preserve">χ²</w:t>
            </w:r>
            <w:r w:rsidDel="00000000" w:rsidR="00000000" w:rsidRPr="00000000">
              <w:rPr>
                <w:rFonts w:ascii="Times New Roman" w:cs="Times New Roman" w:eastAsia="Times New Roman" w:hAnsi="Times New Roman"/>
                <w:i w:val="1"/>
                <w:sz w:val="20"/>
                <w:szCs w:val="20"/>
                <w:rtl w:val="0"/>
              </w:rPr>
              <w:t xml:space="preserve">= 3.278(df-2)</w:t>
            </w:r>
            <w:r w:rsidDel="00000000" w:rsidR="00000000" w:rsidRPr="00000000">
              <w:rPr>
                <w:rtl w:val="0"/>
              </w:rPr>
            </w:r>
          </w:p>
          <w:p w:rsidR="00000000" w:rsidDel="00000000" w:rsidP="00000000" w:rsidRDefault="00000000" w:rsidRPr="00000000" w14:paraId="00000473">
            <w:pPr>
              <w:widowControl w:val="0"/>
              <w:spacing w:line="360" w:lineRule="auto"/>
              <w:ind w:left="-9020" w:right="-9020" w:firstLine="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Significance Level- 5%</w:t>
            </w:r>
          </w:p>
          <w:p w:rsidR="00000000" w:rsidDel="00000000" w:rsidP="00000000" w:rsidRDefault="00000000" w:rsidRPr="00000000" w14:paraId="00000474">
            <w:pPr>
              <w:widowControl w:val="0"/>
              <w:spacing w:line="360" w:lineRule="auto"/>
              <w:jc w:val="center"/>
              <w:rPr>
                <w:sz w:val="20"/>
                <w:szCs w:val="20"/>
              </w:rPr>
            </w:pPr>
            <w:r w:rsidDel="00000000" w:rsidR="00000000" w:rsidRPr="00000000">
              <w:rPr>
                <w:rFonts w:ascii="Times New Roman" w:cs="Times New Roman" w:eastAsia="Times New Roman" w:hAnsi="Times New Roman"/>
                <w:i w:val="1"/>
                <w:sz w:val="20"/>
                <w:szCs w:val="20"/>
                <w:rtl w:val="0"/>
              </w:rPr>
              <w:t xml:space="preserve">p-value- 0.1942**</w:t>
            </w: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75">
            <w:pPr>
              <w:widowControl w:val="0"/>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Micro</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76">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121</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77">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13</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78">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134</w:t>
            </w:r>
            <w:r w:rsidDel="00000000" w:rsidR="00000000" w:rsidRPr="00000000">
              <w:rPr>
                <w:rtl w:val="0"/>
              </w:rPr>
            </w:r>
          </w:p>
        </w:tc>
        <w:tc>
          <w:tcPr>
            <w:vMerge w:val="continue"/>
            <w:tcBorders>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7A">
            <w:pPr>
              <w:widowControl w:val="0"/>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Small</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7B">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93</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7C">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5</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7D">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98</w:t>
            </w:r>
            <w:r w:rsidDel="00000000" w:rsidR="00000000" w:rsidRPr="00000000">
              <w:rPr>
                <w:rtl w:val="0"/>
              </w:rPr>
            </w:r>
          </w:p>
        </w:tc>
        <w:tc>
          <w:tcPr>
            <w:vMerge w:val="continue"/>
            <w:tcBorders>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7F">
            <w:pPr>
              <w:widowControl w:val="0"/>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Medium</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80">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15</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81">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3</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82">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18</w:t>
            </w:r>
            <w:r w:rsidDel="00000000" w:rsidR="00000000" w:rsidRPr="00000000">
              <w:rPr>
                <w:rtl w:val="0"/>
              </w:rPr>
            </w:r>
          </w:p>
        </w:tc>
        <w:tc>
          <w:tcPr>
            <w:vMerge w:val="continue"/>
            <w:tcBorders>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400" w:hRule="atLeast"/>
          <w:tblHeader w:val="0"/>
        </w:trPr>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484">
            <w:pPr>
              <w:widowControl w:val="0"/>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Total</w:t>
            </w:r>
          </w:p>
        </w:tc>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485">
            <w:pPr>
              <w:widowControl w:val="0"/>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229</w:t>
            </w:r>
          </w:p>
        </w:tc>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486">
            <w:pPr>
              <w:widowControl w:val="0"/>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21</w:t>
            </w:r>
          </w:p>
        </w:tc>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487">
            <w:pPr>
              <w:widowControl w:val="0"/>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250</w:t>
            </w:r>
          </w:p>
        </w:tc>
        <w:tc>
          <w:tcPr>
            <w:vMerge w:val="continue"/>
            <w:tcBorders>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489">
            <w:pPr>
              <w:widowControl w:val="0"/>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Cluster Activity</w:t>
            </w:r>
            <w:r w:rsidDel="00000000" w:rsidR="00000000" w:rsidRPr="00000000">
              <w:rPr>
                <w:rtl w:val="0"/>
              </w:rPr>
            </w:r>
          </w:p>
        </w:tc>
        <w:tc>
          <w:tcPr>
            <w:tcBorders>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48A">
            <w:pPr>
              <w:widowControl w:val="0"/>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Yes</w:t>
            </w:r>
            <w:r w:rsidDel="00000000" w:rsidR="00000000" w:rsidRPr="00000000">
              <w:rPr>
                <w:rtl w:val="0"/>
              </w:rPr>
            </w:r>
          </w:p>
        </w:tc>
        <w:tc>
          <w:tcPr>
            <w:tcBorders>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48B">
            <w:pPr>
              <w:widowControl w:val="0"/>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No</w:t>
            </w:r>
            <w:r w:rsidDel="00000000" w:rsidR="00000000" w:rsidRPr="00000000">
              <w:rPr>
                <w:rtl w:val="0"/>
              </w:rPr>
            </w:r>
          </w:p>
        </w:tc>
        <w:tc>
          <w:tcPr>
            <w:tcBorders>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48C">
            <w:pPr>
              <w:widowControl w:val="0"/>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Total</w:t>
            </w:r>
            <w:r w:rsidDel="00000000" w:rsidR="00000000" w:rsidRPr="00000000">
              <w:rPr>
                <w:rtl w:val="0"/>
              </w:rPr>
            </w:r>
          </w:p>
        </w:tc>
        <w:tc>
          <w:tcPr>
            <w:vMerge w:val="restart"/>
            <w:tcBorders>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48D">
            <w:pPr>
              <w:widowControl w:val="0"/>
              <w:spacing w:line="360" w:lineRule="auto"/>
              <w:jc w:val="center"/>
              <w:rPr>
                <w:sz w:val="20"/>
                <w:szCs w:val="20"/>
              </w:rPr>
            </w:pPr>
            <w:r w:rsidDel="00000000" w:rsidR="00000000" w:rsidRPr="00000000">
              <w:rPr>
                <w:rFonts w:ascii="Times New Roman" w:cs="Times New Roman" w:eastAsia="Times New Roman" w:hAnsi="Times New Roman"/>
                <w:b w:val="1"/>
                <w:i w:val="1"/>
                <w:sz w:val="20"/>
                <w:szCs w:val="20"/>
                <w:rtl w:val="0"/>
              </w:rPr>
              <w:t xml:space="preserve">Chi-Square</w:t>
            </w:r>
            <w:r w:rsidDel="00000000" w:rsidR="00000000" w:rsidRPr="00000000">
              <w:rPr>
                <w:rtl w:val="0"/>
              </w:rPr>
            </w:r>
          </w:p>
          <w:p w:rsidR="00000000" w:rsidDel="00000000" w:rsidP="00000000" w:rsidRDefault="00000000" w:rsidRPr="00000000" w14:paraId="0000048E">
            <w:pPr>
              <w:widowControl w:val="0"/>
              <w:spacing w:line="36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4"/>
                <w:szCs w:val="24"/>
                <w:rtl w:val="0"/>
              </w:rPr>
              <w:t xml:space="preserve">χ²</w:t>
            </w:r>
            <w:r w:rsidDel="00000000" w:rsidR="00000000" w:rsidRPr="00000000">
              <w:rPr>
                <w:rFonts w:ascii="Times New Roman" w:cs="Times New Roman" w:eastAsia="Times New Roman" w:hAnsi="Times New Roman"/>
                <w:i w:val="1"/>
                <w:sz w:val="20"/>
                <w:szCs w:val="20"/>
                <w:rtl w:val="0"/>
              </w:rPr>
              <w:t xml:space="preserve">=15.12 (df-7)</w:t>
            </w:r>
          </w:p>
          <w:p w:rsidR="00000000" w:rsidDel="00000000" w:rsidP="00000000" w:rsidRDefault="00000000" w:rsidRPr="00000000" w14:paraId="0000048F">
            <w:pPr>
              <w:widowControl w:val="0"/>
              <w:spacing w:line="36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Significance Level- 5%</w:t>
            </w:r>
          </w:p>
          <w:p w:rsidR="00000000" w:rsidDel="00000000" w:rsidP="00000000" w:rsidRDefault="00000000" w:rsidRPr="00000000" w14:paraId="00000490">
            <w:pPr>
              <w:widowControl w:val="0"/>
              <w:spacing w:line="36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p-value- 0.0345*</w:t>
            </w:r>
          </w:p>
        </w:tc>
      </w:tr>
      <w:tr>
        <w:trPr>
          <w:cantSplit w:val="0"/>
          <w:trHeight w:val="420"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91">
            <w:pPr>
              <w:widowControl w:val="0"/>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Beauty Products</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92">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21</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93">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5</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94">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26</w:t>
            </w:r>
            <w:r w:rsidDel="00000000" w:rsidR="00000000" w:rsidRPr="00000000">
              <w:rPr>
                <w:rtl w:val="0"/>
              </w:rPr>
            </w:r>
          </w:p>
        </w:tc>
        <w:tc>
          <w:tcPr>
            <w:vMerge w:val="continue"/>
            <w:tcBorders>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400"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96">
            <w:pPr>
              <w:widowControl w:val="0"/>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Electric Engineering</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97">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33</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98">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99">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33</w:t>
            </w:r>
            <w:r w:rsidDel="00000000" w:rsidR="00000000" w:rsidRPr="00000000">
              <w:rPr>
                <w:rtl w:val="0"/>
              </w:rPr>
            </w:r>
          </w:p>
        </w:tc>
        <w:tc>
          <w:tcPr>
            <w:vMerge w:val="continue"/>
            <w:tcBorders>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9B">
            <w:pPr>
              <w:widowControl w:val="0"/>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Electronic Goods</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9C">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55</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9D">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8</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9E">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63</w:t>
            </w:r>
            <w:r w:rsidDel="00000000" w:rsidR="00000000" w:rsidRPr="00000000">
              <w:rPr>
                <w:rtl w:val="0"/>
              </w:rPr>
            </w:r>
          </w:p>
        </w:tc>
        <w:tc>
          <w:tcPr>
            <w:vMerge w:val="continue"/>
            <w:tcBorders>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400"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A0">
            <w:pPr>
              <w:widowControl w:val="0"/>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Food and Beverages</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A1">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27</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A2">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5</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A3">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32</w:t>
            </w:r>
            <w:r w:rsidDel="00000000" w:rsidR="00000000" w:rsidRPr="00000000">
              <w:rPr>
                <w:rtl w:val="0"/>
              </w:rPr>
            </w:r>
          </w:p>
        </w:tc>
        <w:tc>
          <w:tcPr>
            <w:vMerge w:val="continue"/>
            <w:tcBorders>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A5">
            <w:pPr>
              <w:widowControl w:val="0"/>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Leather Products</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A6">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20</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A7">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1</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A8">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21</w:t>
            </w:r>
            <w:r w:rsidDel="00000000" w:rsidR="00000000" w:rsidRPr="00000000">
              <w:rPr>
                <w:rtl w:val="0"/>
              </w:rPr>
            </w:r>
          </w:p>
        </w:tc>
        <w:tc>
          <w:tcPr>
            <w:vMerge w:val="continue"/>
            <w:tcBorders>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400"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AA">
            <w:pPr>
              <w:widowControl w:val="0"/>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Power Loom</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AB">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34</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AC">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AD">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34</w:t>
            </w:r>
            <w:r w:rsidDel="00000000" w:rsidR="00000000" w:rsidRPr="00000000">
              <w:rPr>
                <w:rtl w:val="0"/>
              </w:rPr>
            </w:r>
          </w:p>
        </w:tc>
        <w:tc>
          <w:tcPr>
            <w:vMerge w:val="continue"/>
            <w:tcBorders>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400"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AF">
            <w:pPr>
              <w:widowControl w:val="0"/>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Tour and Travel</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B0">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8</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B1">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B2">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8</w:t>
            </w:r>
            <w:r w:rsidDel="00000000" w:rsidR="00000000" w:rsidRPr="00000000">
              <w:rPr>
                <w:rtl w:val="0"/>
              </w:rPr>
            </w:r>
          </w:p>
        </w:tc>
        <w:tc>
          <w:tcPr>
            <w:vMerge w:val="continue"/>
            <w:tcBorders>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400"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B4">
            <w:pPr>
              <w:widowControl w:val="0"/>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Toys</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B5">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31</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B6">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2</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B7">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33</w:t>
            </w:r>
            <w:r w:rsidDel="00000000" w:rsidR="00000000" w:rsidRPr="00000000">
              <w:rPr>
                <w:rtl w:val="0"/>
              </w:rPr>
            </w:r>
          </w:p>
        </w:tc>
        <w:tc>
          <w:tcPr>
            <w:vMerge w:val="continue"/>
            <w:tcBorders>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400" w:hRule="atLeast"/>
          <w:tblHeader w:val="0"/>
        </w:trPr>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4B9">
            <w:pPr>
              <w:widowControl w:val="0"/>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Total</w:t>
            </w:r>
          </w:p>
        </w:tc>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4BA">
            <w:pPr>
              <w:widowControl w:val="0"/>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229</w:t>
            </w:r>
          </w:p>
        </w:tc>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4BB">
            <w:pPr>
              <w:widowControl w:val="0"/>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21</w:t>
            </w:r>
          </w:p>
        </w:tc>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4BC">
            <w:pPr>
              <w:widowControl w:val="0"/>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250</w:t>
            </w:r>
          </w:p>
        </w:tc>
        <w:tc>
          <w:tcPr>
            <w:vMerge w:val="continue"/>
            <w:tcBorders>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center"/>
          </w:tcPr>
          <w:p w:rsidR="00000000" w:rsidDel="00000000" w:rsidP="00000000" w:rsidRDefault="00000000" w:rsidRPr="00000000" w14:paraId="000004BE">
            <w:pPr>
              <w:widowControl w:val="0"/>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District ( East UP) </w:t>
            </w:r>
          </w:p>
        </w:tc>
        <w:tc>
          <w:tcPr>
            <w:tcBorders>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4BF">
            <w:pPr>
              <w:widowControl w:val="0"/>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Yes</w:t>
            </w:r>
            <w:r w:rsidDel="00000000" w:rsidR="00000000" w:rsidRPr="00000000">
              <w:rPr>
                <w:rtl w:val="0"/>
              </w:rPr>
            </w:r>
          </w:p>
        </w:tc>
        <w:tc>
          <w:tcPr>
            <w:tcBorders>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4C0">
            <w:pPr>
              <w:widowControl w:val="0"/>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No</w:t>
            </w:r>
            <w:r w:rsidDel="00000000" w:rsidR="00000000" w:rsidRPr="00000000">
              <w:rPr>
                <w:rtl w:val="0"/>
              </w:rPr>
            </w:r>
          </w:p>
        </w:tc>
        <w:tc>
          <w:tcPr>
            <w:tcBorders>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4C1">
            <w:pPr>
              <w:widowControl w:val="0"/>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Total</w:t>
            </w:r>
            <w:r w:rsidDel="00000000" w:rsidR="00000000" w:rsidRPr="00000000">
              <w:rPr>
                <w:rtl w:val="0"/>
              </w:rPr>
            </w:r>
          </w:p>
        </w:tc>
        <w:tc>
          <w:tcPr>
            <w:vMerge w:val="restart"/>
            <w:tcBorders>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4C2">
            <w:pPr>
              <w:widowControl w:val="0"/>
              <w:spacing w:line="360" w:lineRule="auto"/>
              <w:jc w:val="center"/>
              <w:rPr>
                <w:sz w:val="20"/>
                <w:szCs w:val="20"/>
              </w:rPr>
            </w:pPr>
            <w:r w:rsidDel="00000000" w:rsidR="00000000" w:rsidRPr="00000000">
              <w:rPr>
                <w:rFonts w:ascii="Times New Roman" w:cs="Times New Roman" w:eastAsia="Times New Roman" w:hAnsi="Times New Roman"/>
                <w:b w:val="1"/>
                <w:i w:val="1"/>
                <w:sz w:val="20"/>
                <w:szCs w:val="20"/>
                <w:rtl w:val="0"/>
              </w:rPr>
              <w:t xml:space="preserve">Chi-Square</w:t>
            </w:r>
            <w:r w:rsidDel="00000000" w:rsidR="00000000" w:rsidRPr="00000000">
              <w:rPr>
                <w:rtl w:val="0"/>
              </w:rPr>
            </w:r>
          </w:p>
          <w:p w:rsidR="00000000" w:rsidDel="00000000" w:rsidP="00000000" w:rsidRDefault="00000000" w:rsidRPr="00000000" w14:paraId="000004C3">
            <w:pPr>
              <w:widowControl w:val="0"/>
              <w:spacing w:line="36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4"/>
                <w:szCs w:val="24"/>
                <w:rtl w:val="0"/>
              </w:rPr>
              <w:t xml:space="preserve">χ²</w:t>
            </w:r>
            <w:r w:rsidDel="00000000" w:rsidR="00000000" w:rsidRPr="00000000">
              <w:rPr>
                <w:rFonts w:ascii="Times New Roman" w:cs="Times New Roman" w:eastAsia="Times New Roman" w:hAnsi="Times New Roman"/>
                <w:i w:val="1"/>
                <w:sz w:val="20"/>
                <w:szCs w:val="20"/>
                <w:rtl w:val="0"/>
              </w:rPr>
              <w:t xml:space="preserve">=17.156(df-3)</w:t>
            </w:r>
          </w:p>
          <w:p w:rsidR="00000000" w:rsidDel="00000000" w:rsidP="00000000" w:rsidRDefault="00000000" w:rsidRPr="00000000" w14:paraId="000004C4">
            <w:pPr>
              <w:widowControl w:val="0"/>
              <w:spacing w:line="360" w:lineRule="auto"/>
              <w:ind w:left="-9020" w:right="-9020" w:firstLine="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Significance Level- 5%</w:t>
            </w:r>
          </w:p>
          <w:p w:rsidR="00000000" w:rsidDel="00000000" w:rsidP="00000000" w:rsidRDefault="00000000" w:rsidRPr="00000000" w14:paraId="000004C5">
            <w:pPr>
              <w:widowControl w:val="0"/>
              <w:spacing w:line="360" w:lineRule="auto"/>
              <w:jc w:val="center"/>
              <w:rPr>
                <w:sz w:val="20"/>
                <w:szCs w:val="20"/>
              </w:rPr>
            </w:pPr>
            <w:r w:rsidDel="00000000" w:rsidR="00000000" w:rsidRPr="00000000">
              <w:rPr>
                <w:rFonts w:ascii="Times New Roman" w:cs="Times New Roman" w:eastAsia="Times New Roman" w:hAnsi="Times New Roman"/>
                <w:i w:val="1"/>
                <w:sz w:val="20"/>
                <w:szCs w:val="20"/>
                <w:rtl w:val="0"/>
              </w:rPr>
              <w:t xml:space="preserve">p-value 0.0007*</w:t>
            </w: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C6">
            <w:pPr>
              <w:widowControl w:val="0"/>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Varanasi</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C7">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80</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C8">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3</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C9">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83</w:t>
            </w:r>
            <w:r w:rsidDel="00000000" w:rsidR="00000000" w:rsidRPr="00000000">
              <w:rPr>
                <w:rtl w:val="0"/>
              </w:rPr>
            </w:r>
          </w:p>
        </w:tc>
        <w:tc>
          <w:tcPr>
            <w:vMerge w:val="continue"/>
            <w:tcBorders>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40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CB">
            <w:pPr>
              <w:widowControl w:val="0"/>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Mirzapur</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CC">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50</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CD">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CE">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50</w:t>
            </w:r>
            <w:r w:rsidDel="00000000" w:rsidR="00000000" w:rsidRPr="00000000">
              <w:rPr>
                <w:rtl w:val="0"/>
              </w:rPr>
            </w:r>
          </w:p>
        </w:tc>
        <w:tc>
          <w:tcPr>
            <w:vMerge w:val="continue"/>
            <w:tcBorders>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D0">
            <w:pPr>
              <w:widowControl w:val="0"/>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Jaunpur</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D1">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31</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D2">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3</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D3">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34</w:t>
            </w:r>
            <w:r w:rsidDel="00000000" w:rsidR="00000000" w:rsidRPr="00000000">
              <w:rPr>
                <w:rtl w:val="0"/>
              </w:rPr>
            </w:r>
          </w:p>
        </w:tc>
        <w:tc>
          <w:tcPr>
            <w:vMerge w:val="continue"/>
            <w:tcBorders>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28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D5">
            <w:pPr>
              <w:widowControl w:val="0"/>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Bhadohi</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D6">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68</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D7">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15</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D8">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83</w:t>
            </w:r>
            <w:r w:rsidDel="00000000" w:rsidR="00000000" w:rsidRPr="00000000">
              <w:rPr>
                <w:rtl w:val="0"/>
              </w:rPr>
            </w:r>
          </w:p>
        </w:tc>
        <w:tc>
          <w:tcPr>
            <w:vMerge w:val="continue"/>
            <w:tcBorders>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280" w:hRule="atLeast"/>
          <w:tblHeader w:val="0"/>
        </w:trPr>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4DA">
            <w:pPr>
              <w:widowControl w:val="0"/>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Total</w:t>
            </w:r>
          </w:p>
        </w:tc>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4DB">
            <w:pPr>
              <w:widowControl w:val="0"/>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229</w:t>
            </w:r>
          </w:p>
        </w:tc>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4DC">
            <w:pPr>
              <w:widowControl w:val="0"/>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21</w:t>
            </w:r>
          </w:p>
        </w:tc>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4DD">
            <w:pPr>
              <w:widowControl w:val="0"/>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250</w:t>
            </w:r>
          </w:p>
        </w:tc>
        <w:tc>
          <w:tcPr>
            <w:vMerge w:val="continue"/>
            <w:tcBorders>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tl w:val="0"/>
              </w:rPr>
            </w:r>
          </w:p>
        </w:tc>
      </w:tr>
    </w:tbl>
    <w:p w:rsidR="00000000" w:rsidDel="00000000" w:rsidP="00000000" w:rsidRDefault="00000000" w:rsidRPr="00000000" w14:paraId="000004DF">
      <w:pPr>
        <w:pBdr>
          <w:top w:color="d9d9e3" w:space="0" w:sz="0" w:val="none"/>
          <w:left w:color="d9d9e3" w:space="0" w:sz="0" w:val="none"/>
          <w:bottom w:color="d9d9e3" w:space="0" w:sz="0" w:val="none"/>
          <w:right w:color="d9d9e3" w:space="0" w:sz="0" w:val="none"/>
          <w:between w:color="d9d9e3" w:space="0" w:sz="0" w:val="none"/>
        </w:pBdr>
        <w:spacing w:before="0" w:line="36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sz w:val="24"/>
          <w:szCs w:val="24"/>
          <w:rtl w:val="0"/>
        </w:rPr>
        <w:t xml:space="preserve">Source: Field Survey               **</w:t>
      </w:r>
      <w:r w:rsidDel="00000000" w:rsidR="00000000" w:rsidRPr="00000000">
        <w:rPr>
          <w:rFonts w:ascii="Times New Roman" w:cs="Times New Roman" w:eastAsia="Times New Roman" w:hAnsi="Times New Roman"/>
          <w:b w:val="1"/>
          <w:i w:val="1"/>
          <w:sz w:val="24"/>
          <w:szCs w:val="24"/>
          <w:rtl w:val="0"/>
        </w:rPr>
        <w:t xml:space="preserve">Hypothesis Accepted,                      </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i w:val="1"/>
          <w:sz w:val="24"/>
          <w:szCs w:val="24"/>
          <w:rtl w:val="0"/>
        </w:rPr>
        <w:t xml:space="preserve">Hypothesis Rejected</w:t>
      </w:r>
    </w:p>
    <w:p w:rsidR="00000000" w:rsidDel="00000000" w:rsidP="00000000" w:rsidRDefault="00000000" w:rsidRPr="00000000" w14:paraId="000004E0">
      <w:pPr>
        <w:pBdr>
          <w:top w:color="d9d9e3" w:space="0" w:sz="0" w:val="none"/>
          <w:left w:color="d9d9e3" w:space="0" w:sz="0" w:val="none"/>
          <w:bottom w:color="d9d9e3" w:space="0" w:sz="0" w:val="none"/>
          <w:right w:color="d9d9e3" w:space="0" w:sz="0" w:val="none"/>
          <w:between w:color="d9d9e3" w:space="0" w:sz="0" w:val="none"/>
        </w:pBdr>
        <w:spacing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survey data on awareness about the Direct Finance Scheme from SIDBI indicates no significant difference across different types of enterprises, but it does show significant differences across cluster activities and districts in East Uttar Pradesh. The chi-square value for types of enterprises (χ²=3.278, p=0.1942) suggests that awareness levels among micro, small, and medium enterprises are not significantly different, leading to the acceptance of the null hypothesis (H0). However, the chi-square values for cluster activities (χ²=15.12, p=0.0345) and districts (χ²=17.156, p=0.0007) both indicate significant differences, leading to the rejection of the null hypothesis (H0) for these categories. This means that awareness about the Direct Finance Scheme varies significantly among different industry clusters and geographic districts. For instance, awareness is particularly high in sectors like Electric Engineering and Power Looms, and in districts like Varanasi and Mirzapur, compared to others. This suggests a need for more targeted awareness campaigns to ensure uniform knowledge of SIDBI’s Direct Finance Scheme across all industry clusters and districts in East Uttar Pradesh.</w:t>
      </w:r>
    </w:p>
    <w:p w:rsidR="00000000" w:rsidDel="00000000" w:rsidP="00000000" w:rsidRDefault="00000000" w:rsidRPr="00000000" w14:paraId="000004E1">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1.12</w:t>
      </w:r>
    </w:p>
    <w:tbl>
      <w:tblPr>
        <w:tblStyle w:val="Table13"/>
        <w:tblW w:w="9030.0" w:type="dxa"/>
        <w:jc w:val="left"/>
        <w:tblInd w:w="2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35"/>
        <w:gridCol w:w="1545"/>
        <w:gridCol w:w="1440"/>
        <w:gridCol w:w="1590"/>
        <w:gridCol w:w="2520"/>
        <w:tblGridChange w:id="0">
          <w:tblGrid>
            <w:gridCol w:w="1935"/>
            <w:gridCol w:w="1545"/>
            <w:gridCol w:w="1440"/>
            <w:gridCol w:w="1590"/>
            <w:gridCol w:w="2520"/>
          </w:tblGrid>
        </w:tblGridChange>
      </w:tblGrid>
      <w:tr>
        <w:trPr>
          <w:cantSplit w:val="0"/>
          <w:tblHeader w:val="0"/>
        </w:trPr>
        <w:tc>
          <w:tcPr>
            <w:gridSpan w:val="5"/>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E2">
            <w:pPr>
              <w:spacing w:line="360" w:lineRule="auto"/>
              <w:jc w:val="center"/>
              <w:rPr>
                <w:rFonts w:ascii="Spectral" w:cs="Spectral" w:eastAsia="Spectral" w:hAnsi="Spectral"/>
                <w:b w:val="1"/>
                <w:sz w:val="18"/>
                <w:szCs w:val="18"/>
              </w:rPr>
            </w:pPr>
            <w:r w:rsidDel="00000000" w:rsidR="00000000" w:rsidRPr="00000000">
              <w:rPr>
                <w:rFonts w:ascii="Spectral" w:cs="Spectral" w:eastAsia="Spectral" w:hAnsi="Spectral"/>
                <w:b w:val="1"/>
                <w:sz w:val="18"/>
                <w:szCs w:val="18"/>
                <w:rtl w:val="0"/>
              </w:rPr>
              <w:t xml:space="preserve">AWARENESS ABOUT INDIRECT FINANCE SCHEME</w:t>
            </w:r>
          </w:p>
        </w:tc>
      </w:tr>
      <w:tr>
        <w:trPr>
          <w:cantSplit w:val="0"/>
          <w:trHeight w:val="280" w:hRule="atLeast"/>
          <w:tblHeader w:val="0"/>
        </w:trPr>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tcPr>
          <w:p w:rsidR="00000000" w:rsidDel="00000000" w:rsidP="00000000" w:rsidRDefault="00000000" w:rsidRPr="00000000" w14:paraId="000004E7">
            <w:pPr>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Type of Enterprise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tcPr>
          <w:p w:rsidR="00000000" w:rsidDel="00000000" w:rsidP="00000000" w:rsidRDefault="00000000" w:rsidRPr="00000000" w14:paraId="000004E8">
            <w:pPr>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Yes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tcPr>
          <w:p w:rsidR="00000000" w:rsidDel="00000000" w:rsidP="00000000" w:rsidRDefault="00000000" w:rsidRPr="00000000" w14:paraId="000004E9">
            <w:pPr>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No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tcPr>
          <w:p w:rsidR="00000000" w:rsidDel="00000000" w:rsidP="00000000" w:rsidRDefault="00000000" w:rsidRPr="00000000" w14:paraId="000004EA">
            <w:pPr>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Total</w:t>
            </w:r>
            <w:r w:rsidDel="00000000" w:rsidR="00000000" w:rsidRPr="00000000">
              <w:rPr>
                <w:rtl w:val="0"/>
              </w:rPr>
            </w:r>
          </w:p>
        </w:tc>
        <w:tc>
          <w:tcPr>
            <w:vMerge w:val="restart"/>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tcPr>
          <w:p w:rsidR="00000000" w:rsidDel="00000000" w:rsidP="00000000" w:rsidRDefault="00000000" w:rsidRPr="00000000" w14:paraId="000004EB">
            <w:pPr>
              <w:spacing w:line="360" w:lineRule="auto"/>
              <w:jc w:val="center"/>
              <w:rPr>
                <w:sz w:val="20"/>
                <w:szCs w:val="20"/>
              </w:rPr>
            </w:pPr>
            <w:r w:rsidDel="00000000" w:rsidR="00000000" w:rsidRPr="00000000">
              <w:rPr>
                <w:rFonts w:ascii="Times New Roman" w:cs="Times New Roman" w:eastAsia="Times New Roman" w:hAnsi="Times New Roman"/>
                <w:b w:val="1"/>
                <w:i w:val="1"/>
                <w:sz w:val="20"/>
                <w:szCs w:val="20"/>
                <w:rtl w:val="0"/>
              </w:rPr>
              <w:t xml:space="preserve">Chi-Square</w:t>
            </w:r>
            <w:r w:rsidDel="00000000" w:rsidR="00000000" w:rsidRPr="00000000">
              <w:rPr>
                <w:rtl w:val="0"/>
              </w:rPr>
            </w:r>
          </w:p>
          <w:p w:rsidR="00000000" w:rsidDel="00000000" w:rsidP="00000000" w:rsidRDefault="00000000" w:rsidRPr="00000000" w14:paraId="000004EC">
            <w:pPr>
              <w:spacing w:line="360" w:lineRule="auto"/>
              <w:jc w:val="center"/>
              <w:rPr>
                <w:sz w:val="20"/>
                <w:szCs w:val="20"/>
              </w:rPr>
            </w:pPr>
            <w:r w:rsidDel="00000000" w:rsidR="00000000" w:rsidRPr="00000000">
              <w:rPr>
                <w:rFonts w:ascii="Times New Roman" w:cs="Times New Roman" w:eastAsia="Times New Roman" w:hAnsi="Times New Roman"/>
                <w:sz w:val="24"/>
                <w:szCs w:val="24"/>
                <w:rtl w:val="0"/>
              </w:rPr>
              <w:t xml:space="preserve">χ²</w:t>
            </w:r>
            <w:r w:rsidDel="00000000" w:rsidR="00000000" w:rsidRPr="00000000">
              <w:rPr>
                <w:rFonts w:ascii="Times New Roman" w:cs="Times New Roman" w:eastAsia="Times New Roman" w:hAnsi="Times New Roman"/>
                <w:i w:val="1"/>
                <w:sz w:val="20"/>
                <w:szCs w:val="20"/>
                <w:rtl w:val="0"/>
              </w:rPr>
              <w:t xml:space="preserve">= 1.569(df-2)</w:t>
            </w:r>
            <w:r w:rsidDel="00000000" w:rsidR="00000000" w:rsidRPr="00000000">
              <w:rPr>
                <w:rtl w:val="0"/>
              </w:rPr>
            </w:r>
          </w:p>
          <w:p w:rsidR="00000000" w:rsidDel="00000000" w:rsidP="00000000" w:rsidRDefault="00000000" w:rsidRPr="00000000" w14:paraId="000004ED">
            <w:pPr>
              <w:spacing w:line="360" w:lineRule="auto"/>
              <w:ind w:left="-9020" w:right="-9020" w:firstLine="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Significance Level- 5%</w:t>
            </w:r>
          </w:p>
          <w:p w:rsidR="00000000" w:rsidDel="00000000" w:rsidP="00000000" w:rsidRDefault="00000000" w:rsidRPr="00000000" w14:paraId="000004EE">
            <w:pPr>
              <w:spacing w:line="360" w:lineRule="auto"/>
              <w:jc w:val="center"/>
              <w:rPr>
                <w:sz w:val="20"/>
                <w:szCs w:val="20"/>
              </w:rPr>
            </w:pPr>
            <w:r w:rsidDel="00000000" w:rsidR="00000000" w:rsidRPr="00000000">
              <w:rPr>
                <w:rFonts w:ascii="Times New Roman" w:cs="Times New Roman" w:eastAsia="Times New Roman" w:hAnsi="Times New Roman"/>
                <w:i w:val="1"/>
                <w:sz w:val="20"/>
                <w:szCs w:val="20"/>
                <w:rtl w:val="0"/>
              </w:rPr>
              <w:t xml:space="preserve">p-value- 0.456**</w:t>
            </w:r>
            <w:r w:rsidDel="00000000" w:rsidR="00000000" w:rsidRPr="00000000">
              <w:rPr>
                <w:rtl w:val="0"/>
              </w:rPr>
            </w:r>
          </w:p>
        </w:tc>
      </w:tr>
      <w:tr>
        <w:trPr>
          <w:cantSplit w:val="0"/>
          <w:trHeight w:val="28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tcPr>
          <w:p w:rsidR="00000000" w:rsidDel="00000000" w:rsidP="00000000" w:rsidRDefault="00000000" w:rsidRPr="00000000" w14:paraId="000004EF">
            <w:pPr>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Micro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tcPr>
          <w:p w:rsidR="00000000" w:rsidDel="00000000" w:rsidP="00000000" w:rsidRDefault="00000000" w:rsidRPr="00000000" w14:paraId="000004F0">
            <w:pPr>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98</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tcPr>
          <w:p w:rsidR="00000000" w:rsidDel="00000000" w:rsidP="00000000" w:rsidRDefault="00000000" w:rsidRPr="00000000" w14:paraId="000004F1">
            <w:pPr>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36</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tcPr>
          <w:p w:rsidR="00000000" w:rsidDel="00000000" w:rsidP="00000000" w:rsidRDefault="00000000" w:rsidRPr="00000000" w14:paraId="000004F2">
            <w:pPr>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134</w:t>
            </w: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tcPr>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28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tcPr>
          <w:p w:rsidR="00000000" w:rsidDel="00000000" w:rsidP="00000000" w:rsidRDefault="00000000" w:rsidRPr="00000000" w14:paraId="000004F4">
            <w:pPr>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Small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tcPr>
          <w:p w:rsidR="00000000" w:rsidDel="00000000" w:rsidP="00000000" w:rsidRDefault="00000000" w:rsidRPr="00000000" w14:paraId="000004F5">
            <w:pPr>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77</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tcPr>
          <w:p w:rsidR="00000000" w:rsidDel="00000000" w:rsidP="00000000" w:rsidRDefault="00000000" w:rsidRPr="00000000" w14:paraId="000004F6">
            <w:pPr>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21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tcPr>
          <w:p w:rsidR="00000000" w:rsidDel="00000000" w:rsidP="00000000" w:rsidRDefault="00000000" w:rsidRPr="00000000" w14:paraId="000004F7">
            <w:pPr>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98</w:t>
            </w: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tcPr>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28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tcPr>
          <w:p w:rsidR="00000000" w:rsidDel="00000000" w:rsidP="00000000" w:rsidRDefault="00000000" w:rsidRPr="00000000" w14:paraId="000004F9">
            <w:pPr>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Medium</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tcPr>
          <w:p w:rsidR="00000000" w:rsidDel="00000000" w:rsidP="00000000" w:rsidRDefault="00000000" w:rsidRPr="00000000" w14:paraId="000004FA">
            <w:pPr>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12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tcPr>
          <w:p w:rsidR="00000000" w:rsidDel="00000000" w:rsidP="00000000" w:rsidRDefault="00000000" w:rsidRPr="00000000" w14:paraId="000004FB">
            <w:pPr>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6</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tcPr>
          <w:p w:rsidR="00000000" w:rsidDel="00000000" w:rsidP="00000000" w:rsidRDefault="00000000" w:rsidRPr="00000000" w14:paraId="000004FC">
            <w:pPr>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18</w:t>
            </w: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tcPr>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349.98046875" w:hRule="atLeast"/>
          <w:tblHeader w:val="0"/>
        </w:trPr>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4FE">
            <w:pPr>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Total</w:t>
            </w:r>
          </w:p>
        </w:tc>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4FF">
            <w:pPr>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187</w:t>
            </w:r>
          </w:p>
        </w:tc>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500">
            <w:pPr>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63</w:t>
            </w:r>
          </w:p>
        </w:tc>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501">
            <w:pPr>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250</w:t>
            </w:r>
          </w:p>
        </w:tc>
        <w:tc>
          <w:tcPr>
            <w:vMerge w:val="continue"/>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tcPr>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tl w:val="0"/>
              </w:rPr>
            </w:r>
          </w:p>
        </w:tc>
      </w:tr>
      <w:tr>
        <w:trPr>
          <w:cantSplit w:val="0"/>
          <w:trHeight w:val="280" w:hRule="atLeast"/>
          <w:tblHeader w:val="0"/>
        </w:trPr>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tcPr>
          <w:p w:rsidR="00000000" w:rsidDel="00000000" w:rsidP="00000000" w:rsidRDefault="00000000" w:rsidRPr="00000000" w14:paraId="00000503">
            <w:pPr>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Cluster Activity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tcPr>
          <w:p w:rsidR="00000000" w:rsidDel="00000000" w:rsidP="00000000" w:rsidRDefault="00000000" w:rsidRPr="00000000" w14:paraId="00000504">
            <w:pPr>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Yes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tcPr>
          <w:p w:rsidR="00000000" w:rsidDel="00000000" w:rsidP="00000000" w:rsidRDefault="00000000" w:rsidRPr="00000000" w14:paraId="00000505">
            <w:pPr>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No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tcPr>
          <w:p w:rsidR="00000000" w:rsidDel="00000000" w:rsidP="00000000" w:rsidRDefault="00000000" w:rsidRPr="00000000" w14:paraId="00000506">
            <w:pPr>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Total</w:t>
            </w:r>
            <w:r w:rsidDel="00000000" w:rsidR="00000000" w:rsidRPr="00000000">
              <w:rPr>
                <w:rtl w:val="0"/>
              </w:rPr>
            </w:r>
          </w:p>
        </w:tc>
        <w:tc>
          <w:tcPr>
            <w:vMerge w:val="restart"/>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507">
            <w:pPr>
              <w:spacing w:line="360" w:lineRule="auto"/>
              <w:jc w:val="center"/>
              <w:rPr>
                <w:sz w:val="20"/>
                <w:szCs w:val="20"/>
              </w:rPr>
            </w:pPr>
            <w:r w:rsidDel="00000000" w:rsidR="00000000" w:rsidRPr="00000000">
              <w:rPr>
                <w:rFonts w:ascii="Times New Roman" w:cs="Times New Roman" w:eastAsia="Times New Roman" w:hAnsi="Times New Roman"/>
                <w:b w:val="1"/>
                <w:i w:val="1"/>
                <w:sz w:val="20"/>
                <w:szCs w:val="20"/>
                <w:rtl w:val="0"/>
              </w:rPr>
              <w:t xml:space="preserve">Chi-Square</w:t>
            </w:r>
            <w:r w:rsidDel="00000000" w:rsidR="00000000" w:rsidRPr="00000000">
              <w:rPr>
                <w:rtl w:val="0"/>
              </w:rPr>
            </w:r>
          </w:p>
          <w:p w:rsidR="00000000" w:rsidDel="00000000" w:rsidP="00000000" w:rsidRDefault="00000000" w:rsidRPr="00000000" w14:paraId="00000508">
            <w:pPr>
              <w:spacing w:line="36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4"/>
                <w:szCs w:val="24"/>
                <w:rtl w:val="0"/>
              </w:rPr>
              <w:t xml:space="preserve">χ²</w:t>
            </w:r>
            <w:r w:rsidDel="00000000" w:rsidR="00000000" w:rsidRPr="00000000">
              <w:rPr>
                <w:rFonts w:ascii="Times New Roman" w:cs="Times New Roman" w:eastAsia="Times New Roman" w:hAnsi="Times New Roman"/>
                <w:i w:val="1"/>
                <w:sz w:val="20"/>
                <w:szCs w:val="20"/>
                <w:rtl w:val="0"/>
              </w:rPr>
              <w:t xml:space="preserve">= 5.309 (df-7)</w:t>
            </w:r>
          </w:p>
          <w:p w:rsidR="00000000" w:rsidDel="00000000" w:rsidP="00000000" w:rsidRDefault="00000000" w:rsidRPr="00000000" w14:paraId="00000509">
            <w:pPr>
              <w:spacing w:line="36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Significance Level- 5%</w:t>
            </w:r>
          </w:p>
          <w:p w:rsidR="00000000" w:rsidDel="00000000" w:rsidP="00000000" w:rsidRDefault="00000000" w:rsidRPr="00000000" w14:paraId="0000050A">
            <w:pPr>
              <w:spacing w:line="36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p-value- 0.6223**</w:t>
            </w:r>
          </w:p>
        </w:tc>
      </w:tr>
      <w:tr>
        <w:trPr>
          <w:cantSplit w:val="0"/>
          <w:trHeight w:val="28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tcPr>
          <w:p w:rsidR="00000000" w:rsidDel="00000000" w:rsidP="00000000" w:rsidRDefault="00000000" w:rsidRPr="00000000" w14:paraId="0000050B">
            <w:pPr>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Beauty Products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tcPr>
          <w:p w:rsidR="00000000" w:rsidDel="00000000" w:rsidP="00000000" w:rsidRDefault="00000000" w:rsidRPr="00000000" w14:paraId="0000050C">
            <w:pPr>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19</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tcPr>
          <w:p w:rsidR="00000000" w:rsidDel="00000000" w:rsidP="00000000" w:rsidRDefault="00000000" w:rsidRPr="00000000" w14:paraId="0000050D">
            <w:pPr>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7</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tcPr>
          <w:p w:rsidR="00000000" w:rsidDel="00000000" w:rsidP="00000000" w:rsidRDefault="00000000" w:rsidRPr="00000000" w14:paraId="0000050E">
            <w:pPr>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26</w:t>
            </w: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28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tcPr>
          <w:p w:rsidR="00000000" w:rsidDel="00000000" w:rsidP="00000000" w:rsidRDefault="00000000" w:rsidRPr="00000000" w14:paraId="00000510">
            <w:pPr>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Electric Engineering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tcPr>
          <w:p w:rsidR="00000000" w:rsidDel="00000000" w:rsidP="00000000" w:rsidRDefault="00000000" w:rsidRPr="00000000" w14:paraId="00000511">
            <w:pPr>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23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tcPr>
          <w:p w:rsidR="00000000" w:rsidDel="00000000" w:rsidP="00000000" w:rsidRDefault="00000000" w:rsidRPr="00000000" w14:paraId="00000512">
            <w:pPr>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10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tcPr>
          <w:p w:rsidR="00000000" w:rsidDel="00000000" w:rsidP="00000000" w:rsidRDefault="00000000" w:rsidRPr="00000000" w14:paraId="00000513">
            <w:pPr>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33</w:t>
            </w: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28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tcPr>
          <w:p w:rsidR="00000000" w:rsidDel="00000000" w:rsidP="00000000" w:rsidRDefault="00000000" w:rsidRPr="00000000" w14:paraId="00000515">
            <w:pPr>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Electronic Goods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tcPr>
          <w:p w:rsidR="00000000" w:rsidDel="00000000" w:rsidP="00000000" w:rsidRDefault="00000000" w:rsidRPr="00000000" w14:paraId="00000516">
            <w:pPr>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46</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tcPr>
          <w:p w:rsidR="00000000" w:rsidDel="00000000" w:rsidP="00000000" w:rsidRDefault="00000000" w:rsidRPr="00000000" w14:paraId="00000517">
            <w:pPr>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17</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tcPr>
          <w:p w:rsidR="00000000" w:rsidDel="00000000" w:rsidP="00000000" w:rsidRDefault="00000000" w:rsidRPr="00000000" w14:paraId="00000518">
            <w:pPr>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63</w:t>
            </w: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28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tcPr>
          <w:p w:rsidR="00000000" w:rsidDel="00000000" w:rsidP="00000000" w:rsidRDefault="00000000" w:rsidRPr="00000000" w14:paraId="0000051A">
            <w:pPr>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Food and Beverages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tcPr>
          <w:p w:rsidR="00000000" w:rsidDel="00000000" w:rsidP="00000000" w:rsidRDefault="00000000" w:rsidRPr="00000000" w14:paraId="0000051B">
            <w:pPr>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22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tcPr>
          <w:p w:rsidR="00000000" w:rsidDel="00000000" w:rsidP="00000000" w:rsidRDefault="00000000" w:rsidRPr="00000000" w14:paraId="0000051C">
            <w:pPr>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10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tcPr>
          <w:p w:rsidR="00000000" w:rsidDel="00000000" w:rsidP="00000000" w:rsidRDefault="00000000" w:rsidRPr="00000000" w14:paraId="0000051D">
            <w:pPr>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32</w:t>
            </w: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28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tcPr>
          <w:p w:rsidR="00000000" w:rsidDel="00000000" w:rsidP="00000000" w:rsidRDefault="00000000" w:rsidRPr="00000000" w14:paraId="0000051F">
            <w:pPr>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Leather Products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tcPr>
          <w:p w:rsidR="00000000" w:rsidDel="00000000" w:rsidP="00000000" w:rsidRDefault="00000000" w:rsidRPr="00000000" w14:paraId="00000520">
            <w:pPr>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15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tcPr>
          <w:p w:rsidR="00000000" w:rsidDel="00000000" w:rsidP="00000000" w:rsidRDefault="00000000" w:rsidRPr="00000000" w14:paraId="00000521">
            <w:pPr>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6</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tcPr>
          <w:p w:rsidR="00000000" w:rsidDel="00000000" w:rsidP="00000000" w:rsidRDefault="00000000" w:rsidRPr="00000000" w14:paraId="00000522">
            <w:pPr>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21</w:t>
            </w: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28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tcPr>
          <w:p w:rsidR="00000000" w:rsidDel="00000000" w:rsidP="00000000" w:rsidRDefault="00000000" w:rsidRPr="00000000" w14:paraId="00000524">
            <w:pPr>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Power Loom</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tcPr>
          <w:p w:rsidR="00000000" w:rsidDel="00000000" w:rsidP="00000000" w:rsidRDefault="00000000" w:rsidRPr="00000000" w14:paraId="00000525">
            <w:pPr>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30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tcPr>
          <w:p w:rsidR="00000000" w:rsidDel="00000000" w:rsidP="00000000" w:rsidRDefault="00000000" w:rsidRPr="00000000" w14:paraId="00000526">
            <w:pPr>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tcPr>
          <w:p w:rsidR="00000000" w:rsidDel="00000000" w:rsidP="00000000" w:rsidRDefault="00000000" w:rsidRPr="00000000" w14:paraId="00000527">
            <w:pPr>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34</w:t>
            </w: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332"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tcPr>
          <w:p w:rsidR="00000000" w:rsidDel="00000000" w:rsidP="00000000" w:rsidRDefault="00000000" w:rsidRPr="00000000" w14:paraId="00000529">
            <w:pPr>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Tour and Travel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tcPr>
          <w:p w:rsidR="00000000" w:rsidDel="00000000" w:rsidP="00000000" w:rsidRDefault="00000000" w:rsidRPr="00000000" w14:paraId="0000052A">
            <w:pPr>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7</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tcPr>
          <w:p w:rsidR="00000000" w:rsidDel="00000000" w:rsidP="00000000" w:rsidRDefault="00000000" w:rsidRPr="00000000" w14:paraId="0000052B">
            <w:pPr>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tcPr>
          <w:p w:rsidR="00000000" w:rsidDel="00000000" w:rsidP="00000000" w:rsidRDefault="00000000" w:rsidRPr="00000000" w14:paraId="0000052C">
            <w:pPr>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8</w:t>
            </w: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28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tcPr>
          <w:p w:rsidR="00000000" w:rsidDel="00000000" w:rsidP="00000000" w:rsidRDefault="00000000" w:rsidRPr="00000000" w14:paraId="0000052E">
            <w:pPr>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Toys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tcPr>
          <w:p w:rsidR="00000000" w:rsidDel="00000000" w:rsidP="00000000" w:rsidRDefault="00000000" w:rsidRPr="00000000" w14:paraId="0000052F">
            <w:pPr>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25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tcPr>
          <w:p w:rsidR="00000000" w:rsidDel="00000000" w:rsidP="00000000" w:rsidRDefault="00000000" w:rsidRPr="00000000" w14:paraId="00000530">
            <w:pPr>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8</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tcPr>
          <w:p w:rsidR="00000000" w:rsidDel="00000000" w:rsidP="00000000" w:rsidRDefault="00000000" w:rsidRPr="00000000" w14:paraId="00000531">
            <w:pPr>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33</w:t>
            </w: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297.23876953125" w:hRule="atLeast"/>
          <w:tblHeader w:val="0"/>
        </w:trPr>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533">
            <w:pPr>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Total</w:t>
            </w:r>
          </w:p>
        </w:tc>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534">
            <w:pPr>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187</w:t>
            </w:r>
          </w:p>
        </w:tc>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535">
            <w:pPr>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63</w:t>
            </w:r>
          </w:p>
        </w:tc>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536">
            <w:pPr>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250</w:t>
            </w:r>
          </w:p>
        </w:tc>
        <w:tc>
          <w:tcPr>
            <w:vMerge w:val="continue"/>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tl w:val="0"/>
              </w:rPr>
            </w:r>
          </w:p>
        </w:tc>
      </w:tr>
      <w:tr>
        <w:trPr>
          <w:cantSplit w:val="0"/>
          <w:trHeight w:val="280" w:hRule="atLeast"/>
          <w:tblHeader w:val="0"/>
        </w:trPr>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center"/>
          </w:tcPr>
          <w:p w:rsidR="00000000" w:rsidDel="00000000" w:rsidP="00000000" w:rsidRDefault="00000000" w:rsidRPr="00000000" w14:paraId="00000538">
            <w:pPr>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District ( East UP) </w:t>
            </w:r>
          </w:p>
        </w:tc>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tcPr>
          <w:p w:rsidR="00000000" w:rsidDel="00000000" w:rsidP="00000000" w:rsidRDefault="00000000" w:rsidRPr="00000000" w14:paraId="00000539">
            <w:pPr>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Yes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tcPr>
          <w:p w:rsidR="00000000" w:rsidDel="00000000" w:rsidP="00000000" w:rsidRDefault="00000000" w:rsidRPr="00000000" w14:paraId="0000053A">
            <w:pPr>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No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tcPr>
          <w:p w:rsidR="00000000" w:rsidDel="00000000" w:rsidP="00000000" w:rsidRDefault="00000000" w:rsidRPr="00000000" w14:paraId="0000053B">
            <w:pPr>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Total</w:t>
            </w:r>
            <w:r w:rsidDel="00000000" w:rsidR="00000000" w:rsidRPr="00000000">
              <w:rPr>
                <w:rtl w:val="0"/>
              </w:rPr>
            </w:r>
          </w:p>
        </w:tc>
        <w:tc>
          <w:tcPr>
            <w:vMerge w:val="restart"/>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53C">
            <w:pPr>
              <w:spacing w:line="360" w:lineRule="auto"/>
              <w:jc w:val="center"/>
              <w:rPr>
                <w:sz w:val="20"/>
                <w:szCs w:val="20"/>
              </w:rPr>
            </w:pPr>
            <w:r w:rsidDel="00000000" w:rsidR="00000000" w:rsidRPr="00000000">
              <w:rPr>
                <w:rFonts w:ascii="Times New Roman" w:cs="Times New Roman" w:eastAsia="Times New Roman" w:hAnsi="Times New Roman"/>
                <w:b w:val="1"/>
                <w:i w:val="1"/>
                <w:sz w:val="20"/>
                <w:szCs w:val="20"/>
                <w:rtl w:val="0"/>
              </w:rPr>
              <w:t xml:space="preserve">Chi-Square</w:t>
            </w:r>
            <w:r w:rsidDel="00000000" w:rsidR="00000000" w:rsidRPr="00000000">
              <w:rPr>
                <w:rtl w:val="0"/>
              </w:rPr>
            </w:r>
          </w:p>
          <w:p w:rsidR="00000000" w:rsidDel="00000000" w:rsidP="00000000" w:rsidRDefault="00000000" w:rsidRPr="00000000" w14:paraId="0000053D">
            <w:pPr>
              <w:spacing w:line="36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4"/>
                <w:szCs w:val="24"/>
                <w:rtl w:val="0"/>
              </w:rPr>
              <w:t xml:space="preserve">χ²</w:t>
            </w:r>
            <w:r w:rsidDel="00000000" w:rsidR="00000000" w:rsidRPr="00000000">
              <w:rPr>
                <w:rFonts w:ascii="Times New Roman" w:cs="Times New Roman" w:eastAsia="Times New Roman" w:hAnsi="Times New Roman"/>
                <w:i w:val="1"/>
                <w:sz w:val="20"/>
                <w:szCs w:val="20"/>
                <w:rtl w:val="0"/>
              </w:rPr>
              <w:t xml:space="preserve">=15.452(df-3)</w:t>
            </w:r>
          </w:p>
          <w:p w:rsidR="00000000" w:rsidDel="00000000" w:rsidP="00000000" w:rsidRDefault="00000000" w:rsidRPr="00000000" w14:paraId="0000053E">
            <w:pPr>
              <w:spacing w:line="360" w:lineRule="auto"/>
              <w:ind w:left="-9020" w:right="-9020" w:firstLine="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Significance Level- 5%</w:t>
            </w:r>
          </w:p>
          <w:p w:rsidR="00000000" w:rsidDel="00000000" w:rsidP="00000000" w:rsidRDefault="00000000" w:rsidRPr="00000000" w14:paraId="0000053F">
            <w:pPr>
              <w:spacing w:line="360" w:lineRule="auto"/>
              <w:jc w:val="center"/>
              <w:rPr>
                <w:sz w:val="20"/>
                <w:szCs w:val="20"/>
              </w:rPr>
            </w:pPr>
            <w:r w:rsidDel="00000000" w:rsidR="00000000" w:rsidRPr="00000000">
              <w:rPr>
                <w:rFonts w:ascii="Times New Roman" w:cs="Times New Roman" w:eastAsia="Times New Roman" w:hAnsi="Times New Roman"/>
                <w:i w:val="1"/>
                <w:sz w:val="20"/>
                <w:szCs w:val="20"/>
                <w:rtl w:val="0"/>
              </w:rPr>
              <w:t xml:space="preserve">p-value 0.0015*</w:t>
            </w:r>
            <w:r w:rsidDel="00000000" w:rsidR="00000000" w:rsidRPr="00000000">
              <w:rPr>
                <w:rtl w:val="0"/>
              </w:rPr>
            </w:r>
          </w:p>
        </w:tc>
      </w:tr>
      <w:tr>
        <w:trPr>
          <w:cantSplit w:val="0"/>
          <w:trHeight w:val="28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40">
            <w:pPr>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Varanasi</w:t>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tcPr>
          <w:p w:rsidR="00000000" w:rsidDel="00000000" w:rsidP="00000000" w:rsidRDefault="00000000" w:rsidRPr="00000000" w14:paraId="00000541">
            <w:pPr>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61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tcPr>
          <w:p w:rsidR="00000000" w:rsidDel="00000000" w:rsidP="00000000" w:rsidRDefault="00000000" w:rsidRPr="00000000" w14:paraId="00000542">
            <w:pPr>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22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tcPr>
          <w:p w:rsidR="00000000" w:rsidDel="00000000" w:rsidP="00000000" w:rsidRDefault="00000000" w:rsidRPr="00000000" w14:paraId="00000543">
            <w:pPr>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83</w:t>
            </w: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28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45">
            <w:pPr>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Mirzapur</w:t>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tcPr>
          <w:p w:rsidR="00000000" w:rsidDel="00000000" w:rsidP="00000000" w:rsidRDefault="00000000" w:rsidRPr="00000000" w14:paraId="00000546">
            <w:pPr>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46</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tcPr>
          <w:p w:rsidR="00000000" w:rsidDel="00000000" w:rsidP="00000000" w:rsidRDefault="00000000" w:rsidRPr="00000000" w14:paraId="00000547">
            <w:pPr>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tcPr>
          <w:p w:rsidR="00000000" w:rsidDel="00000000" w:rsidP="00000000" w:rsidRDefault="00000000" w:rsidRPr="00000000" w14:paraId="00000548">
            <w:pPr>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50</w:t>
            </w: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28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4A">
            <w:pPr>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Jaunpur</w:t>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tcPr>
          <w:p w:rsidR="00000000" w:rsidDel="00000000" w:rsidP="00000000" w:rsidRDefault="00000000" w:rsidRPr="00000000" w14:paraId="0000054B">
            <w:pPr>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28</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tcPr>
          <w:p w:rsidR="00000000" w:rsidDel="00000000" w:rsidP="00000000" w:rsidRDefault="00000000" w:rsidRPr="00000000" w14:paraId="0000054C">
            <w:pPr>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6</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tcPr>
          <w:p w:rsidR="00000000" w:rsidDel="00000000" w:rsidP="00000000" w:rsidRDefault="00000000" w:rsidRPr="00000000" w14:paraId="0000054D">
            <w:pPr>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34</w:t>
            </w: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28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4F">
            <w:pPr>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Bhadohi</w:t>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tcPr>
          <w:p w:rsidR="00000000" w:rsidDel="00000000" w:rsidP="00000000" w:rsidRDefault="00000000" w:rsidRPr="00000000" w14:paraId="00000550">
            <w:pPr>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52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tcPr>
          <w:p w:rsidR="00000000" w:rsidDel="00000000" w:rsidP="00000000" w:rsidRDefault="00000000" w:rsidRPr="00000000" w14:paraId="00000551">
            <w:pPr>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31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tcPr>
          <w:p w:rsidR="00000000" w:rsidDel="00000000" w:rsidP="00000000" w:rsidRDefault="00000000" w:rsidRPr="00000000" w14:paraId="00000552">
            <w:pPr>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83</w:t>
            </w: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280" w:hRule="atLeast"/>
          <w:tblHeader w:val="0"/>
        </w:trPr>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554">
            <w:pPr>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Total</w:t>
            </w:r>
          </w:p>
        </w:tc>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555">
            <w:pPr>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187</w:t>
            </w:r>
          </w:p>
        </w:tc>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556">
            <w:pPr>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63</w:t>
            </w:r>
          </w:p>
        </w:tc>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557">
            <w:pPr>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250</w:t>
            </w:r>
          </w:p>
        </w:tc>
        <w:tc>
          <w:tcPr>
            <w:vMerge w:val="continue"/>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tl w:val="0"/>
              </w:rPr>
            </w:r>
          </w:p>
        </w:tc>
      </w:tr>
    </w:tbl>
    <w:p w:rsidR="00000000" w:rsidDel="00000000" w:rsidP="00000000" w:rsidRDefault="00000000" w:rsidRPr="00000000" w14:paraId="0000055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Source: Field Survey              **</w:t>
      </w:r>
      <w:r w:rsidDel="00000000" w:rsidR="00000000" w:rsidRPr="00000000">
        <w:rPr>
          <w:rFonts w:ascii="Times New Roman" w:cs="Times New Roman" w:eastAsia="Times New Roman" w:hAnsi="Times New Roman"/>
          <w:b w:val="1"/>
          <w:i w:val="1"/>
          <w:sz w:val="24"/>
          <w:szCs w:val="24"/>
          <w:rtl w:val="0"/>
        </w:rPr>
        <w:t xml:space="preserve">Hypothesis Accepted,                        </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i w:val="1"/>
          <w:sz w:val="24"/>
          <w:szCs w:val="24"/>
          <w:rtl w:val="0"/>
        </w:rPr>
        <w:t xml:space="preserve">Hypothesis Rejected</w:t>
      </w:r>
      <w:r w:rsidDel="00000000" w:rsidR="00000000" w:rsidRPr="00000000">
        <w:rPr>
          <w:rtl w:val="0"/>
        </w:rPr>
      </w:r>
    </w:p>
    <w:p w:rsidR="00000000" w:rsidDel="00000000" w:rsidP="00000000" w:rsidRDefault="00000000" w:rsidRPr="00000000" w14:paraId="0000055A">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survey data on awareness about the Indirect Finance Scheme from SIDBI reveals no significant differences across different types of enterprises and cluster activities, but it does show significant differences across districts in East Uttar Pradesh. The chi-square values for types of enterprises (χ²=1.569, p=0.456) and cluster activities (χ²=5.309, p=0.6223) indicate that awareness levels among micro, small, and medium enterprises, as well as across different industry clusters, are not significantly different. This leads to the acceptance of the null hypothesis (H0) for these categories. However, the chi-square value for districts (χ²=15.452, p=0.0015) suggests significant differences in awareness levels among districts, leading to the rejection of the null hypothesis (H0). Specifically, awareness about the Indirect Finance Scheme varies considerably between districts like Varanasi, Mirzapur, Jaunpur, and Bhadohi, with Bhadohi showing a notably higher lack of awareness. This highlights a need for targeted awareness campaigns in specific districts to ensure more uniform knowledge of SIDBI’s Indirect Finance Scheme across East Uttar Pradesh.</w:t>
      </w:r>
      <w:r w:rsidDel="00000000" w:rsidR="00000000" w:rsidRPr="00000000">
        <w:rPr>
          <w:rtl w:val="0"/>
        </w:rPr>
      </w:r>
    </w:p>
    <w:p w:rsidR="00000000" w:rsidDel="00000000" w:rsidP="00000000" w:rsidRDefault="00000000" w:rsidRPr="00000000" w14:paraId="0000055B">
      <w:pPr>
        <w:spacing w:line="36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5C">
      <w:pPr>
        <w:spacing w:line="36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5D">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1.13</w:t>
      </w:r>
    </w:p>
    <w:tbl>
      <w:tblPr>
        <w:tblStyle w:val="Table14"/>
        <w:tblW w:w="9105.0" w:type="dxa"/>
        <w:jc w:val="left"/>
        <w:tblInd w:w="-8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90"/>
        <w:gridCol w:w="1095"/>
        <w:gridCol w:w="780"/>
        <w:gridCol w:w="1275"/>
        <w:gridCol w:w="1185"/>
        <w:gridCol w:w="2580"/>
        <w:tblGridChange w:id="0">
          <w:tblGrid>
            <w:gridCol w:w="2190"/>
            <w:gridCol w:w="1095"/>
            <w:gridCol w:w="780"/>
            <w:gridCol w:w="1275"/>
            <w:gridCol w:w="1185"/>
            <w:gridCol w:w="2580"/>
          </w:tblGrid>
        </w:tblGridChange>
      </w:tblGrid>
      <w:tr>
        <w:trPr>
          <w:cantSplit w:val="0"/>
          <w:tblHeader w:val="0"/>
        </w:trPr>
        <w:tc>
          <w:tcPr>
            <w:gridSpan w:val="6"/>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5E">
            <w:pPr>
              <w:spacing w:line="360" w:lineRule="auto"/>
              <w:jc w:val="center"/>
              <w:rPr>
                <w:rFonts w:ascii="Spectral" w:cs="Spectral" w:eastAsia="Spectral" w:hAnsi="Spectral"/>
                <w:b w:val="1"/>
                <w:sz w:val="18"/>
                <w:szCs w:val="18"/>
              </w:rPr>
            </w:pPr>
            <w:bookmarkStart w:colFirst="0" w:colLast="0" w:name="_3whwml4" w:id="24"/>
            <w:bookmarkEnd w:id="24"/>
            <w:r w:rsidDel="00000000" w:rsidR="00000000" w:rsidRPr="00000000">
              <w:rPr>
                <w:rFonts w:ascii="Spectral" w:cs="Spectral" w:eastAsia="Spectral" w:hAnsi="Spectral"/>
                <w:b w:val="1"/>
                <w:sz w:val="18"/>
                <w:szCs w:val="18"/>
                <w:rtl w:val="0"/>
              </w:rPr>
              <w:t xml:space="preserve">OPINION ON OVERALL SATISFACTION LEVEL ABOUT SIDBI ASSISTANCE</w:t>
            </w:r>
          </w:p>
        </w:tc>
      </w:tr>
      <w:tr>
        <w:trPr>
          <w:cantSplit w:val="0"/>
          <w:trHeight w:val="280" w:hRule="atLeast"/>
          <w:tblHeader w:val="0"/>
        </w:trPr>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564">
            <w:pPr>
              <w:spacing w:line="360" w:lineRule="auto"/>
              <w:jc w:val="center"/>
              <w:rPr>
                <w:b w:val="1"/>
                <w:sz w:val="20"/>
                <w:szCs w:val="20"/>
              </w:rPr>
            </w:pPr>
            <w:r w:rsidDel="00000000" w:rsidR="00000000" w:rsidRPr="00000000">
              <w:rPr>
                <w:rFonts w:ascii="Times New Roman" w:cs="Times New Roman" w:eastAsia="Times New Roman" w:hAnsi="Times New Roman"/>
                <w:b w:val="1"/>
                <w:sz w:val="20"/>
                <w:szCs w:val="20"/>
                <w:rtl w:val="0"/>
              </w:rPr>
              <w:t xml:space="preserve">Type of Enterprise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565">
            <w:pPr>
              <w:spacing w:line="360" w:lineRule="auto"/>
              <w:jc w:val="center"/>
              <w:rPr>
                <w:b w:val="1"/>
                <w:sz w:val="20"/>
                <w:szCs w:val="20"/>
              </w:rPr>
            </w:pPr>
            <w:r w:rsidDel="00000000" w:rsidR="00000000" w:rsidRPr="00000000">
              <w:rPr>
                <w:rFonts w:ascii="Times New Roman" w:cs="Times New Roman" w:eastAsia="Times New Roman" w:hAnsi="Times New Roman"/>
                <w:b w:val="1"/>
                <w:sz w:val="20"/>
                <w:szCs w:val="20"/>
                <w:rtl w:val="0"/>
              </w:rPr>
              <w:t xml:space="preserve">Satisfied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566">
            <w:pPr>
              <w:spacing w:line="360" w:lineRule="auto"/>
              <w:jc w:val="center"/>
              <w:rPr>
                <w:b w:val="1"/>
                <w:sz w:val="20"/>
                <w:szCs w:val="20"/>
              </w:rPr>
            </w:pPr>
            <w:r w:rsidDel="00000000" w:rsidR="00000000" w:rsidRPr="00000000">
              <w:rPr>
                <w:rFonts w:ascii="Times New Roman" w:cs="Times New Roman" w:eastAsia="Times New Roman" w:hAnsi="Times New Roman"/>
                <w:b w:val="1"/>
                <w:sz w:val="20"/>
                <w:szCs w:val="20"/>
                <w:rtl w:val="0"/>
              </w:rPr>
              <w:t xml:space="preserve">Neutral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567">
            <w:pPr>
              <w:spacing w:line="360" w:lineRule="auto"/>
              <w:jc w:val="center"/>
              <w:rPr>
                <w:b w:val="1"/>
                <w:sz w:val="20"/>
                <w:szCs w:val="20"/>
              </w:rPr>
            </w:pPr>
            <w:r w:rsidDel="00000000" w:rsidR="00000000" w:rsidRPr="00000000">
              <w:rPr>
                <w:rFonts w:ascii="Times New Roman" w:cs="Times New Roman" w:eastAsia="Times New Roman" w:hAnsi="Times New Roman"/>
                <w:b w:val="1"/>
                <w:sz w:val="20"/>
                <w:szCs w:val="20"/>
                <w:rtl w:val="0"/>
              </w:rPr>
              <w:t xml:space="preserve">Dissatisfied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568">
            <w:pPr>
              <w:spacing w:line="360" w:lineRule="auto"/>
              <w:jc w:val="center"/>
              <w:rPr>
                <w:b w:val="1"/>
                <w:sz w:val="20"/>
                <w:szCs w:val="20"/>
              </w:rPr>
            </w:pPr>
            <w:r w:rsidDel="00000000" w:rsidR="00000000" w:rsidRPr="00000000">
              <w:rPr>
                <w:rFonts w:ascii="Times New Roman" w:cs="Times New Roman" w:eastAsia="Times New Roman" w:hAnsi="Times New Roman"/>
                <w:b w:val="1"/>
                <w:sz w:val="20"/>
                <w:szCs w:val="20"/>
                <w:rtl w:val="0"/>
              </w:rPr>
              <w:t xml:space="preserve">Total</w:t>
            </w:r>
            <w:r w:rsidDel="00000000" w:rsidR="00000000" w:rsidRPr="00000000">
              <w:rPr>
                <w:rtl w:val="0"/>
              </w:rPr>
            </w:r>
          </w:p>
        </w:tc>
        <w:tc>
          <w:tcPr>
            <w:vMerge w:val="restart"/>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569">
            <w:pPr>
              <w:spacing w:line="360" w:lineRule="auto"/>
              <w:jc w:val="center"/>
              <w:rPr>
                <w:b w:val="1"/>
                <w:sz w:val="20"/>
                <w:szCs w:val="20"/>
              </w:rPr>
            </w:pPr>
            <w:r w:rsidDel="00000000" w:rsidR="00000000" w:rsidRPr="00000000">
              <w:rPr>
                <w:rFonts w:ascii="Times New Roman" w:cs="Times New Roman" w:eastAsia="Times New Roman" w:hAnsi="Times New Roman"/>
                <w:b w:val="1"/>
                <w:i w:val="1"/>
                <w:sz w:val="20"/>
                <w:szCs w:val="20"/>
                <w:rtl w:val="0"/>
              </w:rPr>
              <w:t xml:space="preserve">Chi-Square</w:t>
            </w:r>
            <w:r w:rsidDel="00000000" w:rsidR="00000000" w:rsidRPr="00000000">
              <w:rPr>
                <w:rtl w:val="0"/>
              </w:rPr>
            </w:r>
          </w:p>
          <w:p w:rsidR="00000000" w:rsidDel="00000000" w:rsidP="00000000" w:rsidRDefault="00000000" w:rsidRPr="00000000" w14:paraId="0000056A">
            <w:pPr>
              <w:spacing w:line="360" w:lineRule="auto"/>
              <w:jc w:val="center"/>
              <w:rPr>
                <w:sz w:val="20"/>
                <w:szCs w:val="20"/>
              </w:rPr>
            </w:pPr>
            <w:r w:rsidDel="00000000" w:rsidR="00000000" w:rsidRPr="00000000">
              <w:rPr>
                <w:rFonts w:ascii="Times New Roman" w:cs="Times New Roman" w:eastAsia="Times New Roman" w:hAnsi="Times New Roman"/>
                <w:sz w:val="24"/>
                <w:szCs w:val="24"/>
                <w:rtl w:val="0"/>
              </w:rPr>
              <w:t xml:space="preserve">χ²</w:t>
            </w:r>
            <w:r w:rsidDel="00000000" w:rsidR="00000000" w:rsidRPr="00000000">
              <w:rPr>
                <w:rFonts w:ascii="Times New Roman" w:cs="Times New Roman" w:eastAsia="Times New Roman" w:hAnsi="Times New Roman"/>
                <w:i w:val="1"/>
                <w:sz w:val="20"/>
                <w:szCs w:val="20"/>
                <w:rtl w:val="0"/>
              </w:rPr>
              <w:t xml:space="preserve">= 8.860 (df-2)</w:t>
            </w:r>
            <w:r w:rsidDel="00000000" w:rsidR="00000000" w:rsidRPr="00000000">
              <w:rPr>
                <w:rtl w:val="0"/>
              </w:rPr>
            </w:r>
          </w:p>
          <w:p w:rsidR="00000000" w:rsidDel="00000000" w:rsidP="00000000" w:rsidRDefault="00000000" w:rsidRPr="00000000" w14:paraId="0000056B">
            <w:pPr>
              <w:spacing w:line="360" w:lineRule="auto"/>
              <w:jc w:val="center"/>
              <w:rPr>
                <w:sz w:val="20"/>
                <w:szCs w:val="20"/>
              </w:rPr>
            </w:pPr>
            <w:r w:rsidDel="00000000" w:rsidR="00000000" w:rsidRPr="00000000">
              <w:rPr>
                <w:rFonts w:ascii="Times New Roman" w:cs="Times New Roman" w:eastAsia="Times New Roman" w:hAnsi="Times New Roman"/>
                <w:i w:val="1"/>
                <w:sz w:val="20"/>
                <w:szCs w:val="20"/>
                <w:rtl w:val="0"/>
              </w:rPr>
              <w:t xml:space="preserve">Significance Level- 5%</w:t>
            </w:r>
            <w:r w:rsidDel="00000000" w:rsidR="00000000" w:rsidRPr="00000000">
              <w:rPr>
                <w:rtl w:val="0"/>
              </w:rPr>
            </w:r>
          </w:p>
          <w:p w:rsidR="00000000" w:rsidDel="00000000" w:rsidP="00000000" w:rsidRDefault="00000000" w:rsidRPr="00000000" w14:paraId="0000056C">
            <w:pPr>
              <w:spacing w:line="360" w:lineRule="auto"/>
              <w:jc w:val="center"/>
              <w:rPr>
                <w:sz w:val="20"/>
                <w:szCs w:val="20"/>
              </w:rPr>
            </w:pPr>
            <w:r w:rsidDel="00000000" w:rsidR="00000000" w:rsidRPr="00000000">
              <w:rPr>
                <w:rFonts w:ascii="Times New Roman" w:cs="Times New Roman" w:eastAsia="Times New Roman" w:hAnsi="Times New Roman"/>
                <w:i w:val="1"/>
                <w:sz w:val="20"/>
                <w:szCs w:val="20"/>
                <w:rtl w:val="0"/>
              </w:rPr>
              <w:t xml:space="preserve">p-value- 0.064**</w:t>
            </w:r>
            <w:r w:rsidDel="00000000" w:rsidR="00000000" w:rsidRPr="00000000">
              <w:rPr>
                <w:rtl w:val="0"/>
              </w:rPr>
            </w:r>
          </w:p>
        </w:tc>
      </w:tr>
      <w:tr>
        <w:trPr>
          <w:cantSplit w:val="0"/>
          <w:trHeight w:val="28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6D">
            <w:pPr>
              <w:spacing w:line="360" w:lineRule="auto"/>
              <w:jc w:val="center"/>
              <w:rPr>
                <w:b w:val="1"/>
                <w:sz w:val="20"/>
                <w:szCs w:val="20"/>
              </w:rPr>
            </w:pPr>
            <w:r w:rsidDel="00000000" w:rsidR="00000000" w:rsidRPr="00000000">
              <w:rPr>
                <w:rFonts w:ascii="Times New Roman" w:cs="Times New Roman" w:eastAsia="Times New Roman" w:hAnsi="Times New Roman"/>
                <w:b w:val="1"/>
                <w:sz w:val="20"/>
                <w:szCs w:val="20"/>
                <w:rtl w:val="0"/>
              </w:rPr>
              <w:t xml:space="preserve">Micro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6E">
            <w:pPr>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85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6F">
            <w:pPr>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32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70">
            <w:pPr>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17</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71">
            <w:pPr>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134</w:t>
            </w: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28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73">
            <w:pPr>
              <w:spacing w:line="360" w:lineRule="auto"/>
              <w:jc w:val="center"/>
              <w:rPr>
                <w:b w:val="1"/>
                <w:sz w:val="20"/>
                <w:szCs w:val="20"/>
              </w:rPr>
            </w:pPr>
            <w:r w:rsidDel="00000000" w:rsidR="00000000" w:rsidRPr="00000000">
              <w:rPr>
                <w:rFonts w:ascii="Times New Roman" w:cs="Times New Roman" w:eastAsia="Times New Roman" w:hAnsi="Times New Roman"/>
                <w:b w:val="1"/>
                <w:sz w:val="20"/>
                <w:szCs w:val="20"/>
                <w:rtl w:val="0"/>
              </w:rPr>
              <w:t xml:space="preserve">Small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74">
            <w:pPr>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61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75">
            <w:pPr>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33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76">
            <w:pPr>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77">
            <w:pPr>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98</w:t>
            </w: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28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79">
            <w:pPr>
              <w:spacing w:line="360" w:lineRule="auto"/>
              <w:jc w:val="center"/>
              <w:rPr>
                <w:b w:val="1"/>
                <w:sz w:val="20"/>
                <w:szCs w:val="20"/>
              </w:rPr>
            </w:pPr>
            <w:r w:rsidDel="00000000" w:rsidR="00000000" w:rsidRPr="00000000">
              <w:rPr>
                <w:rFonts w:ascii="Times New Roman" w:cs="Times New Roman" w:eastAsia="Times New Roman" w:hAnsi="Times New Roman"/>
                <w:b w:val="1"/>
                <w:sz w:val="20"/>
                <w:szCs w:val="20"/>
                <w:rtl w:val="0"/>
              </w:rPr>
              <w:t xml:space="preserve">Medium</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7A">
            <w:pPr>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9</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7B">
            <w:pPr>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8</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7C">
            <w:pPr>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7D">
            <w:pPr>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18</w:t>
            </w: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400" w:hRule="atLeast"/>
          <w:tblHeader w:val="0"/>
        </w:trPr>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57F">
            <w:pPr>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Total</w:t>
            </w:r>
          </w:p>
        </w:tc>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580">
            <w:pPr>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155</w:t>
            </w:r>
          </w:p>
        </w:tc>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581">
            <w:pPr>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73</w:t>
            </w:r>
          </w:p>
        </w:tc>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582">
            <w:pPr>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22</w:t>
            </w:r>
          </w:p>
        </w:tc>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583">
            <w:pPr>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250</w:t>
            </w:r>
          </w:p>
        </w:tc>
        <w:tc>
          <w:tcPr>
            <w:vMerge w:val="continue"/>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tl w:val="0"/>
              </w:rPr>
            </w:r>
          </w:p>
        </w:tc>
      </w:tr>
      <w:tr>
        <w:trPr>
          <w:cantSplit w:val="0"/>
          <w:trHeight w:val="280" w:hRule="atLeast"/>
          <w:tblHeader w:val="0"/>
        </w:trPr>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585">
            <w:pPr>
              <w:spacing w:line="360" w:lineRule="auto"/>
              <w:jc w:val="center"/>
              <w:rPr>
                <w:b w:val="1"/>
                <w:sz w:val="20"/>
                <w:szCs w:val="20"/>
              </w:rPr>
            </w:pPr>
            <w:r w:rsidDel="00000000" w:rsidR="00000000" w:rsidRPr="00000000">
              <w:rPr>
                <w:rFonts w:ascii="Times New Roman" w:cs="Times New Roman" w:eastAsia="Times New Roman" w:hAnsi="Times New Roman"/>
                <w:b w:val="1"/>
                <w:sz w:val="20"/>
                <w:szCs w:val="20"/>
                <w:rtl w:val="0"/>
              </w:rPr>
              <w:t xml:space="preserve">Cluster Activity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586">
            <w:pPr>
              <w:spacing w:line="360" w:lineRule="auto"/>
              <w:jc w:val="center"/>
              <w:rPr>
                <w:b w:val="1"/>
                <w:sz w:val="20"/>
                <w:szCs w:val="20"/>
              </w:rPr>
            </w:pPr>
            <w:r w:rsidDel="00000000" w:rsidR="00000000" w:rsidRPr="00000000">
              <w:rPr>
                <w:rFonts w:ascii="Times New Roman" w:cs="Times New Roman" w:eastAsia="Times New Roman" w:hAnsi="Times New Roman"/>
                <w:b w:val="1"/>
                <w:sz w:val="20"/>
                <w:szCs w:val="20"/>
                <w:rtl w:val="0"/>
              </w:rPr>
              <w:t xml:space="preserve">Satisfied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587">
            <w:pPr>
              <w:spacing w:line="360" w:lineRule="auto"/>
              <w:jc w:val="center"/>
              <w:rPr>
                <w:b w:val="1"/>
                <w:sz w:val="20"/>
                <w:szCs w:val="20"/>
              </w:rPr>
            </w:pPr>
            <w:r w:rsidDel="00000000" w:rsidR="00000000" w:rsidRPr="00000000">
              <w:rPr>
                <w:rFonts w:ascii="Times New Roman" w:cs="Times New Roman" w:eastAsia="Times New Roman" w:hAnsi="Times New Roman"/>
                <w:b w:val="1"/>
                <w:sz w:val="20"/>
                <w:szCs w:val="20"/>
                <w:rtl w:val="0"/>
              </w:rPr>
              <w:t xml:space="preserve">Neutral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588">
            <w:pPr>
              <w:spacing w:line="360" w:lineRule="auto"/>
              <w:jc w:val="center"/>
              <w:rPr>
                <w:b w:val="1"/>
                <w:sz w:val="20"/>
                <w:szCs w:val="20"/>
              </w:rPr>
            </w:pPr>
            <w:r w:rsidDel="00000000" w:rsidR="00000000" w:rsidRPr="00000000">
              <w:rPr>
                <w:rFonts w:ascii="Times New Roman" w:cs="Times New Roman" w:eastAsia="Times New Roman" w:hAnsi="Times New Roman"/>
                <w:b w:val="1"/>
                <w:sz w:val="20"/>
                <w:szCs w:val="20"/>
                <w:rtl w:val="0"/>
              </w:rPr>
              <w:t xml:space="preserve">Dissatisfied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589">
            <w:pPr>
              <w:spacing w:line="360" w:lineRule="auto"/>
              <w:jc w:val="center"/>
              <w:rPr>
                <w:b w:val="1"/>
                <w:sz w:val="20"/>
                <w:szCs w:val="20"/>
              </w:rPr>
            </w:pPr>
            <w:r w:rsidDel="00000000" w:rsidR="00000000" w:rsidRPr="00000000">
              <w:rPr>
                <w:rFonts w:ascii="Times New Roman" w:cs="Times New Roman" w:eastAsia="Times New Roman" w:hAnsi="Times New Roman"/>
                <w:b w:val="1"/>
                <w:sz w:val="20"/>
                <w:szCs w:val="20"/>
                <w:rtl w:val="0"/>
              </w:rPr>
              <w:t xml:space="preserve">Total</w:t>
            </w:r>
            <w:r w:rsidDel="00000000" w:rsidR="00000000" w:rsidRPr="00000000">
              <w:rPr>
                <w:rtl w:val="0"/>
              </w:rPr>
            </w:r>
          </w:p>
        </w:tc>
        <w:tc>
          <w:tcPr>
            <w:vMerge w:val="restart"/>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58A">
            <w:pPr>
              <w:spacing w:line="360" w:lineRule="auto"/>
              <w:jc w:val="center"/>
              <w:rPr>
                <w:b w:val="1"/>
                <w:sz w:val="20"/>
                <w:szCs w:val="20"/>
              </w:rPr>
            </w:pPr>
            <w:r w:rsidDel="00000000" w:rsidR="00000000" w:rsidRPr="00000000">
              <w:rPr>
                <w:rFonts w:ascii="Times New Roman" w:cs="Times New Roman" w:eastAsia="Times New Roman" w:hAnsi="Times New Roman"/>
                <w:b w:val="1"/>
                <w:i w:val="1"/>
                <w:sz w:val="20"/>
                <w:szCs w:val="20"/>
                <w:rtl w:val="0"/>
              </w:rPr>
              <w:t xml:space="preserve">Chi-Square</w:t>
            </w:r>
            <w:r w:rsidDel="00000000" w:rsidR="00000000" w:rsidRPr="00000000">
              <w:rPr>
                <w:rtl w:val="0"/>
              </w:rPr>
            </w:r>
          </w:p>
          <w:p w:rsidR="00000000" w:rsidDel="00000000" w:rsidP="00000000" w:rsidRDefault="00000000" w:rsidRPr="00000000" w14:paraId="0000058B">
            <w:pPr>
              <w:spacing w:line="36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4"/>
                <w:szCs w:val="24"/>
                <w:rtl w:val="0"/>
              </w:rPr>
              <w:t xml:space="preserve">χ²</w:t>
            </w:r>
            <w:r w:rsidDel="00000000" w:rsidR="00000000" w:rsidRPr="00000000">
              <w:rPr>
                <w:rFonts w:ascii="Times New Roman" w:cs="Times New Roman" w:eastAsia="Times New Roman" w:hAnsi="Times New Roman"/>
                <w:i w:val="1"/>
                <w:sz w:val="20"/>
                <w:szCs w:val="20"/>
                <w:rtl w:val="0"/>
              </w:rPr>
              <w:t xml:space="preserve"> = 22.512</w:t>
            </w:r>
          </w:p>
          <w:p w:rsidR="00000000" w:rsidDel="00000000" w:rsidP="00000000" w:rsidRDefault="00000000" w:rsidRPr="00000000" w14:paraId="0000058C">
            <w:pPr>
              <w:spacing w:line="36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df - 14</w:t>
            </w:r>
          </w:p>
          <w:p w:rsidR="00000000" w:rsidDel="00000000" w:rsidP="00000000" w:rsidRDefault="00000000" w:rsidRPr="00000000" w14:paraId="0000058D">
            <w:pPr>
              <w:spacing w:line="36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Significance Level- 5%</w:t>
            </w:r>
          </w:p>
          <w:p w:rsidR="00000000" w:rsidDel="00000000" w:rsidP="00000000" w:rsidRDefault="00000000" w:rsidRPr="00000000" w14:paraId="0000058E">
            <w:pPr>
              <w:spacing w:line="360" w:lineRule="auto"/>
              <w:jc w:val="cente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58F">
            <w:pPr>
              <w:spacing w:line="36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p-value- 0.0686*</w:t>
            </w:r>
          </w:p>
        </w:tc>
      </w:tr>
      <w:tr>
        <w:trPr>
          <w:cantSplit w:val="0"/>
          <w:trHeight w:val="28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90">
            <w:pPr>
              <w:spacing w:line="360" w:lineRule="auto"/>
              <w:jc w:val="center"/>
              <w:rPr>
                <w:b w:val="1"/>
                <w:sz w:val="20"/>
                <w:szCs w:val="20"/>
              </w:rPr>
            </w:pPr>
            <w:r w:rsidDel="00000000" w:rsidR="00000000" w:rsidRPr="00000000">
              <w:rPr>
                <w:rFonts w:ascii="Times New Roman" w:cs="Times New Roman" w:eastAsia="Times New Roman" w:hAnsi="Times New Roman"/>
                <w:b w:val="1"/>
                <w:sz w:val="20"/>
                <w:szCs w:val="20"/>
                <w:rtl w:val="0"/>
              </w:rPr>
              <w:t xml:space="preserve">Beauty Products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91">
            <w:pPr>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12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92">
            <w:pPr>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10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93">
            <w:pPr>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94">
            <w:pPr>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26</w:t>
            </w: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28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96">
            <w:pPr>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Electric Engineering</w:t>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97">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w:t>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98">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99">
            <w:pPr>
              <w:spacing w:line="36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2</w:t>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9A">
            <w:pPr>
              <w:spacing w:line="36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33</w:t>
            </w:r>
          </w:p>
        </w:tc>
        <w:tc>
          <w:tcPr>
            <w:vMerge w:val="continue"/>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1"/>
                <w:sz w:val="20"/>
                <w:szCs w:val="20"/>
              </w:rPr>
            </w:pPr>
            <w:r w:rsidDel="00000000" w:rsidR="00000000" w:rsidRPr="00000000">
              <w:rPr>
                <w:rtl w:val="0"/>
              </w:rPr>
            </w:r>
          </w:p>
        </w:tc>
      </w:tr>
      <w:tr>
        <w:trPr>
          <w:cantSplit w:val="0"/>
          <w:trHeight w:val="28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9C">
            <w:pPr>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Electronic Goods</w:t>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9D">
            <w:pPr>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42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9E">
            <w:pPr>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15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9F">
            <w:pPr>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6</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A0">
            <w:pPr>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63</w:t>
            </w: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4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A2">
            <w:pPr>
              <w:spacing w:line="360" w:lineRule="auto"/>
              <w:jc w:val="center"/>
              <w:rPr>
                <w:b w:val="1"/>
                <w:sz w:val="20"/>
                <w:szCs w:val="20"/>
              </w:rPr>
            </w:pPr>
            <w:r w:rsidDel="00000000" w:rsidR="00000000" w:rsidRPr="00000000">
              <w:rPr>
                <w:rFonts w:ascii="Times New Roman" w:cs="Times New Roman" w:eastAsia="Times New Roman" w:hAnsi="Times New Roman"/>
                <w:b w:val="1"/>
                <w:sz w:val="20"/>
                <w:szCs w:val="20"/>
                <w:rtl w:val="0"/>
              </w:rPr>
              <w:t xml:space="preserve">Food and Beverages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A3">
            <w:pPr>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18</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A4">
            <w:pPr>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14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A5">
            <w:pPr>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A6">
            <w:pPr>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32</w:t>
            </w: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28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A8">
            <w:pPr>
              <w:spacing w:line="360" w:lineRule="auto"/>
              <w:jc w:val="center"/>
              <w:rPr>
                <w:b w:val="1"/>
                <w:sz w:val="20"/>
                <w:szCs w:val="20"/>
              </w:rPr>
            </w:pPr>
            <w:r w:rsidDel="00000000" w:rsidR="00000000" w:rsidRPr="00000000">
              <w:rPr>
                <w:rFonts w:ascii="Times New Roman" w:cs="Times New Roman" w:eastAsia="Times New Roman" w:hAnsi="Times New Roman"/>
                <w:b w:val="1"/>
                <w:sz w:val="20"/>
                <w:szCs w:val="20"/>
                <w:rtl w:val="0"/>
              </w:rPr>
              <w:t xml:space="preserve">Leather Products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A9">
            <w:pPr>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10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AA">
            <w:pPr>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10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AB">
            <w:pPr>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AC">
            <w:pPr>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21</w:t>
            </w: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4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AE">
            <w:pPr>
              <w:spacing w:line="360" w:lineRule="auto"/>
              <w:jc w:val="center"/>
              <w:rPr>
                <w:b w:val="1"/>
                <w:sz w:val="20"/>
                <w:szCs w:val="20"/>
              </w:rPr>
            </w:pPr>
            <w:r w:rsidDel="00000000" w:rsidR="00000000" w:rsidRPr="00000000">
              <w:rPr>
                <w:rFonts w:ascii="Times New Roman" w:cs="Times New Roman" w:eastAsia="Times New Roman" w:hAnsi="Times New Roman"/>
                <w:b w:val="1"/>
                <w:sz w:val="20"/>
                <w:szCs w:val="20"/>
                <w:rtl w:val="0"/>
              </w:rPr>
              <w:t xml:space="preserve">Power Loom</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AF">
            <w:pPr>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23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B0">
            <w:pPr>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B1">
            <w:pPr>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6</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B2">
            <w:pPr>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34</w:t>
            </w: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4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B4">
            <w:pPr>
              <w:spacing w:line="360" w:lineRule="auto"/>
              <w:jc w:val="center"/>
              <w:rPr>
                <w:b w:val="1"/>
                <w:sz w:val="20"/>
                <w:szCs w:val="20"/>
              </w:rPr>
            </w:pPr>
            <w:r w:rsidDel="00000000" w:rsidR="00000000" w:rsidRPr="00000000">
              <w:rPr>
                <w:rFonts w:ascii="Times New Roman" w:cs="Times New Roman" w:eastAsia="Times New Roman" w:hAnsi="Times New Roman"/>
                <w:b w:val="1"/>
                <w:sz w:val="20"/>
                <w:szCs w:val="20"/>
                <w:rtl w:val="0"/>
              </w:rPr>
              <w:t xml:space="preserve">Tour and Travel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B5">
            <w:pPr>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7</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B6">
            <w:pPr>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B7">
            <w:pPr>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B8">
            <w:pPr>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8</w:t>
            </w: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4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BA">
            <w:pPr>
              <w:spacing w:line="360" w:lineRule="auto"/>
              <w:jc w:val="center"/>
              <w:rPr>
                <w:b w:val="1"/>
                <w:sz w:val="20"/>
                <w:szCs w:val="20"/>
              </w:rPr>
            </w:pPr>
            <w:r w:rsidDel="00000000" w:rsidR="00000000" w:rsidRPr="00000000">
              <w:rPr>
                <w:rFonts w:ascii="Times New Roman" w:cs="Times New Roman" w:eastAsia="Times New Roman" w:hAnsi="Times New Roman"/>
                <w:b w:val="1"/>
                <w:sz w:val="20"/>
                <w:szCs w:val="20"/>
                <w:rtl w:val="0"/>
              </w:rPr>
              <w:t xml:space="preserve">Toys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BB">
            <w:pPr>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22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BC">
            <w:pPr>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9</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BD">
            <w:pPr>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BE">
            <w:pPr>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33</w:t>
            </w: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400" w:hRule="atLeast"/>
          <w:tblHeader w:val="0"/>
        </w:trPr>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5C0">
            <w:pPr>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Total</w:t>
            </w:r>
          </w:p>
        </w:tc>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5C1">
            <w:pPr>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155</w:t>
            </w:r>
          </w:p>
        </w:tc>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5C2">
            <w:pPr>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73</w:t>
            </w:r>
          </w:p>
        </w:tc>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5C3">
            <w:pPr>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22</w:t>
            </w:r>
          </w:p>
        </w:tc>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5C4">
            <w:pPr>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250</w:t>
            </w:r>
          </w:p>
        </w:tc>
        <w:tc>
          <w:tcPr>
            <w:vMerge w:val="continue"/>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tl w:val="0"/>
              </w:rPr>
            </w:r>
          </w:p>
        </w:tc>
      </w:tr>
      <w:tr>
        <w:trPr>
          <w:cantSplit w:val="0"/>
          <w:trHeight w:val="280" w:hRule="atLeast"/>
          <w:tblHeader w:val="0"/>
        </w:trPr>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center"/>
          </w:tcPr>
          <w:p w:rsidR="00000000" w:rsidDel="00000000" w:rsidP="00000000" w:rsidRDefault="00000000" w:rsidRPr="00000000" w14:paraId="000005C6">
            <w:pPr>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District ( East UP) </w:t>
            </w:r>
          </w:p>
        </w:tc>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5C7">
            <w:pPr>
              <w:spacing w:line="360" w:lineRule="auto"/>
              <w:jc w:val="center"/>
              <w:rPr>
                <w:b w:val="1"/>
                <w:sz w:val="20"/>
                <w:szCs w:val="20"/>
              </w:rPr>
            </w:pPr>
            <w:r w:rsidDel="00000000" w:rsidR="00000000" w:rsidRPr="00000000">
              <w:rPr>
                <w:rFonts w:ascii="Times New Roman" w:cs="Times New Roman" w:eastAsia="Times New Roman" w:hAnsi="Times New Roman"/>
                <w:b w:val="1"/>
                <w:sz w:val="20"/>
                <w:szCs w:val="20"/>
                <w:rtl w:val="0"/>
              </w:rPr>
              <w:t xml:space="preserve">Satisfied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5C8">
            <w:pPr>
              <w:spacing w:line="360" w:lineRule="auto"/>
              <w:jc w:val="center"/>
              <w:rPr>
                <w:b w:val="1"/>
                <w:sz w:val="20"/>
                <w:szCs w:val="20"/>
              </w:rPr>
            </w:pPr>
            <w:r w:rsidDel="00000000" w:rsidR="00000000" w:rsidRPr="00000000">
              <w:rPr>
                <w:rFonts w:ascii="Times New Roman" w:cs="Times New Roman" w:eastAsia="Times New Roman" w:hAnsi="Times New Roman"/>
                <w:b w:val="1"/>
                <w:sz w:val="20"/>
                <w:szCs w:val="20"/>
                <w:rtl w:val="0"/>
              </w:rPr>
              <w:t xml:space="preserve">Neutral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5C9">
            <w:pPr>
              <w:spacing w:line="360" w:lineRule="auto"/>
              <w:jc w:val="center"/>
              <w:rPr>
                <w:b w:val="1"/>
                <w:sz w:val="20"/>
                <w:szCs w:val="20"/>
              </w:rPr>
            </w:pPr>
            <w:r w:rsidDel="00000000" w:rsidR="00000000" w:rsidRPr="00000000">
              <w:rPr>
                <w:rFonts w:ascii="Times New Roman" w:cs="Times New Roman" w:eastAsia="Times New Roman" w:hAnsi="Times New Roman"/>
                <w:b w:val="1"/>
                <w:sz w:val="20"/>
                <w:szCs w:val="20"/>
                <w:rtl w:val="0"/>
              </w:rPr>
              <w:t xml:space="preserve">Dissatisfied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5CA">
            <w:pPr>
              <w:spacing w:line="360" w:lineRule="auto"/>
              <w:jc w:val="center"/>
              <w:rPr>
                <w:b w:val="1"/>
                <w:sz w:val="20"/>
                <w:szCs w:val="20"/>
              </w:rPr>
            </w:pPr>
            <w:r w:rsidDel="00000000" w:rsidR="00000000" w:rsidRPr="00000000">
              <w:rPr>
                <w:rFonts w:ascii="Times New Roman" w:cs="Times New Roman" w:eastAsia="Times New Roman" w:hAnsi="Times New Roman"/>
                <w:b w:val="1"/>
                <w:sz w:val="20"/>
                <w:szCs w:val="20"/>
                <w:rtl w:val="0"/>
              </w:rPr>
              <w:t xml:space="preserve">Total</w:t>
            </w:r>
            <w:r w:rsidDel="00000000" w:rsidR="00000000" w:rsidRPr="00000000">
              <w:rPr>
                <w:rtl w:val="0"/>
              </w:rPr>
            </w:r>
          </w:p>
        </w:tc>
        <w:tc>
          <w:tcPr>
            <w:vMerge w:val="restart"/>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5CB">
            <w:pPr>
              <w:spacing w:line="360" w:lineRule="auto"/>
              <w:jc w:val="center"/>
              <w:rPr>
                <w:b w:val="1"/>
                <w:sz w:val="20"/>
                <w:szCs w:val="20"/>
              </w:rPr>
            </w:pPr>
            <w:r w:rsidDel="00000000" w:rsidR="00000000" w:rsidRPr="00000000">
              <w:rPr>
                <w:rFonts w:ascii="Times New Roman" w:cs="Times New Roman" w:eastAsia="Times New Roman" w:hAnsi="Times New Roman"/>
                <w:b w:val="1"/>
                <w:i w:val="1"/>
                <w:sz w:val="20"/>
                <w:szCs w:val="20"/>
                <w:rtl w:val="0"/>
              </w:rPr>
              <w:t xml:space="preserve">Chi-Square</w:t>
            </w:r>
            <w:r w:rsidDel="00000000" w:rsidR="00000000" w:rsidRPr="00000000">
              <w:rPr>
                <w:rtl w:val="0"/>
              </w:rPr>
            </w:r>
          </w:p>
          <w:p w:rsidR="00000000" w:rsidDel="00000000" w:rsidP="00000000" w:rsidRDefault="00000000" w:rsidRPr="00000000" w14:paraId="000005CC">
            <w:pPr>
              <w:spacing w:line="36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4"/>
                <w:szCs w:val="24"/>
                <w:rtl w:val="0"/>
              </w:rPr>
              <w:t xml:space="preserve">χ²</w:t>
            </w:r>
            <w:r w:rsidDel="00000000" w:rsidR="00000000" w:rsidRPr="00000000">
              <w:rPr>
                <w:rFonts w:ascii="Times New Roman" w:cs="Times New Roman" w:eastAsia="Times New Roman" w:hAnsi="Times New Roman"/>
                <w:i w:val="1"/>
                <w:sz w:val="20"/>
                <w:szCs w:val="20"/>
                <w:rtl w:val="0"/>
              </w:rPr>
              <w:t xml:space="preserve">= 6.518(df-3)</w:t>
            </w:r>
          </w:p>
          <w:p w:rsidR="00000000" w:rsidDel="00000000" w:rsidP="00000000" w:rsidRDefault="00000000" w:rsidRPr="00000000" w14:paraId="000005CD">
            <w:pPr>
              <w:spacing w:line="360" w:lineRule="auto"/>
              <w:jc w:val="center"/>
              <w:rPr>
                <w:sz w:val="20"/>
                <w:szCs w:val="20"/>
              </w:rPr>
            </w:pPr>
            <w:r w:rsidDel="00000000" w:rsidR="00000000" w:rsidRPr="00000000">
              <w:rPr>
                <w:rFonts w:ascii="Times New Roman" w:cs="Times New Roman" w:eastAsia="Times New Roman" w:hAnsi="Times New Roman"/>
                <w:i w:val="1"/>
                <w:sz w:val="20"/>
                <w:szCs w:val="20"/>
                <w:rtl w:val="0"/>
              </w:rPr>
              <w:t xml:space="preserve">Significance Level- 5%</w:t>
            </w:r>
            <w:r w:rsidDel="00000000" w:rsidR="00000000" w:rsidRPr="00000000">
              <w:rPr>
                <w:rtl w:val="0"/>
              </w:rPr>
            </w:r>
          </w:p>
          <w:p w:rsidR="00000000" w:rsidDel="00000000" w:rsidP="00000000" w:rsidRDefault="00000000" w:rsidRPr="00000000" w14:paraId="000005CE">
            <w:pPr>
              <w:spacing w:line="360" w:lineRule="auto"/>
              <w:jc w:val="center"/>
              <w:rPr>
                <w:sz w:val="20"/>
                <w:szCs w:val="20"/>
              </w:rPr>
            </w:pPr>
            <w:r w:rsidDel="00000000" w:rsidR="00000000" w:rsidRPr="00000000">
              <w:rPr>
                <w:rFonts w:ascii="Times New Roman" w:cs="Times New Roman" w:eastAsia="Times New Roman" w:hAnsi="Times New Roman"/>
                <w:i w:val="1"/>
                <w:sz w:val="20"/>
                <w:szCs w:val="20"/>
                <w:rtl w:val="0"/>
              </w:rPr>
              <w:t xml:space="preserve">p-value 0.367**</w:t>
            </w:r>
            <w:r w:rsidDel="00000000" w:rsidR="00000000" w:rsidRPr="00000000">
              <w:rPr>
                <w:rtl w:val="0"/>
              </w:rPr>
            </w:r>
          </w:p>
        </w:tc>
      </w:tr>
      <w:tr>
        <w:trPr>
          <w:cantSplit w:val="0"/>
          <w:trHeight w:val="28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CF">
            <w:pPr>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Varanasi</w:t>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D0">
            <w:pPr>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49</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D1">
            <w:pPr>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29</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D2">
            <w:pPr>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D3">
            <w:pPr>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83</w:t>
            </w: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40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D5">
            <w:pPr>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Mirzapur</w:t>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D6">
            <w:pPr>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27</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D7">
            <w:pPr>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18</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D8">
            <w:pPr>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D9">
            <w:pPr>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50</w:t>
            </w: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371"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DB">
            <w:pPr>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Jaunpur</w:t>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DC">
            <w:pPr>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24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DD">
            <w:pPr>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6</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DE">
            <w:pPr>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DF">
            <w:pPr>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34</w:t>
            </w: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28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E1">
            <w:pPr>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Bhadohi</w:t>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E2">
            <w:pPr>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55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E3">
            <w:pPr>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20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E4">
            <w:pPr>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8</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E5">
            <w:pPr>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83</w:t>
            </w: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280" w:hRule="atLeast"/>
          <w:tblHeader w:val="0"/>
        </w:trPr>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5E7">
            <w:pPr>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Total</w:t>
            </w:r>
          </w:p>
        </w:tc>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5E8">
            <w:pPr>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155</w:t>
            </w:r>
          </w:p>
        </w:tc>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5E9">
            <w:pPr>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73</w:t>
            </w:r>
          </w:p>
        </w:tc>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5EA">
            <w:pPr>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22</w:t>
            </w:r>
          </w:p>
        </w:tc>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5EB">
            <w:pPr>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250</w:t>
            </w:r>
          </w:p>
        </w:tc>
        <w:tc>
          <w:tcPr>
            <w:vMerge w:val="continue"/>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tl w:val="0"/>
              </w:rPr>
            </w:r>
          </w:p>
        </w:tc>
      </w:tr>
    </w:tbl>
    <w:p w:rsidR="00000000" w:rsidDel="00000000" w:rsidP="00000000" w:rsidRDefault="00000000" w:rsidRPr="00000000" w14:paraId="000005ED">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Source: Field Survey               **</w:t>
      </w:r>
      <w:r w:rsidDel="00000000" w:rsidR="00000000" w:rsidRPr="00000000">
        <w:rPr>
          <w:rFonts w:ascii="Times New Roman" w:cs="Times New Roman" w:eastAsia="Times New Roman" w:hAnsi="Times New Roman"/>
          <w:b w:val="1"/>
          <w:i w:val="1"/>
          <w:sz w:val="24"/>
          <w:szCs w:val="24"/>
          <w:rtl w:val="0"/>
        </w:rPr>
        <w:t xml:space="preserve">Hypothesis Accepted,                      </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i w:val="1"/>
          <w:sz w:val="24"/>
          <w:szCs w:val="24"/>
          <w:rtl w:val="0"/>
        </w:rPr>
        <w:t xml:space="preserve">Hypothesis Rejected</w:t>
      </w:r>
      <w:r w:rsidDel="00000000" w:rsidR="00000000" w:rsidRPr="00000000">
        <w:rPr>
          <w:rtl w:val="0"/>
        </w:rPr>
      </w:r>
    </w:p>
    <w:p w:rsidR="00000000" w:rsidDel="00000000" w:rsidP="00000000" w:rsidRDefault="00000000" w:rsidRPr="00000000" w14:paraId="000005EE">
      <w:pPr>
        <w:pBdr>
          <w:top w:color="e3e3e3" w:space="0" w:sz="0" w:val="none"/>
          <w:left w:color="e3e3e3" w:space="0" w:sz="0" w:val="none"/>
          <w:bottom w:color="e3e3e3" w:space="0" w:sz="0" w:val="none"/>
          <w:right w:color="e3e3e3" w:space="0" w:sz="0" w:val="none"/>
          <w:between w:color="e3e3e3" w:space="0" w:sz="0" w:val="none"/>
        </w:pBdr>
        <w:shd w:fill="ffffff" w:val="clear"/>
        <w:spacing w:line="276" w:lineRule="auto"/>
        <w:ind w:left="0" w:firstLine="0"/>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The survey data on overall satisfaction with SIDBI assistance indicates no significant differences across types of enterprises, cluster activities, and districts in East Uttar Pradesh. The chi-square values for types of enterprises (χ²=8.860, p=0.064) and districts (χ²=6.518, p=0.367) suggest that satisfaction levels among micro, small, and medium enterprises, as well as among different districts, are not significantly different, leading to the acceptance of the null hypothesis (H0). Although the p-value for cluster activities (χ²=22.512, p=0.0686) is slightly above the significance threshold, it also implies no significant difference in satisfaction levels across various industry clusters. Overall, these results show that entrepreneurs' satisfaction with SIDBI's assistance schemes and services is consistently similar across different segments, indicating a uniform perception of SIDBI’s support among various types of enterprises, industry clusters, and geographic locations within East Uttar Pradesh. This suggests that SIDBI's assistance schemes are perceived uniformly, highlighting their consistent implementation and effectiveness across the region.</w:t>
      </w:r>
    </w:p>
    <w:p w:rsidR="00000000" w:rsidDel="00000000" w:rsidP="00000000" w:rsidRDefault="00000000" w:rsidRPr="00000000" w14:paraId="000005EF">
      <w:pPr>
        <w:pStyle w:val="Heading1"/>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jc w:val="both"/>
        <w:rPr/>
      </w:pPr>
      <w:bookmarkStart w:colFirst="0" w:colLast="0" w:name="_2bn6wsx" w:id="25"/>
      <w:bookmarkEnd w:id="25"/>
      <w:r w:rsidDel="00000000" w:rsidR="00000000" w:rsidRPr="00000000">
        <w:rPr>
          <w:rtl w:val="0"/>
        </w:rPr>
      </w:r>
    </w:p>
    <w:p w:rsidR="00000000" w:rsidDel="00000000" w:rsidP="00000000" w:rsidRDefault="00000000" w:rsidRPr="00000000" w14:paraId="000005F0">
      <w:pPr>
        <w:pStyle w:val="Heading1"/>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jc w:val="both"/>
        <w:rPr/>
      </w:pPr>
      <w:bookmarkStart w:colFirst="0" w:colLast="0" w:name="_qsh70q" w:id="26"/>
      <w:bookmarkEnd w:id="26"/>
      <w:r w:rsidDel="00000000" w:rsidR="00000000" w:rsidRPr="00000000">
        <w:rPr>
          <w:rtl w:val="0"/>
        </w:rPr>
        <w:t xml:space="preserve">1.7  Findings:</w:t>
      </w:r>
    </w:p>
    <w:p w:rsidR="00000000" w:rsidDel="00000000" w:rsidP="00000000" w:rsidRDefault="00000000" w:rsidRPr="00000000" w14:paraId="000005F1">
      <w:pPr>
        <w:numPr>
          <w:ilvl w:val="0"/>
          <w:numId w:val="5"/>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literature underscores the critical role of entrepreneurship in economic development and highlights the significant contributions of financial institutions like SIDBI in supporting entrepreneurial activities. Through its comprehensive suite of services, SIDBI aims to bridge the financing gap and provide the necessary support to SMEs, particularly in regions facing greater developmental challenges. </w:t>
      </w:r>
    </w:p>
    <w:p w:rsidR="00000000" w:rsidDel="00000000" w:rsidP="00000000" w:rsidRDefault="00000000" w:rsidRPr="00000000" w14:paraId="000005F2">
      <w:pPr>
        <w:numPr>
          <w:ilvl w:val="0"/>
          <w:numId w:val="5"/>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perceived effectiveness of SIDBI's assistance varies significantly among different sizes of enterprises and geographic locations within Eastern Uttar Pradesh. Specifically, micro and small enterprises perceive SIDBI's assistance as more effective compared to medium enterprises.</w:t>
      </w:r>
    </w:p>
    <w:p w:rsidR="00000000" w:rsidDel="00000000" w:rsidP="00000000" w:rsidRDefault="00000000" w:rsidRPr="00000000" w14:paraId="000005F3">
      <w:pPr>
        <w:numPr>
          <w:ilvl w:val="0"/>
          <w:numId w:val="5"/>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Entrepreneurs' perceptions toward SIDBI's accessibility, prompt service, and subsidy offerings are found consistent regardless of the type of enterprise, cluster activity, or district.</w:t>
      </w:r>
    </w:p>
    <w:p w:rsidR="00000000" w:rsidDel="00000000" w:rsidP="00000000" w:rsidRDefault="00000000" w:rsidRPr="00000000" w14:paraId="000005F4">
      <w:pPr>
        <w:numPr>
          <w:ilvl w:val="0"/>
          <w:numId w:val="5"/>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Significant disparity found in loan procedural perceptions among different sizes of enterprises, particularly the challenges faced by medium enterprises. </w:t>
      </w:r>
    </w:p>
    <w:p w:rsidR="00000000" w:rsidDel="00000000" w:rsidP="00000000" w:rsidRDefault="00000000" w:rsidRPr="00000000" w14:paraId="000005F5">
      <w:pPr>
        <w:widowControl w:val="0"/>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d0d0d"/>
          <w:sz w:val="24"/>
          <w:szCs w:val="24"/>
          <w:highlight w:val="white"/>
          <w:rtl w:val="0"/>
        </w:rPr>
        <w:t xml:space="preserve"> Entrepreneurs, regardless of whether they run micro, small, or medium enterprises, operate in different industry clusters, or are based in Varanasi, Mirzapur, Jaunpur, or Bhadohi, exhibit similar levels of satisfaction, indifference, or dissatisfaction with SIDBI's loan services. </w:t>
      </w:r>
      <w:r w:rsidDel="00000000" w:rsidR="00000000" w:rsidRPr="00000000">
        <w:rPr>
          <w:rtl w:val="0"/>
        </w:rPr>
      </w:r>
    </w:p>
    <w:p w:rsidR="00000000" w:rsidDel="00000000" w:rsidP="00000000" w:rsidRDefault="00000000" w:rsidRPr="00000000" w14:paraId="000005F6">
      <w:pPr>
        <w:widowControl w:val="0"/>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before="0" w:lineRule="auto"/>
        <w:ind w:left="720" w:hanging="360"/>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 Entrepreneurs from micro, small, and medium enterprises, as well as those from different industry clusters and districts like Varanasi, Mirzapur, Jaunpur, and Bhadohi, show similar levels of satisfaction, uncertainty, or dissatisfaction with the grievance handling mechanism of SIDBI.</w:t>
      </w:r>
    </w:p>
    <w:p w:rsidR="00000000" w:rsidDel="00000000" w:rsidP="00000000" w:rsidRDefault="00000000" w:rsidRPr="00000000" w14:paraId="000005F7">
      <w:pPr>
        <w:numPr>
          <w:ilvl w:val="0"/>
          <w:numId w:val="5"/>
        </w:numPr>
        <w:pBdr>
          <w:top w:color="d9d9e3" w:space="0" w:sz="0" w:val="none"/>
          <w:left w:color="d9d9e3" w:space="0" w:sz="0" w:val="none"/>
          <w:bottom w:color="d9d9e3" w:space="0" w:sz="0" w:val="none"/>
          <w:right w:color="d9d9e3" w:space="0" w:sz="0" w:val="none"/>
          <w:between w:color="d9d9e3" w:space="0" w:sz="0" w:val="none"/>
        </w:pBdr>
        <w:ind w:left="720" w:hanging="360"/>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Awareness and usage of the SIDBI Mitra app vary significantly by enterprise type and district, they remain consistent across different industry clusters. </w:t>
      </w:r>
    </w:p>
    <w:p w:rsidR="00000000" w:rsidDel="00000000" w:rsidP="00000000" w:rsidRDefault="00000000" w:rsidRPr="00000000" w14:paraId="000005F8">
      <w:pPr>
        <w:numPr>
          <w:ilvl w:val="0"/>
          <w:numId w:val="5"/>
        </w:numPr>
        <w:pBdr>
          <w:top w:color="d9d9e3" w:space="0" w:sz="0" w:val="none"/>
          <w:left w:color="d9d9e3" w:space="0" w:sz="0" w:val="none"/>
          <w:bottom w:color="d9d9e3" w:space="0" w:sz="0" w:val="none"/>
          <w:right w:color="d9d9e3" w:space="0" w:sz="0" w:val="none"/>
          <w:between w:color="d9d9e3" w:space="0" w:sz="0" w:val="none"/>
        </w:pBdr>
        <w:ind w:left="720" w:hanging="360"/>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Awareness about the Direct Finance Scheme varies significantly among different industry clusters and geographic districts. For instance, awareness is particularly high in sectors like Electric Engineering and Power Looms, and in districts like Varanasi and Mirzapur, compared to others.</w:t>
      </w:r>
    </w:p>
    <w:p w:rsidR="00000000" w:rsidDel="00000000" w:rsidP="00000000" w:rsidRDefault="00000000" w:rsidRPr="00000000" w14:paraId="000005F9">
      <w:pPr>
        <w:numPr>
          <w:ilvl w:val="0"/>
          <w:numId w:val="5"/>
        </w:numPr>
        <w:ind w:left="720" w:hanging="360"/>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sz w:val="24"/>
          <w:szCs w:val="24"/>
          <w:rtl w:val="0"/>
        </w:rPr>
        <w:t xml:space="preserve">Awareness about the Indirect Finance Scheme varies considerably between districts like Varanasi, Mirzapur, Jaunpur, and Bhadohi, with Bhadohi showing a notably higher lack of awareness. </w:t>
      </w:r>
      <w:r w:rsidDel="00000000" w:rsidR="00000000" w:rsidRPr="00000000">
        <w:rPr>
          <w:rtl w:val="0"/>
        </w:rPr>
      </w:r>
    </w:p>
    <w:p w:rsidR="00000000" w:rsidDel="00000000" w:rsidP="00000000" w:rsidRDefault="00000000" w:rsidRPr="00000000" w14:paraId="000005FA">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d0d0d"/>
          <w:sz w:val="24"/>
          <w:szCs w:val="24"/>
          <w:highlight w:val="white"/>
          <w:rtl w:val="0"/>
        </w:rPr>
        <w:t xml:space="preserve">SIDBI's assistance schemes and services are consistently similar across different segments, indicating a uniform perception of SIDBI’s support among various types of enterprises, industry clusters, and geographic locations within East Uttar Pradesh. </w:t>
      </w:r>
      <w:r w:rsidDel="00000000" w:rsidR="00000000" w:rsidRPr="00000000">
        <w:rPr>
          <w:rtl w:val="0"/>
        </w:rPr>
      </w:r>
    </w:p>
    <w:p w:rsidR="00000000" w:rsidDel="00000000" w:rsidP="00000000" w:rsidRDefault="00000000" w:rsidRPr="00000000" w14:paraId="000005FB">
      <w:pPr>
        <w:pStyle w:val="Heading1"/>
        <w:spacing w:line="276" w:lineRule="auto"/>
        <w:rPr/>
      </w:pPr>
      <w:bookmarkStart w:colFirst="0" w:colLast="0" w:name="_3as4poj" w:id="27"/>
      <w:bookmarkEnd w:id="27"/>
      <w:r w:rsidDel="00000000" w:rsidR="00000000" w:rsidRPr="00000000">
        <w:rPr>
          <w:rtl w:val="0"/>
        </w:rPr>
      </w:r>
    </w:p>
    <w:p w:rsidR="00000000" w:rsidDel="00000000" w:rsidP="00000000" w:rsidRDefault="00000000" w:rsidRPr="00000000" w14:paraId="000005FC">
      <w:pPr>
        <w:pStyle w:val="Heading1"/>
        <w:spacing w:line="276" w:lineRule="auto"/>
        <w:rPr/>
      </w:pPr>
      <w:bookmarkStart w:colFirst="0" w:colLast="0" w:name="_1pxezwc" w:id="28"/>
      <w:bookmarkEnd w:id="28"/>
      <w:r w:rsidDel="00000000" w:rsidR="00000000" w:rsidRPr="00000000">
        <w:rPr>
          <w:rtl w:val="0"/>
        </w:rPr>
        <w:t xml:space="preserve">1.8 Suggestions:</w:t>
      </w:r>
    </w:p>
    <w:p w:rsidR="00000000" w:rsidDel="00000000" w:rsidP="00000000" w:rsidRDefault="00000000" w:rsidRPr="00000000" w14:paraId="000005FD">
      <w:pPr>
        <w:pStyle w:val="Heading1"/>
        <w:numPr>
          <w:ilvl w:val="0"/>
          <w:numId w:val="3"/>
        </w:numPr>
        <w:spacing w:line="276" w:lineRule="auto"/>
        <w:ind w:left="720" w:hanging="360"/>
        <w:rPr>
          <w:b w:val="0"/>
        </w:rPr>
      </w:pPr>
      <w:bookmarkStart w:colFirst="0" w:colLast="0" w:name="_49x2ik5" w:id="29"/>
      <w:bookmarkEnd w:id="29"/>
      <w:r w:rsidDel="00000000" w:rsidR="00000000" w:rsidRPr="00000000">
        <w:rPr>
          <w:b w:val="0"/>
          <w:rtl w:val="0"/>
        </w:rPr>
        <w:t xml:space="preserve">Perceptions across different sectors and districts are largely homogeneous, suggesting that SIDBI’s procedures are perceived similarly across various fields and regions but could be improved for medium enterprises to enhance accessibility and efficiency.</w:t>
      </w:r>
    </w:p>
    <w:p w:rsidR="00000000" w:rsidDel="00000000" w:rsidP="00000000" w:rsidRDefault="00000000" w:rsidRPr="00000000" w14:paraId="000005FE">
      <w:pPr>
        <w:numPr>
          <w:ilvl w:val="0"/>
          <w:numId w:val="3"/>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SIDBI’s procedures are perceived similarly across various fields and regions but could be improved for medium enterprises to enhance accessibility and efficiency.</w:t>
      </w:r>
      <w:r w:rsidDel="00000000" w:rsidR="00000000" w:rsidRPr="00000000">
        <w:rPr>
          <w:rtl w:val="0"/>
        </w:rPr>
      </w:r>
    </w:p>
    <w:p w:rsidR="00000000" w:rsidDel="00000000" w:rsidP="00000000" w:rsidRDefault="00000000" w:rsidRPr="00000000" w14:paraId="000005FF">
      <w:pPr>
        <w:widowControl w:val="0"/>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highlight w:val="white"/>
          <w:rtl w:val="0"/>
        </w:rPr>
        <w:t xml:space="preserve">Uniformity in responses suggests that SIDBI's loan services are perceived consistently across various segments, pointing to a standardized and evenly distributed approach in their loan offerings and service quality.</w:t>
      </w:r>
      <w:r w:rsidDel="00000000" w:rsidR="00000000" w:rsidRPr="00000000">
        <w:rPr>
          <w:rtl w:val="0"/>
        </w:rPr>
      </w:r>
    </w:p>
    <w:p w:rsidR="00000000" w:rsidDel="00000000" w:rsidP="00000000" w:rsidRDefault="00000000" w:rsidRPr="00000000" w14:paraId="00000600">
      <w:pPr>
        <w:widowControl w:val="0"/>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lineRule="auto"/>
        <w:ind w:left="720" w:hanging="360"/>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Variation in Awareness and usage of SIDBI Mitra app highlights a need for targeted awareness and engagement strategies to ensure uniform usage of the app among different enterprise types and geographical areas.</w:t>
      </w:r>
    </w:p>
    <w:p w:rsidR="00000000" w:rsidDel="00000000" w:rsidP="00000000" w:rsidRDefault="00000000" w:rsidRPr="00000000" w14:paraId="00000601">
      <w:pPr>
        <w:numPr>
          <w:ilvl w:val="0"/>
          <w:numId w:val="3"/>
        </w:numPr>
        <w:pBdr>
          <w:top w:color="d9d9e3" w:space="0" w:sz="0" w:val="none"/>
          <w:left w:color="d9d9e3" w:space="0" w:sz="0" w:val="none"/>
          <w:bottom w:color="d9d9e3" w:space="0" w:sz="0" w:val="none"/>
          <w:right w:color="d9d9e3" w:space="0" w:sz="0" w:val="none"/>
          <w:between w:color="d9d9e3" w:space="0" w:sz="0" w:val="none"/>
        </w:pBd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d0d0d"/>
          <w:sz w:val="24"/>
          <w:szCs w:val="24"/>
          <w:highlight w:val="white"/>
          <w:rtl w:val="0"/>
        </w:rPr>
        <w:t xml:space="preserve">Significant variation in awareness about Direct Finance Schemes points out  a need for more targeted awareness campaigns to ensure uniform knowledge of SIDBI’s Direct Finance Scheme across all industry clusters and districts in East Uttar Pradesh</w:t>
      </w:r>
      <w:r w:rsidDel="00000000" w:rsidR="00000000" w:rsidRPr="00000000">
        <w:rPr>
          <w:rtl w:val="0"/>
        </w:rPr>
      </w:r>
    </w:p>
    <w:p w:rsidR="00000000" w:rsidDel="00000000" w:rsidP="00000000" w:rsidRDefault="00000000" w:rsidRPr="00000000" w14:paraId="00000602">
      <w:pPr>
        <w:numPr>
          <w:ilvl w:val="0"/>
          <w:numId w:val="3"/>
        </w:numPr>
        <w:pBdr>
          <w:top w:color="d9d9e3" w:space="0" w:sz="0" w:val="none"/>
          <w:left w:color="d9d9e3" w:space="0" w:sz="0" w:val="none"/>
          <w:bottom w:color="d9d9e3" w:space="0" w:sz="0" w:val="none"/>
          <w:right w:color="d9d9e3" w:space="0" w:sz="0" w:val="none"/>
          <w:between w:color="d9d9e3" w:space="0" w:sz="0" w:val="none"/>
        </w:pBd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Targeted awareness campaigns in specific districts required to ensure more uniform knowledge about SIDBI’s Indirect Finance Scheme across East Uttar Pradesh.</w:t>
      </w:r>
    </w:p>
    <w:p w:rsidR="00000000" w:rsidDel="00000000" w:rsidP="00000000" w:rsidRDefault="00000000" w:rsidRPr="00000000" w14:paraId="00000603">
      <w:pPr>
        <w:numPr>
          <w:ilvl w:val="0"/>
          <w:numId w:val="3"/>
        </w:numPr>
        <w:pBdr>
          <w:top w:color="d9d9e3" w:space="0" w:sz="0" w:val="none"/>
          <w:left w:color="d9d9e3" w:space="0" w:sz="0" w:val="none"/>
          <w:bottom w:color="d9d9e3" w:space="0" w:sz="0" w:val="none"/>
          <w:right w:color="d9d9e3" w:space="0" w:sz="0" w:val="none"/>
          <w:between w:color="d9d9e3" w:space="0" w:sz="0" w:val="none"/>
        </w:pBd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highlight w:val="white"/>
          <w:rtl w:val="0"/>
        </w:rPr>
        <w:t xml:space="preserve">Suggests that SIDBI's assistance schemes are perceived uniformly, highlighting their consistent implementation and effectiveness across the region.</w:t>
      </w:r>
      <w:r w:rsidDel="00000000" w:rsidR="00000000" w:rsidRPr="00000000">
        <w:rPr>
          <w:rtl w:val="0"/>
        </w:rPr>
      </w:r>
    </w:p>
    <w:p w:rsidR="00000000" w:rsidDel="00000000" w:rsidP="00000000" w:rsidRDefault="00000000" w:rsidRPr="00000000" w14:paraId="00000604">
      <w:pPr>
        <w:pStyle w:val="Heading1"/>
        <w:spacing w:line="276" w:lineRule="auto"/>
        <w:rPr>
          <w:b w:val="0"/>
        </w:rPr>
      </w:pPr>
      <w:bookmarkStart w:colFirst="0" w:colLast="0" w:name="_2p2csry" w:id="30"/>
      <w:bookmarkEnd w:id="30"/>
      <w:r w:rsidDel="00000000" w:rsidR="00000000" w:rsidRPr="00000000">
        <w:rPr>
          <w:rtl w:val="0"/>
        </w:rPr>
      </w:r>
    </w:p>
    <w:p w:rsidR="00000000" w:rsidDel="00000000" w:rsidP="00000000" w:rsidRDefault="00000000" w:rsidRPr="00000000" w14:paraId="00000605">
      <w:pPr>
        <w:pStyle w:val="Heading1"/>
        <w:spacing w:line="276" w:lineRule="auto"/>
        <w:rPr/>
      </w:pPr>
      <w:bookmarkStart w:colFirst="0" w:colLast="0" w:name="_147n2zr" w:id="31"/>
      <w:bookmarkEnd w:id="31"/>
      <w:r w:rsidDel="00000000" w:rsidR="00000000" w:rsidRPr="00000000">
        <w:rPr>
          <w:rtl w:val="0"/>
        </w:rPr>
      </w:r>
    </w:p>
    <w:p w:rsidR="00000000" w:rsidDel="00000000" w:rsidP="00000000" w:rsidRDefault="00000000" w:rsidRPr="00000000" w14:paraId="00000606">
      <w:pPr>
        <w:pStyle w:val="Heading1"/>
        <w:spacing w:line="360" w:lineRule="auto"/>
        <w:rPr/>
      </w:pPr>
      <w:bookmarkStart w:colFirst="0" w:colLast="0" w:name="_3o7alnk" w:id="32"/>
      <w:bookmarkEnd w:id="32"/>
      <w:r w:rsidDel="00000000" w:rsidR="00000000" w:rsidRPr="00000000">
        <w:rPr>
          <w:rtl w:val="0"/>
        </w:rPr>
        <w:t xml:space="preserve">1.9 Limitations of the study</w:t>
      </w:r>
    </w:p>
    <w:p w:rsidR="00000000" w:rsidDel="00000000" w:rsidP="00000000" w:rsidRDefault="00000000" w:rsidRPr="00000000" w14:paraId="00000607">
      <w:pPr>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Size and Representation: </w:t>
      </w:r>
      <w:r w:rsidDel="00000000" w:rsidR="00000000" w:rsidRPr="00000000">
        <w:rPr>
          <w:rFonts w:ascii="Times New Roman" w:cs="Times New Roman" w:eastAsia="Times New Roman" w:hAnsi="Times New Roman"/>
          <w:sz w:val="24"/>
          <w:szCs w:val="24"/>
          <w:rtl w:val="0"/>
        </w:rPr>
        <w:t xml:space="preserve">The study's sample, while covering a range of enterprise sizes, industry clusters, and districts within Eastern Uttar Pradesh, may not be fully representative of the broader entrepreneurial landscape. The findings may not be generalizable to other regions or reflect the diversity of experiences across all enterprises.</w:t>
      </w:r>
    </w:p>
    <w:p w:rsidR="00000000" w:rsidDel="00000000" w:rsidP="00000000" w:rsidRDefault="00000000" w:rsidRPr="00000000" w14:paraId="00000608">
      <w:pPr>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Lack of Longitudinal Data:</w:t>
      </w:r>
      <w:r w:rsidDel="00000000" w:rsidR="00000000" w:rsidRPr="00000000">
        <w:rPr>
          <w:rFonts w:ascii="Times New Roman" w:cs="Times New Roman" w:eastAsia="Times New Roman" w:hAnsi="Times New Roman"/>
          <w:sz w:val="24"/>
          <w:szCs w:val="24"/>
          <w:rtl w:val="0"/>
        </w:rPr>
        <w:t xml:space="preserve"> The absence of longitudinal data limits the ability to track changes in perceptions over time. A longitudinal approach would provide a more comprehensive understanding of how SIDBI’s interventions impact enterprises in the long term.</w:t>
      </w:r>
    </w:p>
    <w:p w:rsidR="00000000" w:rsidDel="00000000" w:rsidP="00000000" w:rsidRDefault="00000000" w:rsidRPr="00000000" w14:paraId="00000609">
      <w:pPr>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Geographic Concentration:</w:t>
      </w:r>
      <w:r w:rsidDel="00000000" w:rsidR="00000000" w:rsidRPr="00000000">
        <w:rPr>
          <w:rFonts w:ascii="Times New Roman" w:cs="Times New Roman" w:eastAsia="Times New Roman" w:hAnsi="Times New Roman"/>
          <w:sz w:val="24"/>
          <w:szCs w:val="24"/>
          <w:rtl w:val="0"/>
        </w:rPr>
        <w:t xml:space="preserve"> The focus on Eastern Uttar Pradesh, while valuable for regional analysis, restricts the applicability of the findings to other geographic areas. Different regions may have unique economic challenges and opportunities that influence entrepreneurs’ perceptions differently.</w:t>
      </w:r>
    </w:p>
    <w:p w:rsidR="00000000" w:rsidDel="00000000" w:rsidP="00000000" w:rsidRDefault="00000000" w:rsidRPr="00000000" w14:paraId="0000060A">
      <w:pPr>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Sector-Specific Challenges:</w:t>
      </w:r>
      <w:r w:rsidDel="00000000" w:rsidR="00000000" w:rsidRPr="00000000">
        <w:rPr>
          <w:rFonts w:ascii="Times New Roman" w:cs="Times New Roman" w:eastAsia="Times New Roman" w:hAnsi="Times New Roman"/>
          <w:sz w:val="24"/>
          <w:szCs w:val="24"/>
          <w:rtl w:val="0"/>
        </w:rPr>
        <w:t xml:space="preserve"> The study groups enterprises into broad industry clusters, which might overlook sector-specific nuances. Detailed sectoral analysis could reveal unique challenges and opportunities within specific industries that the current grouping might mask.</w:t>
      </w:r>
    </w:p>
    <w:p w:rsidR="00000000" w:rsidDel="00000000" w:rsidP="00000000" w:rsidRDefault="00000000" w:rsidRPr="00000000" w14:paraId="0000060B">
      <w:pPr>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Unmeasured External Factors: </w:t>
      </w:r>
      <w:r w:rsidDel="00000000" w:rsidR="00000000" w:rsidRPr="00000000">
        <w:rPr>
          <w:rFonts w:ascii="Times New Roman" w:cs="Times New Roman" w:eastAsia="Times New Roman" w:hAnsi="Times New Roman"/>
          <w:sz w:val="24"/>
          <w:szCs w:val="24"/>
          <w:rtl w:val="0"/>
        </w:rPr>
        <w:t xml:space="preserve">External factors such as regional economic policies, local infrastructure, and market conditions were not controlled for in the study. These factors can significantly influence entrepreneurs' perceptions and the effectiveness of SIDBI’s services.</w:t>
      </w:r>
    </w:p>
    <w:p w:rsidR="00000000" w:rsidDel="00000000" w:rsidP="00000000" w:rsidRDefault="00000000" w:rsidRPr="00000000" w14:paraId="0000060C">
      <w:pPr>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Limited Focus on Qualitative Insights:</w:t>
      </w:r>
      <w:r w:rsidDel="00000000" w:rsidR="00000000" w:rsidRPr="00000000">
        <w:rPr>
          <w:rFonts w:ascii="Times New Roman" w:cs="Times New Roman" w:eastAsia="Times New Roman" w:hAnsi="Times New Roman"/>
          <w:sz w:val="24"/>
          <w:szCs w:val="24"/>
          <w:rtl w:val="0"/>
        </w:rPr>
        <w:t xml:space="preserve"> The study primarily utilizes quantitative data, which may miss out on rich qualitative insights that could provide a deeper understanding of entrepreneurs' experiences and challenges. Incorporating qualitative interviews or case studies could complement the quantitative findings.</w:t>
      </w:r>
    </w:p>
    <w:p w:rsidR="00000000" w:rsidDel="00000000" w:rsidP="00000000" w:rsidRDefault="00000000" w:rsidRPr="00000000" w14:paraId="0000060D">
      <w:pPr>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Technology Adoption and Digital Literacy:</w:t>
      </w:r>
      <w:r w:rsidDel="00000000" w:rsidR="00000000" w:rsidRPr="00000000">
        <w:rPr>
          <w:rFonts w:ascii="Times New Roman" w:cs="Times New Roman" w:eastAsia="Times New Roman" w:hAnsi="Times New Roman"/>
          <w:sz w:val="24"/>
          <w:szCs w:val="24"/>
          <w:rtl w:val="0"/>
        </w:rPr>
        <w:t xml:space="preserve"> Variation in awareness and usage of the SIDBI Mitra app suggests underlying differences in technology adoption and digital literacy, which were not extensively explored in the study. Understanding these factors could provide more actionable insights for enhancing digital engagement.</w:t>
      </w:r>
    </w:p>
    <w:p w:rsidR="00000000" w:rsidDel="00000000" w:rsidP="00000000" w:rsidRDefault="00000000" w:rsidRPr="00000000" w14:paraId="0000060E">
      <w:pPr>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Generalization of Uniform Perceptions</w:t>
      </w:r>
      <w:r w:rsidDel="00000000" w:rsidR="00000000" w:rsidRPr="00000000">
        <w:rPr>
          <w:rFonts w:ascii="Times New Roman" w:cs="Times New Roman" w:eastAsia="Times New Roman" w:hAnsi="Times New Roman"/>
          <w:sz w:val="24"/>
          <w:szCs w:val="24"/>
          <w:rtl w:val="0"/>
        </w:rPr>
        <w:t xml:space="preserve">: While the study suggests uniformity in perceptions across different segments, it may overlook subtle variations and unique experiences within each segment. A more granular analysis could uncover specific areas for improvement that a broad-brush approach might miss.</w:t>
      </w:r>
    </w:p>
    <w:p w:rsidR="00000000" w:rsidDel="00000000" w:rsidP="00000000" w:rsidRDefault="00000000" w:rsidRPr="00000000" w14:paraId="000006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10">
      <w:pPr>
        <w:pStyle w:val="Heading1"/>
        <w:spacing w:line="360" w:lineRule="auto"/>
        <w:rPr/>
      </w:pPr>
      <w:bookmarkStart w:colFirst="0" w:colLast="0" w:name="_23ckvvd" w:id="33"/>
      <w:bookmarkEnd w:id="33"/>
      <w:r w:rsidDel="00000000" w:rsidR="00000000" w:rsidRPr="00000000">
        <w:rPr>
          <w:rtl w:val="0"/>
        </w:rPr>
        <w:t xml:space="preserve">1.10 Conclusion:</w:t>
      </w:r>
    </w:p>
    <w:p w:rsidR="00000000" w:rsidDel="00000000" w:rsidP="00000000" w:rsidRDefault="00000000" w:rsidRPr="00000000" w14:paraId="0000061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study underscores the pivotal role of SIDBI in fostering entrepreneurship and supporting small and medium enterprises (SMEs) in Eastern Uttar Pradesh. Despite the significant contributions of SIDBI, the findings reveal a nuanced landscape of perceptions among entrepreneurs regarding the bank's services. Key findings indicate that perceptions of SIDBI's accessibility, prompt service, and subsidy offerings are consistent across different types of enterprises, industry clusters, and geographic districts. This uniformity suggests a standardized and evenly distributed approach by SIDBI in its service delivery, highlighting its effort to ensure equitable support across diverse segments. However, the study also uncovers notable areas for improvement. Medium enterprises, in particular, face more challenges in accessing SIDBI's services compared to micro and small enterprises. This disparity points to the need for tailored strategies to enhance service accessibility and efficiency for medium enterprises. Additionally, the varying levels of awareness and usage of the SIDBI Mitra app and finance schemes across different enterprise types and districts call for targeted awareness campaigns to ensure uniform knowledge and engagement with SIDBI’s offerings. The findings suggest that while SIDBI's assistance schemes and services are perceived consistently, there is room for improvement in addressing the specific needs of medium enterprises and enhancing awareness initiatives. By addressing these areas, SIDBI can further strengthen its role in supporting the entrepreneurial ecosystem and contribute more effectively to the economic development of Eastern Uttar Pradesh.</w:t>
      </w:r>
    </w:p>
    <w:p w:rsidR="00000000" w:rsidDel="00000000" w:rsidP="00000000" w:rsidRDefault="00000000" w:rsidRPr="00000000" w14:paraId="00000612">
      <w:pPr>
        <w:pStyle w:val="Heading1"/>
        <w:pBdr>
          <w:top w:color="e3e3e3" w:space="0" w:sz="0" w:val="none"/>
          <w:left w:color="e3e3e3" w:space="0" w:sz="0" w:val="none"/>
          <w:bottom w:color="e3e3e3" w:space="0" w:sz="0" w:val="none"/>
          <w:right w:color="e3e3e3" w:space="0" w:sz="0" w:val="none"/>
          <w:between w:color="e3e3e3" w:space="0" w:sz="0" w:val="none"/>
        </w:pBdr>
        <w:shd w:fill="ffffff" w:val="clear"/>
        <w:spacing w:line="276" w:lineRule="auto"/>
        <w:rPr/>
      </w:pPr>
      <w:bookmarkStart w:colFirst="0" w:colLast="0" w:name="_ihv636" w:id="34"/>
      <w:bookmarkEnd w:id="34"/>
      <w:r w:rsidDel="00000000" w:rsidR="00000000" w:rsidRPr="00000000">
        <w:rPr>
          <w:rtl w:val="0"/>
        </w:rPr>
      </w:r>
    </w:p>
    <w:p w:rsidR="00000000" w:rsidDel="00000000" w:rsidP="00000000" w:rsidRDefault="00000000" w:rsidRPr="00000000" w14:paraId="00000613">
      <w:p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0" w:firstLine="0"/>
        <w:jc w:val="both"/>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614">
      <w:p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0" w:firstLine="0"/>
        <w:jc w:val="both"/>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615">
      <w:p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0" w:firstLine="0"/>
        <w:jc w:val="both"/>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616">
      <w:p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0" w:firstLine="0"/>
        <w:jc w:val="both"/>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617">
      <w:p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0" w:firstLine="0"/>
        <w:jc w:val="both"/>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618">
      <w:p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0" w:firstLine="0"/>
        <w:rPr>
          <w:rFonts w:ascii="Times New Roman" w:cs="Times New Roman" w:eastAsia="Times New Roman" w:hAnsi="Times New Roman"/>
          <w:b w:val="1"/>
          <w:color w:val="0d0d0d"/>
          <w:sz w:val="24"/>
          <w:szCs w:val="24"/>
        </w:rPr>
      </w:pPr>
      <w:r w:rsidDel="00000000" w:rsidR="00000000" w:rsidRPr="00000000">
        <w:rPr>
          <w:rtl w:val="0"/>
        </w:rPr>
      </w:r>
    </w:p>
    <w:p w:rsidR="00000000" w:rsidDel="00000000" w:rsidP="00000000" w:rsidRDefault="00000000" w:rsidRPr="00000000" w14:paraId="00000619">
      <w:p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61A">
      <w:p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rPr>
          <w:rFonts w:ascii="Times New Roman" w:cs="Times New Roman" w:eastAsia="Times New Roman" w:hAnsi="Times New Roman"/>
          <w:b w:val="1"/>
          <w:color w:val="0d0d0d"/>
          <w:sz w:val="24"/>
          <w:szCs w:val="24"/>
        </w:rPr>
      </w:pPr>
      <w:r w:rsidDel="00000000" w:rsidR="00000000" w:rsidRPr="00000000">
        <w:rPr>
          <w:rtl w:val="0"/>
        </w:rPr>
      </w:r>
    </w:p>
    <w:p w:rsidR="00000000" w:rsidDel="00000000" w:rsidP="00000000" w:rsidRDefault="00000000" w:rsidRPr="00000000" w14:paraId="0000061B">
      <w:p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jc w:val="cente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 References</w:t>
      </w:r>
      <w:r w:rsidDel="00000000" w:rsidR="00000000" w:rsidRPr="00000000">
        <w:rPr>
          <w:rtl w:val="0"/>
        </w:rPr>
      </w:r>
    </w:p>
    <w:p w:rsidR="00000000" w:rsidDel="00000000" w:rsidP="00000000" w:rsidRDefault="00000000" w:rsidRPr="00000000" w14:paraId="0000061C">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Acs, Z. J., &amp; Stough, R. R. (2008). Theories of local entrepreneurship. In the Handbook of Entrepreneurship Research (pp. 341-358). Springer.</w:t>
      </w:r>
    </w:p>
    <w:p w:rsidR="00000000" w:rsidDel="00000000" w:rsidP="00000000" w:rsidRDefault="00000000" w:rsidRPr="00000000" w14:paraId="0000061D">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360" w:lineRule="auto"/>
        <w:ind w:left="720" w:hanging="360"/>
        <w:jc w:val="both"/>
        <w:rPr>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Ricciardi, L., et al. (2020). Environmental sustainability of increasing silk demand in India: A dynamic spatially distributed crop water balance model evaluation. </w:t>
      </w:r>
      <w:r w:rsidDel="00000000" w:rsidR="00000000" w:rsidRPr="00000000">
        <w:rPr>
          <w:rFonts w:ascii="Times New Roman" w:cs="Times New Roman" w:eastAsia="Times New Roman" w:hAnsi="Times New Roman"/>
          <w:i w:val="1"/>
          <w:color w:val="0d0d0d"/>
          <w:sz w:val="24"/>
          <w:szCs w:val="24"/>
          <w:rtl w:val="0"/>
        </w:rPr>
        <w:t xml:space="preserve">Journal of Environmental Management</w:t>
      </w:r>
      <w:r w:rsidDel="00000000" w:rsidR="00000000" w:rsidRPr="00000000">
        <w:rPr>
          <w:rFonts w:ascii="Times New Roman" w:cs="Times New Roman" w:eastAsia="Times New Roman" w:hAnsi="Times New Roman"/>
          <w:color w:val="0d0d0d"/>
          <w:sz w:val="24"/>
          <w:szCs w:val="24"/>
          <w:rtl w:val="0"/>
        </w:rPr>
        <w:t xml:space="preserve">, 253, 109748. https://doi.org/10.1016/j.jenvman.2019.109748</w:t>
      </w:r>
      <w:r w:rsidDel="00000000" w:rsidR="00000000" w:rsidRPr="00000000">
        <w:rPr>
          <w:rtl w:val="0"/>
        </w:rPr>
      </w:r>
    </w:p>
    <w:p w:rsidR="00000000" w:rsidDel="00000000" w:rsidP="00000000" w:rsidRDefault="00000000" w:rsidRPr="00000000" w14:paraId="0000061E">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360" w:lineRule="auto"/>
        <w:ind w:left="72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Kumar, S. (2021). Value chain finance in the dairy sector: A case study from Eastern Uttar Pradesh. </w:t>
      </w:r>
      <w:r w:rsidDel="00000000" w:rsidR="00000000" w:rsidRPr="00000000">
        <w:rPr>
          <w:rFonts w:ascii="Times New Roman" w:cs="Times New Roman" w:eastAsia="Times New Roman" w:hAnsi="Times New Roman"/>
          <w:i w:val="1"/>
          <w:color w:val="0d0d0d"/>
          <w:sz w:val="24"/>
          <w:szCs w:val="24"/>
          <w:rtl w:val="0"/>
        </w:rPr>
        <w:t xml:space="preserve">Agricultural Finance Review</w:t>
      </w:r>
      <w:r w:rsidDel="00000000" w:rsidR="00000000" w:rsidRPr="00000000">
        <w:rPr>
          <w:rFonts w:ascii="Times New Roman" w:cs="Times New Roman" w:eastAsia="Times New Roman" w:hAnsi="Times New Roman"/>
          <w:color w:val="0d0d0d"/>
          <w:sz w:val="24"/>
          <w:szCs w:val="24"/>
          <w:rtl w:val="0"/>
        </w:rPr>
        <w:t xml:space="preserve">, 81(2), 211-225. https://doi.org/10.1108/AFR-09-2020-0123</w:t>
      </w:r>
    </w:p>
    <w:p w:rsidR="00000000" w:rsidDel="00000000" w:rsidP="00000000" w:rsidRDefault="00000000" w:rsidRPr="00000000" w14:paraId="0000061F">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360" w:lineRule="auto"/>
        <w:ind w:left="72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Diamond-Smith, N. (2022). Impact of group-based life skills and health empowerment programs for young, married women to avoid unintended pregnancies in India. </w:t>
      </w:r>
      <w:r w:rsidDel="00000000" w:rsidR="00000000" w:rsidRPr="00000000">
        <w:rPr>
          <w:rFonts w:ascii="Times New Roman" w:cs="Times New Roman" w:eastAsia="Times New Roman" w:hAnsi="Times New Roman"/>
          <w:i w:val="1"/>
          <w:color w:val="0d0d0d"/>
          <w:sz w:val="24"/>
          <w:szCs w:val="24"/>
          <w:rtl w:val="0"/>
        </w:rPr>
        <w:t xml:space="preserve">Journal of Global Health Reports</w:t>
      </w:r>
      <w:r w:rsidDel="00000000" w:rsidR="00000000" w:rsidRPr="00000000">
        <w:rPr>
          <w:rFonts w:ascii="Times New Roman" w:cs="Times New Roman" w:eastAsia="Times New Roman" w:hAnsi="Times New Roman"/>
          <w:color w:val="0d0d0d"/>
          <w:sz w:val="24"/>
          <w:szCs w:val="24"/>
          <w:rtl w:val="0"/>
        </w:rPr>
        <w:t xml:space="preserve">, 6, e2022030. https://doi.org/10.29392/001c.31370</w:t>
      </w:r>
    </w:p>
    <w:p w:rsidR="00000000" w:rsidDel="00000000" w:rsidP="00000000" w:rsidRDefault="00000000" w:rsidRPr="00000000" w14:paraId="00000620">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360" w:lineRule="auto"/>
        <w:ind w:left="72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Agrawal, R. (2018). Constraints and challenges faced by women entrepreneurs in Uttar Pradesh, India: Implications for policy. </w:t>
      </w:r>
      <w:r w:rsidDel="00000000" w:rsidR="00000000" w:rsidRPr="00000000">
        <w:rPr>
          <w:rFonts w:ascii="Times New Roman" w:cs="Times New Roman" w:eastAsia="Times New Roman" w:hAnsi="Times New Roman"/>
          <w:i w:val="1"/>
          <w:color w:val="0d0d0d"/>
          <w:sz w:val="24"/>
          <w:szCs w:val="24"/>
          <w:rtl w:val="0"/>
        </w:rPr>
        <w:t xml:space="preserve">International Journal of Gender and Entrepreneurship</w:t>
      </w:r>
      <w:r w:rsidDel="00000000" w:rsidR="00000000" w:rsidRPr="00000000">
        <w:rPr>
          <w:rFonts w:ascii="Times New Roman" w:cs="Times New Roman" w:eastAsia="Times New Roman" w:hAnsi="Times New Roman"/>
          <w:color w:val="0d0d0d"/>
          <w:sz w:val="24"/>
          <w:szCs w:val="24"/>
          <w:rtl w:val="0"/>
        </w:rPr>
        <w:t xml:space="preserve">, 10(4), 310-329. https://doi.org/10.1108/IJGE-12-2017-0072</w:t>
      </w:r>
    </w:p>
    <w:p w:rsidR="00000000" w:rsidDel="00000000" w:rsidP="00000000" w:rsidRDefault="00000000" w:rsidRPr="00000000" w14:paraId="00000621">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360" w:lineRule="auto"/>
        <w:ind w:left="72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Mahapatro, S., Bailey, A., James, K. S., &amp; Hutter, I. (2017). Remittances and household expenditure patterns in India and selected states: A propensity score matching approach. </w:t>
      </w:r>
      <w:r w:rsidDel="00000000" w:rsidR="00000000" w:rsidRPr="00000000">
        <w:rPr>
          <w:rFonts w:ascii="Times New Roman" w:cs="Times New Roman" w:eastAsia="Times New Roman" w:hAnsi="Times New Roman"/>
          <w:i w:val="1"/>
          <w:color w:val="0d0d0d"/>
          <w:sz w:val="24"/>
          <w:szCs w:val="24"/>
          <w:rtl w:val="0"/>
        </w:rPr>
        <w:t xml:space="preserve">Migration and Development</w:t>
      </w:r>
      <w:r w:rsidDel="00000000" w:rsidR="00000000" w:rsidRPr="00000000">
        <w:rPr>
          <w:rFonts w:ascii="Times New Roman" w:cs="Times New Roman" w:eastAsia="Times New Roman" w:hAnsi="Times New Roman"/>
          <w:color w:val="0d0d0d"/>
          <w:sz w:val="24"/>
          <w:szCs w:val="24"/>
          <w:rtl w:val="0"/>
        </w:rPr>
        <w:t xml:space="preserve">, 6(2), 196-212. https://doi.org/10.1080/21632324.2016.1265765</w:t>
      </w:r>
    </w:p>
    <w:p w:rsidR="00000000" w:rsidDel="00000000" w:rsidP="00000000" w:rsidRDefault="00000000" w:rsidRPr="00000000" w14:paraId="00000622">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360" w:lineRule="auto"/>
        <w:ind w:left="72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Kumar, A., &amp; Saroj, S. (2019). Access to credit and indebtedness among rural households in Uttar Pradesh: Determinants and impacts on farm income and poverty. </w:t>
      </w:r>
      <w:r w:rsidDel="00000000" w:rsidR="00000000" w:rsidRPr="00000000">
        <w:rPr>
          <w:rFonts w:ascii="Times New Roman" w:cs="Times New Roman" w:eastAsia="Times New Roman" w:hAnsi="Times New Roman"/>
          <w:i w:val="1"/>
          <w:color w:val="0d0d0d"/>
          <w:sz w:val="24"/>
          <w:szCs w:val="24"/>
          <w:rtl w:val="0"/>
        </w:rPr>
        <w:t xml:space="preserve">Indian Journal of Agricultural Economics</w:t>
      </w:r>
      <w:r w:rsidDel="00000000" w:rsidR="00000000" w:rsidRPr="00000000">
        <w:rPr>
          <w:rFonts w:ascii="Times New Roman" w:cs="Times New Roman" w:eastAsia="Times New Roman" w:hAnsi="Times New Roman"/>
          <w:color w:val="0d0d0d"/>
          <w:sz w:val="24"/>
          <w:szCs w:val="24"/>
          <w:rtl w:val="0"/>
        </w:rPr>
        <w:t xml:space="preserve">, 74(3), 301-316.</w:t>
      </w:r>
    </w:p>
    <w:p w:rsidR="00000000" w:rsidDel="00000000" w:rsidP="00000000" w:rsidRDefault="00000000" w:rsidRPr="00000000" w14:paraId="00000623">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360" w:lineRule="auto"/>
        <w:ind w:left="72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Dwivedi, A. K., Dwivedi, P. K., &amp; Dwivedi, N. (2011). Micro-credit in Eastern Uttar Pradesh with special reference to CASHPOR Micro Credit. </w:t>
      </w:r>
      <w:r w:rsidDel="00000000" w:rsidR="00000000" w:rsidRPr="00000000">
        <w:rPr>
          <w:rFonts w:ascii="Times New Roman" w:cs="Times New Roman" w:eastAsia="Times New Roman" w:hAnsi="Times New Roman"/>
          <w:i w:val="1"/>
          <w:color w:val="0d0d0d"/>
          <w:sz w:val="24"/>
          <w:szCs w:val="24"/>
          <w:rtl w:val="0"/>
        </w:rPr>
        <w:t xml:space="preserve">Journal of Rural Development</w:t>
      </w:r>
      <w:r w:rsidDel="00000000" w:rsidR="00000000" w:rsidRPr="00000000">
        <w:rPr>
          <w:rFonts w:ascii="Times New Roman" w:cs="Times New Roman" w:eastAsia="Times New Roman" w:hAnsi="Times New Roman"/>
          <w:color w:val="0d0d0d"/>
          <w:sz w:val="24"/>
          <w:szCs w:val="24"/>
          <w:rtl w:val="0"/>
        </w:rPr>
        <w:t xml:space="preserve">, 30(1), 45-60.</w:t>
      </w:r>
    </w:p>
    <w:p w:rsidR="00000000" w:rsidDel="00000000" w:rsidP="00000000" w:rsidRDefault="00000000" w:rsidRPr="00000000" w14:paraId="00000624">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360" w:lineRule="auto"/>
        <w:ind w:left="72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Mall, C. (1993). Financial incentives and entrepreneurial development in backward regions: A study of Deoria District, Uttar Pradesh. </w:t>
      </w:r>
      <w:r w:rsidDel="00000000" w:rsidR="00000000" w:rsidRPr="00000000">
        <w:rPr>
          <w:rFonts w:ascii="Times New Roman" w:cs="Times New Roman" w:eastAsia="Times New Roman" w:hAnsi="Times New Roman"/>
          <w:i w:val="1"/>
          <w:color w:val="0d0d0d"/>
          <w:sz w:val="24"/>
          <w:szCs w:val="24"/>
          <w:rtl w:val="0"/>
        </w:rPr>
        <w:t xml:space="preserve">Economic and Political Weekly</w:t>
      </w:r>
      <w:r w:rsidDel="00000000" w:rsidR="00000000" w:rsidRPr="00000000">
        <w:rPr>
          <w:rFonts w:ascii="Times New Roman" w:cs="Times New Roman" w:eastAsia="Times New Roman" w:hAnsi="Times New Roman"/>
          <w:color w:val="0d0d0d"/>
          <w:sz w:val="24"/>
          <w:szCs w:val="24"/>
          <w:rtl w:val="0"/>
        </w:rPr>
        <w:t xml:space="preserve">, 28(12), A35-A39.</w:t>
      </w:r>
    </w:p>
    <w:p w:rsidR="00000000" w:rsidDel="00000000" w:rsidP="00000000" w:rsidRDefault="00000000" w:rsidRPr="00000000" w14:paraId="00000625">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d0d0d"/>
          <w:sz w:val="24"/>
          <w:szCs w:val="24"/>
          <w:highlight w:val="white"/>
          <w:rtl w:val="0"/>
        </w:rPr>
        <w:t xml:space="preserve">SIDBI. (2021). Promotional &amp; Developmental Initiatives. Retrieved from</w:t>
      </w:r>
      <w:hyperlink r:id="rId9">
        <w:r w:rsidDel="00000000" w:rsidR="00000000" w:rsidRPr="00000000">
          <w:rPr>
            <w:rFonts w:ascii="Times New Roman" w:cs="Times New Roman" w:eastAsia="Times New Roman" w:hAnsi="Times New Roman"/>
            <w:color w:val="0d0d0d"/>
            <w:sz w:val="24"/>
            <w:szCs w:val="24"/>
            <w:highlight w:val="white"/>
            <w:rtl w:val="0"/>
          </w:rPr>
          <w:t xml:space="preserve"> </w:t>
        </w:r>
      </w:hyperlink>
      <w:hyperlink r:id="rId10">
        <w:r w:rsidDel="00000000" w:rsidR="00000000" w:rsidRPr="00000000">
          <w:rPr>
            <w:rFonts w:ascii="Times New Roman" w:cs="Times New Roman" w:eastAsia="Times New Roman" w:hAnsi="Times New Roman"/>
            <w:color w:val="1155cc"/>
            <w:sz w:val="24"/>
            <w:szCs w:val="24"/>
            <w:highlight w:val="white"/>
            <w:rtl w:val="0"/>
          </w:rPr>
          <w:t xml:space="preserve">https://development.sidbi.in/sidbi-annual-reports/promotional-and-developmental-initiatives.php</w:t>
        </w:r>
      </w:hyperlink>
      <w:r w:rsidDel="00000000" w:rsidR="00000000" w:rsidRPr="00000000">
        <w:rPr>
          <w:rtl w:val="0"/>
        </w:rPr>
      </w:r>
    </w:p>
    <w:p w:rsidR="00000000" w:rsidDel="00000000" w:rsidP="00000000" w:rsidRDefault="00000000" w:rsidRPr="00000000" w14:paraId="00000626">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Small Industries Development Bank of India (SIDBI). (2022). Promotional and Developmental Initiatives. SIDBI Annual Report 2021-2022. </w:t>
      </w:r>
      <w:hyperlink r:id="rId11">
        <w:r w:rsidDel="00000000" w:rsidR="00000000" w:rsidRPr="00000000">
          <w:rPr>
            <w:rFonts w:ascii="Times New Roman" w:cs="Times New Roman" w:eastAsia="Times New Roman" w:hAnsi="Times New Roman"/>
            <w:color w:val="1155cc"/>
            <w:sz w:val="24"/>
            <w:szCs w:val="24"/>
            <w:u w:val="single"/>
            <w:rtl w:val="0"/>
          </w:rPr>
          <w:t xml:space="preserve">https://development.sidbi.in/AnnualReport202122/promotional-and-developmental-initiatives.php</w:t>
        </w:r>
      </w:hyperlink>
      <w:r w:rsidDel="00000000" w:rsidR="00000000" w:rsidRPr="00000000">
        <w:rPr>
          <w:rtl w:val="0"/>
        </w:rPr>
      </w:r>
    </w:p>
    <w:p w:rsidR="00000000" w:rsidDel="00000000" w:rsidP="00000000" w:rsidRDefault="00000000" w:rsidRPr="00000000" w14:paraId="00000627">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Small Industries Development Bank of India. (2023). Annual reports. Retrieved from </w:t>
      </w:r>
      <w:hyperlink r:id="rId12">
        <w:r w:rsidDel="00000000" w:rsidR="00000000" w:rsidRPr="00000000">
          <w:rPr>
            <w:rFonts w:ascii="Times New Roman" w:cs="Times New Roman" w:eastAsia="Times New Roman" w:hAnsi="Times New Roman"/>
            <w:color w:val="1155cc"/>
            <w:sz w:val="24"/>
            <w:szCs w:val="24"/>
            <w:u w:val="single"/>
            <w:rtl w:val="0"/>
          </w:rPr>
          <w:t xml:space="preserve">https://www.sidbi.in/annualreports</w:t>
        </w:r>
      </w:hyperlink>
      <w:r w:rsidDel="00000000" w:rsidR="00000000" w:rsidRPr="00000000">
        <w:rPr>
          <w:rtl w:val="0"/>
        </w:rPr>
      </w:r>
    </w:p>
    <w:p w:rsidR="00000000" w:rsidDel="00000000" w:rsidP="00000000" w:rsidRDefault="00000000" w:rsidRPr="00000000" w14:paraId="00000628">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29">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sectPr>
      <w:headerReference r:id="rId13" w:type="default"/>
      <w:footerReference r:id="rId14" w:type="default"/>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Spectr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2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2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360" w:lineRule="auto"/>
      <w:jc w:val="both"/>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tcPr>
      <w:shd w:fill="ffffff" w:val="clear"/>
    </w:tcPr>
  </w:style>
  <w:style w:type="table" w:styleId="Table2">
    <w:basedOn w:val="TableNormal"/>
    <w:tblPr>
      <w:tblStyleRowBandSize w:val="1"/>
      <w:tblStyleColBandSize w:val="1"/>
      <w:tblCellMar>
        <w:top w:w="0.0" w:type="dxa"/>
        <w:left w:w="115.0" w:type="dxa"/>
        <w:bottom w:w="0.0" w:type="dxa"/>
        <w:right w:w="115.0" w:type="dxa"/>
      </w:tblCellMar>
    </w:tblPr>
    <w:tcPr>
      <w:shd w:fill="ffffff" w:val="clear"/>
    </w:tcPr>
  </w:style>
  <w:style w:type="table" w:styleId="Table3">
    <w:basedOn w:val="TableNormal"/>
    <w:tblPr>
      <w:tblStyleRowBandSize w:val="1"/>
      <w:tblStyleColBandSize w:val="1"/>
      <w:tblCellMar>
        <w:top w:w="0.0" w:type="dxa"/>
        <w:left w:w="115.0" w:type="dxa"/>
        <w:bottom w:w="0.0" w:type="dxa"/>
        <w:right w:w="115.0" w:type="dxa"/>
      </w:tblCellMar>
    </w:tblPr>
    <w:tcPr>
      <w:shd w:fill="ffffff" w:val="clear"/>
    </w:tcPr>
  </w:style>
  <w:style w:type="table" w:styleId="Table4">
    <w:basedOn w:val="TableNormal"/>
    <w:tblPr>
      <w:tblStyleRowBandSize w:val="1"/>
      <w:tblStyleColBandSize w:val="1"/>
      <w:tblCellMar>
        <w:top w:w="0.0" w:type="dxa"/>
        <w:left w:w="115.0" w:type="dxa"/>
        <w:bottom w:w="0.0" w:type="dxa"/>
        <w:right w:w="115.0" w:type="dxa"/>
      </w:tblCellMar>
    </w:tblPr>
    <w:tcPr>
      <w:shd w:fill="ffffff" w:val="clear"/>
    </w:tcPr>
  </w:style>
  <w:style w:type="table" w:styleId="Table5">
    <w:basedOn w:val="TableNormal"/>
    <w:tblPr>
      <w:tblStyleRowBandSize w:val="1"/>
      <w:tblStyleColBandSize w:val="1"/>
      <w:tblCellMar>
        <w:top w:w="0.0" w:type="dxa"/>
        <w:left w:w="115.0" w:type="dxa"/>
        <w:bottom w:w="0.0" w:type="dxa"/>
        <w:right w:w="115.0" w:type="dxa"/>
      </w:tblCellMar>
    </w:tblPr>
    <w:tcPr>
      <w:shd w:fill="ffffff" w:val="clear"/>
    </w:tcPr>
  </w:style>
  <w:style w:type="table" w:styleId="Table6">
    <w:basedOn w:val="TableNormal"/>
    <w:tblPr>
      <w:tblStyleRowBandSize w:val="1"/>
      <w:tblStyleColBandSize w:val="1"/>
      <w:tblCellMar>
        <w:top w:w="0.0" w:type="dxa"/>
        <w:left w:w="115.0" w:type="dxa"/>
        <w:bottom w:w="0.0" w:type="dxa"/>
        <w:right w:w="115.0" w:type="dxa"/>
      </w:tblCellMar>
    </w:tblPr>
    <w:tcPr>
      <w:shd w:fill="ffffff" w:val="clear"/>
    </w:tcPr>
  </w:style>
  <w:style w:type="table" w:styleId="Table7">
    <w:basedOn w:val="TableNormal"/>
    <w:tblPr>
      <w:tblStyleRowBandSize w:val="1"/>
      <w:tblStyleColBandSize w:val="1"/>
      <w:tblCellMar>
        <w:top w:w="0.0" w:type="dxa"/>
        <w:left w:w="115.0" w:type="dxa"/>
        <w:bottom w:w="0.0" w:type="dxa"/>
        <w:right w:w="115.0" w:type="dxa"/>
      </w:tblCellMar>
    </w:tblPr>
    <w:tcPr>
      <w:shd w:fill="ffffff" w:val="clear"/>
    </w:tcPr>
  </w:style>
  <w:style w:type="table" w:styleId="Table8">
    <w:basedOn w:val="TableNormal"/>
    <w:tblPr>
      <w:tblStyleRowBandSize w:val="1"/>
      <w:tblStyleColBandSize w:val="1"/>
      <w:tblCellMar>
        <w:top w:w="0.0" w:type="dxa"/>
        <w:left w:w="115.0" w:type="dxa"/>
        <w:bottom w:w="0.0" w:type="dxa"/>
        <w:right w:w="115.0" w:type="dxa"/>
      </w:tblCellMar>
    </w:tblPr>
    <w:tcPr>
      <w:shd w:fill="ffffff" w:val="clear"/>
    </w:tcPr>
  </w:style>
  <w:style w:type="table" w:styleId="Table9">
    <w:basedOn w:val="TableNormal"/>
    <w:tblPr>
      <w:tblStyleRowBandSize w:val="1"/>
      <w:tblStyleColBandSize w:val="1"/>
      <w:tblCellMar>
        <w:top w:w="0.0" w:type="dxa"/>
        <w:left w:w="115.0" w:type="dxa"/>
        <w:bottom w:w="0.0" w:type="dxa"/>
        <w:right w:w="115.0" w:type="dxa"/>
      </w:tblCellMar>
    </w:tblPr>
    <w:tcPr>
      <w:shd w:fill="ffffff" w:val="clear"/>
    </w:tcPr>
  </w:style>
  <w:style w:type="table" w:styleId="Table10">
    <w:basedOn w:val="TableNormal"/>
    <w:tblPr>
      <w:tblStyleRowBandSize w:val="1"/>
      <w:tblStyleColBandSize w:val="1"/>
      <w:tblCellMar>
        <w:top w:w="0.0" w:type="dxa"/>
        <w:left w:w="115.0" w:type="dxa"/>
        <w:bottom w:w="0.0" w:type="dxa"/>
        <w:right w:w="115.0" w:type="dxa"/>
      </w:tblCellMar>
    </w:tblPr>
    <w:tcPr>
      <w:shd w:fill="ffffff" w:val="clear"/>
    </w:tcPr>
  </w:style>
  <w:style w:type="table" w:styleId="Table11">
    <w:basedOn w:val="TableNormal"/>
    <w:tblPr>
      <w:tblStyleRowBandSize w:val="1"/>
      <w:tblStyleColBandSize w:val="1"/>
      <w:tblCellMar>
        <w:top w:w="0.0" w:type="dxa"/>
        <w:left w:w="115.0" w:type="dxa"/>
        <w:bottom w:w="0.0" w:type="dxa"/>
        <w:right w:w="115.0" w:type="dxa"/>
      </w:tblCellMar>
    </w:tblPr>
    <w:tcPr>
      <w:shd w:fill="ffffff" w:val="clear"/>
    </w:tcPr>
  </w:style>
  <w:style w:type="table" w:styleId="Table12">
    <w:basedOn w:val="TableNormal"/>
    <w:tblPr>
      <w:tblStyleRowBandSize w:val="1"/>
      <w:tblStyleColBandSize w:val="1"/>
      <w:tblCellMar>
        <w:top w:w="0.0" w:type="dxa"/>
        <w:left w:w="115.0" w:type="dxa"/>
        <w:bottom w:w="0.0" w:type="dxa"/>
        <w:right w:w="115.0" w:type="dxa"/>
      </w:tblCellMar>
    </w:tblPr>
    <w:tcPr>
      <w:shd w:fill="ffffff" w:val="clear"/>
    </w:tcPr>
  </w:style>
  <w:style w:type="table" w:styleId="Table13">
    <w:basedOn w:val="TableNormal"/>
    <w:tblPr>
      <w:tblStyleRowBandSize w:val="1"/>
      <w:tblStyleColBandSize w:val="1"/>
      <w:tblCellMar>
        <w:top w:w="0.0" w:type="dxa"/>
        <w:left w:w="115.0" w:type="dxa"/>
        <w:bottom w:w="0.0" w:type="dxa"/>
        <w:right w:w="115.0" w:type="dxa"/>
      </w:tblCellMar>
    </w:tblPr>
    <w:tcPr>
      <w:shd w:fill="ffffff" w:val="clear"/>
    </w:tcPr>
  </w:style>
  <w:style w:type="table" w:styleId="Table14">
    <w:basedOn w:val="TableNormal"/>
    <w:tblPr>
      <w:tblStyleRowBandSize w:val="1"/>
      <w:tblStyleColBandSize w:val="1"/>
      <w:tblCellMar>
        <w:top w:w="0.0" w:type="dxa"/>
        <w:left w:w="115.0" w:type="dxa"/>
        <w:bottom w:w="0.0" w:type="dxa"/>
        <w:right w:w="115.0" w:type="dxa"/>
      </w:tblCellMar>
    </w:tblPr>
    <w:tcPr>
      <w:shd w:fill="ffffff" w:val="clear"/>
    </w:tcPr>
  </w:style>
</w:styles>
</file>

<file path=word/_rels/document.xml.rels><?xml version="1.0" encoding="UTF-8" standalone="yes"?><Relationships xmlns="http://schemas.openxmlformats.org/package/2006/relationships"><Relationship Id="rId11" Type="http://schemas.openxmlformats.org/officeDocument/2006/relationships/hyperlink" Target="https://development.sidbi.in/AnnualReport202122/promotional-and-developmental-initiatives.php" TargetMode="External"/><Relationship Id="rId10" Type="http://schemas.openxmlformats.org/officeDocument/2006/relationships/hyperlink" Target="https://development.sidbi.in/sidbi-annual-reports/promotional-and-developmental-initiatives.php" TargetMode="External"/><Relationship Id="rId13" Type="http://schemas.openxmlformats.org/officeDocument/2006/relationships/header" Target="header1.xml"/><Relationship Id="rId12" Type="http://schemas.openxmlformats.org/officeDocument/2006/relationships/hyperlink" Target="https://www.sidbi.in/annualreport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evelopment.sidbi.in/sidbi-annual-reports/promotional-and-developmental-initiatives.php"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mailto:gjha9044@gmail.com" TargetMode="External"/><Relationship Id="rId7" Type="http://schemas.openxmlformats.org/officeDocument/2006/relationships/hyperlink" Target="mailto:pushkarbdwivedi@gmail.com" TargetMode="External"/><Relationship Id="rId8" Type="http://schemas.openxmlformats.org/officeDocument/2006/relationships/hyperlink" Target="https://www.sidbi.in/annualrepor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