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FA53" w14:textId="4CA3C937" w:rsidR="009A7AA1" w:rsidRDefault="00543CDC" w:rsidP="00543CDC">
      <w:pPr>
        <w:pStyle w:val="NoSpacing"/>
        <w:rPr>
          <w:sz w:val="28"/>
        </w:rPr>
      </w:pPr>
      <w:r w:rsidRPr="00543CDC">
        <w:rPr>
          <w:sz w:val="28"/>
        </w:rPr>
        <w:t xml:space="preserve">Evaluate the Effectiveness of Video Assisted Teaching Programme on Knowledge and Attitude towards Early Identification and Management of </w:t>
      </w:r>
      <w:proofErr w:type="spellStart"/>
      <w:r w:rsidRPr="00543CDC">
        <w:rPr>
          <w:sz w:val="28"/>
        </w:rPr>
        <w:t>Polycysticovarian</w:t>
      </w:r>
      <w:proofErr w:type="spellEnd"/>
      <w:r w:rsidRPr="00543CDC">
        <w:rPr>
          <w:sz w:val="28"/>
        </w:rPr>
        <w:t xml:space="preserve"> Syndrome among Adolescent Girls</w:t>
      </w:r>
    </w:p>
    <w:p w14:paraId="3FFB3A04" w14:textId="77777777" w:rsidR="00543CDC" w:rsidRPr="00543CDC" w:rsidRDefault="00543CDC" w:rsidP="00543CDC">
      <w:pPr>
        <w:pStyle w:val="NoSpacing"/>
        <w:rPr>
          <w:sz w:val="28"/>
        </w:rPr>
      </w:pPr>
    </w:p>
    <w:p w14:paraId="0E0E3133" w14:textId="003EC90B" w:rsidR="009A7AA1" w:rsidRPr="003D7C11" w:rsidRDefault="009A7AA1" w:rsidP="009A7AA1">
      <w:pPr>
        <w:rPr>
          <w:rFonts w:ascii="Bookman Old Style" w:hAnsi="Bookman Old Style"/>
          <w:b/>
          <w:sz w:val="24"/>
          <w:szCs w:val="24"/>
          <w:vertAlign w:val="superscript"/>
        </w:rPr>
      </w:pPr>
      <w:r w:rsidRPr="0042504F">
        <w:rPr>
          <w:rFonts w:ascii="Bookman Old Style" w:hAnsi="Bookman Old Style"/>
          <w:b/>
          <w:sz w:val="20"/>
          <w:szCs w:val="20"/>
        </w:rPr>
        <w:t xml:space="preserve">             </w:t>
      </w:r>
      <w:r w:rsidR="0042504F">
        <w:rPr>
          <w:rFonts w:ascii="Bookman Old Style" w:hAnsi="Bookman Old Style"/>
          <w:b/>
          <w:sz w:val="20"/>
          <w:szCs w:val="20"/>
        </w:rPr>
        <w:t xml:space="preserve">        </w:t>
      </w:r>
      <w:r w:rsidRPr="0042504F">
        <w:rPr>
          <w:rFonts w:ascii="Bookman Old Style" w:hAnsi="Bookman Old Style"/>
          <w:b/>
          <w:sz w:val="20"/>
          <w:szCs w:val="20"/>
        </w:rPr>
        <w:t xml:space="preserve">  </w:t>
      </w:r>
      <w:r w:rsidR="003D7C11" w:rsidRPr="003D7C11">
        <w:rPr>
          <w:rFonts w:ascii="Bookman Old Style" w:hAnsi="Bookman Old Style"/>
          <w:b/>
          <w:sz w:val="24"/>
          <w:szCs w:val="24"/>
        </w:rPr>
        <w:t>R. KOUSALYA</w:t>
      </w:r>
      <w:r w:rsidR="0042504F" w:rsidRPr="003D7C11">
        <w:rPr>
          <w:rFonts w:ascii="Bookman Old Style" w:hAnsi="Bookman Old Style"/>
          <w:b/>
          <w:sz w:val="24"/>
          <w:szCs w:val="24"/>
          <w:vertAlign w:val="superscript"/>
        </w:rPr>
        <w:t>1</w:t>
      </w:r>
      <w:r w:rsidRPr="003D7C11">
        <w:rPr>
          <w:rFonts w:ascii="Bookman Old Style" w:hAnsi="Bookman Old Style"/>
          <w:b/>
          <w:sz w:val="24"/>
          <w:szCs w:val="24"/>
        </w:rPr>
        <w:t>,</w:t>
      </w:r>
      <w:r w:rsidR="0042504F" w:rsidRPr="003D7C11">
        <w:rPr>
          <w:rFonts w:ascii="Bookman Old Style" w:hAnsi="Bookman Old Style"/>
          <w:b/>
          <w:sz w:val="24"/>
          <w:szCs w:val="24"/>
        </w:rPr>
        <w:t xml:space="preserve"> </w:t>
      </w:r>
      <w:r w:rsidR="003D7C11" w:rsidRPr="003D7C11">
        <w:rPr>
          <w:rFonts w:ascii="Bookman Old Style" w:hAnsi="Bookman Old Style"/>
          <w:b/>
          <w:sz w:val="24"/>
          <w:szCs w:val="24"/>
        </w:rPr>
        <w:t>M. MEGALA</w:t>
      </w:r>
      <w:r w:rsidR="0042504F" w:rsidRPr="003D7C11">
        <w:rPr>
          <w:rFonts w:ascii="Bookman Old Style" w:hAnsi="Bookman Old Style"/>
          <w:b/>
          <w:sz w:val="24"/>
          <w:szCs w:val="24"/>
          <w:vertAlign w:val="superscript"/>
        </w:rPr>
        <w:t>2</w:t>
      </w:r>
      <w:r w:rsidRPr="003D7C11">
        <w:rPr>
          <w:rFonts w:ascii="Bookman Old Style" w:hAnsi="Bookman Old Style"/>
          <w:b/>
          <w:sz w:val="24"/>
          <w:szCs w:val="24"/>
        </w:rPr>
        <w:t>,</w:t>
      </w:r>
      <w:r w:rsidR="0042504F" w:rsidRPr="003D7C11">
        <w:rPr>
          <w:rFonts w:ascii="Bookman Old Style" w:hAnsi="Bookman Old Style"/>
          <w:b/>
          <w:sz w:val="24"/>
          <w:szCs w:val="24"/>
        </w:rPr>
        <w:t xml:space="preserve"> </w:t>
      </w:r>
      <w:r w:rsidRPr="003D7C11">
        <w:rPr>
          <w:rFonts w:ascii="Bookman Old Style" w:hAnsi="Bookman Old Style"/>
          <w:b/>
          <w:sz w:val="24"/>
          <w:szCs w:val="24"/>
        </w:rPr>
        <w:t>DR.D. KAVITHA</w:t>
      </w:r>
      <w:r w:rsidR="0042504F" w:rsidRPr="003D7C11">
        <w:rPr>
          <w:rFonts w:ascii="Bookman Old Style" w:hAnsi="Bookman Old Style"/>
          <w:b/>
          <w:sz w:val="24"/>
          <w:szCs w:val="24"/>
          <w:vertAlign w:val="superscript"/>
        </w:rPr>
        <w:t>3</w:t>
      </w:r>
      <w:r w:rsidRPr="003D7C11">
        <w:rPr>
          <w:rFonts w:ascii="Bookman Old Style" w:hAnsi="Bookman Old Style"/>
          <w:b/>
          <w:sz w:val="24"/>
          <w:szCs w:val="24"/>
        </w:rPr>
        <w:t>,</w:t>
      </w:r>
      <w:r w:rsidR="0042504F" w:rsidRPr="003D7C11">
        <w:rPr>
          <w:rFonts w:ascii="Bookman Old Style" w:hAnsi="Bookman Old Style"/>
          <w:b/>
          <w:sz w:val="24"/>
          <w:szCs w:val="24"/>
        </w:rPr>
        <w:t xml:space="preserve"> </w:t>
      </w:r>
      <w:r w:rsidRPr="003D7C11">
        <w:rPr>
          <w:rFonts w:ascii="Bookman Old Style" w:hAnsi="Bookman Old Style"/>
          <w:b/>
          <w:sz w:val="24"/>
          <w:szCs w:val="24"/>
        </w:rPr>
        <w:t>DR.</w:t>
      </w:r>
      <w:r w:rsidR="003D7C11" w:rsidRPr="003D7C11">
        <w:rPr>
          <w:rFonts w:ascii="Bookman Old Style" w:hAnsi="Bookman Old Style"/>
          <w:b/>
          <w:sz w:val="24"/>
          <w:szCs w:val="24"/>
        </w:rPr>
        <w:t>M. JEYAGOWRI</w:t>
      </w:r>
      <w:r w:rsidR="0042504F" w:rsidRPr="003D7C11">
        <w:rPr>
          <w:rFonts w:ascii="Bookman Old Style" w:hAnsi="Bookman Old Style"/>
          <w:b/>
          <w:sz w:val="24"/>
          <w:szCs w:val="24"/>
          <w:vertAlign w:val="superscript"/>
        </w:rPr>
        <w:t>4</w:t>
      </w:r>
    </w:p>
    <w:p w14:paraId="51822C7F" w14:textId="41C6883E" w:rsidR="0042504F" w:rsidRPr="0042504F" w:rsidRDefault="00453286" w:rsidP="0042504F">
      <w:pPr>
        <w:jc w:val="both"/>
        <w:rPr>
          <w:rFonts w:ascii="Bookman Old Style" w:hAnsi="Bookman Old Style"/>
          <w:sz w:val="20"/>
          <w:szCs w:val="20"/>
        </w:rPr>
      </w:pPr>
      <w:r w:rsidRPr="00453286">
        <w:rPr>
          <w:rFonts w:ascii="Bookman Old Style" w:hAnsi="Bookman Old Style"/>
          <w:sz w:val="20"/>
          <w:szCs w:val="20"/>
          <w:vertAlign w:val="superscript"/>
        </w:rPr>
        <w:t>1</w:t>
      </w:r>
      <w:r w:rsidR="009A7AA1" w:rsidRPr="0042504F">
        <w:rPr>
          <w:rFonts w:ascii="Bookman Old Style" w:hAnsi="Bookman Old Style"/>
          <w:sz w:val="20"/>
          <w:szCs w:val="20"/>
        </w:rPr>
        <w:t xml:space="preserve"> </w:t>
      </w:r>
      <w:r w:rsidR="007D7A9D" w:rsidRPr="0042504F">
        <w:rPr>
          <w:rFonts w:ascii="Bookman Old Style" w:hAnsi="Bookman Old Style"/>
          <w:sz w:val="20"/>
          <w:szCs w:val="20"/>
        </w:rPr>
        <w:t>M.Sc.</w:t>
      </w:r>
      <w:r w:rsidR="009A7AA1" w:rsidRPr="0042504F">
        <w:rPr>
          <w:rFonts w:ascii="Bookman Old Style" w:hAnsi="Bookman Old Style"/>
          <w:sz w:val="20"/>
          <w:szCs w:val="20"/>
        </w:rPr>
        <w:t xml:space="preserve"> </w:t>
      </w:r>
      <w:r w:rsidR="00793FCE">
        <w:rPr>
          <w:rFonts w:ascii="Bookman Old Style" w:hAnsi="Bookman Old Style"/>
          <w:sz w:val="20"/>
          <w:szCs w:val="20"/>
        </w:rPr>
        <w:t>N</w:t>
      </w:r>
      <w:r w:rsidR="009A7AA1" w:rsidRPr="0042504F">
        <w:rPr>
          <w:rFonts w:ascii="Bookman Old Style" w:hAnsi="Bookman Old Style"/>
          <w:sz w:val="20"/>
          <w:szCs w:val="20"/>
        </w:rPr>
        <w:t>ursing</w:t>
      </w:r>
      <w:r w:rsidR="0042504F" w:rsidRPr="0042504F">
        <w:rPr>
          <w:rFonts w:ascii="Bookman Old Style" w:hAnsi="Bookman Old Style"/>
          <w:sz w:val="20"/>
          <w:szCs w:val="20"/>
        </w:rPr>
        <w:t xml:space="preserve"> Department of </w:t>
      </w:r>
      <w:r w:rsidR="00793FCE">
        <w:rPr>
          <w:rFonts w:ascii="Bookman Old Style" w:hAnsi="Bookman Old Style"/>
          <w:sz w:val="20"/>
          <w:szCs w:val="20"/>
        </w:rPr>
        <w:t>C</w:t>
      </w:r>
      <w:r w:rsidR="0042504F" w:rsidRPr="0042504F">
        <w:rPr>
          <w:rFonts w:ascii="Bookman Old Style" w:hAnsi="Bookman Old Style"/>
          <w:sz w:val="20"/>
          <w:szCs w:val="20"/>
        </w:rPr>
        <w:t xml:space="preserve">hild </w:t>
      </w:r>
      <w:r w:rsidR="00793FCE">
        <w:rPr>
          <w:rFonts w:ascii="Bookman Old Style" w:hAnsi="Bookman Old Style"/>
          <w:sz w:val="20"/>
          <w:szCs w:val="20"/>
        </w:rPr>
        <w:t>H</w:t>
      </w:r>
      <w:r w:rsidR="0042504F" w:rsidRPr="0042504F">
        <w:rPr>
          <w:rFonts w:ascii="Bookman Old Style" w:hAnsi="Bookman Old Style"/>
          <w:sz w:val="20"/>
          <w:szCs w:val="20"/>
        </w:rPr>
        <w:t xml:space="preserve">ealth </w:t>
      </w:r>
      <w:r w:rsidR="00793FCE">
        <w:rPr>
          <w:rFonts w:ascii="Bookman Old Style" w:hAnsi="Bookman Old Style"/>
          <w:sz w:val="20"/>
          <w:szCs w:val="20"/>
        </w:rPr>
        <w:t>N</w:t>
      </w:r>
      <w:r w:rsidR="0042504F" w:rsidRPr="0042504F">
        <w:rPr>
          <w:rFonts w:ascii="Bookman Old Style" w:hAnsi="Bookman Old Style"/>
          <w:sz w:val="20"/>
          <w:szCs w:val="20"/>
        </w:rPr>
        <w:t>ursing, College of Nursing, East Coast Institute</w:t>
      </w:r>
      <w:r w:rsidR="0004442D">
        <w:rPr>
          <w:rFonts w:ascii="Bookman Old Style" w:hAnsi="Bookman Old Style"/>
          <w:sz w:val="20"/>
          <w:szCs w:val="20"/>
        </w:rPr>
        <w:t xml:space="preserve"> </w:t>
      </w:r>
      <w:r w:rsidR="0042504F" w:rsidRPr="0042504F">
        <w:rPr>
          <w:rFonts w:ascii="Bookman Old Style" w:hAnsi="Bookman Old Style"/>
          <w:sz w:val="20"/>
          <w:szCs w:val="20"/>
        </w:rPr>
        <w:t>of Medical Sciences Puducherry</w:t>
      </w:r>
    </w:p>
    <w:p w14:paraId="09F1DC1B" w14:textId="76EDDE7D" w:rsidR="0042504F" w:rsidRPr="0042504F" w:rsidRDefault="0042504F" w:rsidP="0042504F">
      <w:pPr>
        <w:jc w:val="both"/>
        <w:rPr>
          <w:rFonts w:ascii="Bookman Old Style" w:hAnsi="Bookman Old Style"/>
          <w:sz w:val="20"/>
          <w:szCs w:val="20"/>
        </w:rPr>
      </w:pPr>
      <w:r w:rsidRPr="0042504F">
        <w:rPr>
          <w:rFonts w:ascii="Bookman Old Style" w:hAnsi="Bookman Old Style"/>
          <w:sz w:val="20"/>
          <w:szCs w:val="20"/>
        </w:rPr>
        <w:t xml:space="preserve">Corresponding </w:t>
      </w:r>
      <w:r w:rsidR="00176450">
        <w:rPr>
          <w:rFonts w:ascii="Bookman Old Style" w:hAnsi="Bookman Old Style"/>
          <w:sz w:val="20"/>
          <w:szCs w:val="20"/>
        </w:rPr>
        <w:t>Autho</w:t>
      </w:r>
      <w:r w:rsidRPr="0042504F">
        <w:rPr>
          <w:rFonts w:ascii="Bookman Old Style" w:hAnsi="Bookman Old Style"/>
          <w:sz w:val="20"/>
          <w:szCs w:val="20"/>
        </w:rPr>
        <w:t>r e</w:t>
      </w:r>
      <w:r w:rsidR="009D0C00">
        <w:rPr>
          <w:rFonts w:ascii="Bookman Old Style" w:hAnsi="Bookman Old Style"/>
          <w:sz w:val="20"/>
          <w:szCs w:val="20"/>
        </w:rPr>
        <w:t>-</w:t>
      </w:r>
      <w:r w:rsidRPr="0042504F">
        <w:rPr>
          <w:rFonts w:ascii="Bookman Old Style" w:hAnsi="Bookman Old Style"/>
          <w:sz w:val="20"/>
          <w:szCs w:val="20"/>
        </w:rPr>
        <w:t>mail</w:t>
      </w:r>
      <w:r w:rsidR="009D0C00">
        <w:rPr>
          <w:rFonts w:ascii="Bookman Old Style" w:hAnsi="Bookman Old Style"/>
          <w:sz w:val="20"/>
          <w:szCs w:val="20"/>
        </w:rPr>
        <w:t>:</w:t>
      </w:r>
      <w:r w:rsidRPr="0042504F">
        <w:rPr>
          <w:rFonts w:ascii="Bookman Old Style" w:hAnsi="Bookman Old Style"/>
          <w:sz w:val="20"/>
          <w:szCs w:val="20"/>
        </w:rPr>
        <w:t xml:space="preserve"> </w:t>
      </w:r>
      <w:hyperlink r:id="rId4" w:history="1">
        <w:r w:rsidRPr="0042504F">
          <w:rPr>
            <w:rStyle w:val="Hyperlink"/>
            <w:rFonts w:ascii="Bookman Old Style" w:hAnsi="Bookman Old Style"/>
            <w:sz w:val="20"/>
            <w:szCs w:val="20"/>
          </w:rPr>
          <w:t>kowsiselva1991@gmail.com</w:t>
        </w:r>
      </w:hyperlink>
    </w:p>
    <w:p w14:paraId="1E95B4BA" w14:textId="6F45ED0F" w:rsidR="0042504F" w:rsidRPr="0042504F" w:rsidRDefault="0042504F" w:rsidP="0042504F">
      <w:pPr>
        <w:jc w:val="both"/>
        <w:rPr>
          <w:rFonts w:ascii="Bookman Old Style" w:hAnsi="Bookman Old Style"/>
          <w:sz w:val="20"/>
          <w:szCs w:val="20"/>
        </w:rPr>
      </w:pPr>
      <w:r w:rsidRPr="0042504F">
        <w:rPr>
          <w:rFonts w:ascii="Bookman Old Style" w:hAnsi="Bookman Old Style"/>
          <w:sz w:val="20"/>
          <w:szCs w:val="20"/>
        </w:rPr>
        <w:t xml:space="preserve">Mobile </w:t>
      </w:r>
      <w:r w:rsidR="009D0C00">
        <w:rPr>
          <w:rFonts w:ascii="Bookman Old Style" w:hAnsi="Bookman Old Style"/>
          <w:sz w:val="20"/>
          <w:szCs w:val="20"/>
        </w:rPr>
        <w:t>N</w:t>
      </w:r>
      <w:r w:rsidRPr="0042504F">
        <w:rPr>
          <w:rFonts w:ascii="Bookman Old Style" w:hAnsi="Bookman Old Style"/>
          <w:sz w:val="20"/>
          <w:szCs w:val="20"/>
        </w:rPr>
        <w:t>o</w:t>
      </w:r>
      <w:proofErr w:type="gramStart"/>
      <w:r w:rsidR="009D0C00">
        <w:rPr>
          <w:rFonts w:ascii="Bookman Old Style" w:hAnsi="Bookman Old Style"/>
          <w:sz w:val="20"/>
          <w:szCs w:val="20"/>
        </w:rPr>
        <w:t>:</w:t>
      </w:r>
      <w:r w:rsidRPr="0042504F">
        <w:rPr>
          <w:rFonts w:ascii="Bookman Old Style" w:hAnsi="Bookman Old Style"/>
          <w:sz w:val="20"/>
          <w:szCs w:val="20"/>
        </w:rPr>
        <w:t>8098007757</w:t>
      </w:r>
      <w:proofErr w:type="gramEnd"/>
    </w:p>
    <w:p w14:paraId="704310E5" w14:textId="77777777" w:rsidR="009A7AA1" w:rsidRPr="0042504F" w:rsidRDefault="009A7AA1" w:rsidP="0042504F">
      <w:pPr>
        <w:jc w:val="both"/>
        <w:rPr>
          <w:rFonts w:ascii="Bookman Old Style" w:hAnsi="Bookman Old Style"/>
          <w:sz w:val="20"/>
          <w:szCs w:val="20"/>
        </w:rPr>
      </w:pPr>
    </w:p>
    <w:p w14:paraId="57EC0C6A" w14:textId="5E1C8B0C" w:rsidR="009A7AA1" w:rsidRPr="0042504F" w:rsidRDefault="00453286" w:rsidP="0042504F">
      <w:pPr>
        <w:jc w:val="both"/>
        <w:rPr>
          <w:rFonts w:ascii="Bookman Old Style" w:hAnsi="Bookman Old Style"/>
          <w:sz w:val="20"/>
          <w:szCs w:val="20"/>
        </w:rPr>
      </w:pPr>
      <w:r w:rsidRPr="00453286">
        <w:rPr>
          <w:rFonts w:ascii="Bookman Old Style" w:hAnsi="Bookman Old Style"/>
          <w:sz w:val="20"/>
          <w:szCs w:val="20"/>
          <w:vertAlign w:val="superscript"/>
        </w:rPr>
        <w:t>2</w:t>
      </w:r>
      <w:r w:rsidR="009A7AA1" w:rsidRPr="0042504F">
        <w:rPr>
          <w:rFonts w:ascii="Bookman Old Style" w:hAnsi="Bookman Old Style"/>
          <w:sz w:val="20"/>
          <w:szCs w:val="20"/>
        </w:rPr>
        <w:t xml:space="preserve">Associate </w:t>
      </w:r>
      <w:r w:rsidR="006B2EB3">
        <w:rPr>
          <w:rFonts w:ascii="Bookman Old Style" w:hAnsi="Bookman Old Style"/>
          <w:sz w:val="20"/>
          <w:szCs w:val="20"/>
        </w:rPr>
        <w:t>P</w:t>
      </w:r>
      <w:r w:rsidR="006B2EB3" w:rsidRPr="0042504F">
        <w:rPr>
          <w:rFonts w:ascii="Bookman Old Style" w:hAnsi="Bookman Old Style"/>
          <w:sz w:val="20"/>
          <w:szCs w:val="20"/>
        </w:rPr>
        <w:t>rofessor, Department</w:t>
      </w:r>
      <w:r w:rsidR="009A7AA1" w:rsidRPr="0042504F">
        <w:rPr>
          <w:rFonts w:ascii="Bookman Old Style" w:hAnsi="Bookman Old Style"/>
          <w:sz w:val="20"/>
          <w:szCs w:val="20"/>
        </w:rPr>
        <w:t xml:space="preserve"> of Obstetrics and </w:t>
      </w:r>
      <w:r w:rsidR="006B2EB3" w:rsidRPr="0042504F">
        <w:rPr>
          <w:rFonts w:ascii="Bookman Old Style" w:hAnsi="Bookman Old Style"/>
          <w:sz w:val="20"/>
          <w:szCs w:val="20"/>
        </w:rPr>
        <w:t>Gynaecological</w:t>
      </w:r>
      <w:r w:rsidR="009A7AA1" w:rsidRPr="0042504F">
        <w:rPr>
          <w:rFonts w:ascii="Bookman Old Style" w:hAnsi="Bookman Old Style"/>
          <w:sz w:val="20"/>
          <w:szCs w:val="20"/>
        </w:rPr>
        <w:t xml:space="preserve"> Nursing, College</w:t>
      </w:r>
    </w:p>
    <w:p w14:paraId="15A515A7" w14:textId="77777777" w:rsidR="0042504F" w:rsidRPr="0042504F" w:rsidRDefault="009A7AA1" w:rsidP="0042504F">
      <w:pPr>
        <w:jc w:val="both"/>
        <w:rPr>
          <w:rFonts w:ascii="Bookman Old Style" w:hAnsi="Bookman Old Style"/>
          <w:sz w:val="20"/>
          <w:szCs w:val="20"/>
        </w:rPr>
      </w:pPr>
      <w:proofErr w:type="gramStart"/>
      <w:r w:rsidRPr="0042504F">
        <w:rPr>
          <w:rFonts w:ascii="Bookman Old Style" w:hAnsi="Bookman Old Style"/>
          <w:sz w:val="20"/>
          <w:szCs w:val="20"/>
        </w:rPr>
        <w:t>of</w:t>
      </w:r>
      <w:proofErr w:type="gramEnd"/>
      <w:r w:rsidRPr="0042504F">
        <w:rPr>
          <w:rFonts w:ascii="Bookman Old Style" w:hAnsi="Bookman Old Style"/>
          <w:sz w:val="20"/>
          <w:szCs w:val="20"/>
        </w:rPr>
        <w:t xml:space="preserve"> Nursing, East Coast Institute of Medical Sciences,</w:t>
      </w:r>
      <w:r w:rsidR="0042504F" w:rsidRPr="0042504F">
        <w:rPr>
          <w:rFonts w:ascii="Bookman Old Style" w:hAnsi="Bookman Old Style"/>
          <w:sz w:val="20"/>
          <w:szCs w:val="20"/>
        </w:rPr>
        <w:t xml:space="preserve"> Puducherry.</w:t>
      </w:r>
    </w:p>
    <w:p w14:paraId="793C64A8" w14:textId="562A2F10" w:rsidR="009A7AA1" w:rsidRPr="0042504F" w:rsidRDefault="00453286" w:rsidP="0042504F">
      <w:pPr>
        <w:jc w:val="both"/>
        <w:rPr>
          <w:rFonts w:ascii="Bookman Old Style" w:hAnsi="Bookman Old Style"/>
          <w:sz w:val="20"/>
          <w:szCs w:val="20"/>
        </w:rPr>
      </w:pPr>
      <w:r w:rsidRPr="00453286">
        <w:rPr>
          <w:rFonts w:ascii="Bookman Old Style" w:hAnsi="Bookman Old Style"/>
          <w:sz w:val="20"/>
          <w:szCs w:val="20"/>
          <w:vertAlign w:val="superscript"/>
        </w:rPr>
        <w:t>3</w:t>
      </w:r>
      <w:r w:rsidR="0042504F" w:rsidRPr="0042504F">
        <w:rPr>
          <w:rFonts w:ascii="Bookman Old Style" w:hAnsi="Bookman Old Style"/>
          <w:sz w:val="20"/>
          <w:szCs w:val="20"/>
        </w:rPr>
        <w:t xml:space="preserve">Professor cum </w:t>
      </w:r>
      <w:r w:rsidR="009A7AA1" w:rsidRPr="0042504F">
        <w:rPr>
          <w:rFonts w:ascii="Bookman Old Style" w:hAnsi="Bookman Old Style"/>
          <w:sz w:val="20"/>
          <w:szCs w:val="20"/>
        </w:rPr>
        <w:t xml:space="preserve">Vice Principal Department of </w:t>
      </w:r>
      <w:r w:rsidR="00EF1F3A">
        <w:rPr>
          <w:rFonts w:ascii="Bookman Old Style" w:hAnsi="Bookman Old Style"/>
          <w:sz w:val="20"/>
          <w:szCs w:val="20"/>
        </w:rPr>
        <w:t>M</w:t>
      </w:r>
      <w:r w:rsidR="009A7AA1" w:rsidRPr="0042504F">
        <w:rPr>
          <w:rFonts w:ascii="Bookman Old Style" w:hAnsi="Bookman Old Style"/>
          <w:sz w:val="20"/>
          <w:szCs w:val="20"/>
        </w:rPr>
        <w:t xml:space="preserve">edical </w:t>
      </w:r>
      <w:r w:rsidR="00EF1F3A">
        <w:rPr>
          <w:rFonts w:ascii="Bookman Old Style" w:hAnsi="Bookman Old Style"/>
          <w:sz w:val="20"/>
          <w:szCs w:val="20"/>
        </w:rPr>
        <w:t>S</w:t>
      </w:r>
      <w:r w:rsidR="009A7AA1" w:rsidRPr="0042504F">
        <w:rPr>
          <w:rFonts w:ascii="Bookman Old Style" w:hAnsi="Bookman Old Style"/>
          <w:sz w:val="20"/>
          <w:szCs w:val="20"/>
        </w:rPr>
        <w:t xml:space="preserve">urgical </w:t>
      </w:r>
      <w:r w:rsidR="00EF1F3A">
        <w:rPr>
          <w:rFonts w:ascii="Bookman Old Style" w:hAnsi="Bookman Old Style"/>
          <w:sz w:val="20"/>
          <w:szCs w:val="20"/>
        </w:rPr>
        <w:t>N</w:t>
      </w:r>
      <w:r w:rsidR="009A7AA1" w:rsidRPr="0042504F">
        <w:rPr>
          <w:rFonts w:ascii="Bookman Old Style" w:hAnsi="Bookman Old Style"/>
          <w:sz w:val="20"/>
          <w:szCs w:val="20"/>
        </w:rPr>
        <w:t>ursing, College of Nursing, East Coast Institute of Medical Sciences Puducherry.</w:t>
      </w:r>
    </w:p>
    <w:p w14:paraId="1CEE7BB1" w14:textId="5AF55BD6" w:rsidR="009A7AA1" w:rsidRPr="0042504F" w:rsidRDefault="009A7AA1" w:rsidP="0042504F">
      <w:pPr>
        <w:jc w:val="both"/>
        <w:rPr>
          <w:rFonts w:ascii="Bookman Old Style" w:hAnsi="Bookman Old Style"/>
          <w:sz w:val="20"/>
          <w:szCs w:val="20"/>
        </w:rPr>
      </w:pPr>
      <w:r w:rsidRPr="0042504F">
        <w:rPr>
          <w:rFonts w:ascii="Bookman Old Style" w:hAnsi="Bookman Old Style"/>
          <w:sz w:val="20"/>
          <w:szCs w:val="20"/>
        </w:rPr>
        <w:t xml:space="preserve"> </w:t>
      </w:r>
      <w:r w:rsidR="00453286" w:rsidRPr="00453286">
        <w:rPr>
          <w:rFonts w:ascii="Bookman Old Style" w:hAnsi="Bookman Old Style"/>
          <w:sz w:val="20"/>
          <w:szCs w:val="20"/>
          <w:vertAlign w:val="superscript"/>
        </w:rPr>
        <w:t>4</w:t>
      </w:r>
      <w:r w:rsidRPr="0042504F">
        <w:rPr>
          <w:rFonts w:ascii="Bookman Old Style" w:hAnsi="Bookman Old Style"/>
          <w:sz w:val="20"/>
          <w:szCs w:val="20"/>
        </w:rPr>
        <w:t xml:space="preserve">Principal Department of </w:t>
      </w:r>
      <w:r w:rsidR="005030AB">
        <w:rPr>
          <w:rFonts w:ascii="Bookman Old Style" w:hAnsi="Bookman Old Style"/>
          <w:sz w:val="20"/>
          <w:szCs w:val="20"/>
        </w:rPr>
        <w:t>C</w:t>
      </w:r>
      <w:r w:rsidRPr="0042504F">
        <w:rPr>
          <w:rFonts w:ascii="Bookman Old Style" w:hAnsi="Bookman Old Style"/>
          <w:sz w:val="20"/>
          <w:szCs w:val="20"/>
        </w:rPr>
        <w:t xml:space="preserve">hild </w:t>
      </w:r>
      <w:r w:rsidR="005030AB">
        <w:rPr>
          <w:rFonts w:ascii="Bookman Old Style" w:hAnsi="Bookman Old Style"/>
          <w:sz w:val="20"/>
          <w:szCs w:val="20"/>
        </w:rPr>
        <w:t>H</w:t>
      </w:r>
      <w:r w:rsidRPr="0042504F">
        <w:rPr>
          <w:rFonts w:ascii="Bookman Old Style" w:hAnsi="Bookman Old Style"/>
          <w:sz w:val="20"/>
          <w:szCs w:val="20"/>
        </w:rPr>
        <w:t xml:space="preserve">ealth </w:t>
      </w:r>
      <w:r w:rsidR="005030AB">
        <w:rPr>
          <w:rFonts w:ascii="Bookman Old Style" w:hAnsi="Bookman Old Style"/>
          <w:sz w:val="20"/>
          <w:szCs w:val="20"/>
        </w:rPr>
        <w:t>N</w:t>
      </w:r>
      <w:r w:rsidRPr="0042504F">
        <w:rPr>
          <w:rFonts w:ascii="Bookman Old Style" w:hAnsi="Bookman Old Style"/>
          <w:sz w:val="20"/>
          <w:szCs w:val="20"/>
        </w:rPr>
        <w:t>ursing, College of Nursing, East Coast Institute of Medical Sciences Puducherry</w:t>
      </w:r>
    </w:p>
    <w:p w14:paraId="040BF61E" w14:textId="77777777" w:rsidR="009A7AA1" w:rsidRPr="008C5EDF" w:rsidRDefault="009A7AA1" w:rsidP="009A7AA1">
      <w:pPr>
        <w:rPr>
          <w:rFonts w:ascii="Bookman Old Style" w:hAnsi="Bookman Old Style"/>
          <w:b/>
          <w:bCs/>
          <w:sz w:val="24"/>
          <w:szCs w:val="24"/>
        </w:rPr>
      </w:pPr>
      <w:r w:rsidRPr="008C5EDF">
        <w:rPr>
          <w:rFonts w:ascii="Bookman Old Style" w:hAnsi="Bookman Old Style"/>
          <w:b/>
          <w:bCs/>
          <w:sz w:val="24"/>
          <w:szCs w:val="24"/>
        </w:rP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04F" w14:paraId="6DE81D22" w14:textId="77777777" w:rsidTr="0042504F">
        <w:tc>
          <w:tcPr>
            <w:tcW w:w="9016" w:type="dxa"/>
          </w:tcPr>
          <w:p w14:paraId="59ED94F2" w14:textId="24EB59F5" w:rsidR="0042504F" w:rsidRPr="00176450" w:rsidRDefault="008C5ED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b/>
                <w:sz w:val="20"/>
                <w:szCs w:val="20"/>
              </w:rPr>
              <w:t>Background</w:t>
            </w:r>
            <w:r w:rsidR="0042504F" w:rsidRPr="00176450">
              <w:rPr>
                <w:rFonts w:ascii="Bookman Old Style" w:hAnsi="Bookman Old Style"/>
                <w:b/>
                <w:sz w:val="20"/>
                <w:szCs w:val="20"/>
              </w:rPr>
              <w:t>:</w:t>
            </w:r>
            <w:r w:rsidR="0042504F" w:rsidRPr="00176450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bookmarkStart w:id="0" w:name="_GoBack"/>
            <w:r w:rsidR="0042504F" w:rsidRPr="00176450">
              <w:rPr>
                <w:rFonts w:ascii="Bookman Old Style" w:hAnsi="Bookman Old Style"/>
                <w:sz w:val="20"/>
                <w:szCs w:val="20"/>
              </w:rPr>
              <w:t>Polycystic ovarian syndrome (PCOS) is one of the most common</w:t>
            </w:r>
          </w:p>
          <w:p w14:paraId="0A77DCA9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reproductive </w:t>
            </w:r>
            <w:proofErr w:type="spellStart"/>
            <w:r w:rsidRPr="00176450">
              <w:rPr>
                <w:rFonts w:ascii="Bookman Old Style" w:hAnsi="Bookman Old Style"/>
                <w:sz w:val="20"/>
                <w:szCs w:val="20"/>
              </w:rPr>
              <w:t>endocrinological</w:t>
            </w:r>
            <w:proofErr w:type="spell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disorders with a broad spectrum of clinical manifestations</w:t>
            </w:r>
          </w:p>
          <w:p w14:paraId="33590395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affecting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about 6-8% of women of reproductive years. The study was conducted to</w:t>
            </w:r>
          </w:p>
          <w:p w14:paraId="78EB29D7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evaluate the effectiveness of video assisted teaching programme on PCOS among</w:t>
            </w:r>
          </w:p>
          <w:p w14:paraId="70B11E94" w14:textId="77777777" w:rsidR="0042504F" w:rsidRPr="00176450" w:rsidRDefault="00F51CD4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Adolescent’s</w:t>
            </w:r>
            <w:r w:rsidR="0042504F" w:rsidRPr="00176450">
              <w:rPr>
                <w:rFonts w:ascii="Bookman Old Style" w:hAnsi="Bookman Old Style"/>
                <w:sz w:val="20"/>
                <w:szCs w:val="20"/>
              </w:rPr>
              <w:t xml:space="preserve"> girls at Puducherry. The aim of the study to evaluate the VATP on PCOS.</w:t>
            </w:r>
          </w:p>
          <w:p w14:paraId="55EF0F2C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Methodology using quantitative approach quasi-experimental (one group pre-test post-</w:t>
            </w:r>
          </w:p>
          <w:p w14:paraId="4F25EB1E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test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>) research design. A total of 65 subjects were selected for study by using probability</w:t>
            </w:r>
          </w:p>
          <w:p w14:paraId="7CB9B975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simple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random sampling technique.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Self-Structured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questionnaire and modified attitude</w:t>
            </w:r>
          </w:p>
          <w:p w14:paraId="7C0CBC5B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scale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regarding early identification and management of PCOS were used as the tool.</w:t>
            </w:r>
          </w:p>
          <w:p w14:paraId="0FA2DCD5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Results The findings revealed that in the pre-test, regarding the level of knowledge, in</w:t>
            </w:r>
          </w:p>
          <w:p w14:paraId="75FE8EE6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adequate 19(29.2%),and moderate 45 (69.2%) had adequate, 1 (1.6%). had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unfavourable</w:t>
            </w:r>
          </w:p>
          <w:p w14:paraId="41BCFE3F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attitude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0(0%) ,moderate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59(90.8%) of them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6 (9.2%) . In the Post-</w:t>
            </w:r>
          </w:p>
          <w:p w14:paraId="0A7297EC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test, regarding the level of knowledge inadequate0 (0%) of them had moderate and 5</w:t>
            </w:r>
          </w:p>
          <w:p w14:paraId="693AF4D3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(7.7%) had adequate level oknowledge,97(97%) of them had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and 3(3%) had</w:t>
            </w:r>
          </w:p>
          <w:p w14:paraId="15CF366B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moderate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attitude, regarding the practice, majority 65 (92.3%) . had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unfavourable</w:t>
            </w:r>
          </w:p>
          <w:p w14:paraId="496772B3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attitude 0(0%) and moderate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36(55.4) had </w:t>
            </w:r>
            <w:r w:rsidR="00F51CD4" w:rsidRPr="00176450">
              <w:rPr>
                <w:rFonts w:ascii="Bookman Old Style" w:hAnsi="Bookman Old Style"/>
                <w:sz w:val="20"/>
                <w:szCs w:val="20"/>
              </w:rPr>
              <w:t>favourable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29(44.6%).Conclusion</w:t>
            </w:r>
          </w:p>
          <w:p w14:paraId="20A80FFA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sz w:val="20"/>
                <w:szCs w:val="20"/>
              </w:rPr>
              <w:t>Study concluded that selective nursing intervention showed that the video assisted</w:t>
            </w:r>
          </w:p>
          <w:p w14:paraId="6A79A037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 w:rsidRPr="00176450">
              <w:rPr>
                <w:rFonts w:ascii="Bookman Old Style" w:hAnsi="Bookman Old Style"/>
                <w:sz w:val="20"/>
                <w:szCs w:val="20"/>
              </w:rPr>
              <w:t>teaching</w:t>
            </w:r>
            <w:proofErr w:type="gramEnd"/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programme is effective to improve knowledge for students.</w:t>
            </w:r>
          </w:p>
          <w:p w14:paraId="5704593D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5CE04B48" w14:textId="77777777" w:rsidR="0042504F" w:rsidRPr="00176450" w:rsidRDefault="0042504F" w:rsidP="00176450">
            <w:pPr>
              <w:rPr>
                <w:rFonts w:ascii="Bookman Old Style" w:hAnsi="Bookman Old Style"/>
                <w:sz w:val="20"/>
                <w:szCs w:val="20"/>
              </w:rPr>
            </w:pPr>
            <w:r w:rsidRPr="00176450">
              <w:rPr>
                <w:rFonts w:ascii="Bookman Old Style" w:hAnsi="Bookman Old Style"/>
                <w:b/>
                <w:sz w:val="20"/>
                <w:szCs w:val="20"/>
              </w:rPr>
              <w:t>Key words:</w:t>
            </w:r>
            <w:r w:rsidRPr="00176450">
              <w:rPr>
                <w:rFonts w:ascii="Bookman Old Style" w:hAnsi="Bookman Old Style"/>
                <w:sz w:val="20"/>
                <w:szCs w:val="20"/>
              </w:rPr>
              <w:t xml:space="preserve"> PCOS, VATP, Adolescents girls.</w:t>
            </w:r>
          </w:p>
          <w:bookmarkEnd w:id="0"/>
          <w:p w14:paraId="23B4E5FF" w14:textId="77777777" w:rsidR="0042504F" w:rsidRDefault="0042504F" w:rsidP="009A7AA1"/>
        </w:tc>
      </w:tr>
    </w:tbl>
    <w:p w14:paraId="7CB295B6" w14:textId="77777777" w:rsidR="009A7AA1" w:rsidRDefault="009A7AA1" w:rsidP="009A7AA1"/>
    <w:p w14:paraId="6A266AC4" w14:textId="77777777" w:rsidR="00192CE4" w:rsidRDefault="00192CE4" w:rsidP="009A7AA1"/>
    <w:p w14:paraId="5EDAC096" w14:textId="77777777" w:rsidR="00192CE4" w:rsidRPr="000C536A" w:rsidRDefault="00192CE4" w:rsidP="009A7AA1">
      <w:pPr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INTRODUCTION</w:t>
      </w:r>
    </w:p>
    <w:p w14:paraId="091B1D1A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Adolescence is a period of transition between childhood and</w:t>
      </w:r>
    </w:p>
    <w:p w14:paraId="7038236B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adulthood</w:t>
      </w:r>
      <w:proofErr w:type="gramEnd"/>
      <w:r w:rsidRPr="000C536A">
        <w:rPr>
          <w:rFonts w:ascii="Bookman Old Style" w:hAnsi="Bookman Old Style"/>
          <w:sz w:val="24"/>
          <w:szCs w:val="24"/>
        </w:rPr>
        <w:t>, a time of profound biological, intellectual, psychological and</w:t>
      </w:r>
    </w:p>
    <w:p w14:paraId="34B3A9D2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economic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changes. During this period the individual reaches physical, sexual</w:t>
      </w:r>
    </w:p>
    <w:p w14:paraId="6B86B122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maturity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develops more sophisticated reasoning abilities. [1] Adolescents</w:t>
      </w:r>
    </w:p>
    <w:p w14:paraId="29464902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(13-19 years) form a large section of population, about 22.5%</w:t>
      </w:r>
      <w:proofErr w:type="gramStart"/>
      <w:r w:rsidRPr="000C536A">
        <w:rPr>
          <w:rFonts w:ascii="Bookman Old Style" w:hAnsi="Bookman Old Style"/>
          <w:sz w:val="24"/>
          <w:szCs w:val="24"/>
        </w:rPr>
        <w:t>,ie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about 225</w:t>
      </w:r>
    </w:p>
    <w:p w14:paraId="086B9BAF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lastRenderedPageBreak/>
        <w:t>million</w:t>
      </w:r>
      <w:proofErr w:type="gramEnd"/>
      <w:r w:rsidRPr="000C536A">
        <w:rPr>
          <w:rFonts w:ascii="Bookman Old Style" w:hAnsi="Bookman Old Style"/>
          <w:sz w:val="24"/>
          <w:szCs w:val="24"/>
        </w:rPr>
        <w:t>. According to recent statistics, one-fifth of the world’s population is</w:t>
      </w:r>
    </w:p>
    <w:p w14:paraId="234046C4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adolescents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(WHO 1995) and in India one third of the population is between</w:t>
      </w:r>
    </w:p>
    <w:p w14:paraId="73E79DE6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the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ages of 10 and 24.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 xml:space="preserve">[2] </w:t>
      </w:r>
      <w:r w:rsidRPr="000C536A">
        <w:rPr>
          <w:rFonts w:ascii="Bookman Old Style" w:hAnsi="Bookman Old Style"/>
          <w:sz w:val="24"/>
          <w:szCs w:val="24"/>
        </w:rPr>
        <w:t>The transition from childhood to adolescence is a</w:t>
      </w:r>
    </w:p>
    <w:p w14:paraId="17A17273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journey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with full of surprises both for the parents and the children, along with</w:t>
      </w:r>
    </w:p>
    <w:p w14:paraId="27B05CDA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many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adolescent problems where they need more guidance and care.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[3]</w:t>
      </w:r>
      <w:r w:rsidRPr="000C536A">
        <w:rPr>
          <w:rFonts w:ascii="Bookman Old Style" w:hAnsi="Bookman Old Style"/>
          <w:sz w:val="24"/>
          <w:szCs w:val="24"/>
        </w:rPr>
        <w:t xml:space="preserve"> The</w:t>
      </w:r>
    </w:p>
    <w:p w14:paraId="33E6DE14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changes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of adolescence have important implications for understanding the</w:t>
      </w:r>
    </w:p>
    <w:p w14:paraId="3AE278A9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kinds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of health risks to which young people are exposed, health-enhancing,</w:t>
      </w:r>
    </w:p>
    <w:p w14:paraId="1D3BCB9B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risk-taking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behaviour in which they engage and the major opportunities for</w:t>
      </w:r>
    </w:p>
    <w:p w14:paraId="19FEB57B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health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promotion among this population.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[1]</w:t>
      </w:r>
    </w:p>
    <w:p w14:paraId="5B84DDB0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Today is a period of modernization and its effect along with</w:t>
      </w:r>
    </w:p>
    <w:p w14:paraId="13399703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technological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advancement reflects in everyday life. They are changes in</w:t>
      </w:r>
    </w:p>
    <w:p w14:paraId="2362FB0D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lifestyle</w:t>
      </w:r>
      <w:proofErr w:type="gramEnd"/>
      <w:r w:rsidRPr="000C536A">
        <w:rPr>
          <w:rFonts w:ascii="Bookman Old Style" w:hAnsi="Bookman Old Style"/>
          <w:sz w:val="24"/>
          <w:szCs w:val="24"/>
        </w:rPr>
        <w:t>, physical activity and food intake is more concentrated on sugar, fast</w:t>
      </w:r>
    </w:p>
    <w:p w14:paraId="2745D49A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food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soft drinks and less on healthy, traditional fare. This unhealthy food</w:t>
      </w:r>
    </w:p>
    <w:p w14:paraId="3CF9D83C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habit</w:t>
      </w:r>
      <w:proofErr w:type="gramEnd"/>
      <w:r w:rsidRPr="000C536A">
        <w:rPr>
          <w:rFonts w:ascii="Bookman Old Style" w:hAnsi="Bookman Old Style"/>
          <w:sz w:val="24"/>
          <w:szCs w:val="24"/>
        </w:rPr>
        <w:t>, lifestyle practices and lack of exercise leads to many diseases in</w:t>
      </w:r>
    </w:p>
    <w:p w14:paraId="57E949CA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adolescents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girls especially polycystic ovarian disease.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[4]</w:t>
      </w:r>
      <w:r w:rsidRPr="000C536A">
        <w:rPr>
          <w:rFonts w:ascii="Bookman Old Style" w:hAnsi="Bookman Old Style"/>
          <w:sz w:val="24"/>
          <w:szCs w:val="24"/>
        </w:rPr>
        <w:t xml:space="preserve"> The World Health</w:t>
      </w:r>
    </w:p>
    <w:p w14:paraId="2BC0BBFA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Organization (WHO) defines an adolescent as any person between 10 and 19</w:t>
      </w:r>
    </w:p>
    <w:p w14:paraId="1BF82763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years</w:t>
      </w:r>
      <w:proofErr w:type="gramEnd"/>
      <w:r w:rsidRPr="000C536A">
        <w:rPr>
          <w:rFonts w:ascii="Bookman Old Style" w:hAnsi="Bookman Old Style"/>
          <w:sz w:val="24"/>
          <w:szCs w:val="24"/>
        </w:rPr>
        <w:t>. Due to the modern lifestyle, PCOS is commonly seen in the adolescent</w:t>
      </w:r>
    </w:p>
    <w:p w14:paraId="1A0BB1F8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age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group. The clinical manifestation of PCOS may be complete in</w:t>
      </w:r>
    </w:p>
    <w:p w14:paraId="4DB748FD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adolescence</w:t>
      </w:r>
      <w:proofErr w:type="gramEnd"/>
      <w:r w:rsidRPr="000C536A">
        <w:rPr>
          <w:rFonts w:ascii="Bookman Old Style" w:hAnsi="Bookman Old Style"/>
          <w:sz w:val="24"/>
          <w:szCs w:val="24"/>
        </w:rPr>
        <w:t>, but the diagnosis is challenging as some features of PCOS</w:t>
      </w:r>
    </w:p>
    <w:p w14:paraId="0B780035" w14:textId="03B3E818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overlap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with the transitional </w:t>
      </w:r>
      <w:r w:rsidR="000C536A" w:rsidRPr="000C536A">
        <w:rPr>
          <w:rFonts w:ascii="Bookman Old Style" w:hAnsi="Bookman Old Style"/>
          <w:sz w:val="24"/>
          <w:szCs w:val="24"/>
        </w:rPr>
        <w:t>characteristics</w:t>
      </w:r>
      <w:r w:rsidRPr="000C536A">
        <w:rPr>
          <w:rFonts w:ascii="Bookman Old Style" w:hAnsi="Bookman Old Style"/>
          <w:sz w:val="24"/>
          <w:szCs w:val="24"/>
        </w:rPr>
        <w:t xml:space="preserve"> from puberty to adulthood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[7]</w:t>
      </w:r>
    </w:p>
    <w:p w14:paraId="13545DB5" w14:textId="77777777" w:rsidR="00F51CD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69BB22F" w14:textId="77777777" w:rsidR="00F51CD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E0F8F37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NEED FOR THE STUDY</w:t>
      </w:r>
    </w:p>
    <w:p w14:paraId="783E2C29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PCOS is the most common endocrine pathology in reproductive-aged</w:t>
      </w:r>
    </w:p>
    <w:p w14:paraId="0431170F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females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worldwide, affecting between 5% and 15% of females depending on</w:t>
      </w:r>
    </w:p>
    <w:p w14:paraId="6A4E5F28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the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diagnostic criteria. Based on the NIH 2012 workshop report, it is</w:t>
      </w:r>
    </w:p>
    <w:p w14:paraId="5BA57106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estimated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that PCOS affects about 5 million reproductive-aged females in the</w:t>
      </w:r>
    </w:p>
    <w:p w14:paraId="74EDD7CE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United States. Multiple conditions have been associated with PCOS, including</w:t>
      </w:r>
    </w:p>
    <w:p w14:paraId="637CF7DD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infertility</w:t>
      </w:r>
      <w:proofErr w:type="gramEnd"/>
      <w:r w:rsidRPr="000C536A">
        <w:rPr>
          <w:rFonts w:ascii="Bookman Old Style" w:hAnsi="Bookman Old Style"/>
          <w:sz w:val="24"/>
          <w:szCs w:val="24"/>
        </w:rPr>
        <w:t>, metabolic syndrome, obesity, impaired glucose tolerance, DM-2,</w:t>
      </w:r>
    </w:p>
    <w:p w14:paraId="4C3DC734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cardiovascular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risk, depression, endometrial cancer. Higher prevalence has</w:t>
      </w:r>
    </w:p>
    <w:p w14:paraId="791001A2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been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associated in first-degree relatives with PCOS, </w:t>
      </w:r>
      <w:proofErr w:type="spellStart"/>
      <w:r w:rsidRPr="000C536A">
        <w:rPr>
          <w:rFonts w:ascii="Bookman Old Style" w:hAnsi="Bookman Old Style"/>
          <w:sz w:val="24"/>
          <w:szCs w:val="24"/>
        </w:rPr>
        <w:t>prepubertal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obesity,</w:t>
      </w:r>
    </w:p>
    <w:p w14:paraId="761BABB2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congenital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C536A">
        <w:rPr>
          <w:rFonts w:ascii="Bookman Old Style" w:hAnsi="Bookman Old Style"/>
          <w:sz w:val="24"/>
          <w:szCs w:val="24"/>
        </w:rPr>
        <w:t>virilizing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disorders, above-average or low birth weight for</w:t>
      </w:r>
    </w:p>
    <w:p w14:paraId="1E96B1A5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gestational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age, premature </w:t>
      </w:r>
      <w:proofErr w:type="spellStart"/>
      <w:r w:rsidRPr="000C536A">
        <w:rPr>
          <w:rFonts w:ascii="Bookman Old Style" w:hAnsi="Bookman Old Style"/>
          <w:sz w:val="24"/>
          <w:szCs w:val="24"/>
        </w:rPr>
        <w:t>adrenarche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, use of </w:t>
      </w:r>
      <w:proofErr w:type="spellStart"/>
      <w:r w:rsidRPr="000C536A">
        <w:rPr>
          <w:rFonts w:ascii="Bookman Old Style" w:hAnsi="Bookman Old Style"/>
          <w:sz w:val="24"/>
          <w:szCs w:val="24"/>
        </w:rPr>
        <w:t>valproic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acid as an</w:t>
      </w:r>
    </w:p>
    <w:p w14:paraId="1629C2AA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antiepileptic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drug. Studies have also suggested that there is a higher</w:t>
      </w:r>
    </w:p>
    <w:p w14:paraId="5B1D9E51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prevalence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in Mexican-Americans than non-Hispanic whites and African</w:t>
      </w:r>
    </w:p>
    <w:p w14:paraId="1A4F69DC" w14:textId="77777777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lastRenderedPageBreak/>
        <w:t xml:space="preserve">Americans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[6]</w:t>
      </w:r>
    </w:p>
    <w:p w14:paraId="739CEDFE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</w:p>
    <w:p w14:paraId="666317A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STATEMENT OF THE PROBLEM</w:t>
      </w:r>
    </w:p>
    <w:p w14:paraId="028EDDDA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 Study to evaluate the effectiveness of video assisted teaching</w:t>
      </w:r>
    </w:p>
    <w:p w14:paraId="3DE19D8E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programme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on knowledge and attitude towards early identification and</w:t>
      </w:r>
    </w:p>
    <w:p w14:paraId="1366349F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management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of polycystic ovarian syndrome among adolescent girls in</w:t>
      </w:r>
    </w:p>
    <w:p w14:paraId="52FD6EAF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selected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colleges at Puducherry.</w:t>
      </w:r>
    </w:p>
    <w:p w14:paraId="5F8C0EE2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OBJECTIVES</w:t>
      </w:r>
    </w:p>
    <w:p w14:paraId="1B23CFBE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 </w:t>
      </w:r>
      <w:proofErr w:type="gramStart"/>
      <w:r w:rsidRPr="000C536A">
        <w:rPr>
          <w:rFonts w:ascii="Bookman Old Style" w:hAnsi="Bookman Old Style"/>
          <w:sz w:val="24"/>
          <w:szCs w:val="24"/>
        </w:rPr>
        <w:t>To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assess the level of knowledge and attitude regarding early</w:t>
      </w:r>
    </w:p>
    <w:p w14:paraId="47E5651E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identification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management of polycystic ovarian syndrome.</w:t>
      </w:r>
    </w:p>
    <w:p w14:paraId="46651979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 </w:t>
      </w:r>
      <w:proofErr w:type="gramStart"/>
      <w:r w:rsidRPr="000C536A">
        <w:rPr>
          <w:rFonts w:ascii="Bookman Old Style" w:hAnsi="Bookman Old Style"/>
          <w:sz w:val="24"/>
          <w:szCs w:val="24"/>
        </w:rPr>
        <w:t>To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evaluate the effectiveness of video assisted teaching on early</w:t>
      </w:r>
    </w:p>
    <w:p w14:paraId="2F8F0E2D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identification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management of polycystic ovarian syndrome.</w:t>
      </w:r>
    </w:p>
    <w:p w14:paraId="1E1F984F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 </w:t>
      </w:r>
      <w:proofErr w:type="gramStart"/>
      <w:r w:rsidRPr="000C536A">
        <w:rPr>
          <w:rFonts w:ascii="Bookman Old Style" w:hAnsi="Bookman Old Style"/>
          <w:sz w:val="24"/>
          <w:szCs w:val="24"/>
        </w:rPr>
        <w:t>To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associate the </w:t>
      </w:r>
      <w:proofErr w:type="spellStart"/>
      <w:r w:rsidRPr="000C536A">
        <w:rPr>
          <w:rFonts w:ascii="Bookman Old Style" w:hAnsi="Bookman Old Style"/>
          <w:sz w:val="24"/>
          <w:szCs w:val="24"/>
        </w:rPr>
        <w:t>pretest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0C536A">
        <w:rPr>
          <w:rFonts w:ascii="Bookman Old Style" w:hAnsi="Bookman Old Style"/>
          <w:sz w:val="24"/>
          <w:szCs w:val="24"/>
        </w:rPr>
        <w:t>post test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level of knowledge and attitude</w:t>
      </w:r>
    </w:p>
    <w:p w14:paraId="3D22DEDF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towards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polycystic ovarian syndrome with selected demographic</w:t>
      </w:r>
    </w:p>
    <w:p w14:paraId="7DCCF87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variables</w:t>
      </w:r>
      <w:proofErr w:type="gramEnd"/>
      <w:r w:rsidRPr="000C536A">
        <w:rPr>
          <w:rFonts w:ascii="Bookman Old Style" w:hAnsi="Bookman Old Style"/>
          <w:sz w:val="24"/>
          <w:szCs w:val="24"/>
        </w:rPr>
        <w:t>.</w:t>
      </w:r>
    </w:p>
    <w:p w14:paraId="3B65A755" w14:textId="77777777" w:rsidR="00F51CD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5D12C23" w14:textId="77777777" w:rsidR="00F51CD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49726C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OPERATIONAL DEFINITIONS</w:t>
      </w:r>
    </w:p>
    <w:p w14:paraId="35B6DDD5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Evaluate</w:t>
      </w:r>
    </w:p>
    <w:p w14:paraId="436909CC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refers to determining the ideas or facts and expressing them</w:t>
      </w:r>
    </w:p>
    <w:p w14:paraId="2FA9B3A6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quantitatively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like numerical expressions.</w:t>
      </w:r>
    </w:p>
    <w:p w14:paraId="1C5DA74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Effectiveness</w:t>
      </w:r>
    </w:p>
    <w:p w14:paraId="4FE7C6BB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refers to the significant gain in knowledge and attitude towards</w:t>
      </w:r>
    </w:p>
    <w:p w14:paraId="09BFCFA6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polycystic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ovarian syndrome after video assisted teaching which was</w:t>
      </w:r>
    </w:p>
    <w:p w14:paraId="1E8DD35F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determined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by </w:t>
      </w:r>
      <w:proofErr w:type="spellStart"/>
      <w:r w:rsidRPr="000C536A">
        <w:rPr>
          <w:rFonts w:ascii="Bookman Old Style" w:hAnsi="Bookman Old Style"/>
          <w:sz w:val="24"/>
          <w:szCs w:val="24"/>
        </w:rPr>
        <w:t>pretest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0C536A">
        <w:rPr>
          <w:rFonts w:ascii="Bookman Old Style" w:hAnsi="Bookman Old Style"/>
          <w:sz w:val="24"/>
          <w:szCs w:val="24"/>
        </w:rPr>
        <w:t>post test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knowledge score.</w:t>
      </w:r>
    </w:p>
    <w:p w14:paraId="41F2A29A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Video Assisted Teaching</w:t>
      </w:r>
    </w:p>
    <w:p w14:paraId="1454C58A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denotes the planned teaching programme which was imparted</w:t>
      </w:r>
    </w:p>
    <w:p w14:paraId="132AFF93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through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video among adolescents about Polycystic ovarian syndrome for</w:t>
      </w:r>
    </w:p>
    <w:p w14:paraId="739B65F8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30mins with lecture-cum-discussion method, by the investigator.</w:t>
      </w:r>
    </w:p>
    <w:p w14:paraId="2BA3C472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4B40BE0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Knowledge</w:t>
      </w:r>
    </w:p>
    <w:p w14:paraId="4A386EA2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refers to knowing of facts and skills regarding PCOS which was</w:t>
      </w:r>
    </w:p>
    <w:p w14:paraId="71F92A05" w14:textId="06D374DC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acquired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through VATP and experience measured by </w:t>
      </w:r>
      <w:r w:rsidR="003F6280" w:rsidRPr="000C536A">
        <w:rPr>
          <w:rFonts w:ascii="Bookman Old Style" w:hAnsi="Bookman Old Style"/>
          <w:sz w:val="24"/>
          <w:szCs w:val="24"/>
        </w:rPr>
        <w:t>self-structured</w:t>
      </w:r>
    </w:p>
    <w:p w14:paraId="7ECDF49A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questionnaire</w:t>
      </w:r>
      <w:proofErr w:type="gramEnd"/>
      <w:r w:rsidRPr="000C536A">
        <w:rPr>
          <w:rFonts w:ascii="Bookman Old Style" w:hAnsi="Bookman Old Style"/>
          <w:sz w:val="24"/>
          <w:szCs w:val="24"/>
        </w:rPr>
        <w:t>.</w:t>
      </w:r>
    </w:p>
    <w:p w14:paraId="7C90C971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Attitude</w:t>
      </w:r>
    </w:p>
    <w:p w14:paraId="598CF946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lastRenderedPageBreak/>
        <w:t>It refers to the way of thinking and feelings regarding PCOS which was</w:t>
      </w:r>
    </w:p>
    <w:p w14:paraId="1043CAC6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expressed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in the form of statement assessed by modified attitude scale.</w:t>
      </w:r>
    </w:p>
    <w:p w14:paraId="13C6C75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Early identification and management of PCOS</w:t>
      </w:r>
    </w:p>
    <w:p w14:paraId="4BD99A3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refers to recognizing someone or something. Management is the</w:t>
      </w:r>
    </w:p>
    <w:p w14:paraId="75FEDCE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process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of dealing with or controlling people.</w:t>
      </w:r>
    </w:p>
    <w:p w14:paraId="4D6D02A6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It refers to the understanding of the samples regarding early</w:t>
      </w:r>
    </w:p>
    <w:p w14:paraId="6A0B82D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identification</w:t>
      </w:r>
      <w:proofErr w:type="gramEnd"/>
      <w:r w:rsidRPr="000C536A">
        <w:rPr>
          <w:rFonts w:ascii="Bookman Old Style" w:hAnsi="Bookman Old Style"/>
          <w:sz w:val="24"/>
          <w:szCs w:val="24"/>
        </w:rPr>
        <w:t>, signs and symptoms, diagnostic evaluation, management and</w:t>
      </w:r>
    </w:p>
    <w:p w14:paraId="56A6E7C4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the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prevention of complications of PCOS.</w:t>
      </w:r>
    </w:p>
    <w:p w14:paraId="5C16217E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Polycystic ovaries</w:t>
      </w:r>
    </w:p>
    <w:p w14:paraId="580FD010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 hormonal disorder causing enlarged ovaries with small cysts on the</w:t>
      </w:r>
    </w:p>
    <w:p w14:paraId="71ADE83A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outer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edges, Symptoms include menstrual irregularity, excess hair growth,</w:t>
      </w:r>
    </w:p>
    <w:p w14:paraId="37B2E0E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acne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obesity.</w:t>
      </w:r>
    </w:p>
    <w:p w14:paraId="646B8E48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Adolescents</w:t>
      </w:r>
    </w:p>
    <w:p w14:paraId="0D3E441D" w14:textId="77777777" w:rsidR="00192CE4" w:rsidRPr="000C536A" w:rsidRDefault="00192CE4" w:rsidP="00192CE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Adolescence is the phase of life between childhood and adulthood,</w:t>
      </w:r>
    </w:p>
    <w:p w14:paraId="28C7CBDA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from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ages 10 to 19. It is a unique stage of human development and an</w:t>
      </w:r>
    </w:p>
    <w:p w14:paraId="13E43055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important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time for laying the foundations of good health. Adolescents</w:t>
      </w:r>
    </w:p>
    <w:p w14:paraId="341EE0F5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experience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rapid physical, cognitive and psychosocial growth. –</w:t>
      </w:r>
    </w:p>
    <w:p w14:paraId="1FA8D3B3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WHO-Age group 10-19 years (for our study 17-21 years).</w:t>
      </w:r>
    </w:p>
    <w:p w14:paraId="2ACE3273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3723700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ASSUMPTIONS</w:t>
      </w:r>
    </w:p>
    <w:p w14:paraId="0FB4D0F2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1. Video assisted teaching programme will improve the knowledge and</w:t>
      </w:r>
    </w:p>
    <w:p w14:paraId="26C09481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 w:rsidR="00192CE4" w:rsidRPr="000C536A">
        <w:rPr>
          <w:rFonts w:ascii="Bookman Old Style" w:hAnsi="Bookman Old Style"/>
          <w:sz w:val="24"/>
          <w:szCs w:val="24"/>
        </w:rPr>
        <w:t>attitude</w:t>
      </w:r>
      <w:proofErr w:type="gramEnd"/>
      <w:r w:rsidR="00192CE4" w:rsidRPr="000C536A">
        <w:rPr>
          <w:rFonts w:ascii="Bookman Old Style" w:hAnsi="Bookman Old Style"/>
          <w:sz w:val="24"/>
          <w:szCs w:val="24"/>
        </w:rPr>
        <w:t xml:space="preserve"> regarding early identification and management of Polycystic</w:t>
      </w:r>
    </w:p>
    <w:p w14:paraId="450DE25E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 w:rsidR="00192CE4" w:rsidRPr="000C536A">
        <w:rPr>
          <w:rFonts w:ascii="Bookman Old Style" w:hAnsi="Bookman Old Style"/>
          <w:sz w:val="24"/>
          <w:szCs w:val="24"/>
        </w:rPr>
        <w:t>ovarian</w:t>
      </w:r>
      <w:proofErr w:type="gramEnd"/>
      <w:r w:rsidR="00192CE4" w:rsidRPr="000C536A">
        <w:rPr>
          <w:rFonts w:ascii="Bookman Old Style" w:hAnsi="Bookman Old Style"/>
          <w:sz w:val="24"/>
          <w:szCs w:val="24"/>
        </w:rPr>
        <w:t xml:space="preserve"> syndrome among adolescents.</w:t>
      </w:r>
    </w:p>
    <w:p w14:paraId="40B21141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2. The level of knowledge about polycystic ovarian syndrome enhances</w:t>
      </w:r>
    </w:p>
    <w:p w14:paraId="0A4CD40A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 w:rsidR="00192CE4" w:rsidRPr="000C536A">
        <w:rPr>
          <w:rFonts w:ascii="Bookman Old Style" w:hAnsi="Bookman Old Style"/>
          <w:sz w:val="24"/>
          <w:szCs w:val="24"/>
        </w:rPr>
        <w:t>practice</w:t>
      </w:r>
      <w:proofErr w:type="gramEnd"/>
      <w:r w:rsidR="00192CE4" w:rsidRPr="000C536A">
        <w:rPr>
          <w:rFonts w:ascii="Bookman Old Style" w:hAnsi="Bookman Old Style"/>
          <w:sz w:val="24"/>
          <w:szCs w:val="24"/>
        </w:rPr>
        <w:t xml:space="preserve"> towards prevention of polycystic ovarian syndrome among</w:t>
      </w:r>
    </w:p>
    <w:p w14:paraId="406F4CEA" w14:textId="77777777" w:rsidR="00192CE4" w:rsidRDefault="00F51CD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              </w:t>
      </w:r>
      <w:proofErr w:type="gramStart"/>
      <w:r w:rsidR="00192CE4" w:rsidRPr="000C536A">
        <w:rPr>
          <w:rFonts w:ascii="Bookman Old Style" w:hAnsi="Bookman Old Style"/>
          <w:sz w:val="24"/>
          <w:szCs w:val="24"/>
        </w:rPr>
        <w:t>adolescents</w:t>
      </w:r>
      <w:proofErr w:type="gramEnd"/>
      <w:r w:rsidR="00192CE4" w:rsidRPr="000C536A">
        <w:rPr>
          <w:rFonts w:ascii="Bookman Old Style" w:hAnsi="Bookman Old Style"/>
          <w:sz w:val="24"/>
          <w:szCs w:val="24"/>
        </w:rPr>
        <w:t>.</w:t>
      </w:r>
    </w:p>
    <w:p w14:paraId="1995E22F" w14:textId="77777777" w:rsidR="005C14F0" w:rsidRPr="000C536A" w:rsidRDefault="005C14F0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8E67937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HYPOTHESIS</w:t>
      </w:r>
    </w:p>
    <w:p w14:paraId="0CC4DC0B" w14:textId="3E660FBD" w:rsidR="00192CE4" w:rsidRPr="000C536A" w:rsidRDefault="00192CE4" w:rsidP="00F51CD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H1: There will be significant difference between pre and </w:t>
      </w:r>
      <w:r w:rsidR="005C14F0" w:rsidRPr="000C536A">
        <w:rPr>
          <w:rFonts w:ascii="Bookman Old Style" w:hAnsi="Bookman Old Style"/>
          <w:sz w:val="24"/>
          <w:szCs w:val="24"/>
        </w:rPr>
        <w:t>post-test</w:t>
      </w:r>
      <w:r w:rsidRPr="000C536A">
        <w:rPr>
          <w:rFonts w:ascii="Bookman Old Style" w:hAnsi="Bookman Old Style"/>
          <w:sz w:val="24"/>
          <w:szCs w:val="24"/>
        </w:rPr>
        <w:t xml:space="preserve"> level of</w:t>
      </w:r>
    </w:p>
    <w:p w14:paraId="773A5A26" w14:textId="77777777" w:rsidR="00192CE4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knowledge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attitude among adolescent’s girls.</w:t>
      </w:r>
    </w:p>
    <w:p w14:paraId="5AEC7744" w14:textId="77777777" w:rsidR="00432C16" w:rsidRPr="000C536A" w:rsidRDefault="00432C16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4A160F0" w14:textId="77777777" w:rsidR="00192CE4" w:rsidRPr="000C536A" w:rsidRDefault="00F51CD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DELIMITATIONS</w:t>
      </w:r>
    </w:p>
    <w:p w14:paraId="0E1097DB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The study is delimited to</w:t>
      </w:r>
    </w:p>
    <w:p w14:paraId="2D9E56AB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• Adolescent girls between the age group of 17-21 years.</w:t>
      </w:r>
    </w:p>
    <w:p w14:paraId="2E6FBB1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• Data collection period is limited to 4 weeks.</w:t>
      </w:r>
    </w:p>
    <w:p w14:paraId="0F69E49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lastRenderedPageBreak/>
        <w:t>• Samples are only from the selected colleges.</w:t>
      </w:r>
    </w:p>
    <w:p w14:paraId="6C73FA6D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85B2BEC" w14:textId="77777777" w:rsidR="00192CE4" w:rsidRPr="000C536A" w:rsidRDefault="00192CE4" w:rsidP="00192CE4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REVIEW OF LITERATURE</w:t>
      </w:r>
    </w:p>
    <w:p w14:paraId="1CB0CE2F" w14:textId="77777777" w:rsidR="00192CE4" w:rsidRPr="000C536A" w:rsidRDefault="00192CE4" w:rsidP="00F51CD4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 xml:space="preserve">Mrs. </w:t>
      </w:r>
      <w:proofErr w:type="spellStart"/>
      <w:r w:rsidRPr="000C536A">
        <w:rPr>
          <w:rFonts w:ascii="Bookman Old Style" w:hAnsi="Bookman Old Style"/>
          <w:b/>
          <w:sz w:val="24"/>
          <w:szCs w:val="24"/>
        </w:rPr>
        <w:t>V.Santhi</w:t>
      </w:r>
      <w:proofErr w:type="spellEnd"/>
      <w:r w:rsidRPr="000C536A">
        <w:rPr>
          <w:rFonts w:ascii="Bookman Old Style" w:hAnsi="Bookman Old Style"/>
          <w:b/>
          <w:sz w:val="24"/>
          <w:szCs w:val="24"/>
        </w:rPr>
        <w:t>, et al. (2021)</w:t>
      </w:r>
      <w:r w:rsidRPr="000C536A">
        <w:rPr>
          <w:rFonts w:ascii="Bookman Old Style" w:hAnsi="Bookman Old Style"/>
          <w:sz w:val="24"/>
          <w:szCs w:val="24"/>
        </w:rPr>
        <w:t xml:space="preserve"> Non-experimental descriptive study was</w:t>
      </w:r>
    </w:p>
    <w:p w14:paraId="45E2A58F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conducted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to assess the level of knowledge on PCOS among 50 B.sc nursing</w:t>
      </w:r>
    </w:p>
    <w:p w14:paraId="22F6398A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students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from II year and III year in Sri Ramachandra Institute of higher</w:t>
      </w:r>
    </w:p>
    <w:p w14:paraId="5B0A2DC3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education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research (DU), Chennai. They were used convenience</w:t>
      </w:r>
    </w:p>
    <w:p w14:paraId="308A6862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sampling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structured </w:t>
      </w:r>
      <w:proofErr w:type="spellStart"/>
      <w:r w:rsidRPr="000C536A">
        <w:rPr>
          <w:rFonts w:ascii="Bookman Old Style" w:hAnsi="Bookman Old Style"/>
          <w:sz w:val="24"/>
          <w:szCs w:val="24"/>
        </w:rPr>
        <w:t>questionnaire.The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study revealed that majority of the</w:t>
      </w:r>
    </w:p>
    <w:p w14:paraId="48D34993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students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of 2nd and 3rd year had moderate level of knowledge on polycystic</w:t>
      </w:r>
    </w:p>
    <w:p w14:paraId="6CBA5B4D" w14:textId="77777777" w:rsidR="00192CE4" w:rsidRPr="000C536A" w:rsidRDefault="00192CE4" w:rsidP="00BE3ACC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ovarian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disease.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[10]</w:t>
      </w:r>
    </w:p>
    <w:p w14:paraId="444D7D14" w14:textId="77777777" w:rsidR="00BE3ACC" w:rsidRPr="000C536A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BC43584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C536A">
        <w:rPr>
          <w:rFonts w:ascii="Bookman Old Style" w:hAnsi="Bookman Old Style"/>
          <w:b/>
          <w:sz w:val="24"/>
          <w:szCs w:val="24"/>
        </w:rPr>
        <w:t>Megha</w:t>
      </w:r>
      <w:proofErr w:type="spellEnd"/>
      <w:r w:rsidRPr="000C536A">
        <w:rPr>
          <w:rFonts w:ascii="Bookman Old Style" w:hAnsi="Bookman Old Style"/>
          <w:b/>
          <w:sz w:val="24"/>
          <w:szCs w:val="24"/>
        </w:rPr>
        <w:t xml:space="preserve"> Sharma, et al. (2021)</w:t>
      </w:r>
      <w:r w:rsidRPr="000C536A">
        <w:rPr>
          <w:rFonts w:ascii="Bookman Old Style" w:hAnsi="Bookman Old Style"/>
          <w:sz w:val="24"/>
          <w:szCs w:val="24"/>
        </w:rPr>
        <w:t xml:space="preserve"> conducted a Systematic review and </w:t>
      </w:r>
      <w:proofErr w:type="spellStart"/>
      <w:r w:rsidRPr="000C536A">
        <w:rPr>
          <w:rFonts w:ascii="Bookman Old Style" w:hAnsi="Bookman Old Style"/>
          <w:sz w:val="24"/>
          <w:szCs w:val="24"/>
        </w:rPr>
        <w:t>metanalysis</w:t>
      </w:r>
      <w:proofErr w:type="spellEnd"/>
    </w:p>
    <w:p w14:paraId="6145ED35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to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estimate the pooled prevalence of PCOS among Indian adolescent girls (14-</w:t>
      </w:r>
    </w:p>
    <w:p w14:paraId="52A9E597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19 years). With the help of a search strategy, two authors searched Scopus,</w:t>
      </w:r>
    </w:p>
    <w:p w14:paraId="5AD9BBCE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0C536A">
        <w:rPr>
          <w:rFonts w:ascii="Bookman Old Style" w:hAnsi="Bookman Old Style"/>
          <w:sz w:val="24"/>
          <w:szCs w:val="24"/>
        </w:rPr>
        <w:t>Embase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0C536A">
        <w:rPr>
          <w:rFonts w:ascii="Bookman Old Style" w:hAnsi="Bookman Old Style"/>
          <w:sz w:val="24"/>
          <w:szCs w:val="24"/>
        </w:rPr>
        <w:t>Pubmed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independently. Selected studies were assessed for</w:t>
      </w:r>
    </w:p>
    <w:p w14:paraId="6E06A187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quality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risk biases using the NIH tool. R software was used for analysis.</w:t>
      </w:r>
    </w:p>
    <w:p w14:paraId="0F6FB421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The prevalence of PCOS among adolescents based on the Rotterdam criteria</w:t>
      </w:r>
    </w:p>
    <w:p w14:paraId="4B5E01AC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was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17.74 per 100 (CI = 11.77-23.71) with I² =97 %. Hospital-based studies</w:t>
      </w:r>
    </w:p>
    <w:p w14:paraId="7072F959" w14:textId="77777777" w:rsidR="00192CE4" w:rsidRPr="000C536A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had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 comparatively higher prevalence of PCOS as compared to community-</w:t>
      </w:r>
    </w:p>
    <w:p w14:paraId="05D4D1AF" w14:textId="77777777" w:rsidR="00BE3ACC" w:rsidRDefault="00192CE4" w:rsidP="005C4766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based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. </w:t>
      </w:r>
      <w:r w:rsidR="005C4766" w:rsidRPr="000C536A">
        <w:rPr>
          <w:rFonts w:ascii="Bookman Old Style" w:hAnsi="Bookman Old Style"/>
          <w:sz w:val="24"/>
          <w:szCs w:val="24"/>
          <w:vertAlign w:val="superscript"/>
        </w:rPr>
        <w:t>[26]</w:t>
      </w:r>
    </w:p>
    <w:p w14:paraId="20D97C24" w14:textId="77777777" w:rsidR="00432C16" w:rsidRPr="000C536A" w:rsidRDefault="00432C16" w:rsidP="005C4766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</w:p>
    <w:p w14:paraId="507CCDE9" w14:textId="41DFD64C" w:rsidR="00BE3ACC" w:rsidRPr="000C536A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 xml:space="preserve">Ms. </w:t>
      </w:r>
      <w:proofErr w:type="spellStart"/>
      <w:r w:rsidRPr="000C536A">
        <w:rPr>
          <w:rFonts w:ascii="Bookman Old Style" w:hAnsi="Bookman Old Style"/>
          <w:b/>
          <w:sz w:val="24"/>
          <w:szCs w:val="24"/>
        </w:rPr>
        <w:t>Chitra</w:t>
      </w:r>
      <w:proofErr w:type="spellEnd"/>
      <w:r w:rsidRPr="000C536A">
        <w:rPr>
          <w:rFonts w:ascii="Bookman Old Style" w:hAnsi="Bookman Old Style"/>
          <w:b/>
          <w:sz w:val="24"/>
          <w:szCs w:val="24"/>
        </w:rPr>
        <w:t xml:space="preserve"> Varghese, </w:t>
      </w:r>
      <w:r w:rsidR="00432C16" w:rsidRPr="000C536A">
        <w:rPr>
          <w:rFonts w:ascii="Bookman Old Style" w:hAnsi="Bookman Old Style"/>
          <w:b/>
          <w:sz w:val="24"/>
          <w:szCs w:val="24"/>
        </w:rPr>
        <w:t>et al. (</w:t>
      </w:r>
      <w:r w:rsidRPr="000C536A">
        <w:rPr>
          <w:rFonts w:ascii="Bookman Old Style" w:hAnsi="Bookman Old Style"/>
          <w:b/>
          <w:sz w:val="24"/>
          <w:szCs w:val="24"/>
        </w:rPr>
        <w:t>2020)</w:t>
      </w:r>
      <w:r w:rsidRPr="000C536A">
        <w:rPr>
          <w:rFonts w:ascii="Bookman Old Style" w:hAnsi="Bookman Old Style"/>
          <w:sz w:val="24"/>
          <w:szCs w:val="24"/>
        </w:rPr>
        <w:t xml:space="preserve"> A Quasi experimental study conducted to</w:t>
      </w:r>
    </w:p>
    <w:p w14:paraId="5EF44B58" w14:textId="749C1F2F" w:rsidR="00BE3ACC" w:rsidRPr="000C536A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assess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the </w:t>
      </w:r>
      <w:r w:rsidR="00432C16" w:rsidRPr="000C536A">
        <w:rPr>
          <w:rFonts w:ascii="Bookman Old Style" w:hAnsi="Bookman Old Style"/>
          <w:sz w:val="24"/>
          <w:szCs w:val="24"/>
        </w:rPr>
        <w:t>knowledge</w:t>
      </w:r>
      <w:r w:rsidRPr="000C536A">
        <w:rPr>
          <w:rFonts w:ascii="Bookman Old Style" w:hAnsi="Bookman Old Style"/>
          <w:sz w:val="24"/>
          <w:szCs w:val="24"/>
        </w:rPr>
        <w:t xml:space="preserve"> and effectiveness of video assisted teaching regarding</w:t>
      </w:r>
    </w:p>
    <w:p w14:paraId="5CFB57CB" w14:textId="31EABA1B" w:rsidR="00BE3ACC" w:rsidRPr="000C536A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PCOS. </w:t>
      </w:r>
      <w:proofErr w:type="gramStart"/>
      <w:r w:rsidRPr="000C536A">
        <w:rPr>
          <w:rFonts w:ascii="Bookman Old Style" w:hAnsi="Bookman Old Style"/>
          <w:sz w:val="24"/>
          <w:szCs w:val="24"/>
        </w:rPr>
        <w:t>with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the use of </w:t>
      </w:r>
      <w:r w:rsidR="00432C16" w:rsidRPr="000C536A">
        <w:rPr>
          <w:rFonts w:ascii="Bookman Old Style" w:hAnsi="Bookman Old Style"/>
          <w:sz w:val="24"/>
          <w:szCs w:val="24"/>
        </w:rPr>
        <w:t>non-probability</w:t>
      </w:r>
      <w:r w:rsidRPr="000C536A">
        <w:rPr>
          <w:rFonts w:ascii="Bookman Old Style" w:hAnsi="Bookman Old Style"/>
          <w:sz w:val="24"/>
          <w:szCs w:val="24"/>
        </w:rPr>
        <w:t xml:space="preserve"> convenient sampling one group pre-test</w:t>
      </w:r>
    </w:p>
    <w:p w14:paraId="3163E502" w14:textId="77777777" w:rsidR="00BE3ACC" w:rsidRPr="000C536A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post-test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study was </w:t>
      </w:r>
      <w:r w:rsidR="005C4766" w:rsidRPr="000C536A">
        <w:rPr>
          <w:rFonts w:ascii="Bookman Old Style" w:hAnsi="Bookman Old Style"/>
          <w:sz w:val="24"/>
          <w:szCs w:val="24"/>
        </w:rPr>
        <w:t>conducted. The</w:t>
      </w:r>
      <w:r w:rsidRPr="000C536A">
        <w:rPr>
          <w:rFonts w:ascii="Bookman Old Style" w:hAnsi="Bookman Old Style"/>
          <w:sz w:val="24"/>
          <w:szCs w:val="24"/>
        </w:rPr>
        <w:t xml:space="preserve"> study involved 100 nursing students of</w:t>
      </w:r>
    </w:p>
    <w:p w14:paraId="60554488" w14:textId="08C1EF29" w:rsidR="00BE3ACC" w:rsidRDefault="00BE3ACC" w:rsidP="005C4766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  <w:r w:rsidRPr="000C536A">
        <w:rPr>
          <w:rFonts w:ascii="Bookman Old Style" w:hAnsi="Bookman Old Style"/>
          <w:sz w:val="24"/>
          <w:szCs w:val="24"/>
        </w:rPr>
        <w:t xml:space="preserve">M.V.P. </w:t>
      </w:r>
      <w:proofErr w:type="spellStart"/>
      <w:r w:rsidRPr="000C536A">
        <w:rPr>
          <w:rFonts w:ascii="Bookman Old Style" w:hAnsi="Bookman Old Style"/>
          <w:sz w:val="24"/>
          <w:szCs w:val="24"/>
        </w:rPr>
        <w:t>Samaj</w:t>
      </w:r>
      <w:proofErr w:type="spellEnd"/>
      <w:r w:rsidRPr="000C536A">
        <w:rPr>
          <w:rFonts w:ascii="Bookman Old Style" w:hAnsi="Bookman Old Style"/>
          <w:sz w:val="24"/>
          <w:szCs w:val="24"/>
        </w:rPr>
        <w:t>&amp;#</w:t>
      </w:r>
      <w:r w:rsidR="00432C16" w:rsidRPr="000C536A">
        <w:rPr>
          <w:rFonts w:ascii="Bookman Old Style" w:hAnsi="Bookman Old Style"/>
          <w:sz w:val="24"/>
          <w:szCs w:val="24"/>
        </w:rPr>
        <w:t>39; s</w:t>
      </w:r>
      <w:r w:rsidRPr="000C536A">
        <w:rPr>
          <w:rFonts w:ascii="Bookman Old Style" w:hAnsi="Bookman Old Style"/>
          <w:sz w:val="24"/>
          <w:szCs w:val="24"/>
        </w:rPr>
        <w:t xml:space="preserve"> Institute of Nursing Education, Nasik. Structured knowledge questionnaire was administered to the samples. This</w:t>
      </w:r>
      <w:r w:rsidR="005C4766" w:rsidRPr="000C536A">
        <w:rPr>
          <w:rFonts w:ascii="Bookman Old Style" w:hAnsi="Bookman Old Style"/>
          <w:sz w:val="24"/>
          <w:szCs w:val="24"/>
        </w:rPr>
        <w:t xml:space="preserve"> study revealed that there </w:t>
      </w:r>
      <w:r w:rsidRPr="000C536A">
        <w:rPr>
          <w:rFonts w:ascii="Bookman Old Style" w:hAnsi="Bookman Old Style"/>
          <w:sz w:val="24"/>
          <w:szCs w:val="24"/>
        </w:rPr>
        <w:t xml:space="preserve">was significant improvement in the knowledge of </w:t>
      </w:r>
      <w:r w:rsidR="005C4766" w:rsidRPr="000C536A">
        <w:rPr>
          <w:rFonts w:ascii="Bookman Old Style" w:hAnsi="Bookman Old Style"/>
          <w:sz w:val="24"/>
          <w:szCs w:val="24"/>
        </w:rPr>
        <w:t xml:space="preserve">nursing students related to </w:t>
      </w:r>
      <w:r w:rsidRPr="000C536A">
        <w:rPr>
          <w:rFonts w:ascii="Bookman Old Style" w:hAnsi="Bookman Old Style"/>
          <w:sz w:val="24"/>
          <w:szCs w:val="24"/>
        </w:rPr>
        <w:t xml:space="preserve">polycystic ovarian syndrome, its early diagnosis and management. </w:t>
      </w:r>
      <w:r w:rsidRPr="000C536A">
        <w:rPr>
          <w:rFonts w:ascii="Bookman Old Style" w:hAnsi="Bookman Old Style"/>
          <w:sz w:val="24"/>
          <w:szCs w:val="24"/>
          <w:vertAlign w:val="superscript"/>
        </w:rPr>
        <w:t>[19]</w:t>
      </w:r>
    </w:p>
    <w:p w14:paraId="5B428517" w14:textId="77777777" w:rsidR="00432C16" w:rsidRDefault="00432C16" w:rsidP="005C4766">
      <w:pPr>
        <w:spacing w:line="240" w:lineRule="auto"/>
        <w:jc w:val="both"/>
        <w:rPr>
          <w:rFonts w:ascii="Bookman Old Style" w:hAnsi="Bookman Old Style"/>
          <w:sz w:val="24"/>
          <w:szCs w:val="24"/>
          <w:vertAlign w:val="superscript"/>
        </w:rPr>
      </w:pPr>
    </w:p>
    <w:p w14:paraId="5CA756D2" w14:textId="77777777" w:rsidR="00432C16" w:rsidRPr="000C536A" w:rsidRDefault="00432C16" w:rsidP="005C4766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2330832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METHODOLOGY</w:t>
      </w:r>
    </w:p>
    <w:p w14:paraId="3ACE4A7E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Variables</w:t>
      </w:r>
    </w:p>
    <w:p w14:paraId="170CA5EF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Variables included in the study were;</w:t>
      </w:r>
    </w:p>
    <w:p w14:paraId="5B46735A" w14:textId="0673C2E8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1. Independent </w:t>
      </w:r>
      <w:r w:rsidR="00432C16" w:rsidRPr="000C536A">
        <w:rPr>
          <w:rFonts w:ascii="Bookman Old Style" w:hAnsi="Bookman Old Style"/>
          <w:sz w:val="24"/>
          <w:szCs w:val="24"/>
        </w:rPr>
        <w:t>Variable:</w:t>
      </w:r>
    </w:p>
    <w:p w14:paraId="38C42002" w14:textId="757E8AE5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Video assisted teaching programme</w:t>
      </w:r>
      <w:r w:rsidR="00F055CE">
        <w:rPr>
          <w:rFonts w:ascii="Bookman Old Style" w:hAnsi="Bookman Old Style"/>
          <w:sz w:val="24"/>
          <w:szCs w:val="24"/>
        </w:rPr>
        <w:t>.</w:t>
      </w:r>
    </w:p>
    <w:p w14:paraId="570CBE2C" w14:textId="4F00F0B0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lastRenderedPageBreak/>
        <w:t xml:space="preserve">2. Dependent </w:t>
      </w:r>
      <w:r w:rsidR="00432C16" w:rsidRPr="000C536A">
        <w:rPr>
          <w:rFonts w:ascii="Bookman Old Style" w:hAnsi="Bookman Old Style"/>
          <w:sz w:val="24"/>
          <w:szCs w:val="24"/>
        </w:rPr>
        <w:t>Variable:</w:t>
      </w:r>
    </w:p>
    <w:p w14:paraId="1EE888D6" w14:textId="12A36C21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Level of Knowledge and attitude towards PCOS</w:t>
      </w:r>
      <w:r w:rsidR="00F055CE">
        <w:rPr>
          <w:rFonts w:ascii="Bookman Old Style" w:hAnsi="Bookman Old Style"/>
          <w:sz w:val="24"/>
          <w:szCs w:val="24"/>
        </w:rPr>
        <w:t>.</w:t>
      </w:r>
    </w:p>
    <w:p w14:paraId="59D62DF7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3.Extraneous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Variable:</w:t>
      </w:r>
    </w:p>
    <w:p w14:paraId="08AE4DBA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Individual difference in subjects, among peer group, social</w:t>
      </w:r>
    </w:p>
    <w:p w14:paraId="21E888C0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influence</w:t>
      </w:r>
      <w:proofErr w:type="gramEnd"/>
      <w:r w:rsidRPr="000C536A">
        <w:rPr>
          <w:rFonts w:ascii="Bookman Old Style" w:hAnsi="Bookman Old Style"/>
          <w:sz w:val="24"/>
          <w:szCs w:val="24"/>
        </w:rPr>
        <w:t>.</w:t>
      </w:r>
    </w:p>
    <w:p w14:paraId="35603961" w14:textId="77777777" w:rsidR="003A39F9" w:rsidRPr="000C536A" w:rsidRDefault="003A39F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0D2FFB8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Setting of the study</w:t>
      </w:r>
    </w:p>
    <w:p w14:paraId="69A92B1B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The participants of the study were selected from selected Government Arts</w:t>
      </w:r>
    </w:p>
    <w:p w14:paraId="19E78EFE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and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Science (</w:t>
      </w:r>
      <w:proofErr w:type="spellStart"/>
      <w:r w:rsidRPr="000C536A">
        <w:rPr>
          <w:rFonts w:ascii="Bookman Old Style" w:hAnsi="Bookman Old Style"/>
          <w:sz w:val="24"/>
          <w:szCs w:val="24"/>
        </w:rPr>
        <w:t>Bharathidasan</w:t>
      </w:r>
      <w:proofErr w:type="spellEnd"/>
      <w:r w:rsidRPr="000C536A">
        <w:rPr>
          <w:rFonts w:ascii="Bookman Old Style" w:hAnsi="Bookman Old Style"/>
          <w:sz w:val="24"/>
          <w:szCs w:val="24"/>
        </w:rPr>
        <w:t xml:space="preserve"> women’s college and Tagore) colleges in</w:t>
      </w:r>
    </w:p>
    <w:p w14:paraId="63655421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Puducherry.</w:t>
      </w:r>
    </w:p>
    <w:p w14:paraId="7F30FF1B" w14:textId="77777777" w:rsidR="003A39F9" w:rsidRPr="000C536A" w:rsidRDefault="003A39F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159561F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Population</w:t>
      </w:r>
    </w:p>
    <w:p w14:paraId="1B49BED4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Accessible population:</w:t>
      </w:r>
    </w:p>
    <w:p w14:paraId="772A7D24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17-21years of age who are studying at selected college in Puducherry.</w:t>
      </w:r>
    </w:p>
    <w:p w14:paraId="340FBBC6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Sample and sampling technique</w:t>
      </w:r>
    </w:p>
    <w:p w14:paraId="5AA371C5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Adolescents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girls who were studying in Arts and Science colleges in</w:t>
      </w:r>
    </w:p>
    <w:p w14:paraId="4B508069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Puducherry and who were fulfilling the inclusion criteria.</w:t>
      </w:r>
    </w:p>
    <w:p w14:paraId="0676653E" w14:textId="77777777" w:rsidR="00086266" w:rsidRPr="000C536A" w:rsidRDefault="00086266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A5B20EC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Sampling technique</w:t>
      </w:r>
    </w:p>
    <w:p w14:paraId="450AE356" w14:textId="41BF237A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Simple random sampling </w:t>
      </w:r>
      <w:r w:rsidR="003A39F9" w:rsidRPr="000C536A">
        <w:rPr>
          <w:rFonts w:ascii="Bookman Old Style" w:hAnsi="Bookman Old Style"/>
          <w:sz w:val="24"/>
          <w:szCs w:val="24"/>
        </w:rPr>
        <w:t>technique.</w:t>
      </w:r>
    </w:p>
    <w:p w14:paraId="4DC03FC5" w14:textId="1B7CF3CE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The study consisted of 65 </w:t>
      </w:r>
      <w:r w:rsidR="00A10844">
        <w:rPr>
          <w:rFonts w:ascii="Bookman Old Style" w:hAnsi="Bookman Old Style"/>
          <w:sz w:val="24"/>
          <w:szCs w:val="24"/>
        </w:rPr>
        <w:t>A</w:t>
      </w:r>
      <w:r w:rsidRPr="000C536A">
        <w:rPr>
          <w:rFonts w:ascii="Bookman Old Style" w:hAnsi="Bookman Old Style"/>
          <w:sz w:val="24"/>
          <w:szCs w:val="24"/>
        </w:rPr>
        <w:t>dolescents girls.</w:t>
      </w:r>
    </w:p>
    <w:p w14:paraId="0AEE5411" w14:textId="77777777" w:rsidR="00086266" w:rsidRPr="000C536A" w:rsidRDefault="00086266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35B4720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Criteria for selection of the sample</w:t>
      </w:r>
    </w:p>
    <w:p w14:paraId="3FC4794E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Inclusion criteria</w:t>
      </w:r>
    </w:p>
    <w:p w14:paraId="6F6E87A4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 Adolescents girls in the age of 17-21 years</w:t>
      </w:r>
    </w:p>
    <w:p w14:paraId="7E568467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0C536A">
        <w:rPr>
          <w:rFonts w:ascii="Bookman Old Style" w:hAnsi="Bookman Old Style"/>
          <w:sz w:val="24"/>
          <w:szCs w:val="24"/>
        </w:rPr>
        <w:t>Those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who are willing to participate</w:t>
      </w:r>
    </w:p>
    <w:p w14:paraId="58225DED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0C536A">
        <w:rPr>
          <w:rFonts w:ascii="Bookman Old Style" w:hAnsi="Bookman Old Style"/>
          <w:sz w:val="24"/>
          <w:szCs w:val="24"/>
        </w:rPr>
        <w:t>Those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who know to read and write Tamil (or) English</w:t>
      </w:r>
    </w:p>
    <w:p w14:paraId="397A2657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Exclusion criteria</w:t>
      </w:r>
    </w:p>
    <w:p w14:paraId="1E1D97E5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0C536A">
        <w:rPr>
          <w:rFonts w:ascii="Bookman Old Style" w:hAnsi="Bookman Old Style"/>
          <w:sz w:val="24"/>
          <w:szCs w:val="24"/>
        </w:rPr>
        <w:t>Those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who were not available at the time of data collection</w:t>
      </w:r>
    </w:p>
    <w:p w14:paraId="7059002F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0C536A">
        <w:rPr>
          <w:rFonts w:ascii="Bookman Old Style" w:hAnsi="Bookman Old Style"/>
          <w:sz w:val="24"/>
          <w:szCs w:val="24"/>
        </w:rPr>
        <w:t>Those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who were diagnosed with PCOS</w:t>
      </w:r>
    </w:p>
    <w:p w14:paraId="53D1460A" w14:textId="77777777" w:rsidR="00D01168" w:rsidRPr="000C536A" w:rsidRDefault="00D01168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168FCAB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Development of data collection instruments</w:t>
      </w:r>
    </w:p>
    <w:p w14:paraId="53B1EDAF" w14:textId="62512C0A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The tool used for this study </w:t>
      </w:r>
      <w:r w:rsidR="00544D00" w:rsidRPr="000C536A">
        <w:rPr>
          <w:rFonts w:ascii="Bookman Old Style" w:hAnsi="Bookman Old Style"/>
          <w:sz w:val="24"/>
          <w:szCs w:val="24"/>
        </w:rPr>
        <w:t>self-structured</w:t>
      </w:r>
      <w:r w:rsidRPr="000C536A">
        <w:rPr>
          <w:rFonts w:ascii="Bookman Old Style" w:hAnsi="Bookman Old Style"/>
          <w:sz w:val="24"/>
          <w:szCs w:val="24"/>
        </w:rPr>
        <w:t xml:space="preserve"> questionnaires for assessing</w:t>
      </w:r>
    </w:p>
    <w:p w14:paraId="6BF829F0" w14:textId="05582266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knowledge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and </w:t>
      </w:r>
      <w:r w:rsidR="00544D00" w:rsidRPr="000C536A">
        <w:rPr>
          <w:rFonts w:ascii="Bookman Old Style" w:hAnsi="Bookman Old Style"/>
          <w:sz w:val="24"/>
          <w:szCs w:val="24"/>
        </w:rPr>
        <w:t>Likert</w:t>
      </w:r>
      <w:r w:rsidRPr="000C536A">
        <w:rPr>
          <w:rFonts w:ascii="Bookman Old Style" w:hAnsi="Bookman Old Style"/>
          <w:sz w:val="24"/>
          <w:szCs w:val="24"/>
        </w:rPr>
        <w:t xml:space="preserve"> scale for attitude were developed after extensive review</w:t>
      </w:r>
    </w:p>
    <w:p w14:paraId="2A6DD473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of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literature and experts, advice by the researcher.</w:t>
      </w:r>
    </w:p>
    <w:p w14:paraId="3C179B8E" w14:textId="77777777" w:rsidR="00544D00" w:rsidRDefault="00544D00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527C07C8" w14:textId="212C50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Section - I:</w:t>
      </w:r>
    </w:p>
    <w:p w14:paraId="7B4372D9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Demographic variables;</w:t>
      </w:r>
    </w:p>
    <w:p w14:paraId="6599DDF3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</w:t>
      </w:r>
      <w:proofErr w:type="gramStart"/>
      <w:r w:rsidRPr="000C536A">
        <w:rPr>
          <w:rFonts w:ascii="Bookman Old Style" w:hAnsi="Bookman Old Style"/>
          <w:sz w:val="24"/>
          <w:szCs w:val="24"/>
        </w:rPr>
        <w:t>It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includes Age, Religion, Dietary Pattern, Age at menarche, Family</w:t>
      </w:r>
    </w:p>
    <w:p w14:paraId="5AE49B80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Income, Education </w:t>
      </w:r>
      <w:proofErr w:type="gramStart"/>
      <w:r w:rsidRPr="000C536A">
        <w:rPr>
          <w:rFonts w:ascii="Bookman Old Style" w:hAnsi="Bookman Old Style"/>
          <w:sz w:val="24"/>
          <w:szCs w:val="24"/>
        </w:rPr>
        <w:t>Of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Parents, Occupation Of Parents, Family History</w:t>
      </w:r>
    </w:p>
    <w:p w14:paraId="0F2E70BE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Of PCOS, Previous Information about PCOS.</w:t>
      </w:r>
    </w:p>
    <w:p w14:paraId="4697CBD5" w14:textId="77777777" w:rsidR="00544D00" w:rsidRDefault="00544D00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03A7EA71" w14:textId="70B76482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Section II:</w:t>
      </w:r>
    </w:p>
    <w:p w14:paraId="5BD9941E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> Self structured knowledge questionnaire was used, it consisted of 25</w:t>
      </w:r>
    </w:p>
    <w:p w14:paraId="45141D0A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items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such as definition, causes, risk factors, signs and symptoms and</w:t>
      </w:r>
    </w:p>
    <w:p w14:paraId="2FAACFD1" w14:textId="77777777" w:rsidR="00BE3ACC" w:rsidRPr="000C536A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0C536A">
        <w:rPr>
          <w:rFonts w:ascii="Bookman Old Style" w:hAnsi="Bookman Old Style"/>
          <w:sz w:val="24"/>
          <w:szCs w:val="24"/>
        </w:rPr>
        <w:t>management</w:t>
      </w:r>
      <w:proofErr w:type="gramEnd"/>
      <w:r w:rsidRPr="000C536A">
        <w:rPr>
          <w:rFonts w:ascii="Bookman Old Style" w:hAnsi="Bookman Old Style"/>
          <w:sz w:val="24"/>
          <w:szCs w:val="24"/>
        </w:rPr>
        <w:t xml:space="preserve"> about early identification and Management of PCOS.</w:t>
      </w:r>
    </w:p>
    <w:p w14:paraId="46F34DD5" w14:textId="130BA55D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C536A">
        <w:rPr>
          <w:rFonts w:ascii="Bookman Old Style" w:hAnsi="Bookman Old Style"/>
          <w:sz w:val="24"/>
          <w:szCs w:val="24"/>
        </w:rPr>
        <w:t xml:space="preserve"> Right answers was scored as 1, </w:t>
      </w:r>
      <w:r w:rsidR="00EA0230" w:rsidRPr="000C536A">
        <w:rPr>
          <w:rFonts w:ascii="Bookman Old Style" w:hAnsi="Bookman Old Style"/>
          <w:sz w:val="24"/>
          <w:szCs w:val="24"/>
        </w:rPr>
        <w:t xml:space="preserve">wrong answers was scored as </w:t>
      </w:r>
      <w:r w:rsidR="00544D00" w:rsidRPr="000C536A">
        <w:rPr>
          <w:rFonts w:ascii="Bookman Old Style" w:hAnsi="Bookman Old Style"/>
          <w:sz w:val="24"/>
          <w:szCs w:val="24"/>
        </w:rPr>
        <w:t>0.</w:t>
      </w:r>
    </w:p>
    <w:p w14:paraId="109DD7FF" w14:textId="77777777" w:rsidR="00544D00" w:rsidRPr="000C536A" w:rsidRDefault="00544D00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EFDB419" w14:textId="77777777" w:rsidR="005C4766" w:rsidRPr="000C536A" w:rsidRDefault="005C4766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0C536A">
        <w:rPr>
          <w:rFonts w:ascii="Bookman Old Style" w:hAnsi="Bookman Old Style"/>
          <w:b/>
          <w:sz w:val="24"/>
          <w:szCs w:val="24"/>
        </w:rPr>
        <w:t>ANALYSIS AND DISCUSSION</w:t>
      </w:r>
    </w:p>
    <w:p w14:paraId="65F32D79" w14:textId="77777777" w:rsidR="00FE3B47" w:rsidRDefault="00FE3B47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3D2467AE" w14:textId="77777777" w:rsidR="005C4766" w:rsidRPr="007B4363" w:rsidRDefault="00A070D4" w:rsidP="00A070D4">
      <w:pPr>
        <w:spacing w:line="240" w:lineRule="auto"/>
        <w:ind w:firstLine="720"/>
        <w:jc w:val="both"/>
        <w:rPr>
          <w:rFonts w:ascii="Bookman Old Style" w:hAnsi="Bookman Old Style"/>
          <w:b/>
          <w:sz w:val="28"/>
          <w:szCs w:val="28"/>
        </w:rPr>
      </w:pPr>
      <w:r w:rsidRPr="007B4363">
        <w:rPr>
          <w:rFonts w:ascii="Bookman Old Style" w:hAnsi="Bookman Old Style" w:cs="Times New Roman"/>
          <w:b/>
          <w:sz w:val="24"/>
          <w:szCs w:val="24"/>
        </w:rPr>
        <w:t>Assessment of pre-test and post-test of the level of knowledge and attitude regarding early identification and management of polycystic ovarian syndrome.</w:t>
      </w:r>
    </w:p>
    <w:tbl>
      <w:tblPr>
        <w:tblStyle w:val="TableGrid"/>
        <w:tblW w:w="8778" w:type="dxa"/>
        <w:tblLayout w:type="fixed"/>
        <w:tblLook w:val="04A0" w:firstRow="1" w:lastRow="0" w:firstColumn="1" w:lastColumn="0" w:noHBand="0" w:noVBand="1"/>
      </w:tblPr>
      <w:tblGrid>
        <w:gridCol w:w="3963"/>
        <w:gridCol w:w="1264"/>
        <w:gridCol w:w="1301"/>
        <w:gridCol w:w="1214"/>
        <w:gridCol w:w="1036"/>
      </w:tblGrid>
      <w:tr w:rsidR="00A070D4" w:rsidRPr="00534ABE" w14:paraId="4EEF9E3B" w14:textId="77777777" w:rsidTr="00962196">
        <w:trPr>
          <w:trHeight w:val="265"/>
        </w:trPr>
        <w:tc>
          <w:tcPr>
            <w:tcW w:w="3963" w:type="dxa"/>
            <w:vMerge w:val="restart"/>
            <w:vAlign w:val="center"/>
          </w:tcPr>
          <w:p w14:paraId="38AA4731" w14:textId="77777777" w:rsidR="00A070D4" w:rsidRPr="00534ABE" w:rsidRDefault="00A070D4" w:rsidP="00962196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i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Level of </w:t>
            </w: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knowledge</w:t>
            </w:r>
          </w:p>
        </w:tc>
        <w:tc>
          <w:tcPr>
            <w:tcW w:w="2565" w:type="dxa"/>
            <w:gridSpan w:val="2"/>
            <w:noWrap/>
            <w:vAlign w:val="center"/>
          </w:tcPr>
          <w:p w14:paraId="7779F97D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Pretest</w:t>
            </w:r>
            <w:proofErr w:type="spellEnd"/>
          </w:p>
        </w:tc>
        <w:tc>
          <w:tcPr>
            <w:tcW w:w="2250" w:type="dxa"/>
            <w:gridSpan w:val="2"/>
            <w:vAlign w:val="center"/>
          </w:tcPr>
          <w:p w14:paraId="1D6536AF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Post test</w:t>
            </w:r>
          </w:p>
        </w:tc>
      </w:tr>
      <w:tr w:rsidR="00A070D4" w:rsidRPr="00534ABE" w14:paraId="30B3540F" w14:textId="77777777" w:rsidTr="00962196">
        <w:trPr>
          <w:trHeight w:val="451"/>
        </w:trPr>
        <w:tc>
          <w:tcPr>
            <w:tcW w:w="3963" w:type="dxa"/>
            <w:vMerge/>
            <w:vAlign w:val="center"/>
            <w:hideMark/>
          </w:tcPr>
          <w:p w14:paraId="59962249" w14:textId="77777777" w:rsidR="00A070D4" w:rsidRPr="00534ABE" w:rsidRDefault="00A070D4" w:rsidP="00962196">
            <w:pPr>
              <w:spacing w:line="360" w:lineRule="auto"/>
              <w:jc w:val="both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64" w:type="dxa"/>
            <w:noWrap/>
            <w:vAlign w:val="center"/>
          </w:tcPr>
          <w:p w14:paraId="6FAE3717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301" w:type="dxa"/>
            <w:noWrap/>
            <w:vAlign w:val="center"/>
          </w:tcPr>
          <w:p w14:paraId="09844EC4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214" w:type="dxa"/>
            <w:vAlign w:val="center"/>
          </w:tcPr>
          <w:p w14:paraId="33CE6DC6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036" w:type="dxa"/>
            <w:vAlign w:val="center"/>
          </w:tcPr>
          <w:p w14:paraId="11562417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%</w:t>
            </w:r>
          </w:p>
        </w:tc>
      </w:tr>
      <w:tr w:rsidR="00A070D4" w:rsidRPr="00534ABE" w14:paraId="76E827C1" w14:textId="77777777" w:rsidTr="00962196">
        <w:trPr>
          <w:trHeight w:val="518"/>
        </w:trPr>
        <w:tc>
          <w:tcPr>
            <w:tcW w:w="3963" w:type="dxa"/>
            <w:vAlign w:val="center"/>
          </w:tcPr>
          <w:p w14:paraId="6AAC84C9" w14:textId="77777777" w:rsidR="00A070D4" w:rsidRPr="00534ABE" w:rsidRDefault="00A070D4" w:rsidP="00962196">
            <w:pPr>
              <w:tabs>
                <w:tab w:val="left" w:pos="8235"/>
              </w:tabs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INADEQUATE</w:t>
            </w:r>
          </w:p>
        </w:tc>
        <w:tc>
          <w:tcPr>
            <w:tcW w:w="1264" w:type="dxa"/>
            <w:noWrap/>
            <w:vAlign w:val="center"/>
          </w:tcPr>
          <w:p w14:paraId="776EFBD7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301" w:type="dxa"/>
            <w:noWrap/>
            <w:vAlign w:val="center"/>
          </w:tcPr>
          <w:p w14:paraId="77C06BBA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29.2</w:t>
            </w:r>
          </w:p>
        </w:tc>
        <w:tc>
          <w:tcPr>
            <w:tcW w:w="1214" w:type="dxa"/>
            <w:vAlign w:val="center"/>
          </w:tcPr>
          <w:p w14:paraId="2BF1ABE4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36" w:type="dxa"/>
            <w:vAlign w:val="center"/>
          </w:tcPr>
          <w:p w14:paraId="715C2444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A070D4" w:rsidRPr="00534ABE" w14:paraId="3DEBA400" w14:textId="77777777" w:rsidTr="00962196">
        <w:trPr>
          <w:trHeight w:val="265"/>
        </w:trPr>
        <w:tc>
          <w:tcPr>
            <w:tcW w:w="3963" w:type="dxa"/>
            <w:vAlign w:val="center"/>
          </w:tcPr>
          <w:p w14:paraId="434A1C69" w14:textId="77777777" w:rsidR="00A070D4" w:rsidRPr="00534ABE" w:rsidRDefault="00A070D4" w:rsidP="00962196">
            <w:pPr>
              <w:tabs>
                <w:tab w:val="left" w:pos="8235"/>
              </w:tabs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MODERATE</w:t>
            </w:r>
          </w:p>
        </w:tc>
        <w:tc>
          <w:tcPr>
            <w:tcW w:w="1264" w:type="dxa"/>
            <w:noWrap/>
            <w:vAlign w:val="center"/>
          </w:tcPr>
          <w:p w14:paraId="0D30C762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301" w:type="dxa"/>
            <w:noWrap/>
            <w:vAlign w:val="center"/>
          </w:tcPr>
          <w:p w14:paraId="235DA8E9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69.2</w:t>
            </w:r>
          </w:p>
        </w:tc>
        <w:tc>
          <w:tcPr>
            <w:tcW w:w="1214" w:type="dxa"/>
            <w:vAlign w:val="center"/>
          </w:tcPr>
          <w:p w14:paraId="5B25AFDC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36" w:type="dxa"/>
            <w:vAlign w:val="center"/>
          </w:tcPr>
          <w:p w14:paraId="4FD8741F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7.7</w:t>
            </w:r>
          </w:p>
        </w:tc>
      </w:tr>
      <w:tr w:rsidR="00A070D4" w:rsidRPr="00534ABE" w14:paraId="65D8F782" w14:textId="77777777" w:rsidTr="00962196">
        <w:trPr>
          <w:trHeight w:val="378"/>
        </w:trPr>
        <w:tc>
          <w:tcPr>
            <w:tcW w:w="3963" w:type="dxa"/>
            <w:vAlign w:val="center"/>
          </w:tcPr>
          <w:p w14:paraId="13FF6C91" w14:textId="77777777" w:rsidR="00A070D4" w:rsidRPr="00534ABE" w:rsidRDefault="00A070D4" w:rsidP="00962196">
            <w:pPr>
              <w:tabs>
                <w:tab w:val="left" w:pos="8235"/>
              </w:tabs>
              <w:spacing w:line="36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ADEQUATE</w:t>
            </w:r>
          </w:p>
        </w:tc>
        <w:tc>
          <w:tcPr>
            <w:tcW w:w="1264" w:type="dxa"/>
            <w:noWrap/>
            <w:vAlign w:val="center"/>
          </w:tcPr>
          <w:p w14:paraId="48F4C4FA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01" w:type="dxa"/>
            <w:noWrap/>
            <w:vAlign w:val="center"/>
          </w:tcPr>
          <w:p w14:paraId="71357D8A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1.6</w:t>
            </w:r>
          </w:p>
        </w:tc>
        <w:tc>
          <w:tcPr>
            <w:tcW w:w="1214" w:type="dxa"/>
            <w:vAlign w:val="center"/>
          </w:tcPr>
          <w:p w14:paraId="2C1E055B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036" w:type="dxa"/>
            <w:vAlign w:val="center"/>
          </w:tcPr>
          <w:p w14:paraId="16C02F08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92.3</w:t>
            </w:r>
          </w:p>
        </w:tc>
      </w:tr>
      <w:tr w:rsidR="00A070D4" w:rsidRPr="00534ABE" w14:paraId="4EFE4412" w14:textId="77777777" w:rsidTr="00962196">
        <w:trPr>
          <w:trHeight w:val="265"/>
        </w:trPr>
        <w:tc>
          <w:tcPr>
            <w:tcW w:w="3963" w:type="dxa"/>
            <w:vAlign w:val="center"/>
          </w:tcPr>
          <w:p w14:paraId="4F9C1982" w14:textId="77777777" w:rsidR="00A070D4" w:rsidRPr="00534ABE" w:rsidRDefault="00A070D4" w:rsidP="00962196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Mean</w:t>
            </w:r>
          </w:p>
          <w:p w14:paraId="328B5D8E" w14:textId="77777777" w:rsidR="00A070D4" w:rsidRPr="00534ABE" w:rsidRDefault="00A070D4" w:rsidP="00962196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Standard deviation</w:t>
            </w:r>
          </w:p>
        </w:tc>
        <w:tc>
          <w:tcPr>
            <w:tcW w:w="2565" w:type="dxa"/>
            <w:gridSpan w:val="2"/>
            <w:noWrap/>
            <w:vAlign w:val="center"/>
          </w:tcPr>
          <w:p w14:paraId="2790D572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noProof/>
                <w:sz w:val="24"/>
                <w:szCs w:val="24"/>
              </w:rPr>
              <w:t>12.76±3.37</w:t>
            </w:r>
          </w:p>
        </w:tc>
        <w:tc>
          <w:tcPr>
            <w:tcW w:w="2250" w:type="dxa"/>
            <w:gridSpan w:val="2"/>
            <w:vAlign w:val="center"/>
          </w:tcPr>
          <w:p w14:paraId="7A594D7A" w14:textId="77777777" w:rsidR="00A070D4" w:rsidRPr="00534ABE" w:rsidRDefault="00A070D4" w:rsidP="00962196">
            <w:pPr>
              <w:spacing w:line="36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hAnsi="Bookman Old Style" w:cs="Times New Roman"/>
                <w:noProof/>
                <w:sz w:val="24"/>
                <w:szCs w:val="24"/>
              </w:rPr>
              <w:t>22.40±2.178</w:t>
            </w:r>
          </w:p>
        </w:tc>
      </w:tr>
    </w:tbl>
    <w:p w14:paraId="0B863F08" w14:textId="77777777" w:rsidR="005C4766" w:rsidRDefault="005C4766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DF14AA4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6D69820C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6A512E71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1BDF5CF1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A3A4EC6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CE91B10" w14:textId="77777777" w:rsidR="0057446E" w:rsidRDefault="0057446E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382CDD3D" w14:textId="77777777" w:rsidR="005C4766" w:rsidRDefault="00A070D4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9006EB">
        <w:rPr>
          <w:rFonts w:ascii="Bookman Old Style" w:hAnsi="Bookman Old Style" w:cs="Times New Roman"/>
          <w:noProof/>
          <w:color w:val="FF0000"/>
          <w:sz w:val="24"/>
          <w:szCs w:val="24"/>
          <w:lang w:eastAsia="en-IN"/>
        </w:rPr>
        <w:lastRenderedPageBreak/>
        <w:drawing>
          <wp:inline distT="0" distB="0" distL="0" distR="0" wp14:anchorId="1E6FF662" wp14:editId="484BDD53">
            <wp:extent cx="5596128" cy="3282315"/>
            <wp:effectExtent l="0" t="0" r="5080" b="13335"/>
            <wp:docPr id="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ADA1D8" w14:textId="77777777" w:rsidR="00A070D4" w:rsidRDefault="00A070D4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C373BD3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5DFED103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13A5453F" w14:textId="15B772F9" w:rsidR="00A070D4" w:rsidRPr="007B4363" w:rsidRDefault="007B4363" w:rsidP="007B4363">
      <w:pPr>
        <w:spacing w:line="240" w:lineRule="auto"/>
        <w:ind w:firstLine="720"/>
        <w:jc w:val="both"/>
        <w:rPr>
          <w:rFonts w:ascii="Bookman Old Style" w:hAnsi="Bookman Old Style"/>
          <w:b/>
          <w:sz w:val="28"/>
          <w:szCs w:val="28"/>
        </w:rPr>
      </w:pPr>
      <w:r w:rsidRPr="007B4363">
        <w:rPr>
          <w:rFonts w:ascii="Bookman Old Style" w:hAnsi="Bookman Old Style" w:cs="Times New Roman"/>
          <w:b/>
          <w:sz w:val="24"/>
          <w:szCs w:val="24"/>
        </w:rPr>
        <w:t xml:space="preserve">Frequency and percentage wise distribution of </w:t>
      </w:r>
      <w:proofErr w:type="spellStart"/>
      <w:r w:rsidRPr="007B4363">
        <w:rPr>
          <w:rFonts w:ascii="Bookman Old Style" w:hAnsi="Bookman Old Style" w:cs="Times New Roman"/>
          <w:b/>
          <w:sz w:val="24"/>
          <w:szCs w:val="24"/>
        </w:rPr>
        <w:t>pretest</w:t>
      </w:r>
      <w:proofErr w:type="spellEnd"/>
      <w:r w:rsidRPr="007B4363">
        <w:rPr>
          <w:rFonts w:ascii="Bookman Old Style" w:hAnsi="Bookman Old Style" w:cs="Times New Roman"/>
          <w:b/>
          <w:sz w:val="24"/>
          <w:szCs w:val="24"/>
        </w:rPr>
        <w:t xml:space="preserve"> and post -test of the level of attitude</w:t>
      </w:r>
      <w:r w:rsidR="00F65402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7B4363">
        <w:rPr>
          <w:rFonts w:ascii="Bookman Old Style" w:hAnsi="Bookman Old Style" w:cs="Times New Roman"/>
          <w:b/>
          <w:sz w:val="24"/>
          <w:szCs w:val="24"/>
        </w:rPr>
        <w:t>regarding early identification and management of polycystic ovarian syndrome.</w:t>
      </w:r>
    </w:p>
    <w:p w14:paraId="465E3D9B" w14:textId="77777777" w:rsidR="00A070D4" w:rsidRDefault="00A070D4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3708"/>
        <w:gridCol w:w="1182"/>
        <w:gridCol w:w="1216"/>
        <w:gridCol w:w="1135"/>
        <w:gridCol w:w="1137"/>
      </w:tblGrid>
      <w:tr w:rsidR="007B4363" w:rsidRPr="00534ABE" w14:paraId="65F2D536" w14:textId="77777777" w:rsidTr="00962196">
        <w:trPr>
          <w:trHeight w:val="456"/>
        </w:trPr>
        <w:tc>
          <w:tcPr>
            <w:tcW w:w="3708" w:type="dxa"/>
            <w:vMerge w:val="restart"/>
            <w:vAlign w:val="center"/>
          </w:tcPr>
          <w:p w14:paraId="286E343C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b/>
                <w:i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Level of </w:t>
            </w: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  <w:lang w:eastAsia="en-GB"/>
              </w:rPr>
              <w:t>attitude</w:t>
            </w:r>
          </w:p>
        </w:tc>
        <w:tc>
          <w:tcPr>
            <w:tcW w:w="2398" w:type="dxa"/>
            <w:gridSpan w:val="2"/>
            <w:noWrap/>
            <w:vAlign w:val="center"/>
          </w:tcPr>
          <w:p w14:paraId="26D69BDE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Pretest</w:t>
            </w:r>
            <w:proofErr w:type="spellEnd"/>
          </w:p>
        </w:tc>
        <w:tc>
          <w:tcPr>
            <w:tcW w:w="2272" w:type="dxa"/>
            <w:gridSpan w:val="2"/>
            <w:vAlign w:val="center"/>
          </w:tcPr>
          <w:p w14:paraId="122664B9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Post test</w:t>
            </w:r>
          </w:p>
        </w:tc>
      </w:tr>
      <w:tr w:rsidR="007B4363" w:rsidRPr="00534ABE" w14:paraId="2836B3A9" w14:textId="77777777" w:rsidTr="00962196">
        <w:trPr>
          <w:trHeight w:val="406"/>
        </w:trPr>
        <w:tc>
          <w:tcPr>
            <w:tcW w:w="3708" w:type="dxa"/>
            <w:vMerge/>
            <w:vAlign w:val="center"/>
            <w:hideMark/>
          </w:tcPr>
          <w:p w14:paraId="2FEA67D0" w14:textId="77777777" w:rsidR="007B4363" w:rsidRPr="00534ABE" w:rsidRDefault="007B4363" w:rsidP="00962196">
            <w:pPr>
              <w:jc w:val="both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82" w:type="dxa"/>
            <w:noWrap/>
            <w:vAlign w:val="center"/>
          </w:tcPr>
          <w:p w14:paraId="4E9D5F51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216" w:type="dxa"/>
            <w:noWrap/>
            <w:vAlign w:val="center"/>
          </w:tcPr>
          <w:p w14:paraId="065E8E94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135" w:type="dxa"/>
            <w:vAlign w:val="center"/>
          </w:tcPr>
          <w:p w14:paraId="749089AC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136" w:type="dxa"/>
            <w:vAlign w:val="center"/>
          </w:tcPr>
          <w:p w14:paraId="67FE7761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eastAsia="en-IN"/>
              </w:rPr>
              <w:t>%</w:t>
            </w:r>
          </w:p>
        </w:tc>
      </w:tr>
      <w:tr w:rsidR="007B4363" w:rsidRPr="00534ABE" w14:paraId="0154E4B0" w14:textId="77777777" w:rsidTr="00962196">
        <w:trPr>
          <w:trHeight w:val="456"/>
        </w:trPr>
        <w:tc>
          <w:tcPr>
            <w:tcW w:w="3708" w:type="dxa"/>
            <w:vAlign w:val="center"/>
          </w:tcPr>
          <w:p w14:paraId="559711B1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UNFAVORABLE</w:t>
            </w:r>
          </w:p>
        </w:tc>
        <w:tc>
          <w:tcPr>
            <w:tcW w:w="1182" w:type="dxa"/>
            <w:noWrap/>
            <w:vAlign w:val="center"/>
          </w:tcPr>
          <w:p w14:paraId="1F8E8F17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16" w:type="dxa"/>
            <w:noWrap/>
            <w:vAlign w:val="center"/>
          </w:tcPr>
          <w:p w14:paraId="3B142C63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35" w:type="dxa"/>
            <w:vAlign w:val="center"/>
          </w:tcPr>
          <w:p w14:paraId="0FF7B34D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136" w:type="dxa"/>
            <w:vAlign w:val="center"/>
          </w:tcPr>
          <w:p w14:paraId="2CA64294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B4363" w:rsidRPr="00534ABE" w14:paraId="5CEEEBF8" w14:textId="77777777" w:rsidTr="00962196">
        <w:trPr>
          <w:trHeight w:val="456"/>
        </w:trPr>
        <w:tc>
          <w:tcPr>
            <w:tcW w:w="3708" w:type="dxa"/>
            <w:vAlign w:val="center"/>
          </w:tcPr>
          <w:p w14:paraId="30D5DAE7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MODERATE FAVORABLE</w:t>
            </w:r>
          </w:p>
        </w:tc>
        <w:tc>
          <w:tcPr>
            <w:tcW w:w="1182" w:type="dxa"/>
            <w:noWrap/>
            <w:vAlign w:val="center"/>
          </w:tcPr>
          <w:p w14:paraId="173B94C8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216" w:type="dxa"/>
            <w:noWrap/>
            <w:vAlign w:val="center"/>
          </w:tcPr>
          <w:p w14:paraId="63C778DC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90.8</w:t>
            </w:r>
          </w:p>
        </w:tc>
        <w:tc>
          <w:tcPr>
            <w:tcW w:w="1135" w:type="dxa"/>
            <w:vAlign w:val="center"/>
          </w:tcPr>
          <w:p w14:paraId="76747AF4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136" w:type="dxa"/>
            <w:vAlign w:val="center"/>
          </w:tcPr>
          <w:p w14:paraId="6D9DE1DE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55.4</w:t>
            </w:r>
          </w:p>
        </w:tc>
      </w:tr>
      <w:tr w:rsidR="007B4363" w:rsidRPr="00534ABE" w14:paraId="03A86C58" w14:textId="77777777" w:rsidTr="00962196">
        <w:trPr>
          <w:trHeight w:val="651"/>
        </w:trPr>
        <w:tc>
          <w:tcPr>
            <w:tcW w:w="3708" w:type="dxa"/>
            <w:vAlign w:val="center"/>
          </w:tcPr>
          <w:p w14:paraId="54DF7FB4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sz w:val="24"/>
                <w:szCs w:val="24"/>
              </w:rPr>
              <w:t>FAVORABLE</w:t>
            </w:r>
          </w:p>
        </w:tc>
        <w:tc>
          <w:tcPr>
            <w:tcW w:w="1182" w:type="dxa"/>
            <w:noWrap/>
            <w:vAlign w:val="center"/>
          </w:tcPr>
          <w:p w14:paraId="1D330AD6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216" w:type="dxa"/>
            <w:noWrap/>
            <w:vAlign w:val="center"/>
          </w:tcPr>
          <w:p w14:paraId="4A33838A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1135" w:type="dxa"/>
            <w:vAlign w:val="center"/>
          </w:tcPr>
          <w:p w14:paraId="354A3022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136" w:type="dxa"/>
            <w:vAlign w:val="center"/>
          </w:tcPr>
          <w:p w14:paraId="7A254A83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44.6</w:t>
            </w:r>
          </w:p>
        </w:tc>
      </w:tr>
      <w:tr w:rsidR="007B4363" w:rsidRPr="00534ABE" w14:paraId="04E7C0BF" w14:textId="77777777" w:rsidTr="00962196">
        <w:trPr>
          <w:trHeight w:val="456"/>
        </w:trPr>
        <w:tc>
          <w:tcPr>
            <w:tcW w:w="3708" w:type="dxa"/>
            <w:vAlign w:val="center"/>
          </w:tcPr>
          <w:p w14:paraId="6F511D0B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Mean</w:t>
            </w:r>
          </w:p>
          <w:p w14:paraId="15D42E3A" w14:textId="77777777" w:rsidR="007B4363" w:rsidRPr="00534ABE" w:rsidRDefault="007B4363" w:rsidP="00962196">
            <w:pPr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Standard deviation</w:t>
            </w:r>
          </w:p>
        </w:tc>
        <w:tc>
          <w:tcPr>
            <w:tcW w:w="2398" w:type="dxa"/>
            <w:gridSpan w:val="2"/>
            <w:noWrap/>
            <w:vAlign w:val="center"/>
          </w:tcPr>
          <w:p w14:paraId="07FE2B09" w14:textId="77777777" w:rsidR="007B4363" w:rsidRPr="00534ABE" w:rsidRDefault="007B4363" w:rsidP="00962196">
            <w:pPr>
              <w:jc w:val="center"/>
              <w:rPr>
                <w:rFonts w:ascii="Bookman Old Style" w:hAnsi="Bookman Old Style" w:cs="Times New Roman"/>
                <w:noProof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noProof/>
                <w:sz w:val="24"/>
                <w:szCs w:val="24"/>
              </w:rPr>
              <w:t>36.21±3.62</w:t>
            </w:r>
          </w:p>
        </w:tc>
        <w:tc>
          <w:tcPr>
            <w:tcW w:w="2272" w:type="dxa"/>
            <w:gridSpan w:val="2"/>
            <w:vAlign w:val="center"/>
          </w:tcPr>
          <w:p w14:paraId="3CC5A214" w14:textId="77777777" w:rsidR="007B4363" w:rsidRPr="00534ABE" w:rsidRDefault="007B4363" w:rsidP="0096219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IN"/>
              </w:rPr>
            </w:pPr>
            <w:r w:rsidRPr="00534ABE">
              <w:rPr>
                <w:rFonts w:ascii="Bookman Old Style" w:hAnsi="Bookman Old Style" w:cs="Times New Roman"/>
                <w:noProof/>
                <w:sz w:val="24"/>
                <w:szCs w:val="24"/>
              </w:rPr>
              <w:t>39.63±3.34</w:t>
            </w:r>
          </w:p>
        </w:tc>
      </w:tr>
    </w:tbl>
    <w:p w14:paraId="49DA0CF1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4D2F642C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E22D808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534ABE">
        <w:rPr>
          <w:rFonts w:ascii="Bookman Old Style" w:hAnsi="Bookman Old Style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1769D2F" wp14:editId="5E78DA5B">
            <wp:extent cx="5562600" cy="3315843"/>
            <wp:effectExtent l="0" t="0" r="0" b="18415"/>
            <wp:docPr id="8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681E7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1F7229FA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79C111FE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5E4F8FC2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2D4AEF34" w14:textId="77777777" w:rsidR="007B4363" w:rsidRPr="007B4363" w:rsidRDefault="007B4363" w:rsidP="007B4363">
      <w:pPr>
        <w:spacing w:line="240" w:lineRule="auto"/>
        <w:ind w:firstLine="720"/>
        <w:jc w:val="both"/>
        <w:rPr>
          <w:rFonts w:ascii="Bookman Old Style" w:hAnsi="Bookman Old Style"/>
          <w:b/>
          <w:sz w:val="28"/>
          <w:szCs w:val="28"/>
        </w:rPr>
      </w:pPr>
      <w:r w:rsidRPr="007B4363">
        <w:rPr>
          <w:rFonts w:ascii="Bookman Old Style" w:hAnsi="Bookman Old Style" w:cs="Times New Roman"/>
          <w:b/>
          <w:sz w:val="24"/>
          <w:szCs w:val="24"/>
        </w:rPr>
        <w:t>Effectiveness of the level of knowledge and attitude of the video assisted teaching on early identification and management of polycystic ovarian syndrome.</w:t>
      </w:r>
    </w:p>
    <w:tbl>
      <w:tblPr>
        <w:tblStyle w:val="TableGrid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1592"/>
        <w:gridCol w:w="1317"/>
        <w:gridCol w:w="894"/>
        <w:gridCol w:w="1326"/>
        <w:gridCol w:w="1503"/>
        <w:gridCol w:w="1238"/>
        <w:gridCol w:w="6"/>
        <w:gridCol w:w="613"/>
        <w:gridCol w:w="1149"/>
      </w:tblGrid>
      <w:tr w:rsidR="007B4363" w:rsidRPr="00534ABE" w14:paraId="1085CC17" w14:textId="77777777" w:rsidTr="00962196">
        <w:trPr>
          <w:trHeight w:val="459"/>
          <w:jc w:val="center"/>
        </w:trPr>
        <w:tc>
          <w:tcPr>
            <w:tcW w:w="1592" w:type="dxa"/>
            <w:vAlign w:val="center"/>
          </w:tcPr>
          <w:p w14:paraId="2EC75CAF" w14:textId="77777777" w:rsidR="007B4363" w:rsidRPr="00534ABE" w:rsidRDefault="007B4363" w:rsidP="00962196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317" w:type="dxa"/>
            <w:vAlign w:val="center"/>
          </w:tcPr>
          <w:p w14:paraId="313B614B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hAnsi="Bookman Old Style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894" w:type="dxa"/>
            <w:vAlign w:val="center"/>
          </w:tcPr>
          <w:p w14:paraId="4E104B2B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Mean</w:t>
            </w:r>
          </w:p>
        </w:tc>
        <w:tc>
          <w:tcPr>
            <w:tcW w:w="1326" w:type="dxa"/>
            <w:vAlign w:val="center"/>
          </w:tcPr>
          <w:p w14:paraId="6220910D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Standard deviaton</w:t>
            </w:r>
          </w:p>
        </w:tc>
        <w:tc>
          <w:tcPr>
            <w:tcW w:w="1503" w:type="dxa"/>
            <w:vAlign w:val="center"/>
          </w:tcPr>
          <w:p w14:paraId="16699729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Mean difference</w:t>
            </w:r>
          </w:p>
        </w:tc>
        <w:tc>
          <w:tcPr>
            <w:tcW w:w="1244" w:type="dxa"/>
            <w:gridSpan w:val="2"/>
            <w:vAlign w:val="center"/>
          </w:tcPr>
          <w:p w14:paraId="6BD8C7E6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‘t’ value Paired -t test</w:t>
            </w:r>
          </w:p>
        </w:tc>
        <w:tc>
          <w:tcPr>
            <w:tcW w:w="613" w:type="dxa"/>
            <w:vAlign w:val="center"/>
          </w:tcPr>
          <w:p w14:paraId="7679B1BF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df</w:t>
            </w:r>
          </w:p>
        </w:tc>
        <w:tc>
          <w:tcPr>
            <w:tcW w:w="1149" w:type="dxa"/>
            <w:vAlign w:val="center"/>
          </w:tcPr>
          <w:p w14:paraId="35A4DB82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‘p’ value</w:t>
            </w:r>
          </w:p>
        </w:tc>
      </w:tr>
      <w:tr w:rsidR="007B4363" w:rsidRPr="00534ABE" w14:paraId="51BD1CF3" w14:textId="77777777" w:rsidTr="00962196">
        <w:trPr>
          <w:trHeight w:val="610"/>
          <w:jc w:val="center"/>
        </w:trPr>
        <w:tc>
          <w:tcPr>
            <w:tcW w:w="1592" w:type="dxa"/>
            <w:vMerge w:val="restart"/>
          </w:tcPr>
          <w:p w14:paraId="77F35B3B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Knowledge</w:t>
            </w:r>
          </w:p>
          <w:p w14:paraId="4DFFCE35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317" w:type="dxa"/>
          </w:tcPr>
          <w:p w14:paraId="6996B71F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Pretest</w:t>
            </w:r>
          </w:p>
        </w:tc>
        <w:tc>
          <w:tcPr>
            <w:tcW w:w="894" w:type="dxa"/>
            <w:vAlign w:val="center"/>
          </w:tcPr>
          <w:p w14:paraId="55FC015E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12.76</w:t>
            </w:r>
          </w:p>
        </w:tc>
        <w:tc>
          <w:tcPr>
            <w:tcW w:w="1326" w:type="dxa"/>
            <w:vAlign w:val="center"/>
          </w:tcPr>
          <w:p w14:paraId="3FCD5C93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3.37</w:t>
            </w:r>
          </w:p>
        </w:tc>
        <w:tc>
          <w:tcPr>
            <w:tcW w:w="1503" w:type="dxa"/>
            <w:vMerge w:val="restart"/>
            <w:vAlign w:val="center"/>
          </w:tcPr>
          <w:p w14:paraId="44653CAF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-9.63</w:t>
            </w:r>
          </w:p>
        </w:tc>
        <w:tc>
          <w:tcPr>
            <w:tcW w:w="1238" w:type="dxa"/>
            <w:vMerge w:val="restart"/>
            <w:vAlign w:val="center"/>
          </w:tcPr>
          <w:p w14:paraId="7AD5D1C6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-20.6</w:t>
            </w:r>
          </w:p>
        </w:tc>
        <w:tc>
          <w:tcPr>
            <w:tcW w:w="619" w:type="dxa"/>
            <w:gridSpan w:val="2"/>
            <w:vMerge w:val="restart"/>
            <w:vAlign w:val="center"/>
          </w:tcPr>
          <w:p w14:paraId="77DD8EB7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64</w:t>
            </w:r>
          </w:p>
        </w:tc>
        <w:tc>
          <w:tcPr>
            <w:tcW w:w="1149" w:type="dxa"/>
            <w:vMerge w:val="restart"/>
            <w:vAlign w:val="center"/>
          </w:tcPr>
          <w:p w14:paraId="09B8F101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  <w:t>0.000**</w:t>
            </w:r>
          </w:p>
          <w:p w14:paraId="170263D8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  <w:t>HS</w:t>
            </w:r>
          </w:p>
        </w:tc>
      </w:tr>
      <w:tr w:rsidR="007B4363" w:rsidRPr="00534ABE" w14:paraId="7D45E8C1" w14:textId="77777777" w:rsidTr="00962196">
        <w:trPr>
          <w:trHeight w:val="610"/>
          <w:jc w:val="center"/>
        </w:trPr>
        <w:tc>
          <w:tcPr>
            <w:tcW w:w="1592" w:type="dxa"/>
            <w:vMerge/>
          </w:tcPr>
          <w:p w14:paraId="5F0C7B0E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317" w:type="dxa"/>
          </w:tcPr>
          <w:p w14:paraId="7CD9ADAF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 xml:space="preserve">Posttest </w:t>
            </w:r>
          </w:p>
        </w:tc>
        <w:tc>
          <w:tcPr>
            <w:tcW w:w="894" w:type="dxa"/>
            <w:vAlign w:val="center"/>
          </w:tcPr>
          <w:p w14:paraId="45E91E77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22.4</w:t>
            </w:r>
          </w:p>
        </w:tc>
        <w:tc>
          <w:tcPr>
            <w:tcW w:w="1326" w:type="dxa"/>
            <w:vAlign w:val="center"/>
          </w:tcPr>
          <w:p w14:paraId="1B4299DE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2.17</w:t>
            </w:r>
          </w:p>
        </w:tc>
        <w:tc>
          <w:tcPr>
            <w:tcW w:w="1503" w:type="dxa"/>
            <w:vMerge/>
            <w:vAlign w:val="center"/>
          </w:tcPr>
          <w:p w14:paraId="65159CEF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238" w:type="dxa"/>
            <w:vMerge/>
            <w:vAlign w:val="center"/>
          </w:tcPr>
          <w:p w14:paraId="09325B03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619" w:type="dxa"/>
            <w:gridSpan w:val="2"/>
            <w:vMerge/>
            <w:vAlign w:val="center"/>
          </w:tcPr>
          <w:p w14:paraId="6BDA41ED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149" w:type="dxa"/>
            <w:vMerge/>
            <w:vAlign w:val="center"/>
          </w:tcPr>
          <w:p w14:paraId="2F201803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</w:p>
        </w:tc>
      </w:tr>
      <w:tr w:rsidR="007B4363" w:rsidRPr="00534ABE" w14:paraId="2CB7F8AA" w14:textId="77777777" w:rsidTr="00962196">
        <w:trPr>
          <w:trHeight w:val="221"/>
          <w:jc w:val="center"/>
        </w:trPr>
        <w:tc>
          <w:tcPr>
            <w:tcW w:w="1592" w:type="dxa"/>
            <w:vMerge w:val="restart"/>
          </w:tcPr>
          <w:p w14:paraId="7DFF20C2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hAnsi="Bookman Old Style" w:cs="Times New Roman"/>
                <w:b/>
                <w:bCs/>
                <w:sz w:val="24"/>
                <w:szCs w:val="24"/>
                <w:lang w:eastAsia="en-GB"/>
              </w:rPr>
              <w:t>Attitude</w:t>
            </w:r>
          </w:p>
        </w:tc>
        <w:tc>
          <w:tcPr>
            <w:tcW w:w="1317" w:type="dxa"/>
          </w:tcPr>
          <w:p w14:paraId="3F989B00" w14:textId="77777777" w:rsidR="007B4363" w:rsidRPr="00534ABE" w:rsidRDefault="007B4363" w:rsidP="00962196">
            <w:pPr>
              <w:spacing w:before="240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>Pretest</w:t>
            </w:r>
          </w:p>
        </w:tc>
        <w:tc>
          <w:tcPr>
            <w:tcW w:w="894" w:type="dxa"/>
            <w:vAlign w:val="center"/>
          </w:tcPr>
          <w:p w14:paraId="5C7F37D3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36.21</w:t>
            </w:r>
          </w:p>
        </w:tc>
        <w:tc>
          <w:tcPr>
            <w:tcW w:w="1326" w:type="dxa"/>
            <w:vAlign w:val="center"/>
          </w:tcPr>
          <w:p w14:paraId="178D77EA" w14:textId="77777777" w:rsidR="007B4363" w:rsidRPr="00534ABE" w:rsidRDefault="007B4363" w:rsidP="00962196">
            <w:pPr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3.62</w:t>
            </w:r>
          </w:p>
        </w:tc>
        <w:tc>
          <w:tcPr>
            <w:tcW w:w="1503" w:type="dxa"/>
            <w:vMerge w:val="restart"/>
            <w:vAlign w:val="center"/>
          </w:tcPr>
          <w:p w14:paraId="293E12D1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-3.41</w:t>
            </w:r>
          </w:p>
        </w:tc>
        <w:tc>
          <w:tcPr>
            <w:tcW w:w="1238" w:type="dxa"/>
            <w:vMerge w:val="restart"/>
            <w:vAlign w:val="center"/>
          </w:tcPr>
          <w:p w14:paraId="4D64A85A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-5.44</w:t>
            </w:r>
          </w:p>
        </w:tc>
        <w:tc>
          <w:tcPr>
            <w:tcW w:w="619" w:type="dxa"/>
            <w:gridSpan w:val="2"/>
            <w:vMerge w:val="restart"/>
            <w:vAlign w:val="center"/>
          </w:tcPr>
          <w:p w14:paraId="299B6907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Cs/>
                <w:noProof/>
                <w:sz w:val="24"/>
                <w:szCs w:val="24"/>
                <w:lang w:val="en-GB"/>
              </w:rPr>
              <w:t>64</w:t>
            </w:r>
          </w:p>
        </w:tc>
        <w:tc>
          <w:tcPr>
            <w:tcW w:w="1149" w:type="dxa"/>
            <w:vMerge w:val="restart"/>
            <w:vAlign w:val="center"/>
          </w:tcPr>
          <w:p w14:paraId="4A18ED56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  <w:t>0.000**</w:t>
            </w:r>
          </w:p>
          <w:p w14:paraId="3955D422" w14:textId="77777777" w:rsidR="007B4363" w:rsidRPr="00534ABE" w:rsidRDefault="007B4363" w:rsidP="00962196">
            <w:pPr>
              <w:spacing w:before="240"/>
              <w:jc w:val="center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  <w:t>HS</w:t>
            </w:r>
          </w:p>
        </w:tc>
      </w:tr>
      <w:tr w:rsidR="007B4363" w:rsidRPr="00534ABE" w14:paraId="70E1B862" w14:textId="77777777" w:rsidTr="00962196">
        <w:trPr>
          <w:trHeight w:val="380"/>
          <w:jc w:val="center"/>
        </w:trPr>
        <w:tc>
          <w:tcPr>
            <w:tcW w:w="1592" w:type="dxa"/>
            <w:vMerge/>
          </w:tcPr>
          <w:p w14:paraId="28CB6335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317" w:type="dxa"/>
          </w:tcPr>
          <w:p w14:paraId="1DA9ACBE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b/>
                <w:noProof/>
                <w:sz w:val="24"/>
                <w:szCs w:val="24"/>
                <w:lang w:val="en-GB"/>
              </w:rPr>
              <w:t xml:space="preserve">Posttest </w:t>
            </w:r>
          </w:p>
        </w:tc>
        <w:tc>
          <w:tcPr>
            <w:tcW w:w="894" w:type="dxa"/>
            <w:vAlign w:val="center"/>
          </w:tcPr>
          <w:p w14:paraId="1154A940" w14:textId="77777777" w:rsidR="007B4363" w:rsidRPr="00534ABE" w:rsidRDefault="007B4363" w:rsidP="00962196">
            <w:pPr>
              <w:spacing w:line="360" w:lineRule="auto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39.63</w:t>
            </w:r>
          </w:p>
        </w:tc>
        <w:tc>
          <w:tcPr>
            <w:tcW w:w="1326" w:type="dxa"/>
            <w:vAlign w:val="center"/>
          </w:tcPr>
          <w:p w14:paraId="77EDC6E0" w14:textId="77777777" w:rsidR="007B4363" w:rsidRPr="00534ABE" w:rsidRDefault="007B4363" w:rsidP="00962196">
            <w:pPr>
              <w:spacing w:line="360" w:lineRule="auto"/>
              <w:jc w:val="center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  <w:r w:rsidRPr="00534ABE"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  <w:t>3.34</w:t>
            </w:r>
          </w:p>
        </w:tc>
        <w:tc>
          <w:tcPr>
            <w:tcW w:w="1503" w:type="dxa"/>
            <w:vMerge/>
          </w:tcPr>
          <w:p w14:paraId="77F37C47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238" w:type="dxa"/>
            <w:vMerge/>
          </w:tcPr>
          <w:p w14:paraId="52F3A834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noProof/>
                <w:sz w:val="24"/>
                <w:szCs w:val="24"/>
                <w:lang w:val="en-GB"/>
              </w:rPr>
            </w:pPr>
          </w:p>
        </w:tc>
        <w:tc>
          <w:tcPr>
            <w:tcW w:w="619" w:type="dxa"/>
            <w:gridSpan w:val="2"/>
            <w:vMerge/>
          </w:tcPr>
          <w:p w14:paraId="6888A8D5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bCs/>
                <w:noProof/>
                <w:sz w:val="24"/>
                <w:szCs w:val="24"/>
                <w:lang w:val="en-GB"/>
              </w:rPr>
            </w:pPr>
          </w:p>
        </w:tc>
        <w:tc>
          <w:tcPr>
            <w:tcW w:w="1149" w:type="dxa"/>
            <w:vMerge/>
          </w:tcPr>
          <w:p w14:paraId="5DC1DA54" w14:textId="77777777" w:rsidR="007B4363" w:rsidRPr="00534ABE" w:rsidRDefault="007B4363" w:rsidP="00962196">
            <w:pPr>
              <w:spacing w:before="240" w:line="360" w:lineRule="auto"/>
              <w:jc w:val="both"/>
              <w:rPr>
                <w:rFonts w:ascii="Bookman Old Style" w:eastAsia="Calibri" w:hAnsi="Bookman Old Style" w:cs="Times New Roman"/>
                <w:b/>
                <w:bCs/>
                <w:noProof/>
                <w:sz w:val="24"/>
                <w:szCs w:val="24"/>
                <w:lang w:val="en-GB"/>
              </w:rPr>
            </w:pPr>
          </w:p>
        </w:tc>
      </w:tr>
    </w:tbl>
    <w:p w14:paraId="1E6B68B6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199CD12E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30119AFE" w14:textId="77777777" w:rsidR="005C4766" w:rsidRPr="005C4766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534ABE">
        <w:rPr>
          <w:rFonts w:ascii="Bookman Old Style" w:hAnsi="Bookman Old Style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5DBD6F" wp14:editId="70392622">
            <wp:extent cx="5647055" cy="3499104"/>
            <wp:effectExtent l="0" t="0" r="10795" b="6350"/>
            <wp:docPr id="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7697B9" w14:textId="77777777" w:rsidR="00F65402" w:rsidRDefault="00F65402" w:rsidP="00EA0230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2E73CE7A" w14:textId="78C40166" w:rsidR="00EA0230" w:rsidRPr="00EA0230" w:rsidRDefault="00EA0230" w:rsidP="00EA0230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A0230">
        <w:rPr>
          <w:rFonts w:ascii="Bookman Old Style" w:hAnsi="Bookman Old Style"/>
          <w:b/>
          <w:sz w:val="24"/>
          <w:szCs w:val="24"/>
        </w:rPr>
        <w:t>LIMITATION</w:t>
      </w:r>
    </w:p>
    <w:p w14:paraId="2BC4EDBF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 </w:t>
      </w:r>
      <w:proofErr w:type="gramStart"/>
      <w:r w:rsidRPr="003475C9">
        <w:rPr>
          <w:rFonts w:ascii="Bookman Old Style" w:hAnsi="Bookman Old Style"/>
          <w:sz w:val="24"/>
          <w:szCs w:val="24"/>
        </w:rPr>
        <w:t>The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researcher faced difficulty to obtain permission for the study.</w:t>
      </w:r>
    </w:p>
    <w:p w14:paraId="3CE1808B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 </w:t>
      </w:r>
      <w:proofErr w:type="gramStart"/>
      <w:r w:rsidRPr="003475C9">
        <w:rPr>
          <w:rFonts w:ascii="Bookman Old Style" w:hAnsi="Bookman Old Style"/>
          <w:sz w:val="24"/>
          <w:szCs w:val="24"/>
        </w:rPr>
        <w:t>The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study was limited to adolescent girls studying in selected college at</w:t>
      </w:r>
    </w:p>
    <w:p w14:paraId="320D2B44" w14:textId="77777777" w:rsidR="00EA0230" w:rsidRPr="00EA0230" w:rsidRDefault="00EA0230" w:rsidP="00EA0230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Puducherry.</w:t>
      </w:r>
    </w:p>
    <w:p w14:paraId="3E419038" w14:textId="77777777" w:rsidR="007B4363" w:rsidRDefault="007B4363" w:rsidP="00EA0230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1DAD2B55" w14:textId="77777777" w:rsidR="00EA0230" w:rsidRPr="00EA0230" w:rsidRDefault="00EA0230" w:rsidP="00EA0230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A0230">
        <w:rPr>
          <w:rFonts w:ascii="Bookman Old Style" w:hAnsi="Bookman Old Style"/>
          <w:b/>
          <w:sz w:val="24"/>
          <w:szCs w:val="24"/>
        </w:rPr>
        <w:t>RECOMMENDATION</w:t>
      </w:r>
    </w:p>
    <w:p w14:paraId="17641234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• A prevalence study can be conducted among the community people on a</w:t>
      </w:r>
    </w:p>
    <w:p w14:paraId="751B22D0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large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scale.</w:t>
      </w:r>
    </w:p>
    <w:p w14:paraId="2D13822B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• The same study can be done with quasi experimental one group control and</w:t>
      </w:r>
    </w:p>
    <w:p w14:paraId="60758828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experimental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design.</w:t>
      </w:r>
    </w:p>
    <w:p w14:paraId="17F54CE3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• A similar study can be replicated on large sample to genera</w:t>
      </w:r>
      <w:r>
        <w:rPr>
          <w:rFonts w:ascii="Bookman Old Style" w:hAnsi="Bookman Old Style"/>
          <w:sz w:val="24"/>
          <w:szCs w:val="24"/>
        </w:rPr>
        <w:t>lize the findings.</w:t>
      </w:r>
    </w:p>
    <w:p w14:paraId="38935896" w14:textId="77777777" w:rsidR="00EA0230" w:rsidRPr="003475C9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• A comparative study can be carried out among the adolescent girls in rural</w:t>
      </w:r>
    </w:p>
    <w:p w14:paraId="07BA4E35" w14:textId="77777777" w:rsidR="00EA0230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and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urban areas.</w:t>
      </w:r>
    </w:p>
    <w:p w14:paraId="4D25437C" w14:textId="77777777" w:rsidR="00F65402" w:rsidRDefault="00F65402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1570752" w14:textId="77777777" w:rsidR="00EA0230" w:rsidRPr="00EA0230" w:rsidRDefault="00EA0230" w:rsidP="00EA0230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EA0230">
        <w:rPr>
          <w:rFonts w:ascii="Bookman Old Style" w:hAnsi="Bookman Old Style"/>
          <w:b/>
          <w:sz w:val="28"/>
          <w:szCs w:val="28"/>
        </w:rPr>
        <w:t>SUMMARY</w:t>
      </w:r>
    </w:p>
    <w:p w14:paraId="52C093E1" w14:textId="77777777" w:rsidR="00EA0230" w:rsidRPr="00BE3ACC" w:rsidRDefault="00EA0230" w:rsidP="00EA0230">
      <w:pPr>
        <w:spacing w:line="24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t>The primary aim of the present study is to evaluate the effectiveness of</w:t>
      </w:r>
    </w:p>
    <w:p w14:paraId="40F5F654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video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assisted teaching programme on knowledge and attitude regarding early</w:t>
      </w:r>
    </w:p>
    <w:p w14:paraId="36F7DB51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identification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and management of polycystic ovarian syndrome among</w:t>
      </w:r>
    </w:p>
    <w:p w14:paraId="5DA5945B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adolescent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girls in s</w:t>
      </w:r>
      <w:r>
        <w:rPr>
          <w:rFonts w:ascii="Bookman Old Style" w:hAnsi="Bookman Old Style"/>
          <w:sz w:val="24"/>
          <w:szCs w:val="24"/>
        </w:rPr>
        <w:t>elected colleges at Puducherry.</w:t>
      </w:r>
    </w:p>
    <w:p w14:paraId="34395069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27DFD70" w14:textId="77777777" w:rsidR="00F65402" w:rsidRDefault="00F65402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5CE8E75" w14:textId="299ACB82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lastRenderedPageBreak/>
        <w:t>Literature review was organized as follows.</w:t>
      </w:r>
    </w:p>
    <w:p w14:paraId="303BEED4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6460A12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BE3ACC">
        <w:rPr>
          <w:rFonts w:ascii="Bookman Old Style" w:hAnsi="Bookman Old Style"/>
          <w:sz w:val="24"/>
          <w:szCs w:val="24"/>
        </w:rPr>
        <w:t>• Literature related to prevalence of Polycystic Ovarian Syndrome.</w:t>
      </w:r>
    </w:p>
    <w:p w14:paraId="4F0A0B91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Pr="00BE3ACC">
        <w:rPr>
          <w:rFonts w:ascii="Bookman Old Style" w:hAnsi="Bookman Old Style"/>
          <w:sz w:val="24"/>
          <w:szCs w:val="24"/>
        </w:rPr>
        <w:t>•Literature related to knowledge and attitude on video assisted teaching</w:t>
      </w:r>
    </w:p>
    <w:p w14:paraId="4F6A9EAE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proofErr w:type="gramStart"/>
      <w:r w:rsidRPr="00BE3ACC">
        <w:rPr>
          <w:rFonts w:ascii="Bookman Old Style" w:hAnsi="Bookman Old Style"/>
          <w:sz w:val="24"/>
          <w:szCs w:val="24"/>
        </w:rPr>
        <w:t>programme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regardi</w:t>
      </w:r>
      <w:r>
        <w:rPr>
          <w:rFonts w:ascii="Bookman Old Style" w:hAnsi="Bookman Old Style"/>
          <w:sz w:val="24"/>
          <w:szCs w:val="24"/>
        </w:rPr>
        <w:t>ng Polycystic Ovarian Syndrome.</w:t>
      </w:r>
    </w:p>
    <w:p w14:paraId="48564D5B" w14:textId="77777777" w:rsidR="00EA0230" w:rsidRPr="00BE3ACC" w:rsidRDefault="00EA0230" w:rsidP="009416C7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t>The conceptual framework of this study was based on health promotion model.</w:t>
      </w:r>
    </w:p>
    <w:p w14:paraId="31E27539" w14:textId="77777777" w:rsidR="00EA0230" w:rsidRPr="00BE3ACC" w:rsidRDefault="00EA0230" w:rsidP="009416C7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t>The research design adopted for this study was pre experimental one group</w:t>
      </w:r>
    </w:p>
    <w:p w14:paraId="57B7EB64" w14:textId="72607EFD" w:rsidR="00EA0230" w:rsidRPr="00BE3ACC" w:rsidRDefault="009416C7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pre-test</w:t>
      </w:r>
      <w:proofErr w:type="gramEnd"/>
      <w:r w:rsidR="00EA0230" w:rsidRPr="00BE3ACC">
        <w:rPr>
          <w:rFonts w:ascii="Bookman Old Style" w:hAnsi="Bookman Old Style"/>
          <w:sz w:val="24"/>
          <w:szCs w:val="24"/>
        </w:rPr>
        <w:t xml:space="preserve"> post-test design. Independent variable in the study is the video</w:t>
      </w:r>
    </w:p>
    <w:p w14:paraId="45CE3372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assisted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teaching program and dependent variable is the level of knowledge</w:t>
      </w:r>
    </w:p>
    <w:p w14:paraId="12986745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and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attitude among adolescent girls. Self-Structured questionnaire and</w:t>
      </w:r>
    </w:p>
    <w:p w14:paraId="7BBE8726" w14:textId="77777777" w:rsidR="00EA0230" w:rsidRPr="00BE3ACC" w:rsidRDefault="00EA0230" w:rsidP="00EA0230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modified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attitude scale was used after confirming the validity and reliability.</w:t>
      </w:r>
    </w:p>
    <w:p w14:paraId="5753A8C6" w14:textId="77777777" w:rsidR="00BE3ACC" w:rsidRPr="00EA0230" w:rsidRDefault="00BE3ACC" w:rsidP="00BE3ACC">
      <w:p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14:paraId="3F7EAA64" w14:textId="77777777" w:rsidR="007B4363" w:rsidRDefault="007B4363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795B9ED5" w14:textId="77777777" w:rsidR="00BE3ACC" w:rsidRPr="00EA0230" w:rsidRDefault="00EA0230" w:rsidP="00BE3ACC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EA0230">
        <w:rPr>
          <w:rFonts w:ascii="Bookman Old Style" w:hAnsi="Bookman Old Style"/>
          <w:b/>
          <w:sz w:val="28"/>
          <w:szCs w:val="28"/>
        </w:rPr>
        <w:t>CONCLUSION</w:t>
      </w:r>
    </w:p>
    <w:p w14:paraId="4AE94FC8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t>Polycystic ovarian syndrome is a condition in which the adolescent has a</w:t>
      </w:r>
    </w:p>
    <w:p w14:paraId="73A695FA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imbalance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of female sex hormones. It may l</w:t>
      </w:r>
      <w:r w:rsidR="00EA0230">
        <w:rPr>
          <w:rFonts w:ascii="Bookman Old Style" w:hAnsi="Bookman Old Style"/>
          <w:sz w:val="24"/>
          <w:szCs w:val="24"/>
        </w:rPr>
        <w:t>ead to changes in the menstrual</w:t>
      </w:r>
    </w:p>
    <w:p w14:paraId="58D48E5B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cycle</w:t>
      </w:r>
      <w:proofErr w:type="gramEnd"/>
      <w:r w:rsidRPr="00BE3ACC">
        <w:rPr>
          <w:rFonts w:ascii="Bookman Old Style" w:hAnsi="Bookman Old Style"/>
          <w:sz w:val="24"/>
          <w:szCs w:val="24"/>
        </w:rPr>
        <w:t>, cyst in the ovary, failure to conceive and other health problems. The</w:t>
      </w:r>
    </w:p>
    <w:p w14:paraId="6D6620AF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preventive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measures knowledge will help the adolescent girls, to improve their</w:t>
      </w:r>
    </w:p>
    <w:p w14:paraId="0200BB6F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knowledge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in day today life. In the present study, majority of the adolescent</w:t>
      </w:r>
    </w:p>
    <w:p w14:paraId="71234D7D" w14:textId="1001BC09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girls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had inadequate knowledge and </w:t>
      </w:r>
      <w:r w:rsidR="009F35EE" w:rsidRPr="00BE3ACC">
        <w:rPr>
          <w:rFonts w:ascii="Bookman Old Style" w:hAnsi="Bookman Old Style"/>
          <w:sz w:val="24"/>
          <w:szCs w:val="24"/>
        </w:rPr>
        <w:t>unfavourable</w:t>
      </w:r>
      <w:r w:rsidRPr="00BE3ACC">
        <w:rPr>
          <w:rFonts w:ascii="Bookman Old Style" w:hAnsi="Bookman Old Style"/>
          <w:sz w:val="24"/>
          <w:szCs w:val="24"/>
        </w:rPr>
        <w:t xml:space="preserve"> attitude regarding </w:t>
      </w:r>
      <w:r w:rsidR="009F35EE" w:rsidRPr="00BE3ACC">
        <w:rPr>
          <w:rFonts w:ascii="Bookman Old Style" w:hAnsi="Bookman Old Style"/>
          <w:sz w:val="24"/>
          <w:szCs w:val="24"/>
        </w:rPr>
        <w:t>PCOS.</w:t>
      </w:r>
    </w:p>
    <w:p w14:paraId="7260AF24" w14:textId="1E407D51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BE3ACC">
        <w:rPr>
          <w:rFonts w:ascii="Bookman Old Style" w:hAnsi="Bookman Old Style"/>
          <w:sz w:val="24"/>
          <w:szCs w:val="24"/>
        </w:rPr>
        <w:t xml:space="preserve">After the video teaching program, the level of </w:t>
      </w:r>
      <w:r w:rsidR="009F35EE" w:rsidRPr="00BE3ACC">
        <w:rPr>
          <w:rFonts w:ascii="Bookman Old Style" w:hAnsi="Bookman Old Style"/>
          <w:sz w:val="24"/>
          <w:szCs w:val="24"/>
        </w:rPr>
        <w:t>knowledge</w:t>
      </w:r>
      <w:r w:rsidRPr="00BE3ACC">
        <w:rPr>
          <w:rFonts w:ascii="Bookman Old Style" w:hAnsi="Bookman Old Style"/>
          <w:sz w:val="24"/>
          <w:szCs w:val="24"/>
        </w:rPr>
        <w:t xml:space="preserve"> and attitude had</w:t>
      </w:r>
    </w:p>
    <w:p w14:paraId="022BFD3B" w14:textId="4362CCE6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increased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</w:t>
      </w:r>
      <w:r w:rsidR="009F35EE" w:rsidRPr="00BE3ACC">
        <w:rPr>
          <w:rFonts w:ascii="Bookman Old Style" w:hAnsi="Bookman Old Style"/>
          <w:sz w:val="24"/>
          <w:szCs w:val="24"/>
        </w:rPr>
        <w:t>significantly.</w:t>
      </w:r>
      <w:r w:rsidRPr="00BE3ACC">
        <w:rPr>
          <w:rFonts w:ascii="Bookman Old Style" w:hAnsi="Bookman Old Style"/>
          <w:sz w:val="24"/>
          <w:szCs w:val="24"/>
        </w:rPr>
        <w:t xml:space="preserve"> The findings indicate that, video teaching program is</w:t>
      </w:r>
    </w:p>
    <w:p w14:paraId="6C9E6B5D" w14:textId="77777777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an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effective intervention in improving the level of knowledge and attitude</w:t>
      </w:r>
    </w:p>
    <w:p w14:paraId="1489D211" w14:textId="259E41BF" w:rsidR="00BE3ACC" w:rsidRP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regarding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PCOS among </w:t>
      </w:r>
      <w:r w:rsidR="009F35EE">
        <w:rPr>
          <w:rFonts w:ascii="Bookman Old Style" w:hAnsi="Bookman Old Style"/>
          <w:sz w:val="24"/>
          <w:szCs w:val="24"/>
        </w:rPr>
        <w:t>A</w:t>
      </w:r>
      <w:r w:rsidRPr="00BE3ACC">
        <w:rPr>
          <w:rFonts w:ascii="Bookman Old Style" w:hAnsi="Bookman Old Style"/>
          <w:sz w:val="24"/>
          <w:szCs w:val="24"/>
        </w:rPr>
        <w:t>dolescents girls. Video assisted teaching program is</w:t>
      </w:r>
    </w:p>
    <w:p w14:paraId="064C835D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BE3ACC">
        <w:rPr>
          <w:rFonts w:ascii="Bookman Old Style" w:hAnsi="Bookman Old Style"/>
          <w:sz w:val="24"/>
          <w:szCs w:val="24"/>
        </w:rPr>
        <w:t>found</w:t>
      </w:r>
      <w:proofErr w:type="gramEnd"/>
      <w:r w:rsidRPr="00BE3ACC">
        <w:rPr>
          <w:rFonts w:ascii="Bookman Old Style" w:hAnsi="Bookman Old Style"/>
          <w:sz w:val="24"/>
          <w:szCs w:val="24"/>
        </w:rPr>
        <w:t xml:space="preserve"> to be affordable, comfortable and effective.</w:t>
      </w:r>
    </w:p>
    <w:p w14:paraId="40582834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2EF81356" w14:textId="77777777" w:rsidR="00E14FEC" w:rsidRDefault="00E14FEC" w:rsidP="003475C9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</w:p>
    <w:p w14:paraId="0B40D35F" w14:textId="3D277D20" w:rsidR="003475C9" w:rsidRPr="00EA0230" w:rsidRDefault="003475C9" w:rsidP="003475C9">
      <w:pPr>
        <w:spacing w:line="240" w:lineRule="auto"/>
        <w:jc w:val="both"/>
        <w:rPr>
          <w:rFonts w:ascii="Bookman Old Style" w:hAnsi="Bookman Old Style"/>
          <w:b/>
          <w:sz w:val="28"/>
          <w:szCs w:val="28"/>
        </w:rPr>
      </w:pPr>
      <w:r w:rsidRPr="00EA0230">
        <w:rPr>
          <w:rFonts w:ascii="Bookman Old Style" w:hAnsi="Bookman Old Style"/>
          <w:b/>
          <w:sz w:val="28"/>
          <w:szCs w:val="28"/>
        </w:rPr>
        <w:t>BIBLIOGRAPHY</w:t>
      </w:r>
    </w:p>
    <w:p w14:paraId="50F989CD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1. </w:t>
      </w:r>
      <w:proofErr w:type="spellStart"/>
      <w:r w:rsidRPr="003475C9">
        <w:rPr>
          <w:rFonts w:ascii="Bookman Old Style" w:hAnsi="Bookman Old Style"/>
          <w:sz w:val="24"/>
          <w:szCs w:val="24"/>
        </w:rPr>
        <w:t>Hockenberry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W. Nursing care of infants and children, 8th </w:t>
      </w: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ed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>, New Delhi:</w:t>
      </w:r>
    </w:p>
    <w:p w14:paraId="10285059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Elsevier Publishers</w:t>
      </w:r>
      <w:proofErr w:type="gramStart"/>
      <w:r w:rsidRPr="003475C9">
        <w:rPr>
          <w:rFonts w:ascii="Bookman Old Style" w:hAnsi="Bookman Old Style"/>
          <w:sz w:val="24"/>
          <w:szCs w:val="24"/>
        </w:rPr>
        <w:t>;2007</w:t>
      </w:r>
      <w:proofErr w:type="gramEnd"/>
      <w:r w:rsidRPr="003475C9">
        <w:rPr>
          <w:rFonts w:ascii="Bookman Old Style" w:hAnsi="Bookman Old Style"/>
          <w:sz w:val="24"/>
          <w:szCs w:val="24"/>
        </w:rPr>
        <w:t>.</w:t>
      </w:r>
    </w:p>
    <w:p w14:paraId="759F15C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2. Wiley J. Medical Definition of Ovary [Internet]. </w:t>
      </w:r>
      <w:proofErr w:type="spellStart"/>
      <w:r w:rsidRPr="003475C9">
        <w:rPr>
          <w:rFonts w:ascii="Bookman Old Style" w:hAnsi="Bookman Old Style"/>
          <w:sz w:val="24"/>
          <w:szCs w:val="24"/>
        </w:rPr>
        <w:t>MedicineNet</w:t>
      </w:r>
      <w:proofErr w:type="spellEnd"/>
      <w:r w:rsidRPr="003475C9">
        <w:rPr>
          <w:rFonts w:ascii="Bookman Old Style" w:hAnsi="Bookman Old Style"/>
          <w:sz w:val="24"/>
          <w:szCs w:val="24"/>
        </w:rPr>
        <w:t>. 2008 [cited 26</w:t>
      </w:r>
    </w:p>
    <w:p w14:paraId="7312B2D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February2016].Available from:</w:t>
      </w:r>
    </w:p>
    <w:p w14:paraId="2F644D4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http://www.medicinenet.com/script/main/art.asp?articlekey=4705</w:t>
      </w:r>
    </w:p>
    <w:p w14:paraId="35F689C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3. </w:t>
      </w:r>
      <w:proofErr w:type="spellStart"/>
      <w:r w:rsidRPr="003475C9">
        <w:rPr>
          <w:rFonts w:ascii="Bookman Old Style" w:hAnsi="Bookman Old Style"/>
          <w:sz w:val="24"/>
          <w:szCs w:val="24"/>
        </w:rPr>
        <w:t>Goswami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S, Dutta R,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Sengupta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S. J </w:t>
      </w:r>
      <w:proofErr w:type="spellStart"/>
      <w:r w:rsidRPr="003475C9">
        <w:rPr>
          <w:rFonts w:ascii="Bookman Old Style" w:hAnsi="Bookman Old Style"/>
          <w:sz w:val="24"/>
          <w:szCs w:val="24"/>
        </w:rPr>
        <w:t>Obstet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475C9">
        <w:rPr>
          <w:rFonts w:ascii="Bookman Old Style" w:hAnsi="Bookman Old Style"/>
          <w:sz w:val="24"/>
          <w:szCs w:val="24"/>
        </w:rPr>
        <w:t>Gynaecol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India; 2005</w:t>
      </w:r>
    </w:p>
    <w:p w14:paraId="4E101BA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lastRenderedPageBreak/>
        <w:t>Jul/Aug</w:t>
      </w:r>
      <w:proofErr w:type="gramStart"/>
      <w:r w:rsidRPr="003475C9">
        <w:rPr>
          <w:rFonts w:ascii="Bookman Old Style" w:hAnsi="Bookman Old Style"/>
          <w:sz w:val="24"/>
          <w:szCs w:val="24"/>
        </w:rPr>
        <w:t>;55</w:t>
      </w:r>
      <w:proofErr w:type="gramEnd"/>
      <w:r w:rsidRPr="003475C9">
        <w:rPr>
          <w:rFonts w:ascii="Bookman Old Style" w:hAnsi="Bookman Old Style"/>
          <w:sz w:val="24"/>
          <w:szCs w:val="24"/>
        </w:rPr>
        <w:t>(4):353-5.</w:t>
      </w:r>
    </w:p>
    <w:p w14:paraId="5B012A9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4.Marrinan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G. Imaging in Polycystic Ovary Disease: Overview, Radiography,</w:t>
      </w:r>
    </w:p>
    <w:p w14:paraId="56CB855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Magnetic Resonance Imaging [Internet]. Emedicine.medscape.com. 2011</w:t>
      </w:r>
    </w:p>
    <w:p w14:paraId="58C689E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[</w:t>
      </w:r>
      <w:proofErr w:type="gramStart"/>
      <w:r w:rsidRPr="003475C9">
        <w:rPr>
          <w:rFonts w:ascii="Bookman Old Style" w:hAnsi="Bookman Old Style"/>
          <w:sz w:val="24"/>
          <w:szCs w:val="24"/>
        </w:rPr>
        <w:t>cited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12 February 2016]. Available from:</w:t>
      </w:r>
    </w:p>
    <w:p w14:paraId="53A5716E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http://emedicine.medsc</w:t>
      </w:r>
      <w:r w:rsidR="00EA0230">
        <w:rPr>
          <w:rFonts w:ascii="Bookman Old Style" w:hAnsi="Bookman Old Style"/>
          <w:sz w:val="24"/>
          <w:szCs w:val="24"/>
        </w:rPr>
        <w:t>ape.com/article/404754-overvie</w:t>
      </w:r>
    </w:p>
    <w:p w14:paraId="0CFD753C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5. </w:t>
      </w:r>
      <w:proofErr w:type="spellStart"/>
      <w:r w:rsidRPr="003475C9">
        <w:rPr>
          <w:rFonts w:ascii="Bookman Old Style" w:hAnsi="Bookman Old Style"/>
          <w:sz w:val="24"/>
          <w:szCs w:val="24"/>
        </w:rPr>
        <w:t>Beena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Joshi,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Srabani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Mukherjee et al; A cross-sectional study of polycystic</w:t>
      </w:r>
    </w:p>
    <w:p w14:paraId="7287445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ovarian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syndrome among adolescent and young girls in Mumbai, India, Indian</w:t>
      </w:r>
    </w:p>
    <w:p w14:paraId="4A5539E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Journal of Endocrinology and Metabolism / May-Jun 2014 / Vol 18 | Issue 3.</w:t>
      </w:r>
    </w:p>
    <w:p w14:paraId="429C638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DOI: 10.4103/2230-8210.131162 .www.ijem.in</w:t>
      </w:r>
    </w:p>
    <w:p w14:paraId="04A447B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6. Brennan L, </w:t>
      </w:r>
      <w:proofErr w:type="spellStart"/>
      <w:r w:rsidRPr="003475C9">
        <w:rPr>
          <w:rFonts w:ascii="Bookman Old Style" w:hAnsi="Bookman Old Style"/>
          <w:sz w:val="24"/>
          <w:szCs w:val="24"/>
        </w:rPr>
        <w:t>Teede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H,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Skouteris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H, </w:t>
      </w:r>
      <w:proofErr w:type="spellStart"/>
      <w:r w:rsidRPr="003475C9">
        <w:rPr>
          <w:rFonts w:ascii="Bookman Old Style" w:hAnsi="Bookman Old Style"/>
          <w:sz w:val="24"/>
          <w:szCs w:val="24"/>
        </w:rPr>
        <w:t>Linardon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J, Hill B, Moran L. Lifestyle and</w:t>
      </w:r>
    </w:p>
    <w:p w14:paraId="2D5FADAB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behavioral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 xml:space="preserve"> management of polycystic ovary syndrome. J </w:t>
      </w:r>
      <w:proofErr w:type="spellStart"/>
      <w:r w:rsidRPr="003475C9">
        <w:rPr>
          <w:rFonts w:ascii="Bookman Old Style" w:hAnsi="Bookman Old Style"/>
          <w:sz w:val="24"/>
          <w:szCs w:val="24"/>
        </w:rPr>
        <w:t>Womens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Health</w:t>
      </w:r>
    </w:p>
    <w:p w14:paraId="4A96347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(</w:t>
      </w:r>
      <w:proofErr w:type="spellStart"/>
      <w:r w:rsidRPr="003475C9">
        <w:rPr>
          <w:rFonts w:ascii="Bookman Old Style" w:hAnsi="Bookman Old Style"/>
          <w:sz w:val="24"/>
          <w:szCs w:val="24"/>
        </w:rPr>
        <w:t>Larchmt</w:t>
      </w:r>
      <w:proofErr w:type="spellEnd"/>
      <w:r w:rsidRPr="003475C9">
        <w:rPr>
          <w:rFonts w:ascii="Bookman Old Style" w:hAnsi="Bookman Old Style"/>
          <w:sz w:val="24"/>
          <w:szCs w:val="24"/>
        </w:rPr>
        <w:t>) 2017</w:t>
      </w:r>
      <w:proofErr w:type="gramStart"/>
      <w:r w:rsidRPr="003475C9">
        <w:rPr>
          <w:rFonts w:ascii="Bookman Old Style" w:hAnsi="Bookman Old Style"/>
          <w:sz w:val="24"/>
          <w:szCs w:val="24"/>
        </w:rPr>
        <w:t>;26:836</w:t>
      </w:r>
      <w:proofErr w:type="gramEnd"/>
      <w:r w:rsidRPr="003475C9">
        <w:rPr>
          <w:rFonts w:ascii="Bookman Old Style" w:hAnsi="Bookman Old Style"/>
          <w:sz w:val="24"/>
          <w:szCs w:val="24"/>
        </w:rPr>
        <w:t>-48.  </w:t>
      </w:r>
    </w:p>
    <w:p w14:paraId="42B2F486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7. Sharma M, </w:t>
      </w:r>
      <w:proofErr w:type="spellStart"/>
      <w:r w:rsidRPr="003475C9">
        <w:rPr>
          <w:rFonts w:ascii="Bookman Old Style" w:hAnsi="Bookman Old Style"/>
          <w:sz w:val="24"/>
          <w:szCs w:val="24"/>
        </w:rPr>
        <w:t>Khapre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Saxena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V, Kaushal P. Polycystic ovary syndrome</w:t>
      </w:r>
    </w:p>
    <w:p w14:paraId="665B880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among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Indian adolescent girls – A systematic review and </w:t>
      </w:r>
      <w:proofErr w:type="spellStart"/>
      <w:r w:rsidRPr="003475C9">
        <w:rPr>
          <w:rFonts w:ascii="Bookman Old Style" w:hAnsi="Bookman Old Style"/>
          <w:sz w:val="24"/>
          <w:szCs w:val="24"/>
        </w:rPr>
        <w:t>metanalysis</w:t>
      </w:r>
      <w:proofErr w:type="spellEnd"/>
      <w:r w:rsidRPr="003475C9">
        <w:rPr>
          <w:rFonts w:ascii="Bookman Old Style" w:hAnsi="Bookman Old Style"/>
          <w:sz w:val="24"/>
          <w:szCs w:val="24"/>
        </w:rPr>
        <w:t>. Nepal J</w:t>
      </w:r>
    </w:p>
    <w:p w14:paraId="607E5C1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475C9">
        <w:rPr>
          <w:rFonts w:ascii="Bookman Old Style" w:hAnsi="Bookman Old Style"/>
          <w:sz w:val="24"/>
          <w:szCs w:val="24"/>
        </w:rPr>
        <w:t>Epidemiol</w:t>
      </w:r>
      <w:proofErr w:type="spellEnd"/>
      <w:r w:rsidRPr="003475C9">
        <w:rPr>
          <w:rFonts w:ascii="Bookman Old Style" w:hAnsi="Bookman Old Style"/>
          <w:sz w:val="24"/>
          <w:szCs w:val="24"/>
        </w:rPr>
        <w:t>. 2021</w:t>
      </w:r>
      <w:proofErr w:type="gramStart"/>
      <w:r w:rsidRPr="003475C9">
        <w:rPr>
          <w:rFonts w:ascii="Bookman Old Style" w:hAnsi="Bookman Old Style"/>
          <w:sz w:val="24"/>
          <w:szCs w:val="24"/>
        </w:rPr>
        <w:t>;11</w:t>
      </w:r>
      <w:proofErr w:type="gramEnd"/>
      <w:r w:rsidRPr="003475C9">
        <w:rPr>
          <w:rFonts w:ascii="Bookman Old Style" w:hAnsi="Bookman Old Style"/>
          <w:sz w:val="24"/>
          <w:szCs w:val="24"/>
        </w:rPr>
        <w:t>(3):1063-1075. DOI: 10.3126/nje.v11i3.38460</w:t>
      </w:r>
    </w:p>
    <w:p w14:paraId="6A9FDF9B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8. </w:t>
      </w:r>
      <w:proofErr w:type="spellStart"/>
      <w:r w:rsidRPr="003475C9">
        <w:rPr>
          <w:rFonts w:ascii="Bookman Old Style" w:hAnsi="Bookman Old Style"/>
          <w:sz w:val="24"/>
          <w:szCs w:val="24"/>
        </w:rPr>
        <w:t>Fauser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BC, </w:t>
      </w:r>
      <w:proofErr w:type="spellStart"/>
      <w:r w:rsidRPr="003475C9">
        <w:rPr>
          <w:rFonts w:ascii="Bookman Old Style" w:hAnsi="Bookman Old Style"/>
          <w:sz w:val="24"/>
          <w:szCs w:val="24"/>
        </w:rPr>
        <w:t>Tarlatzis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BC, Rebar RW, et al. Consensus on women&amp;#39;s health</w:t>
      </w:r>
    </w:p>
    <w:p w14:paraId="125223D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aspects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of polycystic ovary syndrome (PCOS): the Amsterdam</w:t>
      </w:r>
    </w:p>
    <w:p w14:paraId="7434A89E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ESHRE/ASRM-Sponsored 3rd PCOS Consensus Workshop Group. </w:t>
      </w:r>
      <w:proofErr w:type="spellStart"/>
      <w:r w:rsidRPr="003475C9">
        <w:rPr>
          <w:rFonts w:ascii="Bookman Old Style" w:hAnsi="Bookman Old Style"/>
          <w:sz w:val="24"/>
          <w:szCs w:val="24"/>
        </w:rPr>
        <w:t>Fertil</w:t>
      </w:r>
      <w:proofErr w:type="spellEnd"/>
    </w:p>
    <w:p w14:paraId="2335AF3C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475C9">
        <w:rPr>
          <w:rFonts w:ascii="Bookman Old Style" w:hAnsi="Bookman Old Style"/>
          <w:sz w:val="24"/>
          <w:szCs w:val="24"/>
        </w:rPr>
        <w:t>Steril</w:t>
      </w:r>
      <w:proofErr w:type="spellEnd"/>
      <w:r w:rsidRPr="003475C9">
        <w:rPr>
          <w:rFonts w:ascii="Bookman Old Style" w:hAnsi="Bookman Old Style"/>
          <w:sz w:val="24"/>
          <w:szCs w:val="24"/>
        </w:rPr>
        <w:t>. 2012 Jan</w:t>
      </w:r>
      <w:proofErr w:type="gramStart"/>
      <w:r w:rsidRPr="003475C9">
        <w:rPr>
          <w:rFonts w:ascii="Bookman Old Style" w:hAnsi="Bookman Old Style"/>
          <w:sz w:val="24"/>
          <w:szCs w:val="24"/>
        </w:rPr>
        <w:t>;97</w:t>
      </w:r>
      <w:proofErr w:type="gramEnd"/>
      <w:r w:rsidRPr="003475C9">
        <w:rPr>
          <w:rFonts w:ascii="Bookman Old Style" w:hAnsi="Bookman Old Style"/>
          <w:sz w:val="24"/>
          <w:szCs w:val="24"/>
        </w:rPr>
        <w:t>(1):28- 38.e25.</w:t>
      </w:r>
    </w:p>
    <w:p w14:paraId="5D9051C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https://doi.org/10.1016/j.fertnstert.2011.09.024 PMid</w:t>
      </w:r>
      <w:proofErr w:type="gramStart"/>
      <w:r w:rsidRPr="003475C9">
        <w:rPr>
          <w:rFonts w:ascii="Bookman Old Style" w:hAnsi="Bookman Old Style"/>
          <w:sz w:val="24"/>
          <w:szCs w:val="24"/>
        </w:rPr>
        <w:t>:221537898</w:t>
      </w:r>
      <w:proofErr w:type="gramEnd"/>
      <w:r w:rsidRPr="003475C9">
        <w:rPr>
          <w:rFonts w:ascii="Bookman Old Style" w:hAnsi="Bookman Old Style"/>
          <w:sz w:val="24"/>
          <w:szCs w:val="24"/>
        </w:rPr>
        <w:t>.</w:t>
      </w:r>
    </w:p>
    <w:p w14:paraId="049D6BD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9. </w:t>
      </w:r>
      <w:proofErr w:type="spellStart"/>
      <w:r w:rsidRPr="003475C9">
        <w:rPr>
          <w:rFonts w:ascii="Bookman Old Style" w:hAnsi="Bookman Old Style"/>
          <w:sz w:val="24"/>
          <w:szCs w:val="24"/>
        </w:rPr>
        <w:t>Naz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MSG, Tehrani FR, </w:t>
      </w:r>
      <w:proofErr w:type="spellStart"/>
      <w:r w:rsidRPr="003475C9">
        <w:rPr>
          <w:rFonts w:ascii="Bookman Old Style" w:hAnsi="Bookman Old Style"/>
          <w:sz w:val="24"/>
          <w:szCs w:val="24"/>
        </w:rPr>
        <w:t>Majd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HA, et al. The prevalence of polycystic ovary</w:t>
      </w:r>
    </w:p>
    <w:p w14:paraId="263E4A2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syndrome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in adolescents: A systematic review and meta-analysis. </w:t>
      </w:r>
      <w:proofErr w:type="spellStart"/>
      <w:r w:rsidRPr="003475C9">
        <w:rPr>
          <w:rFonts w:ascii="Bookman Old Style" w:hAnsi="Bookman Old Style"/>
          <w:sz w:val="24"/>
          <w:szCs w:val="24"/>
        </w:rPr>
        <w:t>Int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 </w:t>
      </w:r>
      <w:proofErr w:type="spellStart"/>
      <w:r w:rsidRPr="003475C9">
        <w:rPr>
          <w:rFonts w:ascii="Bookman Old Style" w:hAnsi="Bookman Old Style"/>
          <w:sz w:val="24"/>
          <w:szCs w:val="24"/>
        </w:rPr>
        <w:t>Reprod</w:t>
      </w:r>
      <w:proofErr w:type="spellEnd"/>
    </w:p>
    <w:p w14:paraId="3EAFA57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Biomed. 2019 Sep 3</w:t>
      </w:r>
      <w:proofErr w:type="gramStart"/>
      <w:r w:rsidRPr="003475C9">
        <w:rPr>
          <w:rFonts w:ascii="Bookman Old Style" w:hAnsi="Bookman Old Style"/>
          <w:sz w:val="24"/>
          <w:szCs w:val="24"/>
        </w:rPr>
        <w:t>;17</w:t>
      </w:r>
      <w:proofErr w:type="gramEnd"/>
      <w:r w:rsidRPr="003475C9">
        <w:rPr>
          <w:rFonts w:ascii="Bookman Old Style" w:hAnsi="Bookman Old Style"/>
          <w:sz w:val="24"/>
          <w:szCs w:val="24"/>
        </w:rPr>
        <w:t>(8):533-542. https://doi.org/10.18502/ijrm.v17i8.4818</w:t>
      </w:r>
    </w:p>
    <w:p w14:paraId="736BA44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PMid</w:t>
      </w:r>
      <w:proofErr w:type="gramStart"/>
      <w:r w:rsidRPr="003475C9">
        <w:rPr>
          <w:rFonts w:ascii="Bookman Old Style" w:hAnsi="Bookman Old Style"/>
          <w:sz w:val="24"/>
          <w:szCs w:val="24"/>
        </w:rPr>
        <w:t>:31583370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PMCid:PMC6745085</w:t>
      </w:r>
    </w:p>
    <w:p w14:paraId="03899CF9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10. Mrs. </w:t>
      </w:r>
      <w:proofErr w:type="spellStart"/>
      <w:r w:rsidRPr="003475C9">
        <w:rPr>
          <w:rFonts w:ascii="Bookman Old Style" w:hAnsi="Bookman Old Style"/>
          <w:sz w:val="24"/>
          <w:szCs w:val="24"/>
        </w:rPr>
        <w:t>V.Santhi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et </w:t>
      </w:r>
      <w:proofErr w:type="spellStart"/>
      <w:r w:rsidRPr="003475C9">
        <w:rPr>
          <w:rFonts w:ascii="Bookman Old Style" w:hAnsi="Bookman Old Style"/>
          <w:sz w:val="24"/>
          <w:szCs w:val="24"/>
        </w:rPr>
        <w:t>al</w:t>
      </w:r>
      <w:proofErr w:type="gramStart"/>
      <w:r w:rsidRPr="003475C9">
        <w:rPr>
          <w:rFonts w:ascii="Bookman Old Style" w:hAnsi="Bookman Old Style"/>
          <w:sz w:val="24"/>
          <w:szCs w:val="24"/>
        </w:rPr>
        <w:t>;A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 xml:space="preserve"> study to assess the level of knowledge on polycystic</w:t>
      </w:r>
    </w:p>
    <w:p w14:paraId="5157AF0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ovarian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disease among under graduate nursing students at Selected Nursing</w:t>
      </w:r>
    </w:p>
    <w:p w14:paraId="2BE2B70D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College ,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Annals of R.S.C.B., ISSN: 1583-6258, Vol. 25, Issue 6, 2021, Pages.</w:t>
      </w:r>
    </w:p>
    <w:p w14:paraId="33952BD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20292 - 20297</w:t>
      </w:r>
    </w:p>
    <w:p w14:paraId="7CBFA0D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11. </w:t>
      </w:r>
      <w:proofErr w:type="spellStart"/>
      <w:r w:rsidRPr="003475C9">
        <w:rPr>
          <w:rFonts w:ascii="Bookman Old Style" w:hAnsi="Bookman Old Style"/>
          <w:sz w:val="24"/>
          <w:szCs w:val="24"/>
        </w:rPr>
        <w:t>Jingjing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Liu, </w:t>
      </w:r>
      <w:proofErr w:type="spellStart"/>
      <w:r w:rsidRPr="003475C9">
        <w:rPr>
          <w:rFonts w:ascii="Bookman Old Style" w:hAnsi="Bookman Old Style"/>
          <w:sz w:val="24"/>
          <w:szCs w:val="24"/>
        </w:rPr>
        <w:t>Qunhong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Wu, </w:t>
      </w:r>
      <w:proofErr w:type="spellStart"/>
      <w:r w:rsidRPr="003475C9">
        <w:rPr>
          <w:rFonts w:ascii="Bookman Old Style" w:hAnsi="Bookman Old Style"/>
          <w:sz w:val="24"/>
          <w:szCs w:val="24"/>
        </w:rPr>
        <w:t>Yanhua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475C9">
        <w:rPr>
          <w:rFonts w:ascii="Bookman Old Style" w:hAnsi="Bookman Old Style"/>
          <w:sz w:val="24"/>
          <w:szCs w:val="24"/>
        </w:rPr>
        <w:t>Hao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475C9">
        <w:rPr>
          <w:rFonts w:ascii="Bookman Old Style" w:hAnsi="Bookman Old Style"/>
          <w:sz w:val="24"/>
          <w:szCs w:val="24"/>
        </w:rPr>
        <w:t>Mingli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Jiao, Xing Wang,</w:t>
      </w:r>
    </w:p>
    <w:p w14:paraId="5E8A016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475C9">
        <w:rPr>
          <w:rFonts w:ascii="Bookman Old Style" w:hAnsi="Bookman Old Style"/>
          <w:sz w:val="24"/>
          <w:szCs w:val="24"/>
        </w:rPr>
        <w:t>Shengchao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Jiang, </w:t>
      </w:r>
      <w:proofErr w:type="spellStart"/>
      <w:r w:rsidRPr="003475C9">
        <w:rPr>
          <w:rFonts w:ascii="Bookman Old Style" w:hAnsi="Bookman Old Style"/>
          <w:sz w:val="24"/>
          <w:szCs w:val="24"/>
        </w:rPr>
        <w:t>Liyuan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Han, Measuring the global disease burden of</w:t>
      </w:r>
    </w:p>
    <w:p w14:paraId="6F643676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polycystic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ovary syndrome in 194 countries: Global Burden of Disease Study</w:t>
      </w:r>
    </w:p>
    <w:p w14:paraId="728A449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2017, Human Reproduction, Volume 36, Issue 4, April 2021, Pages</w:t>
      </w:r>
    </w:p>
    <w:p w14:paraId="3D76ABF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1108–1119, https:/</w:t>
      </w:r>
      <w:r w:rsidR="00EA0230">
        <w:rPr>
          <w:rFonts w:ascii="Bookman Old Style" w:hAnsi="Bookman Old Style"/>
          <w:sz w:val="24"/>
          <w:szCs w:val="24"/>
        </w:rPr>
        <w:t>/doi.org/10.1093/humrep/deaa371</w:t>
      </w:r>
    </w:p>
    <w:p w14:paraId="0CB05C2E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12. </w:t>
      </w:r>
      <w:proofErr w:type="spellStart"/>
      <w:r w:rsidRPr="003475C9">
        <w:rPr>
          <w:rFonts w:ascii="Bookman Old Style" w:hAnsi="Bookman Old Style"/>
          <w:sz w:val="24"/>
          <w:szCs w:val="24"/>
        </w:rPr>
        <w:t>Deswal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R, </w:t>
      </w:r>
      <w:proofErr w:type="spellStart"/>
      <w:r w:rsidRPr="003475C9">
        <w:rPr>
          <w:rFonts w:ascii="Bookman Old Style" w:hAnsi="Bookman Old Style"/>
          <w:sz w:val="24"/>
          <w:szCs w:val="24"/>
        </w:rPr>
        <w:t>Narwal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V, Dang A, </w:t>
      </w:r>
      <w:proofErr w:type="spellStart"/>
      <w:r w:rsidRPr="003475C9">
        <w:rPr>
          <w:rFonts w:ascii="Bookman Old Style" w:hAnsi="Bookman Old Style"/>
          <w:sz w:val="24"/>
          <w:szCs w:val="24"/>
        </w:rPr>
        <w:t>Pundir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CS. The Prevalence of Polycystic</w:t>
      </w:r>
    </w:p>
    <w:p w14:paraId="64CD19B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Ovary Syndrome: A Brief Systematic Review. J Hum </w:t>
      </w:r>
      <w:proofErr w:type="spellStart"/>
      <w:r w:rsidRPr="003475C9">
        <w:rPr>
          <w:rFonts w:ascii="Bookman Old Style" w:hAnsi="Bookman Old Style"/>
          <w:sz w:val="24"/>
          <w:szCs w:val="24"/>
        </w:rPr>
        <w:t>Reprod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Sci. 2020 Oct-</w:t>
      </w:r>
    </w:p>
    <w:p w14:paraId="2B5F71F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lastRenderedPageBreak/>
        <w:t>Dec</w:t>
      </w:r>
      <w:proofErr w:type="gramStart"/>
      <w:r w:rsidRPr="003475C9">
        <w:rPr>
          <w:rFonts w:ascii="Bookman Old Style" w:hAnsi="Bookman Old Style"/>
          <w:sz w:val="24"/>
          <w:szCs w:val="24"/>
        </w:rPr>
        <w:t>;13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(4):261-271. </w:t>
      </w: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 xml:space="preserve">: 10.4103/jhrs.JHRS_95_18. </w:t>
      </w:r>
      <w:proofErr w:type="spellStart"/>
      <w:r w:rsidRPr="003475C9">
        <w:rPr>
          <w:rFonts w:ascii="Bookman Old Style" w:hAnsi="Bookman Old Style"/>
          <w:sz w:val="24"/>
          <w:szCs w:val="24"/>
        </w:rPr>
        <w:t>Epub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2020 Dec 28. PMID:</w:t>
      </w:r>
    </w:p>
    <w:p w14:paraId="07A4FD2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33627974; PMCID: PMC7879843.</w:t>
      </w:r>
    </w:p>
    <w:p w14:paraId="5F91BABB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13. </w:t>
      </w:r>
      <w:proofErr w:type="spellStart"/>
      <w:r w:rsidRPr="003475C9">
        <w:rPr>
          <w:rFonts w:ascii="Bookman Old Style" w:hAnsi="Bookman Old Style"/>
          <w:sz w:val="24"/>
          <w:szCs w:val="24"/>
        </w:rPr>
        <w:t>Ganie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MA, Chowdhury S, Suri V, Joshi B, Bhattacharya PK, Agrawal S,</w:t>
      </w:r>
    </w:p>
    <w:p w14:paraId="74B57CC9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Malhotra N, Sahay R, </w:t>
      </w:r>
      <w:proofErr w:type="spellStart"/>
      <w:r w:rsidRPr="003475C9">
        <w:rPr>
          <w:rFonts w:ascii="Bookman Old Style" w:hAnsi="Bookman Old Style"/>
          <w:sz w:val="24"/>
          <w:szCs w:val="24"/>
        </w:rPr>
        <w:t>Rozati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R, </w:t>
      </w:r>
      <w:proofErr w:type="spellStart"/>
      <w:r w:rsidRPr="003475C9">
        <w:rPr>
          <w:rFonts w:ascii="Bookman Old Style" w:hAnsi="Bookman Old Style"/>
          <w:sz w:val="24"/>
          <w:szCs w:val="24"/>
        </w:rPr>
        <w:t>Jabbar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PK,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Sreenivas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V, </w:t>
      </w:r>
      <w:proofErr w:type="spellStart"/>
      <w:r w:rsidRPr="003475C9">
        <w:rPr>
          <w:rFonts w:ascii="Bookman Old Style" w:hAnsi="Bookman Old Style"/>
          <w:sz w:val="24"/>
          <w:szCs w:val="24"/>
        </w:rPr>
        <w:t>Sriwastva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M, </w:t>
      </w:r>
      <w:proofErr w:type="spellStart"/>
      <w:r w:rsidRPr="003475C9">
        <w:rPr>
          <w:rFonts w:ascii="Bookman Old Style" w:hAnsi="Bookman Old Style"/>
          <w:sz w:val="24"/>
          <w:szCs w:val="24"/>
        </w:rPr>
        <w:t>Wani</w:t>
      </w:r>
      <w:proofErr w:type="spellEnd"/>
    </w:p>
    <w:p w14:paraId="7181179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IA, Singh S, Sharma RS. Evaluation of the Prevalence, Regional Phenotypic</w:t>
      </w:r>
    </w:p>
    <w:p w14:paraId="0072DD5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Variation, Comorbidities, Risk Factors, and Variations in Response to Different</w:t>
      </w:r>
    </w:p>
    <w:p w14:paraId="51A2123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Therapeutic Modalities </w:t>
      </w:r>
      <w:proofErr w:type="gramStart"/>
      <w:r w:rsidRPr="003475C9">
        <w:rPr>
          <w:rFonts w:ascii="Bookman Old Style" w:hAnsi="Bookman Old Style"/>
          <w:sz w:val="24"/>
          <w:szCs w:val="24"/>
        </w:rPr>
        <w:t>Among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Indian Women: Proposal for the Indian Council</w:t>
      </w:r>
    </w:p>
    <w:p w14:paraId="51A1D05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of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Medical Research-Polycystic Ovary Syndrome (ICMR-PCOS) Study. JMIR</w:t>
      </w:r>
    </w:p>
    <w:p w14:paraId="47C2E21D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Res </w:t>
      </w:r>
      <w:proofErr w:type="spellStart"/>
      <w:r w:rsidRPr="003475C9">
        <w:rPr>
          <w:rFonts w:ascii="Bookman Old Style" w:hAnsi="Bookman Old Style"/>
          <w:sz w:val="24"/>
          <w:szCs w:val="24"/>
        </w:rPr>
        <w:t>Protoc</w:t>
      </w:r>
      <w:proofErr w:type="spellEnd"/>
      <w:r w:rsidRPr="003475C9">
        <w:rPr>
          <w:rFonts w:ascii="Bookman Old Style" w:hAnsi="Bookman Old Style"/>
          <w:sz w:val="24"/>
          <w:szCs w:val="24"/>
        </w:rPr>
        <w:t>. 2021 Aug 27</w:t>
      </w:r>
      <w:proofErr w:type="gramStart"/>
      <w:r w:rsidRPr="003475C9">
        <w:rPr>
          <w:rFonts w:ascii="Bookman Old Style" w:hAnsi="Bookman Old Style"/>
          <w:sz w:val="24"/>
          <w:szCs w:val="24"/>
        </w:rPr>
        <w:t>;10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(8):e23437. </w:t>
      </w: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>: 10.2196/23437. PMID: 34448720;</w:t>
      </w:r>
    </w:p>
    <w:p w14:paraId="1A694F1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PMCID: PMC8433859.</w:t>
      </w:r>
    </w:p>
    <w:p w14:paraId="550B4BE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14.  Stein IF, Leventhal ML. Amenorrhea associated with bilateral polycystic</w:t>
      </w:r>
    </w:p>
    <w:p w14:paraId="2D6B485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ovaries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. American Journal of Obstetrics and </w:t>
      </w:r>
      <w:proofErr w:type="spellStart"/>
      <w:r w:rsidRPr="003475C9">
        <w:rPr>
          <w:rFonts w:ascii="Bookman Old Style" w:hAnsi="Bookman Old Style"/>
          <w:sz w:val="24"/>
          <w:szCs w:val="24"/>
        </w:rPr>
        <w:t>Gynecology</w:t>
      </w:r>
      <w:proofErr w:type="spellEnd"/>
      <w:r w:rsidRPr="003475C9">
        <w:rPr>
          <w:rFonts w:ascii="Bookman Old Style" w:hAnsi="Bookman Old Style"/>
          <w:sz w:val="24"/>
          <w:szCs w:val="24"/>
        </w:rPr>
        <w:t>. 1935 Jan</w:t>
      </w:r>
    </w:p>
    <w:p w14:paraId="07C200C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01</w:t>
      </w:r>
      <w:proofErr w:type="gramStart"/>
      <w:r w:rsidRPr="003475C9">
        <w:rPr>
          <w:rFonts w:ascii="Bookman Old Style" w:hAnsi="Bookman Old Style"/>
          <w:sz w:val="24"/>
          <w:szCs w:val="24"/>
        </w:rPr>
        <w:t>;29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(2):181–191. </w:t>
      </w: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>: 10.1016/s0002-9378(15)30642-6. [</w:t>
      </w:r>
      <w:proofErr w:type="spellStart"/>
      <w:r w:rsidRPr="003475C9">
        <w:rPr>
          <w:rFonts w:ascii="Bookman Old Style" w:hAnsi="Bookman Old Style"/>
          <w:sz w:val="24"/>
          <w:szCs w:val="24"/>
        </w:rPr>
        <w:t>CrossRef</w:t>
      </w:r>
      <w:proofErr w:type="spellEnd"/>
      <w:r w:rsidRPr="003475C9">
        <w:rPr>
          <w:rFonts w:ascii="Bookman Old Style" w:hAnsi="Bookman Old Style"/>
          <w:sz w:val="24"/>
          <w:szCs w:val="24"/>
        </w:rPr>
        <w:t>] [Google</w:t>
      </w:r>
    </w:p>
    <w:p w14:paraId="38A4925C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Scholar]</w:t>
      </w:r>
    </w:p>
    <w:p w14:paraId="1C8F928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15.  </w:t>
      </w:r>
      <w:proofErr w:type="spellStart"/>
      <w:r w:rsidRPr="003475C9">
        <w:rPr>
          <w:rFonts w:ascii="Bookman Old Style" w:hAnsi="Bookman Old Style"/>
          <w:sz w:val="24"/>
          <w:szCs w:val="24"/>
        </w:rPr>
        <w:t>Gambineri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A, </w:t>
      </w:r>
      <w:proofErr w:type="spellStart"/>
      <w:r w:rsidRPr="003475C9">
        <w:rPr>
          <w:rFonts w:ascii="Bookman Old Style" w:hAnsi="Bookman Old Style"/>
          <w:sz w:val="24"/>
          <w:szCs w:val="24"/>
        </w:rPr>
        <w:t>Pelusi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C, </w:t>
      </w:r>
      <w:proofErr w:type="spellStart"/>
      <w:r w:rsidRPr="003475C9">
        <w:rPr>
          <w:rFonts w:ascii="Bookman Old Style" w:hAnsi="Bookman Old Style"/>
          <w:sz w:val="24"/>
          <w:szCs w:val="24"/>
        </w:rPr>
        <w:t>Vicennati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V, </w:t>
      </w:r>
      <w:proofErr w:type="spellStart"/>
      <w:r w:rsidRPr="003475C9">
        <w:rPr>
          <w:rFonts w:ascii="Bookman Old Style" w:hAnsi="Bookman Old Style"/>
          <w:sz w:val="24"/>
          <w:szCs w:val="24"/>
        </w:rPr>
        <w:t>Pagotto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U, </w:t>
      </w:r>
      <w:proofErr w:type="spellStart"/>
      <w:r w:rsidRPr="003475C9">
        <w:rPr>
          <w:rFonts w:ascii="Bookman Old Style" w:hAnsi="Bookman Old Style"/>
          <w:sz w:val="24"/>
          <w:szCs w:val="24"/>
        </w:rPr>
        <w:t>Pasquali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R. Obesity and</w:t>
      </w:r>
    </w:p>
    <w:p w14:paraId="4AF4832E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the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polycystic ovary syndrome. </w:t>
      </w:r>
      <w:proofErr w:type="spellStart"/>
      <w:r w:rsidRPr="003475C9">
        <w:rPr>
          <w:rFonts w:ascii="Bookman Old Style" w:hAnsi="Bookman Old Style"/>
          <w:sz w:val="24"/>
          <w:szCs w:val="24"/>
        </w:rPr>
        <w:t>Int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J </w:t>
      </w:r>
      <w:proofErr w:type="spellStart"/>
      <w:r w:rsidRPr="003475C9">
        <w:rPr>
          <w:rFonts w:ascii="Bookman Old Style" w:hAnsi="Bookman Old Style"/>
          <w:sz w:val="24"/>
          <w:szCs w:val="24"/>
        </w:rPr>
        <w:t>Obes</w:t>
      </w:r>
      <w:proofErr w:type="spellEnd"/>
      <w:r w:rsidRPr="003475C9">
        <w:rPr>
          <w:rFonts w:ascii="Bookman Old Style" w:hAnsi="Bookman Old Style"/>
          <w:sz w:val="24"/>
          <w:szCs w:val="24"/>
        </w:rPr>
        <w:t>. 2002 Jun 25</w:t>
      </w:r>
      <w:proofErr w:type="gramStart"/>
      <w:r w:rsidRPr="003475C9">
        <w:rPr>
          <w:rFonts w:ascii="Bookman Old Style" w:hAnsi="Bookman Old Style"/>
          <w:sz w:val="24"/>
          <w:szCs w:val="24"/>
        </w:rPr>
        <w:t>;26</w:t>
      </w:r>
      <w:proofErr w:type="gramEnd"/>
      <w:r w:rsidRPr="003475C9">
        <w:rPr>
          <w:rFonts w:ascii="Bookman Old Style" w:hAnsi="Bookman Old Style"/>
          <w:sz w:val="24"/>
          <w:szCs w:val="24"/>
        </w:rPr>
        <w:t>(7):883–896.</w:t>
      </w:r>
    </w:p>
    <w:p w14:paraId="21596284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>: 10.1038/sj.ijo.0801994. [PubMed] [</w:t>
      </w:r>
      <w:proofErr w:type="spellStart"/>
      <w:r w:rsidRPr="003475C9">
        <w:rPr>
          <w:rFonts w:ascii="Bookman Old Style" w:hAnsi="Bookman Old Style"/>
          <w:sz w:val="24"/>
          <w:szCs w:val="24"/>
        </w:rPr>
        <w:t>CrossRef</w:t>
      </w:r>
      <w:proofErr w:type="spellEnd"/>
      <w:r w:rsidRPr="003475C9">
        <w:rPr>
          <w:rFonts w:ascii="Bookman Old Style" w:hAnsi="Bookman Old Style"/>
          <w:sz w:val="24"/>
          <w:szCs w:val="24"/>
        </w:rPr>
        <w:t>] [Google Scholar]</w:t>
      </w:r>
    </w:p>
    <w:p w14:paraId="7D251D8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16. </w:t>
      </w:r>
      <w:proofErr w:type="spellStart"/>
      <w:r w:rsidRPr="003475C9">
        <w:rPr>
          <w:rFonts w:ascii="Bookman Old Style" w:hAnsi="Bookman Old Style"/>
          <w:sz w:val="24"/>
          <w:szCs w:val="24"/>
        </w:rPr>
        <w:t>Tabassum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F, </w:t>
      </w:r>
      <w:proofErr w:type="spellStart"/>
      <w:r w:rsidRPr="003475C9">
        <w:rPr>
          <w:rFonts w:ascii="Bookman Old Style" w:hAnsi="Bookman Old Style"/>
          <w:sz w:val="24"/>
          <w:szCs w:val="24"/>
        </w:rPr>
        <w:t>Jyoti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C, Sinha HH, </w:t>
      </w:r>
      <w:proofErr w:type="spellStart"/>
      <w:r w:rsidRPr="003475C9">
        <w:rPr>
          <w:rFonts w:ascii="Bookman Old Style" w:hAnsi="Bookman Old Style"/>
          <w:sz w:val="24"/>
          <w:szCs w:val="24"/>
        </w:rPr>
        <w:t>Dhar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K, Akhtar MS. Impact of polycystic</w:t>
      </w:r>
    </w:p>
    <w:p w14:paraId="13EA60AB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ovary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syndrome on quality of life of women in correlation to age, basal</w:t>
      </w:r>
    </w:p>
    <w:p w14:paraId="218B4296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metabolic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index, education and marriage. </w:t>
      </w:r>
      <w:proofErr w:type="spellStart"/>
      <w:r w:rsidRPr="003475C9">
        <w:rPr>
          <w:rFonts w:ascii="Bookman Old Style" w:hAnsi="Bookman Old Style"/>
          <w:sz w:val="24"/>
          <w:szCs w:val="24"/>
        </w:rPr>
        <w:t>PLoS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One. 2021 Mar</w:t>
      </w:r>
    </w:p>
    <w:p w14:paraId="76862C6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10</w:t>
      </w:r>
      <w:proofErr w:type="gramStart"/>
      <w:r w:rsidRPr="003475C9">
        <w:rPr>
          <w:rFonts w:ascii="Bookman Old Style" w:hAnsi="Bookman Old Style"/>
          <w:sz w:val="24"/>
          <w:szCs w:val="24"/>
        </w:rPr>
        <w:t>;16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(3):e0247486. </w:t>
      </w:r>
      <w:proofErr w:type="spellStart"/>
      <w:proofErr w:type="gram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proofErr w:type="gramEnd"/>
      <w:r w:rsidRPr="003475C9">
        <w:rPr>
          <w:rFonts w:ascii="Bookman Old Style" w:hAnsi="Bookman Old Style"/>
          <w:sz w:val="24"/>
          <w:szCs w:val="24"/>
        </w:rPr>
        <w:t>: 10.1371/journal.pone.0247486. PMID: 33690645;</w:t>
      </w:r>
    </w:p>
    <w:p w14:paraId="1461BF2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PMCID: PMC7946178.</w:t>
      </w:r>
    </w:p>
    <w:p w14:paraId="04EE6E3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17. Willis G. </w:t>
      </w:r>
      <w:proofErr w:type="spellStart"/>
      <w:r w:rsidRPr="003475C9">
        <w:rPr>
          <w:rFonts w:ascii="Bookman Old Style" w:hAnsi="Bookman Old Style"/>
          <w:sz w:val="24"/>
          <w:szCs w:val="24"/>
        </w:rPr>
        <w:t>Sheelaa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475C9">
        <w:rPr>
          <w:rFonts w:ascii="Bookman Old Style" w:hAnsi="Bookman Old Style"/>
          <w:sz w:val="24"/>
          <w:szCs w:val="24"/>
        </w:rPr>
        <w:t>Rekha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475C9">
        <w:rPr>
          <w:rFonts w:ascii="Bookman Old Style" w:hAnsi="Bookman Old Style"/>
          <w:sz w:val="24"/>
          <w:szCs w:val="24"/>
        </w:rPr>
        <w:t>Radha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the prevalence and features of the</w:t>
      </w:r>
    </w:p>
    <w:p w14:paraId="4A071F4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polycystic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ovary syndrome in young South Indian women from Pondicherry,</w:t>
      </w:r>
    </w:p>
    <w:p w14:paraId="0E47C4D5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International Journal of Reproduction, Contraception, Obstetrics and</w:t>
      </w:r>
    </w:p>
    <w:p w14:paraId="7256D147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475C9">
        <w:rPr>
          <w:rFonts w:ascii="Bookman Old Style" w:hAnsi="Bookman Old Style"/>
          <w:sz w:val="24"/>
          <w:szCs w:val="24"/>
        </w:rPr>
        <w:t>Gynecology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2014 Jun</w:t>
      </w:r>
      <w:proofErr w:type="gramStart"/>
      <w:r w:rsidRPr="003475C9">
        <w:rPr>
          <w:rFonts w:ascii="Bookman Old Style" w:hAnsi="Bookman Old Style"/>
          <w:sz w:val="24"/>
          <w:szCs w:val="24"/>
        </w:rPr>
        <w:t>;3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(2):344-346 www.ijrcog.org </w:t>
      </w:r>
      <w:proofErr w:type="spellStart"/>
      <w:r w:rsidRPr="003475C9">
        <w:rPr>
          <w:rFonts w:ascii="Bookman Old Style" w:hAnsi="Bookman Old Style"/>
          <w:sz w:val="24"/>
          <w:szCs w:val="24"/>
        </w:rPr>
        <w:t>pISSN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2320-1770 | </w:t>
      </w:r>
      <w:proofErr w:type="spellStart"/>
      <w:r w:rsidRPr="003475C9">
        <w:rPr>
          <w:rFonts w:ascii="Bookman Old Style" w:hAnsi="Bookman Old Style"/>
          <w:sz w:val="24"/>
          <w:szCs w:val="24"/>
        </w:rPr>
        <w:t>eISSN</w:t>
      </w:r>
      <w:proofErr w:type="spellEnd"/>
    </w:p>
    <w:p w14:paraId="07A78FF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2320-1789DOI: 10.5455/2320-1770.ijrcog20140611</w:t>
      </w:r>
    </w:p>
    <w:p w14:paraId="424A1A3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18. </w:t>
      </w:r>
      <w:proofErr w:type="spellStart"/>
      <w:r w:rsidRPr="003475C9">
        <w:rPr>
          <w:rFonts w:ascii="Bookman Old Style" w:hAnsi="Bookman Old Style"/>
          <w:sz w:val="24"/>
          <w:szCs w:val="24"/>
        </w:rPr>
        <w:t>Devipriyaa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Suresh et al; the burden of the probable polycystic ovarian</w:t>
      </w:r>
    </w:p>
    <w:p w14:paraId="2FDBBD7E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syndrome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and its associated factor among col</w:t>
      </w:r>
      <w:r w:rsidR="00EA0230">
        <w:rPr>
          <w:rFonts w:ascii="Bookman Old Style" w:hAnsi="Bookman Old Style"/>
          <w:sz w:val="24"/>
          <w:szCs w:val="24"/>
        </w:rPr>
        <w:t>lege going late adolescents and</w:t>
      </w:r>
    </w:p>
    <w:p w14:paraId="1C014FA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young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adults: a cross sectional analytical study in urban Puducherry, South</w:t>
      </w:r>
    </w:p>
    <w:p w14:paraId="7958D0E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India, </w:t>
      </w:r>
      <w:proofErr w:type="spellStart"/>
      <w:r w:rsidRPr="003475C9">
        <w:rPr>
          <w:rFonts w:ascii="Bookman Old Style" w:hAnsi="Bookman Old Style"/>
          <w:sz w:val="24"/>
          <w:szCs w:val="24"/>
        </w:rPr>
        <w:t>Aus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der </w:t>
      </w:r>
      <w:proofErr w:type="spellStart"/>
      <w:r w:rsidRPr="003475C9">
        <w:rPr>
          <w:rFonts w:ascii="Bookman Old Style" w:hAnsi="Bookman Old Style"/>
          <w:sz w:val="24"/>
          <w:szCs w:val="24"/>
        </w:rPr>
        <w:t>Zeitschrift</w:t>
      </w:r>
      <w:proofErr w:type="spellEnd"/>
      <w:r w:rsidRPr="003475C9">
        <w:rPr>
          <w:rFonts w:ascii="Bookman Old Style" w:hAnsi="Bookman Old Style"/>
          <w:sz w:val="24"/>
          <w:szCs w:val="24"/>
        </w:rPr>
        <w:t> International Journal of Adolescent Medicine and</w:t>
      </w:r>
    </w:p>
    <w:p w14:paraId="5F53A3C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Health https://doi.org/10.1515/ijamh-2020-0108</w:t>
      </w:r>
    </w:p>
    <w:p w14:paraId="6729EE6C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19. Ms. </w:t>
      </w:r>
      <w:proofErr w:type="spellStart"/>
      <w:r w:rsidRPr="003475C9">
        <w:rPr>
          <w:rFonts w:ascii="Bookman Old Style" w:hAnsi="Bookman Old Style"/>
          <w:sz w:val="24"/>
          <w:szCs w:val="24"/>
        </w:rPr>
        <w:t>Chitra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475C9">
        <w:rPr>
          <w:rFonts w:ascii="Bookman Old Style" w:hAnsi="Bookman Old Style"/>
          <w:sz w:val="24"/>
          <w:szCs w:val="24"/>
        </w:rPr>
        <w:t>varghese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effectiveness of video assisted teaching on</w:t>
      </w:r>
    </w:p>
    <w:p w14:paraId="4EACA27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knowledge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regarding polycystic ovarian syndrome, its early diagnosis and</w:t>
      </w:r>
    </w:p>
    <w:p w14:paraId="4FE0908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management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among the nursing students of M.V.P. </w:t>
      </w:r>
      <w:proofErr w:type="spellStart"/>
      <w:r w:rsidRPr="003475C9">
        <w:rPr>
          <w:rFonts w:ascii="Bookman Old Style" w:hAnsi="Bookman Old Style"/>
          <w:sz w:val="24"/>
          <w:szCs w:val="24"/>
        </w:rPr>
        <w:t>Samaj</w:t>
      </w:r>
      <w:proofErr w:type="spellEnd"/>
      <w:r w:rsidRPr="003475C9">
        <w:rPr>
          <w:rFonts w:ascii="Bookman Old Style" w:hAnsi="Bookman Old Style"/>
          <w:sz w:val="24"/>
          <w:szCs w:val="24"/>
        </w:rPr>
        <w:t>&amp;#39;s institute of</w:t>
      </w:r>
    </w:p>
    <w:p w14:paraId="7515962F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lastRenderedPageBreak/>
        <w:t>nursing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education, </w:t>
      </w:r>
      <w:proofErr w:type="spellStart"/>
      <w:r w:rsidRPr="003475C9">
        <w:rPr>
          <w:rFonts w:ascii="Bookman Old Style" w:hAnsi="Bookman Old Style"/>
          <w:sz w:val="24"/>
          <w:szCs w:val="24"/>
        </w:rPr>
        <w:t>nasik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. </w:t>
      </w:r>
      <w:proofErr w:type="gramStart"/>
      <w:r w:rsidRPr="003475C9">
        <w:rPr>
          <w:rFonts w:ascii="Bookman Old Style" w:hAnsi="Bookman Old Style"/>
          <w:sz w:val="24"/>
          <w:szCs w:val="24"/>
        </w:rPr>
        <w:t>international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journal of scientific research, volume-9</w:t>
      </w:r>
    </w:p>
    <w:p w14:paraId="582F6EAD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| </w:t>
      </w:r>
      <w:proofErr w:type="gramStart"/>
      <w:r w:rsidRPr="003475C9">
        <w:rPr>
          <w:rFonts w:ascii="Bookman Old Style" w:hAnsi="Bookman Old Style"/>
          <w:sz w:val="24"/>
          <w:szCs w:val="24"/>
        </w:rPr>
        <w:t>issue-1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| january-2020 | print </w:t>
      </w:r>
      <w:proofErr w:type="spellStart"/>
      <w:r w:rsidRPr="003475C9">
        <w:rPr>
          <w:rFonts w:ascii="Bookman Old Style" w:hAnsi="Bookman Old Style"/>
          <w:sz w:val="24"/>
          <w:szCs w:val="24"/>
        </w:rPr>
        <w:t>issn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no. 2277 - 8179 | </w:t>
      </w:r>
      <w:proofErr w:type="spellStart"/>
      <w:r w:rsidRPr="003475C9">
        <w:rPr>
          <w:rFonts w:ascii="Bookman Old Style" w:hAnsi="Bookman Old Style"/>
          <w:sz w:val="24"/>
          <w:szCs w:val="24"/>
        </w:rPr>
        <w:t>doi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: 10.36106/</w:t>
      </w:r>
      <w:proofErr w:type="spellStart"/>
      <w:r w:rsidRPr="003475C9">
        <w:rPr>
          <w:rFonts w:ascii="Bookman Old Style" w:hAnsi="Bookman Old Style"/>
          <w:sz w:val="24"/>
          <w:szCs w:val="24"/>
        </w:rPr>
        <w:t>ijsr</w:t>
      </w:r>
      <w:proofErr w:type="spellEnd"/>
    </w:p>
    <w:p w14:paraId="2EB5C86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20. </w:t>
      </w:r>
      <w:proofErr w:type="spellStart"/>
      <w:r w:rsidRPr="003475C9">
        <w:rPr>
          <w:rFonts w:ascii="Bookman Old Style" w:hAnsi="Bookman Old Style"/>
          <w:sz w:val="24"/>
          <w:szCs w:val="24"/>
        </w:rPr>
        <w:t>Polit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DF, </w:t>
      </w:r>
      <w:proofErr w:type="spellStart"/>
      <w:r w:rsidRPr="003475C9">
        <w:rPr>
          <w:rFonts w:ascii="Bookman Old Style" w:hAnsi="Bookman Old Style"/>
          <w:sz w:val="24"/>
          <w:szCs w:val="24"/>
        </w:rPr>
        <w:t>Hungler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BP. Nursing research: principles and methods. 6th </w:t>
      </w:r>
      <w:proofErr w:type="gramStart"/>
      <w:r w:rsidRPr="003475C9">
        <w:rPr>
          <w:rFonts w:ascii="Bookman Old Style" w:hAnsi="Bookman Old Style"/>
          <w:sz w:val="24"/>
          <w:szCs w:val="24"/>
        </w:rPr>
        <w:t>ed</w:t>
      </w:r>
      <w:proofErr w:type="gramEnd"/>
      <w:r w:rsidRPr="003475C9">
        <w:rPr>
          <w:rFonts w:ascii="Bookman Old Style" w:hAnsi="Bookman Old Style"/>
          <w:sz w:val="24"/>
          <w:szCs w:val="24"/>
        </w:rPr>
        <w:t>.</w:t>
      </w:r>
    </w:p>
    <w:p w14:paraId="0ED4E970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Philadelphia: Lippincott Publishers; 2000.</w:t>
      </w:r>
    </w:p>
    <w:p w14:paraId="190C2A02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 xml:space="preserve">21. </w:t>
      </w:r>
      <w:proofErr w:type="spellStart"/>
      <w:r w:rsidRPr="003475C9">
        <w:rPr>
          <w:rFonts w:ascii="Bookman Old Style" w:hAnsi="Bookman Old Style"/>
          <w:sz w:val="24"/>
          <w:szCs w:val="24"/>
        </w:rPr>
        <w:t>Basavanthappa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BT. Nursing research. New Delhi: </w:t>
      </w:r>
      <w:proofErr w:type="spellStart"/>
      <w:r w:rsidRPr="003475C9">
        <w:rPr>
          <w:rFonts w:ascii="Bookman Old Style" w:hAnsi="Bookman Old Style"/>
          <w:sz w:val="24"/>
          <w:szCs w:val="24"/>
        </w:rPr>
        <w:t>Jaypee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Brothers</w:t>
      </w:r>
    </w:p>
    <w:p w14:paraId="02B44AAC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Medical Publishers; 2006.</w:t>
      </w:r>
    </w:p>
    <w:p w14:paraId="59A167F3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22</w:t>
      </w:r>
      <w:proofErr w:type="gramStart"/>
      <w:r w:rsidRPr="003475C9">
        <w:rPr>
          <w:rFonts w:ascii="Bookman Old Style" w:hAnsi="Bookman Old Style"/>
          <w:sz w:val="24"/>
          <w:szCs w:val="24"/>
        </w:rPr>
        <w:t>.Madhusmita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475C9">
        <w:rPr>
          <w:rFonts w:ascii="Bookman Old Style" w:hAnsi="Bookman Old Style"/>
          <w:sz w:val="24"/>
          <w:szCs w:val="24"/>
        </w:rPr>
        <w:t>nayak</w:t>
      </w:r>
      <w:proofErr w:type="spellEnd"/>
      <w:r w:rsidRPr="003475C9">
        <w:rPr>
          <w:rFonts w:ascii="Bookman Old Style" w:hAnsi="Bookman Old Style"/>
          <w:sz w:val="24"/>
          <w:szCs w:val="24"/>
        </w:rPr>
        <w:t>, effectiveness of video assisted teaching module on</w:t>
      </w:r>
    </w:p>
    <w:p w14:paraId="201DA95A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knowledge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 of adolescent girls regarding polycystic ovarian syndrome in </w:t>
      </w:r>
      <w:proofErr w:type="spellStart"/>
      <w:r w:rsidRPr="003475C9">
        <w:rPr>
          <w:rFonts w:ascii="Bookman Old Style" w:hAnsi="Bookman Old Style"/>
          <w:sz w:val="24"/>
          <w:szCs w:val="24"/>
        </w:rPr>
        <w:t>gayatri</w:t>
      </w:r>
      <w:proofErr w:type="spellEnd"/>
    </w:p>
    <w:p w14:paraId="2CF6A488" w14:textId="77777777" w:rsidR="003475C9" w:rsidRP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women</w:t>
      </w:r>
      <w:proofErr w:type="gramEnd"/>
      <w:r w:rsidRPr="003475C9">
        <w:rPr>
          <w:rFonts w:ascii="Bookman Old Style" w:hAnsi="Bookman Old Style"/>
          <w:sz w:val="24"/>
          <w:szCs w:val="24"/>
        </w:rPr>
        <w:t xml:space="preserve">&amp;#39;s +2 science college </w:t>
      </w:r>
      <w:proofErr w:type="spellStart"/>
      <w:r w:rsidRPr="003475C9">
        <w:rPr>
          <w:rFonts w:ascii="Bookman Old Style" w:hAnsi="Bookman Old Style"/>
          <w:sz w:val="24"/>
          <w:szCs w:val="24"/>
        </w:rPr>
        <w:t>berhampur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475C9">
        <w:rPr>
          <w:rFonts w:ascii="Bookman Old Style" w:hAnsi="Bookman Old Style"/>
          <w:sz w:val="24"/>
          <w:szCs w:val="24"/>
        </w:rPr>
        <w:t>ganjam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475C9">
        <w:rPr>
          <w:rFonts w:ascii="Bookman Old Style" w:hAnsi="Bookman Old Style"/>
          <w:sz w:val="24"/>
          <w:szCs w:val="24"/>
        </w:rPr>
        <w:t>odisha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475C9">
        <w:rPr>
          <w:rFonts w:ascii="Bookman Old Style" w:hAnsi="Bookman Old Style"/>
          <w:sz w:val="24"/>
          <w:szCs w:val="24"/>
        </w:rPr>
        <w:t>i</w:t>
      </w:r>
      <w:proofErr w:type="spellEnd"/>
      <w:r w:rsidRPr="003475C9">
        <w:rPr>
          <w:rFonts w:ascii="Bookman Old Style" w:hAnsi="Bookman Old Style"/>
          <w:sz w:val="24"/>
          <w:szCs w:val="24"/>
        </w:rPr>
        <w:t xml:space="preserve"> managers</w:t>
      </w:r>
    </w:p>
    <w:p w14:paraId="0D12D026" w14:textId="2AC8FD1D" w:rsidR="003475C9" w:rsidRPr="003475C9" w:rsidRDefault="00E14FEC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475C9">
        <w:rPr>
          <w:rFonts w:ascii="Bookman Old Style" w:hAnsi="Bookman Old Style"/>
          <w:sz w:val="24"/>
          <w:szCs w:val="24"/>
        </w:rPr>
        <w:t>publications</w:t>
      </w:r>
      <w:proofErr w:type="gramEnd"/>
      <w:r w:rsidRPr="003475C9">
        <w:rPr>
          <w:rFonts w:ascii="Bookman Old Style" w:hAnsi="Bookman Old Style"/>
          <w:sz w:val="24"/>
          <w:szCs w:val="24"/>
        </w:rPr>
        <w:t>, issn</w:t>
      </w:r>
      <w:r w:rsidR="003475C9" w:rsidRPr="003475C9">
        <w:rPr>
          <w:rFonts w:ascii="Bookman Old Style" w:hAnsi="Bookman Old Style"/>
          <w:sz w:val="24"/>
          <w:szCs w:val="24"/>
        </w:rPr>
        <w:t xml:space="preserve">-2231-4504volume 7. </w:t>
      </w:r>
      <w:proofErr w:type="gramStart"/>
      <w:r w:rsidR="003475C9" w:rsidRPr="003475C9">
        <w:rPr>
          <w:rFonts w:ascii="Bookman Old Style" w:hAnsi="Bookman Old Style"/>
          <w:sz w:val="24"/>
          <w:szCs w:val="24"/>
        </w:rPr>
        <w:t>no</w:t>
      </w:r>
      <w:proofErr w:type="gramEnd"/>
      <w:r w:rsidR="003475C9" w:rsidRPr="003475C9">
        <w:rPr>
          <w:rFonts w:ascii="Bookman Old Style" w:hAnsi="Bookman Old Style"/>
          <w:sz w:val="24"/>
          <w:szCs w:val="24"/>
        </w:rPr>
        <w:t xml:space="preserve">. 2 may - </w:t>
      </w:r>
      <w:proofErr w:type="spellStart"/>
      <w:r w:rsidR="003475C9" w:rsidRPr="003475C9">
        <w:rPr>
          <w:rFonts w:ascii="Bookman Old Style" w:hAnsi="Bookman Old Style"/>
          <w:sz w:val="24"/>
          <w:szCs w:val="24"/>
        </w:rPr>
        <w:t>july</w:t>
      </w:r>
      <w:proofErr w:type="spellEnd"/>
      <w:r w:rsidR="003475C9" w:rsidRPr="003475C9">
        <w:rPr>
          <w:rFonts w:ascii="Bookman Old Style" w:hAnsi="Bookman Old Style"/>
          <w:sz w:val="24"/>
          <w:szCs w:val="24"/>
        </w:rPr>
        <w:t xml:space="preserve"> 2017</w:t>
      </w:r>
    </w:p>
    <w:p w14:paraId="25C7F402" w14:textId="77777777" w:rsidR="00BE3ACC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3475C9">
        <w:rPr>
          <w:rFonts w:ascii="Bookman Old Style" w:hAnsi="Bookman Old Style"/>
          <w:sz w:val="24"/>
          <w:szCs w:val="24"/>
        </w:rPr>
        <w:t>https;/www.researchgate.net./publicaion/339156359</w:t>
      </w:r>
    </w:p>
    <w:p w14:paraId="02E8BF08" w14:textId="77777777" w:rsidR="00BE3ACC" w:rsidRDefault="00BE3ACC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5F54244" w14:textId="77777777" w:rsidR="003475C9" w:rsidRDefault="003475C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1CFBF290" w14:textId="77777777" w:rsidR="003475C9" w:rsidRDefault="003475C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08955036" w14:textId="77777777" w:rsidR="003475C9" w:rsidRDefault="003475C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332EF8C" w14:textId="77777777" w:rsidR="003475C9" w:rsidRDefault="003475C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41CB616" w14:textId="77777777" w:rsidR="003475C9" w:rsidRDefault="003475C9" w:rsidP="00BE3ACC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C8236DE" w14:textId="77777777" w:rsid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3A7FCA6D" w14:textId="77777777" w:rsid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53858107" w14:textId="77777777" w:rsid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3B3C3AF" w14:textId="77777777" w:rsidR="003475C9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6266D7C1" w14:textId="77777777" w:rsidR="003475C9" w:rsidRPr="00BE3ACC" w:rsidRDefault="003475C9" w:rsidP="003475C9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sectPr w:rsidR="003475C9" w:rsidRPr="00BE3ACC" w:rsidSect="00F4117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1"/>
    <w:rsid w:val="00017083"/>
    <w:rsid w:val="0004442D"/>
    <w:rsid w:val="00086266"/>
    <w:rsid w:val="000C536A"/>
    <w:rsid w:val="00176450"/>
    <w:rsid w:val="00192CE4"/>
    <w:rsid w:val="001C789E"/>
    <w:rsid w:val="00206A83"/>
    <w:rsid w:val="00241B5D"/>
    <w:rsid w:val="002D7AC0"/>
    <w:rsid w:val="003039EB"/>
    <w:rsid w:val="003475C9"/>
    <w:rsid w:val="003A39F9"/>
    <w:rsid w:val="003D7C11"/>
    <w:rsid w:val="003F6280"/>
    <w:rsid w:val="0042504F"/>
    <w:rsid w:val="00432C16"/>
    <w:rsid w:val="00453286"/>
    <w:rsid w:val="005030AB"/>
    <w:rsid w:val="00543CDC"/>
    <w:rsid w:val="00544D00"/>
    <w:rsid w:val="0057446E"/>
    <w:rsid w:val="005C14F0"/>
    <w:rsid w:val="005C4766"/>
    <w:rsid w:val="005F5427"/>
    <w:rsid w:val="006B2EB3"/>
    <w:rsid w:val="007649B7"/>
    <w:rsid w:val="00793FCE"/>
    <w:rsid w:val="007B4363"/>
    <w:rsid w:val="007D7A9D"/>
    <w:rsid w:val="008C5EDF"/>
    <w:rsid w:val="009416C7"/>
    <w:rsid w:val="00976205"/>
    <w:rsid w:val="009A7AA1"/>
    <w:rsid w:val="009C517D"/>
    <w:rsid w:val="009D0C00"/>
    <w:rsid w:val="009F35EE"/>
    <w:rsid w:val="00A070D4"/>
    <w:rsid w:val="00A10844"/>
    <w:rsid w:val="00BE3ACC"/>
    <w:rsid w:val="00BF3FA6"/>
    <w:rsid w:val="00D01168"/>
    <w:rsid w:val="00E14FEC"/>
    <w:rsid w:val="00EA0230"/>
    <w:rsid w:val="00EF1F3A"/>
    <w:rsid w:val="00F055CE"/>
    <w:rsid w:val="00F41172"/>
    <w:rsid w:val="00F51CD4"/>
    <w:rsid w:val="00F65402"/>
    <w:rsid w:val="00FE3B47"/>
    <w:rsid w:val="00FE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0A8"/>
  <w15:chartTrackingRefBased/>
  <w15:docId w15:val="{DEB0E742-3076-4E56-91B6-8BBCC11E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4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2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1CD4"/>
    <w:pPr>
      <w:ind w:left="720"/>
      <w:contextualSpacing/>
    </w:pPr>
  </w:style>
  <w:style w:type="paragraph" w:styleId="NoSpacing">
    <w:name w:val="No Spacing"/>
    <w:uiPriority w:val="1"/>
    <w:qFormat/>
    <w:rsid w:val="00543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mailto:kowsiselva1991@gmail.com" TargetMode="Externa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kowsalya\kowsalya%20data%20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kowsalya\kowsalya%20data%20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kowsalya\kowsalya%20data%20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IN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effectLst/>
              </a:rPr>
              <a:t>Pretest and post -test of the level of knowledge regarding early identification and management of polycystic ovarian syndrome. </a:t>
            </a:r>
            <a:endParaRPr lang="en-IN" sz="11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1"/>
    </c:view3D>
    <c:floor>
      <c:thickness val="0"/>
      <c:spPr>
        <a:noFill/>
        <a:ln w="9525" cap="flat" cmpd="sng" algn="ctr">
          <a:solidFill>
            <a:schemeClr val="tx1">
              <a:tint val="75000"/>
              <a:shade val="95000"/>
              <a:satMod val="105000"/>
            </a:schemeClr>
          </a:solidFill>
          <a:prstDash val="solid"/>
          <a:round/>
        </a:ln>
        <a:effectLst/>
        <a:sp3d contourW="9525">
          <a:contourClr>
            <a:schemeClr val="tx1">
              <a:tint val="75000"/>
              <a:shade val="95000"/>
              <a:satMod val="10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Sheet2!$AN$46</c:f>
              <c:strCache>
                <c:ptCount val="1"/>
                <c:pt idx="0">
                  <c:v>PRETEST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Sheet2!$AM$47:$AM$49</c:f>
              <c:strCache>
                <c:ptCount val="3"/>
                <c:pt idx="0">
                  <c:v>INADEQUATE</c:v>
                </c:pt>
                <c:pt idx="1">
                  <c:v>MODERATE</c:v>
                </c:pt>
                <c:pt idx="2">
                  <c:v>ADEQUATE</c:v>
                </c:pt>
              </c:strCache>
            </c:strRef>
          </c:cat>
          <c:val>
            <c:numRef>
              <c:f>Sheet2!$AN$47:$AN$49</c:f>
              <c:numCache>
                <c:formatCode>0.00%</c:formatCode>
                <c:ptCount val="3"/>
                <c:pt idx="0">
                  <c:v>0.29200000000000031</c:v>
                </c:pt>
                <c:pt idx="1">
                  <c:v>0.69199999999999995</c:v>
                </c:pt>
                <c:pt idx="2">
                  <c:v>1.6000000000000021E-2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F3-496D-B28A-42EFE48BF8F1}"/>
            </c:ext>
          </c:extLst>
        </c:ser>
        <c:ser>
          <c:idx val="1"/>
          <c:order val="1"/>
          <c:tx>
            <c:strRef>
              <c:f>Sheet2!$AO$46</c:f>
              <c:strCache>
                <c:ptCount val="1"/>
                <c:pt idx="0">
                  <c:v>POSTTEST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Sheet2!$AM$47:$AM$49</c:f>
              <c:strCache>
                <c:ptCount val="3"/>
                <c:pt idx="0">
                  <c:v>INADEQUATE</c:v>
                </c:pt>
                <c:pt idx="1">
                  <c:v>MODERATE</c:v>
                </c:pt>
                <c:pt idx="2">
                  <c:v>ADEQUATE</c:v>
                </c:pt>
              </c:strCache>
            </c:strRef>
          </c:cat>
          <c:val>
            <c:numRef>
              <c:f>Sheet2!$AO$47:$AO$49</c:f>
              <c:numCache>
                <c:formatCode>0.00%</c:formatCode>
                <c:ptCount val="3"/>
                <c:pt idx="0" formatCode="0%">
                  <c:v>0</c:v>
                </c:pt>
                <c:pt idx="1">
                  <c:v>7.6999999999999999E-2</c:v>
                </c:pt>
                <c:pt idx="2">
                  <c:v>0.92300000000000004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0F3-496D-B28A-42EFE48BF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84425600"/>
        <c:axId val="-84429408"/>
        <c:axId val="0"/>
      </c:bar3DChart>
      <c:catAx>
        <c:axId val="-844256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29408"/>
        <c:crosses val="autoZero"/>
        <c:auto val="1"/>
        <c:lblAlgn val="ctr"/>
        <c:lblOffset val="100"/>
        <c:noMultiLvlLbl val="0"/>
      </c:catAx>
      <c:valAx>
        <c:axId val="-8442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2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I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IN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effectLst/>
              </a:rPr>
              <a:t>Pretest and post -test of the level of attitude regarding early identification and management of polycystic ovarian syndrome. </a:t>
            </a:r>
            <a:endParaRPr lang="en-IN" sz="11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Sheet2!$AW$56</c:f>
              <c:strCache>
                <c:ptCount val="1"/>
                <c:pt idx="0">
                  <c:v>PRETEST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Sheet2!$AV$57:$AV$59</c:f>
              <c:strCache>
                <c:ptCount val="3"/>
                <c:pt idx="0">
                  <c:v>UNFAVORABLE</c:v>
                </c:pt>
                <c:pt idx="1">
                  <c:v>MODERATE FAVORABLE</c:v>
                </c:pt>
                <c:pt idx="2">
                  <c:v>FAVORABLE</c:v>
                </c:pt>
              </c:strCache>
            </c:strRef>
          </c:cat>
          <c:val>
            <c:numRef>
              <c:f>Sheet2!$AW$57:$AW$59</c:f>
              <c:numCache>
                <c:formatCode>0.00%</c:formatCode>
                <c:ptCount val="3"/>
                <c:pt idx="0" formatCode="0%">
                  <c:v>0</c:v>
                </c:pt>
                <c:pt idx="1">
                  <c:v>0.90800000000000003</c:v>
                </c:pt>
                <c:pt idx="2">
                  <c:v>9.2000000000000026E-2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6A0-4DB5-B94A-F804B727017B}"/>
            </c:ext>
          </c:extLst>
        </c:ser>
        <c:ser>
          <c:idx val="1"/>
          <c:order val="1"/>
          <c:tx>
            <c:strRef>
              <c:f>Sheet2!$AX$56</c:f>
              <c:strCache>
                <c:ptCount val="1"/>
                <c:pt idx="0">
                  <c:v>POSTTEST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Sheet2!$AV$57:$AV$59</c:f>
              <c:strCache>
                <c:ptCount val="3"/>
                <c:pt idx="0">
                  <c:v>UNFAVORABLE</c:v>
                </c:pt>
                <c:pt idx="1">
                  <c:v>MODERATE FAVORABLE</c:v>
                </c:pt>
                <c:pt idx="2">
                  <c:v>FAVORABLE</c:v>
                </c:pt>
              </c:strCache>
            </c:strRef>
          </c:cat>
          <c:val>
            <c:numRef>
              <c:f>Sheet2!$AX$57:$AX$59</c:f>
              <c:numCache>
                <c:formatCode>0.00%</c:formatCode>
                <c:ptCount val="3"/>
                <c:pt idx="0" formatCode="0%">
                  <c:v>0</c:v>
                </c:pt>
                <c:pt idx="1">
                  <c:v>0.55400000000000005</c:v>
                </c:pt>
                <c:pt idx="2">
                  <c:v>0.44600000000000001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6A0-4DB5-B94A-F804B7270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84423424"/>
        <c:axId val="-84428320"/>
      </c:barChart>
      <c:catAx>
        <c:axId val="-8442342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28320"/>
        <c:crosses val="autoZero"/>
        <c:auto val="1"/>
        <c:lblAlgn val="ctr"/>
        <c:lblOffset val="100"/>
        <c:noMultiLvlLbl val="0"/>
      </c:catAx>
      <c:valAx>
        <c:axId val="-8442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2342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I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lang="en-IN"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100" b="1">
                <a:effectLst/>
              </a:rPr>
              <a:t>Effectiveness of the level of knowledge and attitude of the video assisted teaching on early identification and management of polycystic ovarian syndrome. </a:t>
            </a:r>
            <a:endParaRPr lang="en-IN" sz="11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1"/>
    </c:view3D>
    <c:floor>
      <c:thickness val="0"/>
      <c:spPr>
        <a:noFill/>
        <a:ln w="9525" cap="flat" cmpd="sng" algn="ctr">
          <a:solidFill>
            <a:schemeClr val="tx1">
              <a:tint val="75000"/>
              <a:shade val="95000"/>
              <a:satMod val="105000"/>
            </a:schemeClr>
          </a:solidFill>
          <a:prstDash val="solid"/>
          <a:round/>
        </a:ln>
        <a:effectLst/>
        <a:sp3d contourW="9525">
          <a:contourClr>
            <a:schemeClr val="tx1">
              <a:tint val="75000"/>
              <a:shade val="95000"/>
              <a:satMod val="10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Sheet2!$BI$71</c:f>
              <c:strCache>
                <c:ptCount val="1"/>
                <c:pt idx="0">
                  <c:v>MEAN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multiLvlStrRef>
              <c:f>Sheet2!$BG$72:$BH$75</c:f>
              <c:multiLvlStrCache>
                <c:ptCount val="4"/>
                <c:lvl>
                  <c:pt idx="0">
                    <c:v>Pretest</c:v>
                  </c:pt>
                  <c:pt idx="1">
                    <c:v>Posttest </c:v>
                  </c:pt>
                  <c:pt idx="2">
                    <c:v>Pretest</c:v>
                  </c:pt>
                  <c:pt idx="3">
                    <c:v>Posttest </c:v>
                  </c:pt>
                </c:lvl>
                <c:lvl>
                  <c:pt idx="0">
                    <c:v>KNOWLEDGE</c:v>
                  </c:pt>
                  <c:pt idx="2">
                    <c:v>ATTITUDE</c:v>
                  </c:pt>
                </c:lvl>
              </c:multiLvlStrCache>
            </c:multiLvlStrRef>
          </c:cat>
          <c:val>
            <c:numRef>
              <c:f>Sheet2!$BI$72:$BI$75</c:f>
              <c:numCache>
                <c:formatCode>General</c:formatCode>
                <c:ptCount val="4"/>
                <c:pt idx="0">
                  <c:v>12.76</c:v>
                </c:pt>
                <c:pt idx="1">
                  <c:v>22.4</c:v>
                </c:pt>
                <c:pt idx="2">
                  <c:v>36.21</c:v>
                </c:pt>
                <c:pt idx="3">
                  <c:v>39.630000000000003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FD-40E4-8287-D4363BC1134F}"/>
            </c:ext>
          </c:extLst>
        </c:ser>
        <c:ser>
          <c:idx val="1"/>
          <c:order val="1"/>
          <c:tx>
            <c:strRef>
              <c:f>Sheet2!$BJ$71</c:f>
              <c:strCache>
                <c:ptCount val="1"/>
                <c:pt idx="0">
                  <c:v>STANDARD DEVIATON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I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multiLvlStrRef>
              <c:f>Sheet2!$BG$72:$BH$75</c:f>
              <c:multiLvlStrCache>
                <c:ptCount val="4"/>
                <c:lvl>
                  <c:pt idx="0">
                    <c:v>Pretest</c:v>
                  </c:pt>
                  <c:pt idx="1">
                    <c:v>Posttest </c:v>
                  </c:pt>
                  <c:pt idx="2">
                    <c:v>Pretest</c:v>
                  </c:pt>
                  <c:pt idx="3">
                    <c:v>Posttest </c:v>
                  </c:pt>
                </c:lvl>
                <c:lvl>
                  <c:pt idx="0">
                    <c:v>KNOWLEDGE</c:v>
                  </c:pt>
                  <c:pt idx="2">
                    <c:v>ATTITUDE</c:v>
                  </c:pt>
                </c:lvl>
              </c:multiLvlStrCache>
            </c:multiLvlStrRef>
          </c:cat>
          <c:val>
            <c:numRef>
              <c:f>Sheet2!$BJ$72:$BJ$75</c:f>
              <c:numCache>
                <c:formatCode>General</c:formatCode>
                <c:ptCount val="4"/>
                <c:pt idx="0">
                  <c:v>3.3699999999999997</c:v>
                </c:pt>
                <c:pt idx="1">
                  <c:v>2.17</c:v>
                </c:pt>
                <c:pt idx="2">
                  <c:v>3.62</c:v>
                </c:pt>
                <c:pt idx="3">
                  <c:v>3.34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FD-40E4-8287-D4363BC11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-84438112"/>
        <c:axId val="-84431040"/>
        <c:axId val="0"/>
      </c:bar3DChart>
      <c:catAx>
        <c:axId val="-8443811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1040"/>
        <c:crosses val="autoZero"/>
        <c:auto val="1"/>
        <c:lblAlgn val="ctr"/>
        <c:lblOffset val="100"/>
        <c:noMultiLvlLbl val="0"/>
      </c:catAx>
      <c:valAx>
        <c:axId val="-8443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I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54334721921224"/>
          <c:y val="0.49958390915421397"/>
          <c:w val="0.23702230631718671"/>
          <c:h val="0.232418121647837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I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35</cp:revision>
  <dcterms:created xsi:type="dcterms:W3CDTF">2024-03-31T05:23:00Z</dcterms:created>
  <dcterms:modified xsi:type="dcterms:W3CDTF">2024-04-02T12:16:00Z</dcterms:modified>
</cp:coreProperties>
</file>