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2BEE" w14:textId="77777777" w:rsidR="00CB0C0A" w:rsidRDefault="00CB0C0A" w:rsidP="002704CF">
      <w:pPr>
        <w:rPr>
          <w:b/>
          <w:bCs/>
          <w:sz w:val="48"/>
          <w:szCs w:val="48"/>
        </w:rPr>
      </w:pPr>
      <w:r>
        <w:rPr>
          <w:b/>
          <w:bCs/>
          <w:sz w:val="48"/>
          <w:szCs w:val="48"/>
        </w:rPr>
        <w:t xml:space="preserve">        </w:t>
      </w:r>
      <w:r w:rsidR="002704CF" w:rsidRPr="002704CF">
        <w:rPr>
          <w:b/>
          <w:bCs/>
          <w:sz w:val="48"/>
          <w:szCs w:val="48"/>
        </w:rPr>
        <w:t>To Study the Role of Forest -Based</w:t>
      </w:r>
    </w:p>
    <w:p w14:paraId="24AE5AB7" w14:textId="67F7C7E3" w:rsidR="004D73BE" w:rsidRDefault="002704CF" w:rsidP="002704CF">
      <w:pPr>
        <w:rPr>
          <w:b/>
          <w:bCs/>
          <w:sz w:val="48"/>
          <w:szCs w:val="48"/>
        </w:rPr>
      </w:pPr>
      <w:r w:rsidRPr="002704CF">
        <w:rPr>
          <w:b/>
          <w:bCs/>
          <w:sz w:val="48"/>
          <w:szCs w:val="48"/>
        </w:rPr>
        <w:t xml:space="preserve"> </w:t>
      </w:r>
      <w:r w:rsidR="00CB0C0A">
        <w:rPr>
          <w:b/>
          <w:bCs/>
          <w:sz w:val="48"/>
          <w:szCs w:val="48"/>
        </w:rPr>
        <w:t xml:space="preserve">        </w:t>
      </w:r>
      <w:r w:rsidRPr="002704CF">
        <w:rPr>
          <w:b/>
          <w:bCs/>
          <w:sz w:val="48"/>
          <w:szCs w:val="48"/>
        </w:rPr>
        <w:t>Industries in Promoting Trade</w:t>
      </w:r>
    </w:p>
    <w:p w14:paraId="4F8979C7" w14:textId="3D9E12DA" w:rsidR="002704CF" w:rsidRDefault="002704CF" w:rsidP="002704CF">
      <w:pPr>
        <w:rPr>
          <w:b/>
          <w:bCs/>
          <w:sz w:val="24"/>
          <w:szCs w:val="24"/>
        </w:rPr>
      </w:pPr>
      <w:r w:rsidRPr="002704CF">
        <w:rPr>
          <w:b/>
          <w:bCs/>
          <w:sz w:val="24"/>
          <w:szCs w:val="24"/>
        </w:rPr>
        <w:t>1</w:t>
      </w:r>
      <w:r>
        <w:rPr>
          <w:b/>
          <w:bCs/>
          <w:sz w:val="24"/>
          <w:szCs w:val="24"/>
        </w:rPr>
        <w:t xml:space="preserve"> – Ramanand Mishra </w:t>
      </w:r>
      <w:r w:rsidR="0040341A">
        <w:rPr>
          <w:b/>
          <w:bCs/>
          <w:sz w:val="24"/>
          <w:szCs w:val="24"/>
        </w:rPr>
        <w:t>- Asst.</w:t>
      </w:r>
      <w:r>
        <w:rPr>
          <w:b/>
          <w:bCs/>
          <w:sz w:val="24"/>
          <w:szCs w:val="24"/>
        </w:rPr>
        <w:t xml:space="preserve"> </w:t>
      </w:r>
      <w:r w:rsidR="0040341A">
        <w:rPr>
          <w:b/>
          <w:bCs/>
          <w:sz w:val="24"/>
          <w:szCs w:val="24"/>
        </w:rPr>
        <w:t>professor,</w:t>
      </w:r>
      <w:r>
        <w:rPr>
          <w:b/>
          <w:bCs/>
          <w:sz w:val="24"/>
          <w:szCs w:val="24"/>
        </w:rPr>
        <w:t xml:space="preserve"> Commerce &amp; </w:t>
      </w:r>
      <w:r w:rsidR="0040341A">
        <w:rPr>
          <w:b/>
          <w:bCs/>
          <w:sz w:val="24"/>
          <w:szCs w:val="24"/>
        </w:rPr>
        <w:t>Management,</w:t>
      </w:r>
      <w:r>
        <w:rPr>
          <w:b/>
          <w:bCs/>
          <w:sz w:val="24"/>
          <w:szCs w:val="24"/>
        </w:rPr>
        <w:t xml:space="preserve"> St. Mary’s P.G. </w:t>
      </w:r>
    </w:p>
    <w:p w14:paraId="2D5E7AE1" w14:textId="5CE27394" w:rsidR="002704CF" w:rsidRDefault="002704CF" w:rsidP="002704CF">
      <w:pPr>
        <w:rPr>
          <w:b/>
          <w:bCs/>
          <w:sz w:val="24"/>
          <w:szCs w:val="24"/>
        </w:rPr>
      </w:pPr>
      <w:r>
        <w:rPr>
          <w:b/>
          <w:bCs/>
          <w:sz w:val="24"/>
          <w:szCs w:val="24"/>
        </w:rPr>
        <w:t xml:space="preserve">                                       College Vidisha </w:t>
      </w:r>
    </w:p>
    <w:p w14:paraId="5B156C14" w14:textId="13A3C4A2" w:rsidR="0040341A" w:rsidRDefault="0040341A" w:rsidP="002704CF">
      <w:pPr>
        <w:rPr>
          <w:b/>
          <w:bCs/>
          <w:sz w:val="24"/>
          <w:szCs w:val="24"/>
        </w:rPr>
      </w:pPr>
      <w:r>
        <w:rPr>
          <w:b/>
          <w:bCs/>
          <w:sz w:val="24"/>
          <w:szCs w:val="24"/>
        </w:rPr>
        <w:t>Email id – ramanandmishra705@ gmail.com, Mob.no. - 9926376254</w:t>
      </w:r>
    </w:p>
    <w:p w14:paraId="419300A4" w14:textId="63442AD4" w:rsidR="0040341A" w:rsidRDefault="002704CF" w:rsidP="002704CF">
      <w:pPr>
        <w:rPr>
          <w:b/>
          <w:bCs/>
          <w:sz w:val="24"/>
          <w:szCs w:val="24"/>
        </w:rPr>
      </w:pPr>
      <w:r>
        <w:rPr>
          <w:b/>
          <w:bCs/>
          <w:sz w:val="24"/>
          <w:szCs w:val="24"/>
        </w:rPr>
        <w:t>2 – D</w:t>
      </w:r>
      <w:r w:rsidR="0040341A">
        <w:rPr>
          <w:b/>
          <w:bCs/>
          <w:sz w:val="24"/>
          <w:szCs w:val="24"/>
        </w:rPr>
        <w:t>r</w:t>
      </w:r>
      <w:r>
        <w:rPr>
          <w:b/>
          <w:bCs/>
          <w:sz w:val="24"/>
          <w:szCs w:val="24"/>
        </w:rPr>
        <w:t xml:space="preserve">. Basanti Mathew Merlin </w:t>
      </w:r>
      <w:r w:rsidR="0040341A">
        <w:rPr>
          <w:b/>
          <w:bCs/>
          <w:sz w:val="24"/>
          <w:szCs w:val="24"/>
        </w:rPr>
        <w:t>–</w:t>
      </w:r>
      <w:r>
        <w:rPr>
          <w:b/>
          <w:bCs/>
          <w:sz w:val="24"/>
          <w:szCs w:val="24"/>
        </w:rPr>
        <w:t xml:space="preserve"> </w:t>
      </w:r>
      <w:r w:rsidR="0040341A">
        <w:rPr>
          <w:b/>
          <w:bCs/>
          <w:sz w:val="24"/>
          <w:szCs w:val="24"/>
        </w:rPr>
        <w:t xml:space="preserve">Head, Department of Commerce, Ravindranath Tagore </w:t>
      </w:r>
    </w:p>
    <w:p w14:paraId="132AC707" w14:textId="46975B9A" w:rsidR="002704CF" w:rsidRDefault="0040341A" w:rsidP="002704CF">
      <w:pPr>
        <w:rPr>
          <w:b/>
          <w:bCs/>
          <w:sz w:val="24"/>
          <w:szCs w:val="24"/>
        </w:rPr>
      </w:pPr>
      <w:r>
        <w:rPr>
          <w:b/>
          <w:bCs/>
          <w:sz w:val="24"/>
          <w:szCs w:val="24"/>
        </w:rPr>
        <w:t xml:space="preserve">                                             University Bhopal</w:t>
      </w:r>
    </w:p>
    <w:p w14:paraId="36B0DCF3" w14:textId="1D4878BD" w:rsidR="0040341A" w:rsidRDefault="0040341A" w:rsidP="002704CF">
      <w:pPr>
        <w:rPr>
          <w:b/>
          <w:bCs/>
          <w:sz w:val="24"/>
          <w:szCs w:val="24"/>
        </w:rPr>
      </w:pPr>
      <w:r>
        <w:rPr>
          <w:b/>
          <w:bCs/>
          <w:sz w:val="24"/>
          <w:szCs w:val="24"/>
        </w:rPr>
        <w:t xml:space="preserve">Email id – </w:t>
      </w:r>
      <w:hyperlink r:id="rId7" w:history="1">
        <w:r w:rsidRPr="00174415">
          <w:rPr>
            <w:rStyle w:val="Hyperlink"/>
            <w:b/>
            <w:bCs/>
            <w:sz w:val="24"/>
            <w:szCs w:val="24"/>
          </w:rPr>
          <w:t>drbmathew11@gmail.com</w:t>
        </w:r>
      </w:hyperlink>
      <w:r>
        <w:rPr>
          <w:b/>
          <w:bCs/>
          <w:sz w:val="24"/>
          <w:szCs w:val="24"/>
        </w:rPr>
        <w:t xml:space="preserve">  , Mob.no. – 9174982059</w:t>
      </w:r>
    </w:p>
    <w:p w14:paraId="079608B2" w14:textId="77777777" w:rsidR="001E263F" w:rsidRDefault="001E263F" w:rsidP="002704CF">
      <w:pPr>
        <w:pBdr>
          <w:bottom w:val="single" w:sz="6" w:space="1" w:color="auto"/>
        </w:pBdr>
        <w:rPr>
          <w:b/>
          <w:bCs/>
          <w:sz w:val="24"/>
          <w:szCs w:val="24"/>
        </w:rPr>
      </w:pPr>
    </w:p>
    <w:p w14:paraId="7F51D5E5" w14:textId="36611851" w:rsidR="001E263F" w:rsidRDefault="001E263F" w:rsidP="002704CF">
      <w:pPr>
        <w:rPr>
          <w:b/>
          <w:bCs/>
          <w:sz w:val="24"/>
          <w:szCs w:val="24"/>
        </w:rPr>
      </w:pPr>
      <w:r>
        <w:rPr>
          <w:b/>
          <w:bCs/>
          <w:sz w:val="24"/>
          <w:szCs w:val="24"/>
        </w:rPr>
        <w:t>Abstract –</w:t>
      </w:r>
    </w:p>
    <w:p w14:paraId="0B57C61B" w14:textId="77777777" w:rsidR="001E263F" w:rsidRPr="00EA4C29" w:rsidRDefault="001E263F" w:rsidP="001E263F">
      <w:pPr>
        <w:shd w:val="clear" w:color="auto" w:fill="FFFFFF"/>
        <w:spacing w:after="300"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Since the prevailing business model is based on capturing comparative advantages at the right cost, the forest products industry has made strong efforts to open up to global trade. In many emerging countries, forests are valued, processing industries seek more employment, and raw materials seek additional value (Lash, J., &amp; Wellington, F. (2007)). In the forest products industry, international investors are willing allies; however, they wish to ensure the macroeconomic climate is predictable, transparent fiscal incentives are in place, and there is an abundance of labor - and preferably a sustainable wood supply from the beginning. The domestic market should be dynamic in order to attract foreign investments since many emerging economies have bustling urban markets that lack high-quality forest products.</w:t>
      </w:r>
    </w:p>
    <w:p w14:paraId="4157C111" w14:textId="77777777" w:rsidR="001E263F" w:rsidRPr="00EA4C29" w:rsidRDefault="001E263F" w:rsidP="001E263F">
      <w:pPr>
        <w:shd w:val="clear" w:color="auto" w:fill="FFFFFF"/>
        <w:spacing w:after="300"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A number of emerging countries have experienced economic growth and poverty eradication due to increases in forest product trade. It has proven difficult for some countries to trade their way out of poverty, leading to further marginalization and misconduct. In order to ensure that trade is legal, sustainable and based on fair labor conditions and a fair distribution of benefits, adequate safeguards must be put in place (Pearce, J. M. et. al. (2014)). The establishment of sustainable policies and regulations requires effective governance.</w:t>
      </w:r>
    </w:p>
    <w:p w14:paraId="5E96790C" w14:textId="77777777" w:rsidR="001E263F" w:rsidRPr="00EA4C29" w:rsidRDefault="001E263F" w:rsidP="001E263F">
      <w:pPr>
        <w:spacing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 xml:space="preserve">Increasingly, environmental issues are influencing trade, both directly and indirectly. As a result, environmental policies and international agendas on trade have been recognized as a common international concern partially because the regulations impact the competitiveness of the environment. Consequently, imports and exports are influenced. Environmental concerns </w:t>
      </w:r>
      <w:r w:rsidRPr="00EA4C29">
        <w:rPr>
          <w:rFonts w:ascii="Times New Roman" w:eastAsia="Times New Roman" w:hAnsi="Times New Roman" w:cs="Times New Roman"/>
          <w:sz w:val="24"/>
          <w:szCs w:val="24"/>
        </w:rPr>
        <w:lastRenderedPageBreak/>
        <w:t xml:space="preserve">are underlying concerns. Trade can also affect quality and deplete resources. However, natural resource management cycles occur. Trade policies, environmental concerns, and political reforms of macroeconomic policies will likely continue to dominate public debate (International Resource Panel, United Nations Environment </w:t>
      </w:r>
      <w:proofErr w:type="spellStart"/>
      <w:r w:rsidRPr="00EA4C29">
        <w:rPr>
          <w:rFonts w:ascii="Times New Roman" w:eastAsia="Times New Roman" w:hAnsi="Times New Roman" w:cs="Times New Roman"/>
          <w:sz w:val="24"/>
          <w:szCs w:val="24"/>
        </w:rPr>
        <w:t>Programme</w:t>
      </w:r>
      <w:proofErr w:type="spellEnd"/>
      <w:r w:rsidRPr="00EA4C29">
        <w:rPr>
          <w:rFonts w:ascii="Times New Roman" w:eastAsia="Times New Roman" w:hAnsi="Times New Roman" w:cs="Times New Roman"/>
          <w:sz w:val="24"/>
          <w:szCs w:val="24"/>
        </w:rPr>
        <w:t xml:space="preserve">. Sustainable Consumption, &amp; Production Branch. (2011)). Developed countries have increased exports, which have led to environmental groups focusing on commodities. Multilateral agreements on the impacts of such policies on natural resources do not constitute a trade policy under environmental standards. </w:t>
      </w:r>
    </w:p>
    <w:p w14:paraId="4DAEB353" w14:textId="77777777" w:rsidR="001E263F" w:rsidRPr="00EA4C29" w:rsidRDefault="001E263F" w:rsidP="001E263F">
      <w:pPr>
        <w:spacing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 xml:space="preserve">There is evidence that these impacts are negative, but they have not been thoroughly assessed. Consequently, the World Trade Organization (WTO) has established a working program on trade and policy, probably the most complex sector from the perspective of land use, since the General Agreement on Tariffs and Trade (GATT) has become more important in recent years. The environment contains a significant amount of forest resources. A large part of NAFTA's land area is the environment, and their survival is vital if the agreement is to succeed. (Segura, O. et. al. (1994)). </w:t>
      </w:r>
    </w:p>
    <w:p w14:paraId="42225B8E" w14:textId="77777777" w:rsidR="001E263F" w:rsidRPr="00EA4C29" w:rsidRDefault="001E263F" w:rsidP="001E263F">
      <w:pPr>
        <w:spacing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 xml:space="preserve">A number of factors contribute to improper harvesting practices. Forests are increasing in importance regionally and are essential in maintaining biological systems. Multilaterally, this can be attributed to recent reductions in forest cover, but this role is only fully appreciated once traditional barriers to imports have been removed. Once these forest exports are gone, this effect is no longer apparent. In part because the deforestation problems that arise outside the sector itself are the origins of the exposure of national economies to competition, attention has shifted more sharply to inter-sectoral coordination in policies. The forest provides habitat for the majority of world's environmental standards that influence biodiversity, including cost-raising domestic policies. The forest contributes significantly to international competition among businesses. </w:t>
      </w:r>
    </w:p>
    <w:p w14:paraId="38DBFCE3" w14:textId="2300E994" w:rsidR="001E263F" w:rsidRDefault="001E263F" w:rsidP="001E263F">
      <w:pPr>
        <w:spacing w:line="360" w:lineRule="auto"/>
        <w:jc w:val="both"/>
        <w:rPr>
          <w:rFonts w:ascii="Times New Roman" w:eastAsia="Times New Roman" w:hAnsi="Times New Roman" w:cs="Times New Roman"/>
          <w:sz w:val="24"/>
          <w:szCs w:val="24"/>
        </w:rPr>
      </w:pPr>
      <w:r w:rsidRPr="00EA4C29">
        <w:rPr>
          <w:rFonts w:ascii="Times New Roman" w:eastAsia="Times New Roman" w:hAnsi="Times New Roman" w:cs="Times New Roman"/>
          <w:sz w:val="24"/>
          <w:szCs w:val="24"/>
        </w:rPr>
        <w:t xml:space="preserve">As a result, they are one of the largest sources of foreign exchange. This is especially true when a new player enters the scene with lower exchange earnings than many developing countries (Anderson 1995). Environmental trade debates focus on revenues generated by the environmental trade sector for the purpose of financing investment in resource management and utilization. However, mixed effects of policy instruments have resulted in policy failures on a national and international scale. For instance, developing countries have a low rent capture rate. A classical problem further complicates this. Economic development should take </w:t>
      </w:r>
      <w:r w:rsidRPr="00EA4C29">
        <w:rPr>
          <w:rFonts w:ascii="Times New Roman" w:eastAsia="Times New Roman" w:hAnsi="Times New Roman" w:cs="Times New Roman"/>
          <w:sz w:val="24"/>
          <w:szCs w:val="24"/>
        </w:rPr>
        <w:lastRenderedPageBreak/>
        <w:t>precedence over the conservation of the world's forests, leading to environmental conservation, and this is largely a matter of time preference, which is a topic of debate in many planning horizons (Agarwal, B. (2010)). As part of the standard-setting process, environmental issues were raised, and they are relevant to the management of forests as well.</w:t>
      </w:r>
      <w:r w:rsidR="00892F71" w:rsidRPr="00892F71">
        <w:rPr>
          <w:noProof/>
        </w:rPr>
        <w:t xml:space="preserve"> </w:t>
      </w:r>
      <w:r w:rsidR="00892F71">
        <w:rPr>
          <w:noProof/>
        </w:rPr>
        <w:drawing>
          <wp:inline distT="0" distB="0" distL="0" distR="0" wp14:anchorId="4BEF7373" wp14:editId="51A24248">
            <wp:extent cx="5731510" cy="3821134"/>
            <wp:effectExtent l="0" t="0" r="2540" b="8255"/>
            <wp:docPr id="2" name="Picture 1" descr="National Agroforestry Policy - IndiaFi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Agroforestry Policy - IndiaFil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1134"/>
                    </a:xfrm>
                    <a:prstGeom prst="rect">
                      <a:avLst/>
                    </a:prstGeom>
                    <a:noFill/>
                    <a:ln>
                      <a:noFill/>
                    </a:ln>
                  </pic:spPr>
                </pic:pic>
              </a:graphicData>
            </a:graphic>
          </wp:inline>
        </w:drawing>
      </w:r>
    </w:p>
    <w:p w14:paraId="208E0321" w14:textId="77777777" w:rsidR="00892F71" w:rsidRPr="00EA4C29" w:rsidRDefault="00892F71" w:rsidP="001E263F">
      <w:pPr>
        <w:spacing w:line="360" w:lineRule="auto"/>
        <w:jc w:val="both"/>
        <w:rPr>
          <w:rFonts w:ascii="Times New Roman" w:eastAsia="Times New Roman" w:hAnsi="Times New Roman" w:cs="Times New Roman"/>
          <w:sz w:val="24"/>
          <w:szCs w:val="24"/>
        </w:rPr>
      </w:pPr>
    </w:p>
    <w:p w14:paraId="1E60DE98" w14:textId="77777777" w:rsidR="006D3F1B" w:rsidRPr="00EA4C29" w:rsidRDefault="00993CE9" w:rsidP="006D3F1B">
      <w:pPr>
        <w:spacing w:line="360" w:lineRule="auto"/>
        <w:jc w:val="both"/>
        <w:rPr>
          <w:rFonts w:ascii="Times New Roman" w:hAnsi="Times New Roman" w:cs="Times New Roman"/>
          <w:sz w:val="24"/>
          <w:szCs w:val="24"/>
        </w:rPr>
      </w:pPr>
      <w:r w:rsidRPr="00EA4C29">
        <w:rPr>
          <w:rFonts w:ascii="Times New Roman" w:eastAsia="Times New Roman" w:hAnsi="Times New Roman" w:cs="Times New Roman"/>
          <w:color w:val="000000"/>
          <w:sz w:val="24"/>
          <w:szCs w:val="24"/>
        </w:rPr>
        <w:t xml:space="preserve"> </w:t>
      </w:r>
      <w:r w:rsidR="006D3F1B" w:rsidRPr="00EA4C29">
        <w:rPr>
          <w:rFonts w:ascii="Times New Roman" w:hAnsi="Times New Roman" w:cs="Times New Roman"/>
          <w:sz w:val="24"/>
          <w:szCs w:val="24"/>
        </w:rPr>
        <w:t>To study the role of forest-based industries in promoting trade.</w:t>
      </w:r>
    </w:p>
    <w:p w14:paraId="3FAD09B3" w14:textId="77777777" w:rsidR="006D3F1B" w:rsidRPr="00EA4C29" w:rsidRDefault="006D3F1B" w:rsidP="006D3F1B">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To achieve objective 1 of the study, the following two alternate hypotheses are formulated:</w:t>
      </w:r>
    </w:p>
    <w:p w14:paraId="532A719A" w14:textId="35FB7371" w:rsidR="006D3F1B" w:rsidRPr="00EA4C29" w:rsidRDefault="006D3F1B" w:rsidP="006D3F1B">
      <w:pPr>
        <w:spacing w:line="360" w:lineRule="auto"/>
        <w:jc w:val="both"/>
        <w:rPr>
          <w:rFonts w:ascii="Times New Roman" w:hAnsi="Times New Roman" w:cs="Times New Roman"/>
          <w:sz w:val="24"/>
          <w:szCs w:val="24"/>
        </w:rPr>
      </w:pPr>
      <w:r w:rsidRPr="00EA4C29">
        <w:rPr>
          <w:rFonts w:ascii="Times New Roman" w:hAnsi="Times New Roman" w:cs="Times New Roman"/>
          <w:b/>
          <w:sz w:val="24"/>
          <w:szCs w:val="24"/>
        </w:rPr>
        <w:t>H</w:t>
      </w:r>
      <w:r w:rsidRPr="00EA4C29">
        <w:rPr>
          <w:rFonts w:ascii="Times New Roman" w:hAnsi="Times New Roman" w:cs="Times New Roman"/>
          <w:b/>
          <w:sz w:val="24"/>
          <w:szCs w:val="24"/>
          <w:vertAlign w:val="subscript"/>
        </w:rPr>
        <w:t>a</w:t>
      </w:r>
      <w:r w:rsidRPr="00EA4C29">
        <w:rPr>
          <w:rFonts w:ascii="Times New Roman" w:hAnsi="Times New Roman" w:cs="Times New Roman"/>
          <w:b/>
          <w:sz w:val="24"/>
          <w:szCs w:val="24"/>
        </w:rPr>
        <w:t>:</w:t>
      </w:r>
      <w:r w:rsidRPr="00EA4C29">
        <w:rPr>
          <w:rFonts w:ascii="Times New Roman" w:hAnsi="Times New Roman" w:cs="Times New Roman"/>
          <w:sz w:val="24"/>
          <w:szCs w:val="24"/>
        </w:rPr>
        <w:t xml:space="preserve"> Respondents’ perceptions on the role of forest-based industries in promoting trade significantly differ across different experience groups.</w:t>
      </w:r>
    </w:p>
    <w:p w14:paraId="3EB83096" w14:textId="31F1276D" w:rsidR="006D3F1B" w:rsidRPr="00EA4C29" w:rsidRDefault="006D3F1B" w:rsidP="006D3F1B">
      <w:pPr>
        <w:spacing w:line="360" w:lineRule="auto"/>
        <w:jc w:val="both"/>
        <w:rPr>
          <w:rFonts w:ascii="Times New Roman" w:hAnsi="Times New Roman" w:cs="Times New Roman"/>
          <w:sz w:val="24"/>
          <w:szCs w:val="24"/>
        </w:rPr>
      </w:pPr>
      <w:r w:rsidRPr="00EA4C29">
        <w:rPr>
          <w:rFonts w:ascii="Times New Roman" w:hAnsi="Times New Roman" w:cs="Times New Roman"/>
          <w:b/>
          <w:sz w:val="24"/>
          <w:szCs w:val="24"/>
        </w:rPr>
        <w:t>H</w:t>
      </w:r>
      <w:r w:rsidRPr="00EA4C29">
        <w:rPr>
          <w:rFonts w:ascii="Times New Roman" w:hAnsi="Times New Roman" w:cs="Times New Roman"/>
          <w:b/>
          <w:sz w:val="24"/>
          <w:szCs w:val="24"/>
          <w:vertAlign w:val="subscript"/>
        </w:rPr>
        <w:t>b</w:t>
      </w:r>
      <w:r w:rsidRPr="00EA4C29">
        <w:rPr>
          <w:rFonts w:ascii="Times New Roman" w:hAnsi="Times New Roman" w:cs="Times New Roman"/>
          <w:b/>
          <w:sz w:val="24"/>
          <w:szCs w:val="24"/>
        </w:rPr>
        <w:t>:</w:t>
      </w:r>
      <w:r w:rsidRPr="00EA4C29">
        <w:rPr>
          <w:rFonts w:ascii="Times New Roman" w:hAnsi="Times New Roman" w:cs="Times New Roman"/>
          <w:sz w:val="24"/>
          <w:szCs w:val="24"/>
        </w:rPr>
        <w:t xml:space="preserve"> Respondents’ perceptions on the role of forest-based industries in promoting trade significantly differ across designations.</w:t>
      </w:r>
    </w:p>
    <w:p w14:paraId="3F2A05EA" w14:textId="679834FB" w:rsidR="006D3F1B" w:rsidRPr="00EA4C29" w:rsidRDefault="006D3F1B" w:rsidP="00CB0C0A">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The present study incorporated a set of five questions/items, </w:t>
      </w:r>
      <w:proofErr w:type="spellStart"/>
      <w:r w:rsidRPr="00EA4C29">
        <w:rPr>
          <w:rFonts w:ascii="Times New Roman" w:hAnsi="Times New Roman" w:cs="Times New Roman"/>
          <w:sz w:val="24"/>
          <w:szCs w:val="24"/>
        </w:rPr>
        <w:t>utilising</w:t>
      </w:r>
      <w:proofErr w:type="spellEnd"/>
      <w:r w:rsidRPr="00EA4C29">
        <w:rPr>
          <w:rFonts w:ascii="Times New Roman" w:hAnsi="Times New Roman" w:cs="Times New Roman"/>
          <w:sz w:val="24"/>
          <w:szCs w:val="24"/>
        </w:rPr>
        <w:t xml:space="preserve"> a five-point Likert scale, in order to ascertain the perceptions of respondents on the role of forest-based sectors in</w:t>
      </w:r>
      <w:r w:rsidR="00CB0C0A">
        <w:rPr>
          <w:rFonts w:ascii="Times New Roman" w:hAnsi="Times New Roman" w:cs="Times New Roman"/>
          <w:sz w:val="24"/>
          <w:szCs w:val="24"/>
        </w:rPr>
        <w:t xml:space="preserve"> </w:t>
      </w:r>
      <w:r w:rsidRPr="00EA4C29">
        <w:rPr>
          <w:rFonts w:ascii="Times New Roman" w:hAnsi="Times New Roman" w:cs="Times New Roman"/>
          <w:sz w:val="24"/>
          <w:szCs w:val="24"/>
        </w:rPr>
        <w:t xml:space="preserve">facilitating trade. Therefore, the gathered responses reflect the beliefs of survey participants regarding the ability of forest-based companies to promote trade in Madhya Pradesh. </w:t>
      </w:r>
    </w:p>
    <w:p w14:paraId="7E6424BC" w14:textId="5D3E7609" w:rsidR="006266C5" w:rsidRPr="00EA4C29" w:rsidRDefault="006D3F1B"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r w:rsidRPr="00EA4C29">
        <w:rPr>
          <w:rFonts w:ascii="Times New Roman" w:hAnsi="Times New Roman" w:cs="Times New Roman"/>
          <w:sz w:val="24"/>
          <w:szCs w:val="24"/>
        </w:rPr>
        <w:lastRenderedPageBreak/>
        <w:t xml:space="preserve">Table </w:t>
      </w:r>
      <w:r w:rsidR="00CB0C0A">
        <w:rPr>
          <w:rFonts w:ascii="Times New Roman" w:hAnsi="Times New Roman" w:cs="Times New Roman"/>
          <w:sz w:val="24"/>
          <w:szCs w:val="24"/>
        </w:rPr>
        <w:t>-</w:t>
      </w:r>
      <w:r w:rsidRPr="00EA4C29">
        <w:rPr>
          <w:rFonts w:ascii="Times New Roman" w:hAnsi="Times New Roman" w:cs="Times New Roman"/>
          <w:sz w:val="24"/>
          <w:szCs w:val="24"/>
        </w:rPr>
        <w:t xml:space="preserve"> presents the average scores for each of the five items, which were utilized to examine the participants' perspectives regarding the contribution of forest-based sectors in facilitating trade. It is evident that respondents with greater levels of experience, specifically those with 8-11 years and more than 11 years, exhibited a higher degree of agreement compared to respondents with experience ranging from 0 - 3 years and 4 -7 years. This is supported by the observation that the average score for these two experience groups hovers around 4, indicating their agreement regarding the ability of forest-based industries to facilitate trade.</w:t>
      </w:r>
      <w:r w:rsidR="006266C5" w:rsidRPr="006266C5">
        <w:rPr>
          <w:rFonts w:ascii="Times New Roman" w:eastAsia="Times New Roman" w:hAnsi="Times New Roman" w:cs="Times New Roman"/>
          <w:b/>
          <w:color w:val="44546A"/>
          <w:sz w:val="24"/>
          <w:szCs w:val="24"/>
        </w:rPr>
        <w:t xml:space="preserve"> </w:t>
      </w:r>
      <w:r w:rsidR="006266C5" w:rsidRPr="00EA4C29">
        <w:rPr>
          <w:rFonts w:ascii="Times New Roman" w:eastAsia="Times New Roman" w:hAnsi="Times New Roman" w:cs="Times New Roman"/>
          <w:b/>
          <w:color w:val="44546A"/>
          <w:sz w:val="24"/>
          <w:szCs w:val="24"/>
        </w:rPr>
        <w:t>Average scores of the responses*Experience</w:t>
      </w: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6"/>
        <w:gridCol w:w="1305"/>
        <w:gridCol w:w="1333"/>
        <w:gridCol w:w="1333"/>
        <w:gridCol w:w="1333"/>
        <w:gridCol w:w="1333"/>
        <w:gridCol w:w="1336"/>
      </w:tblGrid>
      <w:tr w:rsidR="006266C5" w:rsidRPr="00EA4C29" w14:paraId="19D633D0" w14:textId="77777777" w:rsidTr="00703511">
        <w:trPr>
          <w:cantSplit/>
          <w:trHeight w:val="2473"/>
        </w:trPr>
        <w:tc>
          <w:tcPr>
            <w:tcW w:w="3041" w:type="dxa"/>
            <w:gridSpan w:val="2"/>
            <w:shd w:val="clear" w:color="auto" w:fill="FFFFFF"/>
            <w:vAlign w:val="bottom"/>
          </w:tcPr>
          <w:p w14:paraId="62E24CB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Experience</w:t>
            </w:r>
          </w:p>
        </w:tc>
        <w:tc>
          <w:tcPr>
            <w:tcW w:w="1333" w:type="dxa"/>
            <w:shd w:val="clear" w:color="auto" w:fill="FFFFFF"/>
            <w:vAlign w:val="bottom"/>
          </w:tcPr>
          <w:p w14:paraId="1EA5CB3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The product of a forest-based industrial institute given a boost to business.</w:t>
            </w:r>
          </w:p>
        </w:tc>
        <w:tc>
          <w:tcPr>
            <w:tcW w:w="1333" w:type="dxa"/>
            <w:shd w:val="clear" w:color="auto" w:fill="FFFFFF"/>
            <w:vAlign w:val="bottom"/>
          </w:tcPr>
          <w:p w14:paraId="5972DD4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Are there more forest-based industries (business) in Madhya Pradesh than other states?</w:t>
            </w:r>
          </w:p>
        </w:tc>
        <w:tc>
          <w:tcPr>
            <w:tcW w:w="1333" w:type="dxa"/>
            <w:shd w:val="clear" w:color="auto" w:fill="FFFFFF"/>
            <w:vAlign w:val="bottom"/>
          </w:tcPr>
          <w:p w14:paraId="26A062E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Do you agree that due to the high forest area in Madhya Pradesh, the trend of people in wood business has increased?</w:t>
            </w:r>
          </w:p>
        </w:tc>
        <w:tc>
          <w:tcPr>
            <w:tcW w:w="1333" w:type="dxa"/>
            <w:shd w:val="clear" w:color="auto" w:fill="FFFFFF"/>
            <w:vAlign w:val="bottom"/>
          </w:tcPr>
          <w:p w14:paraId="720038B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the high price of teak wood, more profit can be made, hence the trade of teak has increased.</w:t>
            </w:r>
          </w:p>
        </w:tc>
        <w:tc>
          <w:tcPr>
            <w:tcW w:w="1336" w:type="dxa"/>
            <w:shd w:val="clear" w:color="auto" w:fill="FFFFFF"/>
            <w:vAlign w:val="bottom"/>
          </w:tcPr>
          <w:p w14:paraId="0D8DF3F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various types of materials obtained from forests, people benefit from forest-based industries.</w:t>
            </w:r>
          </w:p>
        </w:tc>
      </w:tr>
      <w:tr w:rsidR="006266C5" w:rsidRPr="00EA4C29" w14:paraId="6DA1D796" w14:textId="77777777" w:rsidTr="00703511">
        <w:trPr>
          <w:cantSplit/>
          <w:trHeight w:val="313"/>
        </w:trPr>
        <w:tc>
          <w:tcPr>
            <w:tcW w:w="1736" w:type="dxa"/>
            <w:vMerge w:val="restart"/>
            <w:shd w:val="clear" w:color="auto" w:fill="FFFFFF"/>
          </w:tcPr>
          <w:p w14:paraId="498E728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 years</w:t>
            </w:r>
          </w:p>
        </w:tc>
        <w:tc>
          <w:tcPr>
            <w:tcW w:w="1305" w:type="dxa"/>
            <w:shd w:val="clear" w:color="auto" w:fill="FFFFFF"/>
          </w:tcPr>
          <w:p w14:paraId="78CD69B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333" w:type="dxa"/>
            <w:shd w:val="clear" w:color="auto" w:fill="FFFFFF"/>
            <w:vAlign w:val="center"/>
          </w:tcPr>
          <w:p w14:paraId="7B5D207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2.39</w:t>
            </w:r>
          </w:p>
        </w:tc>
        <w:tc>
          <w:tcPr>
            <w:tcW w:w="1333" w:type="dxa"/>
            <w:shd w:val="clear" w:color="auto" w:fill="FFFFFF"/>
            <w:vAlign w:val="center"/>
          </w:tcPr>
          <w:p w14:paraId="3EB35BA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2.28</w:t>
            </w:r>
          </w:p>
        </w:tc>
        <w:tc>
          <w:tcPr>
            <w:tcW w:w="1333" w:type="dxa"/>
            <w:shd w:val="clear" w:color="auto" w:fill="FFFFFF"/>
            <w:vAlign w:val="center"/>
          </w:tcPr>
          <w:p w14:paraId="01D0219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2.52</w:t>
            </w:r>
          </w:p>
        </w:tc>
        <w:tc>
          <w:tcPr>
            <w:tcW w:w="1333" w:type="dxa"/>
            <w:shd w:val="clear" w:color="auto" w:fill="FFFFFF"/>
            <w:vAlign w:val="center"/>
          </w:tcPr>
          <w:p w14:paraId="28A4498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2.67</w:t>
            </w:r>
          </w:p>
        </w:tc>
        <w:tc>
          <w:tcPr>
            <w:tcW w:w="1336" w:type="dxa"/>
            <w:shd w:val="clear" w:color="auto" w:fill="FFFFFF"/>
            <w:vAlign w:val="center"/>
          </w:tcPr>
          <w:p w14:paraId="41A4E2E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3.26</w:t>
            </w:r>
          </w:p>
        </w:tc>
      </w:tr>
      <w:tr w:rsidR="006266C5" w:rsidRPr="00EA4C29" w14:paraId="55721EA1" w14:textId="77777777" w:rsidTr="00703511">
        <w:trPr>
          <w:cantSplit/>
          <w:trHeight w:val="139"/>
        </w:trPr>
        <w:tc>
          <w:tcPr>
            <w:tcW w:w="1736" w:type="dxa"/>
            <w:vMerge/>
            <w:shd w:val="clear" w:color="auto" w:fill="FFFFFF"/>
          </w:tcPr>
          <w:p w14:paraId="74D8989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3463BA7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333" w:type="dxa"/>
            <w:shd w:val="clear" w:color="auto" w:fill="FFFFFF"/>
            <w:vAlign w:val="center"/>
          </w:tcPr>
          <w:p w14:paraId="70F4612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54</w:t>
            </w:r>
          </w:p>
        </w:tc>
        <w:tc>
          <w:tcPr>
            <w:tcW w:w="1333" w:type="dxa"/>
            <w:shd w:val="clear" w:color="auto" w:fill="FFFFFF"/>
            <w:vAlign w:val="center"/>
          </w:tcPr>
          <w:p w14:paraId="6A4123A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54</w:t>
            </w:r>
          </w:p>
        </w:tc>
        <w:tc>
          <w:tcPr>
            <w:tcW w:w="1333" w:type="dxa"/>
            <w:shd w:val="clear" w:color="auto" w:fill="FFFFFF"/>
            <w:vAlign w:val="center"/>
          </w:tcPr>
          <w:p w14:paraId="6000FCD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54</w:t>
            </w:r>
          </w:p>
        </w:tc>
        <w:tc>
          <w:tcPr>
            <w:tcW w:w="1333" w:type="dxa"/>
            <w:shd w:val="clear" w:color="auto" w:fill="FFFFFF"/>
            <w:vAlign w:val="center"/>
          </w:tcPr>
          <w:p w14:paraId="20F132D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54</w:t>
            </w:r>
          </w:p>
        </w:tc>
        <w:tc>
          <w:tcPr>
            <w:tcW w:w="1336" w:type="dxa"/>
            <w:shd w:val="clear" w:color="auto" w:fill="FFFFFF"/>
            <w:vAlign w:val="center"/>
          </w:tcPr>
          <w:p w14:paraId="6037BD9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54</w:t>
            </w:r>
          </w:p>
        </w:tc>
      </w:tr>
      <w:tr w:rsidR="006266C5" w:rsidRPr="00EA4C29" w14:paraId="4E7CA05F" w14:textId="77777777" w:rsidTr="00703511">
        <w:trPr>
          <w:cantSplit/>
          <w:trHeight w:val="139"/>
        </w:trPr>
        <w:tc>
          <w:tcPr>
            <w:tcW w:w="1736" w:type="dxa"/>
            <w:vMerge/>
            <w:shd w:val="clear" w:color="auto" w:fill="FFFFFF"/>
          </w:tcPr>
          <w:p w14:paraId="160DE43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2DF9417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333" w:type="dxa"/>
            <w:shd w:val="clear" w:color="auto" w:fill="FFFFFF"/>
            <w:vAlign w:val="center"/>
          </w:tcPr>
          <w:p w14:paraId="4E51352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1.265</w:t>
            </w:r>
          </w:p>
        </w:tc>
        <w:tc>
          <w:tcPr>
            <w:tcW w:w="1333" w:type="dxa"/>
            <w:shd w:val="clear" w:color="auto" w:fill="FFFFFF"/>
            <w:vAlign w:val="center"/>
          </w:tcPr>
          <w:p w14:paraId="1C7087C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1.393</w:t>
            </w:r>
          </w:p>
        </w:tc>
        <w:tc>
          <w:tcPr>
            <w:tcW w:w="1333" w:type="dxa"/>
            <w:shd w:val="clear" w:color="auto" w:fill="FFFFFF"/>
            <w:vAlign w:val="center"/>
          </w:tcPr>
          <w:p w14:paraId="2415FE7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1.270</w:t>
            </w:r>
          </w:p>
        </w:tc>
        <w:tc>
          <w:tcPr>
            <w:tcW w:w="1333" w:type="dxa"/>
            <w:shd w:val="clear" w:color="auto" w:fill="FFFFFF"/>
            <w:vAlign w:val="center"/>
          </w:tcPr>
          <w:p w14:paraId="7ACFE9E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1.374</w:t>
            </w:r>
          </w:p>
        </w:tc>
        <w:tc>
          <w:tcPr>
            <w:tcW w:w="1336" w:type="dxa"/>
            <w:shd w:val="clear" w:color="auto" w:fill="FFFFFF"/>
            <w:vAlign w:val="center"/>
          </w:tcPr>
          <w:p w14:paraId="154D387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1.417</w:t>
            </w:r>
          </w:p>
        </w:tc>
      </w:tr>
      <w:tr w:rsidR="006266C5" w:rsidRPr="00EA4C29" w14:paraId="56FAABD7" w14:textId="77777777" w:rsidTr="00703511">
        <w:trPr>
          <w:cantSplit/>
          <w:trHeight w:val="313"/>
        </w:trPr>
        <w:tc>
          <w:tcPr>
            <w:tcW w:w="1736" w:type="dxa"/>
            <w:vMerge w:val="restart"/>
            <w:shd w:val="clear" w:color="auto" w:fill="FFFFFF"/>
          </w:tcPr>
          <w:p w14:paraId="1E21469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4- 7years</w:t>
            </w:r>
          </w:p>
        </w:tc>
        <w:tc>
          <w:tcPr>
            <w:tcW w:w="1305" w:type="dxa"/>
            <w:shd w:val="clear" w:color="auto" w:fill="FFFFFF"/>
          </w:tcPr>
          <w:p w14:paraId="7D9EB04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333" w:type="dxa"/>
            <w:shd w:val="clear" w:color="auto" w:fill="FFFFFF"/>
            <w:vAlign w:val="center"/>
          </w:tcPr>
          <w:p w14:paraId="4BDE6DD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3.36</w:t>
            </w:r>
          </w:p>
        </w:tc>
        <w:tc>
          <w:tcPr>
            <w:tcW w:w="1333" w:type="dxa"/>
            <w:shd w:val="clear" w:color="auto" w:fill="FFFFFF"/>
            <w:vAlign w:val="center"/>
          </w:tcPr>
          <w:p w14:paraId="2F27978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3.83</w:t>
            </w:r>
          </w:p>
        </w:tc>
        <w:tc>
          <w:tcPr>
            <w:tcW w:w="1333" w:type="dxa"/>
            <w:shd w:val="clear" w:color="auto" w:fill="FFFFFF"/>
            <w:vAlign w:val="center"/>
          </w:tcPr>
          <w:p w14:paraId="1CEC32F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2.37</w:t>
            </w:r>
          </w:p>
        </w:tc>
        <w:tc>
          <w:tcPr>
            <w:tcW w:w="1333" w:type="dxa"/>
            <w:shd w:val="clear" w:color="auto" w:fill="FFFFFF"/>
            <w:vAlign w:val="center"/>
          </w:tcPr>
          <w:p w14:paraId="2C6CE8C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3.38</w:t>
            </w:r>
          </w:p>
        </w:tc>
        <w:tc>
          <w:tcPr>
            <w:tcW w:w="1336" w:type="dxa"/>
            <w:shd w:val="clear" w:color="auto" w:fill="FFFFFF"/>
            <w:vAlign w:val="center"/>
          </w:tcPr>
          <w:p w14:paraId="692BF8F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3.62</w:t>
            </w:r>
          </w:p>
        </w:tc>
      </w:tr>
      <w:tr w:rsidR="006266C5" w:rsidRPr="00EA4C29" w14:paraId="49C11C2E" w14:textId="77777777" w:rsidTr="00703511">
        <w:trPr>
          <w:cantSplit/>
          <w:trHeight w:val="139"/>
        </w:trPr>
        <w:tc>
          <w:tcPr>
            <w:tcW w:w="1736" w:type="dxa"/>
            <w:vMerge/>
            <w:shd w:val="clear" w:color="auto" w:fill="FFFFFF"/>
          </w:tcPr>
          <w:p w14:paraId="699F32F7"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1B73221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333" w:type="dxa"/>
            <w:shd w:val="clear" w:color="auto" w:fill="FFFFFF"/>
            <w:vAlign w:val="center"/>
          </w:tcPr>
          <w:p w14:paraId="2AEFCFE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w:t>
            </w:r>
          </w:p>
        </w:tc>
        <w:tc>
          <w:tcPr>
            <w:tcW w:w="1333" w:type="dxa"/>
            <w:shd w:val="clear" w:color="auto" w:fill="FFFFFF"/>
            <w:vAlign w:val="center"/>
          </w:tcPr>
          <w:p w14:paraId="4D08B5C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w:t>
            </w:r>
          </w:p>
        </w:tc>
        <w:tc>
          <w:tcPr>
            <w:tcW w:w="1333" w:type="dxa"/>
            <w:shd w:val="clear" w:color="auto" w:fill="FFFFFF"/>
            <w:vAlign w:val="center"/>
          </w:tcPr>
          <w:p w14:paraId="6233593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w:t>
            </w:r>
          </w:p>
        </w:tc>
        <w:tc>
          <w:tcPr>
            <w:tcW w:w="1333" w:type="dxa"/>
            <w:shd w:val="clear" w:color="auto" w:fill="FFFFFF"/>
            <w:vAlign w:val="center"/>
          </w:tcPr>
          <w:p w14:paraId="66F30B8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w:t>
            </w:r>
          </w:p>
        </w:tc>
        <w:tc>
          <w:tcPr>
            <w:tcW w:w="1336" w:type="dxa"/>
            <w:shd w:val="clear" w:color="auto" w:fill="FFFFFF"/>
            <w:vAlign w:val="center"/>
          </w:tcPr>
          <w:p w14:paraId="150DB40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w:t>
            </w:r>
          </w:p>
        </w:tc>
      </w:tr>
      <w:tr w:rsidR="006266C5" w:rsidRPr="00EA4C29" w14:paraId="442BF62E" w14:textId="77777777" w:rsidTr="00703511">
        <w:trPr>
          <w:cantSplit/>
          <w:trHeight w:val="139"/>
        </w:trPr>
        <w:tc>
          <w:tcPr>
            <w:tcW w:w="1736" w:type="dxa"/>
            <w:vMerge/>
            <w:shd w:val="clear" w:color="auto" w:fill="FFFFFF"/>
          </w:tcPr>
          <w:p w14:paraId="1062F92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3FFD7BA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333" w:type="dxa"/>
            <w:shd w:val="clear" w:color="auto" w:fill="FFFFFF"/>
            <w:vAlign w:val="center"/>
          </w:tcPr>
          <w:p w14:paraId="7A7E774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1.346</w:t>
            </w:r>
          </w:p>
        </w:tc>
        <w:tc>
          <w:tcPr>
            <w:tcW w:w="1333" w:type="dxa"/>
            <w:shd w:val="clear" w:color="auto" w:fill="FFFFFF"/>
            <w:vAlign w:val="center"/>
          </w:tcPr>
          <w:p w14:paraId="60B20FE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1.415</w:t>
            </w:r>
          </w:p>
        </w:tc>
        <w:tc>
          <w:tcPr>
            <w:tcW w:w="1333" w:type="dxa"/>
            <w:shd w:val="clear" w:color="auto" w:fill="FFFFFF"/>
            <w:vAlign w:val="center"/>
          </w:tcPr>
          <w:p w14:paraId="2A1893D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1.518</w:t>
            </w:r>
          </w:p>
        </w:tc>
        <w:tc>
          <w:tcPr>
            <w:tcW w:w="1333" w:type="dxa"/>
            <w:shd w:val="clear" w:color="auto" w:fill="FFFFFF"/>
            <w:vAlign w:val="center"/>
          </w:tcPr>
          <w:p w14:paraId="0BEC7C2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1.478</w:t>
            </w:r>
          </w:p>
        </w:tc>
        <w:tc>
          <w:tcPr>
            <w:tcW w:w="1336" w:type="dxa"/>
            <w:shd w:val="clear" w:color="auto" w:fill="FFFFFF"/>
            <w:vAlign w:val="center"/>
          </w:tcPr>
          <w:p w14:paraId="0A64480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1.399</w:t>
            </w:r>
          </w:p>
        </w:tc>
      </w:tr>
      <w:tr w:rsidR="006266C5" w:rsidRPr="00EA4C29" w14:paraId="1ABE8F5C" w14:textId="77777777" w:rsidTr="00703511">
        <w:trPr>
          <w:cantSplit/>
          <w:trHeight w:val="313"/>
        </w:trPr>
        <w:tc>
          <w:tcPr>
            <w:tcW w:w="1736" w:type="dxa"/>
            <w:vMerge w:val="restart"/>
            <w:shd w:val="clear" w:color="auto" w:fill="FFFFFF"/>
          </w:tcPr>
          <w:p w14:paraId="659021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8- 11 years</w:t>
            </w:r>
          </w:p>
        </w:tc>
        <w:tc>
          <w:tcPr>
            <w:tcW w:w="1305" w:type="dxa"/>
            <w:shd w:val="clear" w:color="auto" w:fill="FFFFFF"/>
          </w:tcPr>
          <w:p w14:paraId="6550972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333" w:type="dxa"/>
            <w:shd w:val="clear" w:color="auto" w:fill="FFFFFF"/>
            <w:vAlign w:val="center"/>
          </w:tcPr>
          <w:p w14:paraId="5FC2E20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3.36</w:t>
            </w:r>
          </w:p>
        </w:tc>
        <w:tc>
          <w:tcPr>
            <w:tcW w:w="1333" w:type="dxa"/>
            <w:shd w:val="clear" w:color="auto" w:fill="FFFFFF"/>
            <w:vAlign w:val="center"/>
          </w:tcPr>
          <w:p w14:paraId="5265BE8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3.40</w:t>
            </w:r>
          </w:p>
        </w:tc>
        <w:tc>
          <w:tcPr>
            <w:tcW w:w="1333" w:type="dxa"/>
            <w:shd w:val="clear" w:color="auto" w:fill="FFFFFF"/>
            <w:vAlign w:val="center"/>
          </w:tcPr>
          <w:p w14:paraId="244AD2F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3.33</w:t>
            </w:r>
          </w:p>
        </w:tc>
        <w:tc>
          <w:tcPr>
            <w:tcW w:w="1333" w:type="dxa"/>
            <w:shd w:val="clear" w:color="auto" w:fill="FFFFFF"/>
            <w:vAlign w:val="center"/>
          </w:tcPr>
          <w:p w14:paraId="658B9DE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3.26</w:t>
            </w:r>
          </w:p>
        </w:tc>
        <w:tc>
          <w:tcPr>
            <w:tcW w:w="1336" w:type="dxa"/>
            <w:shd w:val="clear" w:color="auto" w:fill="FFFFFF"/>
            <w:vAlign w:val="center"/>
          </w:tcPr>
          <w:p w14:paraId="38366B4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3.30</w:t>
            </w:r>
          </w:p>
        </w:tc>
      </w:tr>
      <w:tr w:rsidR="006266C5" w:rsidRPr="00EA4C29" w14:paraId="1DEF2B2E" w14:textId="77777777" w:rsidTr="00703511">
        <w:trPr>
          <w:cantSplit/>
          <w:trHeight w:val="139"/>
        </w:trPr>
        <w:tc>
          <w:tcPr>
            <w:tcW w:w="1736" w:type="dxa"/>
            <w:vMerge/>
            <w:shd w:val="clear" w:color="auto" w:fill="FFFFFF"/>
          </w:tcPr>
          <w:p w14:paraId="1B8E8CF9"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46C2EA0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333" w:type="dxa"/>
            <w:shd w:val="clear" w:color="auto" w:fill="FFFFFF"/>
            <w:vAlign w:val="center"/>
          </w:tcPr>
          <w:p w14:paraId="3E99B40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w:t>
            </w:r>
          </w:p>
        </w:tc>
        <w:tc>
          <w:tcPr>
            <w:tcW w:w="1333" w:type="dxa"/>
            <w:shd w:val="clear" w:color="auto" w:fill="FFFFFF"/>
            <w:vAlign w:val="center"/>
          </w:tcPr>
          <w:p w14:paraId="299CA9C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w:t>
            </w:r>
          </w:p>
        </w:tc>
        <w:tc>
          <w:tcPr>
            <w:tcW w:w="1333" w:type="dxa"/>
            <w:shd w:val="clear" w:color="auto" w:fill="FFFFFF"/>
            <w:vAlign w:val="center"/>
          </w:tcPr>
          <w:p w14:paraId="7A299EA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w:t>
            </w:r>
          </w:p>
        </w:tc>
        <w:tc>
          <w:tcPr>
            <w:tcW w:w="1333" w:type="dxa"/>
            <w:shd w:val="clear" w:color="auto" w:fill="FFFFFF"/>
            <w:vAlign w:val="center"/>
          </w:tcPr>
          <w:p w14:paraId="29B7DCA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w:t>
            </w:r>
          </w:p>
        </w:tc>
        <w:tc>
          <w:tcPr>
            <w:tcW w:w="1336" w:type="dxa"/>
            <w:shd w:val="clear" w:color="auto" w:fill="FFFFFF"/>
            <w:vAlign w:val="center"/>
          </w:tcPr>
          <w:p w14:paraId="0D9811C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w:t>
            </w:r>
          </w:p>
        </w:tc>
      </w:tr>
      <w:tr w:rsidR="006266C5" w:rsidRPr="00EA4C29" w14:paraId="18A2EF6F" w14:textId="77777777" w:rsidTr="00703511">
        <w:trPr>
          <w:cantSplit/>
          <w:trHeight w:val="139"/>
        </w:trPr>
        <w:tc>
          <w:tcPr>
            <w:tcW w:w="1736" w:type="dxa"/>
            <w:vMerge/>
            <w:shd w:val="clear" w:color="auto" w:fill="FFFFFF"/>
          </w:tcPr>
          <w:p w14:paraId="7B585169"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063810D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333" w:type="dxa"/>
            <w:shd w:val="clear" w:color="auto" w:fill="FFFFFF"/>
            <w:vAlign w:val="center"/>
          </w:tcPr>
          <w:p w14:paraId="2FEB174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1.221</w:t>
            </w:r>
          </w:p>
        </w:tc>
        <w:tc>
          <w:tcPr>
            <w:tcW w:w="1333" w:type="dxa"/>
            <w:shd w:val="clear" w:color="auto" w:fill="FFFFFF"/>
            <w:vAlign w:val="center"/>
          </w:tcPr>
          <w:p w14:paraId="68E9768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1.454</w:t>
            </w:r>
          </w:p>
        </w:tc>
        <w:tc>
          <w:tcPr>
            <w:tcW w:w="1333" w:type="dxa"/>
            <w:shd w:val="clear" w:color="auto" w:fill="FFFFFF"/>
            <w:vAlign w:val="center"/>
          </w:tcPr>
          <w:p w14:paraId="5F74200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1.409</w:t>
            </w:r>
          </w:p>
        </w:tc>
        <w:tc>
          <w:tcPr>
            <w:tcW w:w="1333" w:type="dxa"/>
            <w:shd w:val="clear" w:color="auto" w:fill="FFFFFF"/>
            <w:vAlign w:val="center"/>
          </w:tcPr>
          <w:p w14:paraId="04FDC5B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1.499</w:t>
            </w:r>
          </w:p>
        </w:tc>
        <w:tc>
          <w:tcPr>
            <w:tcW w:w="1336" w:type="dxa"/>
            <w:shd w:val="clear" w:color="auto" w:fill="FFFFFF"/>
            <w:vAlign w:val="center"/>
          </w:tcPr>
          <w:p w14:paraId="169621F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1.374</w:t>
            </w:r>
          </w:p>
        </w:tc>
      </w:tr>
      <w:tr w:rsidR="006266C5" w:rsidRPr="00EA4C29" w14:paraId="4BDB394C" w14:textId="77777777" w:rsidTr="00703511">
        <w:trPr>
          <w:cantSplit/>
          <w:trHeight w:val="313"/>
        </w:trPr>
        <w:tc>
          <w:tcPr>
            <w:tcW w:w="1736" w:type="dxa"/>
            <w:vMerge w:val="restart"/>
            <w:shd w:val="clear" w:color="auto" w:fill="FFFFFF"/>
          </w:tcPr>
          <w:p w14:paraId="3DC826D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more than 11 years</w:t>
            </w:r>
          </w:p>
        </w:tc>
        <w:tc>
          <w:tcPr>
            <w:tcW w:w="1305" w:type="dxa"/>
            <w:shd w:val="clear" w:color="auto" w:fill="FFFFFF"/>
          </w:tcPr>
          <w:p w14:paraId="4287558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333" w:type="dxa"/>
            <w:shd w:val="clear" w:color="auto" w:fill="FFFFFF"/>
            <w:vAlign w:val="center"/>
          </w:tcPr>
          <w:p w14:paraId="5CE82DA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4.20</w:t>
            </w:r>
          </w:p>
        </w:tc>
        <w:tc>
          <w:tcPr>
            <w:tcW w:w="1333" w:type="dxa"/>
            <w:shd w:val="clear" w:color="auto" w:fill="FFFFFF"/>
            <w:vAlign w:val="center"/>
          </w:tcPr>
          <w:p w14:paraId="522D0A5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33" w:type="dxa"/>
            <w:shd w:val="clear" w:color="auto" w:fill="FFFFFF"/>
            <w:vAlign w:val="center"/>
          </w:tcPr>
          <w:p w14:paraId="24F2397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3.88</w:t>
            </w:r>
          </w:p>
        </w:tc>
        <w:tc>
          <w:tcPr>
            <w:tcW w:w="1333" w:type="dxa"/>
            <w:shd w:val="clear" w:color="auto" w:fill="FFFFFF"/>
            <w:vAlign w:val="center"/>
          </w:tcPr>
          <w:p w14:paraId="7B937B3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3.99</w:t>
            </w:r>
          </w:p>
        </w:tc>
        <w:tc>
          <w:tcPr>
            <w:tcW w:w="1336" w:type="dxa"/>
            <w:shd w:val="clear" w:color="auto" w:fill="FFFFFF"/>
            <w:vAlign w:val="center"/>
          </w:tcPr>
          <w:p w14:paraId="63EB103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3.82</w:t>
            </w:r>
          </w:p>
        </w:tc>
      </w:tr>
      <w:tr w:rsidR="006266C5" w:rsidRPr="00EA4C29" w14:paraId="2968111F" w14:textId="77777777" w:rsidTr="00703511">
        <w:trPr>
          <w:cantSplit/>
          <w:trHeight w:val="139"/>
        </w:trPr>
        <w:tc>
          <w:tcPr>
            <w:tcW w:w="1736" w:type="dxa"/>
            <w:vMerge/>
            <w:shd w:val="clear" w:color="auto" w:fill="FFFFFF"/>
          </w:tcPr>
          <w:p w14:paraId="3431EE7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7A969E4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333" w:type="dxa"/>
            <w:shd w:val="clear" w:color="auto" w:fill="FFFFFF"/>
            <w:vAlign w:val="center"/>
          </w:tcPr>
          <w:p w14:paraId="7F43E3F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w:t>
            </w:r>
          </w:p>
        </w:tc>
        <w:tc>
          <w:tcPr>
            <w:tcW w:w="1333" w:type="dxa"/>
            <w:shd w:val="clear" w:color="auto" w:fill="FFFFFF"/>
            <w:vAlign w:val="center"/>
          </w:tcPr>
          <w:p w14:paraId="6A8D351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w:t>
            </w:r>
          </w:p>
        </w:tc>
        <w:tc>
          <w:tcPr>
            <w:tcW w:w="1333" w:type="dxa"/>
            <w:shd w:val="clear" w:color="auto" w:fill="FFFFFF"/>
            <w:vAlign w:val="center"/>
          </w:tcPr>
          <w:p w14:paraId="463AED1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w:t>
            </w:r>
          </w:p>
        </w:tc>
        <w:tc>
          <w:tcPr>
            <w:tcW w:w="1333" w:type="dxa"/>
            <w:shd w:val="clear" w:color="auto" w:fill="FFFFFF"/>
            <w:vAlign w:val="center"/>
          </w:tcPr>
          <w:p w14:paraId="5DA6E34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w:t>
            </w:r>
          </w:p>
        </w:tc>
        <w:tc>
          <w:tcPr>
            <w:tcW w:w="1336" w:type="dxa"/>
            <w:shd w:val="clear" w:color="auto" w:fill="FFFFFF"/>
            <w:vAlign w:val="center"/>
          </w:tcPr>
          <w:p w14:paraId="666AC72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w:t>
            </w:r>
          </w:p>
        </w:tc>
      </w:tr>
      <w:tr w:rsidR="006266C5" w:rsidRPr="00EA4C29" w14:paraId="4239276C" w14:textId="77777777" w:rsidTr="00703511">
        <w:trPr>
          <w:cantSplit/>
          <w:trHeight w:val="139"/>
        </w:trPr>
        <w:tc>
          <w:tcPr>
            <w:tcW w:w="1736" w:type="dxa"/>
            <w:vMerge/>
            <w:shd w:val="clear" w:color="auto" w:fill="FFFFFF"/>
          </w:tcPr>
          <w:p w14:paraId="18658AD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05" w:type="dxa"/>
            <w:shd w:val="clear" w:color="auto" w:fill="FFFFFF"/>
          </w:tcPr>
          <w:p w14:paraId="0A8BEC8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333" w:type="dxa"/>
            <w:shd w:val="clear" w:color="auto" w:fill="FFFFFF"/>
            <w:vAlign w:val="center"/>
          </w:tcPr>
          <w:p w14:paraId="34FE37D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1.307</w:t>
            </w:r>
          </w:p>
        </w:tc>
        <w:tc>
          <w:tcPr>
            <w:tcW w:w="1333" w:type="dxa"/>
            <w:shd w:val="clear" w:color="auto" w:fill="FFFFFF"/>
            <w:vAlign w:val="center"/>
          </w:tcPr>
          <w:p w14:paraId="17B0CE1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1.373</w:t>
            </w:r>
          </w:p>
        </w:tc>
        <w:tc>
          <w:tcPr>
            <w:tcW w:w="1333" w:type="dxa"/>
            <w:shd w:val="clear" w:color="auto" w:fill="FFFFFF"/>
            <w:vAlign w:val="center"/>
          </w:tcPr>
          <w:p w14:paraId="74DEBE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1.460</w:t>
            </w:r>
          </w:p>
        </w:tc>
        <w:tc>
          <w:tcPr>
            <w:tcW w:w="1333" w:type="dxa"/>
            <w:shd w:val="clear" w:color="auto" w:fill="FFFFFF"/>
            <w:vAlign w:val="center"/>
          </w:tcPr>
          <w:p w14:paraId="202F569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1.471</w:t>
            </w:r>
          </w:p>
        </w:tc>
        <w:tc>
          <w:tcPr>
            <w:tcW w:w="1336" w:type="dxa"/>
            <w:shd w:val="clear" w:color="auto" w:fill="FFFFFF"/>
            <w:vAlign w:val="center"/>
          </w:tcPr>
          <w:p w14:paraId="531AB25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1.384</w:t>
            </w:r>
          </w:p>
        </w:tc>
      </w:tr>
    </w:tbl>
    <w:p w14:paraId="26D47CC6" w14:textId="77777777" w:rsidR="00E45FFC" w:rsidRDefault="00E45FFC" w:rsidP="006266C5">
      <w:pPr>
        <w:spacing w:line="360" w:lineRule="auto"/>
        <w:jc w:val="both"/>
        <w:rPr>
          <w:rFonts w:ascii="Times New Roman" w:hAnsi="Times New Roman" w:cs="Times New Roman"/>
          <w:sz w:val="24"/>
          <w:szCs w:val="24"/>
        </w:rPr>
      </w:pPr>
    </w:p>
    <w:p w14:paraId="3656DF83" w14:textId="0746165C"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Table </w:t>
      </w:r>
      <w:r w:rsidR="00CB0C0A">
        <w:rPr>
          <w:rFonts w:ascii="Times New Roman" w:hAnsi="Times New Roman" w:cs="Times New Roman"/>
          <w:sz w:val="24"/>
          <w:szCs w:val="24"/>
        </w:rPr>
        <w:t>-</w:t>
      </w:r>
      <w:r w:rsidRPr="00EA4C29">
        <w:rPr>
          <w:rFonts w:ascii="Times New Roman" w:hAnsi="Times New Roman" w:cs="Times New Roman"/>
          <w:sz w:val="24"/>
          <w:szCs w:val="24"/>
        </w:rPr>
        <w:t xml:space="preserve"> below shows results of one-way ANOVA for the average scores of the five questions on the role of forest-based in promoting trade across four experience groups. Results are found to be statistically significant (Sig &lt; 0.05) for all the five questions. Hence, H</w:t>
      </w:r>
      <w:r w:rsidRPr="00EA4C29">
        <w:rPr>
          <w:rFonts w:ascii="Times New Roman" w:hAnsi="Times New Roman" w:cs="Times New Roman"/>
          <w:sz w:val="24"/>
          <w:szCs w:val="24"/>
          <w:vertAlign w:val="subscript"/>
        </w:rPr>
        <w:t>11a</w:t>
      </w:r>
      <w:r w:rsidRPr="00EA4C29">
        <w:rPr>
          <w:rFonts w:ascii="Times New Roman" w:hAnsi="Times New Roman" w:cs="Times New Roman"/>
          <w:sz w:val="24"/>
          <w:szCs w:val="24"/>
        </w:rPr>
        <w:t>: Respondents’ perceptions on the role of forest-based industries in promoting trade significantly differ across different experience groups is NOT rejected. It can be concluded that a significant difference exists across four experience groups regarding their perception on the role of forest-based industries in promoting trade and the respondents with greater levels of experience, specifically those with 8-11 years and more than 11 years, exhibited a higher degree of agreement that forest-based industries facilitate trade.</w:t>
      </w:r>
    </w:p>
    <w:p w14:paraId="75F5B447" w14:textId="105C9EC1" w:rsidR="006266C5" w:rsidRPr="00EA4C29" w:rsidRDefault="006266C5" w:rsidP="00E45FFC">
      <w:pPr>
        <w:keepNext/>
        <w:pBdr>
          <w:top w:val="nil"/>
          <w:left w:val="nil"/>
          <w:bottom w:val="nil"/>
          <w:right w:val="nil"/>
          <w:between w:val="nil"/>
        </w:pBdr>
        <w:spacing w:after="80" w:line="360" w:lineRule="auto"/>
        <w:jc w:val="both"/>
        <w:rPr>
          <w:rFonts w:ascii="Times New Roman" w:eastAsia="Times New Roman" w:hAnsi="Times New Roman" w:cs="Times New Roman"/>
          <w:b/>
          <w:color w:val="44546A"/>
          <w:sz w:val="24"/>
          <w:szCs w:val="24"/>
        </w:rPr>
      </w:pPr>
      <w:bookmarkStart w:id="0" w:name="_1ksv4uv" w:colFirst="0" w:colLast="0"/>
      <w:bookmarkEnd w:id="0"/>
      <w:r w:rsidRPr="00EA4C29">
        <w:rPr>
          <w:rFonts w:ascii="Times New Roman" w:eastAsia="Times New Roman" w:hAnsi="Times New Roman" w:cs="Times New Roman"/>
          <w:b/>
          <w:color w:val="44546A"/>
          <w:sz w:val="24"/>
          <w:szCs w:val="24"/>
        </w:rPr>
        <w:t xml:space="preserve">Table </w:t>
      </w:r>
      <w:r w:rsidR="00CB0C0A">
        <w:rPr>
          <w:rFonts w:ascii="Times New Roman" w:eastAsia="Times New Roman" w:hAnsi="Times New Roman" w:cs="Times New Roman"/>
          <w:b/>
          <w:color w:val="44546A"/>
          <w:sz w:val="24"/>
          <w:szCs w:val="24"/>
        </w:rPr>
        <w:t>-</w:t>
      </w:r>
      <w:r w:rsidRPr="00EA4C29">
        <w:rPr>
          <w:rFonts w:ascii="Times New Roman" w:eastAsia="Times New Roman" w:hAnsi="Times New Roman" w:cs="Times New Roman"/>
          <w:b/>
          <w:color w:val="44546A"/>
          <w:sz w:val="24"/>
          <w:szCs w:val="24"/>
        </w:rPr>
        <w:t xml:space="preserve"> One-way ANOVA: the Role of Forest-Based Industries in Promoting Trade*Experience</w:t>
      </w:r>
    </w:p>
    <w:tbl>
      <w:tblPr>
        <w:tblW w:w="9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9"/>
        <w:gridCol w:w="1637"/>
        <w:gridCol w:w="1415"/>
        <w:gridCol w:w="987"/>
        <w:gridCol w:w="1356"/>
        <w:gridCol w:w="987"/>
        <w:gridCol w:w="990"/>
      </w:tblGrid>
      <w:tr w:rsidR="006266C5" w:rsidRPr="00EA4C29" w14:paraId="420F12BC" w14:textId="77777777" w:rsidTr="00703511">
        <w:trPr>
          <w:cantSplit/>
          <w:trHeight w:val="309"/>
        </w:trPr>
        <w:tc>
          <w:tcPr>
            <w:tcW w:w="9731" w:type="dxa"/>
            <w:gridSpan w:val="7"/>
            <w:shd w:val="clear" w:color="auto" w:fill="FFFFFF"/>
            <w:vAlign w:val="center"/>
          </w:tcPr>
          <w:p w14:paraId="6E11F5C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
        </w:tc>
      </w:tr>
      <w:tr w:rsidR="006266C5" w:rsidRPr="00EA4C29" w14:paraId="64FAE347" w14:textId="77777777" w:rsidTr="00703511">
        <w:trPr>
          <w:cantSplit/>
          <w:trHeight w:val="309"/>
        </w:trPr>
        <w:tc>
          <w:tcPr>
            <w:tcW w:w="3996" w:type="dxa"/>
            <w:gridSpan w:val="2"/>
            <w:shd w:val="clear" w:color="auto" w:fill="FFFFFF"/>
            <w:vAlign w:val="bottom"/>
          </w:tcPr>
          <w:p w14:paraId="574E93BB" w14:textId="77777777" w:rsidR="006266C5" w:rsidRPr="00EA4C29" w:rsidRDefault="006266C5" w:rsidP="00703511">
            <w:pPr>
              <w:spacing w:line="360" w:lineRule="auto"/>
              <w:jc w:val="both"/>
              <w:rPr>
                <w:rFonts w:ascii="Times New Roman" w:hAnsi="Times New Roman" w:cs="Times New Roman"/>
                <w:sz w:val="24"/>
                <w:szCs w:val="24"/>
              </w:rPr>
            </w:pPr>
          </w:p>
        </w:tc>
        <w:tc>
          <w:tcPr>
            <w:tcW w:w="1415" w:type="dxa"/>
            <w:shd w:val="clear" w:color="auto" w:fill="FFFFFF"/>
            <w:vAlign w:val="bottom"/>
          </w:tcPr>
          <w:p w14:paraId="7C865A2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Sum of Squares</w:t>
            </w:r>
          </w:p>
        </w:tc>
        <w:tc>
          <w:tcPr>
            <w:tcW w:w="987" w:type="dxa"/>
            <w:shd w:val="clear" w:color="auto" w:fill="FFFFFF"/>
            <w:vAlign w:val="bottom"/>
          </w:tcPr>
          <w:p w14:paraId="493E6A1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356" w:type="dxa"/>
            <w:shd w:val="clear" w:color="auto" w:fill="FFFFFF"/>
            <w:vAlign w:val="bottom"/>
          </w:tcPr>
          <w:p w14:paraId="7A796E1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 Square</w:t>
            </w:r>
          </w:p>
        </w:tc>
        <w:tc>
          <w:tcPr>
            <w:tcW w:w="987" w:type="dxa"/>
            <w:shd w:val="clear" w:color="auto" w:fill="FFFFFF"/>
            <w:vAlign w:val="bottom"/>
          </w:tcPr>
          <w:p w14:paraId="1F8151D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F</w:t>
            </w:r>
          </w:p>
        </w:tc>
        <w:tc>
          <w:tcPr>
            <w:tcW w:w="990" w:type="dxa"/>
            <w:shd w:val="clear" w:color="auto" w:fill="FFFFFF"/>
            <w:vAlign w:val="bottom"/>
          </w:tcPr>
          <w:p w14:paraId="3F2E0EC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Sig.</w:t>
            </w:r>
          </w:p>
        </w:tc>
      </w:tr>
      <w:tr w:rsidR="006266C5" w:rsidRPr="00EA4C29" w14:paraId="755EFB84" w14:textId="77777777" w:rsidTr="00703511">
        <w:trPr>
          <w:cantSplit/>
          <w:trHeight w:val="309"/>
        </w:trPr>
        <w:tc>
          <w:tcPr>
            <w:tcW w:w="2359" w:type="dxa"/>
            <w:vMerge w:val="restart"/>
            <w:shd w:val="clear" w:color="auto" w:fill="FFFFFF"/>
          </w:tcPr>
          <w:p w14:paraId="07EE10F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 xml:space="preserve">The product of a forest-based </w:t>
            </w:r>
            <w:r w:rsidRPr="00EA4C29">
              <w:rPr>
                <w:rFonts w:ascii="Times New Roman" w:hAnsi="Times New Roman" w:cs="Times New Roman"/>
                <w:color w:val="000000"/>
                <w:sz w:val="24"/>
                <w:szCs w:val="24"/>
              </w:rPr>
              <w:lastRenderedPageBreak/>
              <w:t>industrial institute given a boost to business.</w:t>
            </w:r>
          </w:p>
        </w:tc>
        <w:tc>
          <w:tcPr>
            <w:tcW w:w="1637" w:type="dxa"/>
            <w:shd w:val="clear" w:color="auto" w:fill="FFFFFF"/>
          </w:tcPr>
          <w:p w14:paraId="530D4BA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lastRenderedPageBreak/>
              <w:t>Between Groups</w:t>
            </w:r>
          </w:p>
        </w:tc>
        <w:tc>
          <w:tcPr>
            <w:tcW w:w="1415" w:type="dxa"/>
            <w:shd w:val="clear" w:color="auto" w:fill="auto"/>
            <w:vAlign w:val="bottom"/>
          </w:tcPr>
          <w:p w14:paraId="401B94B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10.844</w:t>
            </w:r>
          </w:p>
        </w:tc>
        <w:tc>
          <w:tcPr>
            <w:tcW w:w="987" w:type="dxa"/>
            <w:shd w:val="clear" w:color="auto" w:fill="auto"/>
            <w:vAlign w:val="bottom"/>
          </w:tcPr>
          <w:p w14:paraId="7D25FF6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c>
          <w:tcPr>
            <w:tcW w:w="1356" w:type="dxa"/>
            <w:shd w:val="clear" w:color="auto" w:fill="auto"/>
            <w:vAlign w:val="bottom"/>
          </w:tcPr>
          <w:p w14:paraId="35C4367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3.615</w:t>
            </w:r>
          </w:p>
        </w:tc>
        <w:tc>
          <w:tcPr>
            <w:tcW w:w="987" w:type="dxa"/>
            <w:shd w:val="clear" w:color="auto" w:fill="auto"/>
            <w:vAlign w:val="bottom"/>
          </w:tcPr>
          <w:p w14:paraId="436931B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2.19**</w:t>
            </w:r>
          </w:p>
        </w:tc>
        <w:tc>
          <w:tcPr>
            <w:tcW w:w="990" w:type="dxa"/>
            <w:shd w:val="clear" w:color="auto" w:fill="FFFFFF"/>
            <w:vAlign w:val="center"/>
          </w:tcPr>
          <w:p w14:paraId="35A4265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.039</w:t>
            </w:r>
          </w:p>
        </w:tc>
      </w:tr>
      <w:tr w:rsidR="006266C5" w:rsidRPr="00EA4C29" w14:paraId="60A9904C" w14:textId="77777777" w:rsidTr="00703511">
        <w:trPr>
          <w:cantSplit/>
          <w:trHeight w:val="137"/>
        </w:trPr>
        <w:tc>
          <w:tcPr>
            <w:tcW w:w="2359" w:type="dxa"/>
            <w:vMerge/>
            <w:shd w:val="clear" w:color="auto" w:fill="FFFFFF"/>
          </w:tcPr>
          <w:p w14:paraId="57E3EE17"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637" w:type="dxa"/>
            <w:shd w:val="clear" w:color="auto" w:fill="FFFFFF"/>
          </w:tcPr>
          <w:p w14:paraId="5E31BB0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415" w:type="dxa"/>
            <w:shd w:val="clear" w:color="auto" w:fill="auto"/>
            <w:vAlign w:val="bottom"/>
          </w:tcPr>
          <w:p w14:paraId="34DFD64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648.038</w:t>
            </w:r>
          </w:p>
        </w:tc>
        <w:tc>
          <w:tcPr>
            <w:tcW w:w="987" w:type="dxa"/>
            <w:shd w:val="clear" w:color="auto" w:fill="auto"/>
            <w:vAlign w:val="bottom"/>
          </w:tcPr>
          <w:p w14:paraId="0A2B3AA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56" w:type="dxa"/>
            <w:shd w:val="clear" w:color="auto" w:fill="auto"/>
            <w:vAlign w:val="bottom"/>
          </w:tcPr>
          <w:p w14:paraId="3775031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1.645</w:t>
            </w:r>
          </w:p>
        </w:tc>
        <w:tc>
          <w:tcPr>
            <w:tcW w:w="987" w:type="dxa"/>
            <w:shd w:val="clear" w:color="auto" w:fill="auto"/>
            <w:vAlign w:val="bottom"/>
          </w:tcPr>
          <w:p w14:paraId="1F053419"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25AC5E47"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4E7DC578" w14:textId="77777777" w:rsidTr="00703511">
        <w:trPr>
          <w:cantSplit/>
          <w:trHeight w:val="137"/>
        </w:trPr>
        <w:tc>
          <w:tcPr>
            <w:tcW w:w="2359" w:type="dxa"/>
            <w:vMerge/>
            <w:shd w:val="clear" w:color="auto" w:fill="FFFFFF"/>
          </w:tcPr>
          <w:p w14:paraId="6411B0E3"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637" w:type="dxa"/>
            <w:shd w:val="clear" w:color="auto" w:fill="FFFFFF"/>
          </w:tcPr>
          <w:p w14:paraId="15BBE94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415" w:type="dxa"/>
            <w:shd w:val="clear" w:color="auto" w:fill="auto"/>
            <w:vAlign w:val="bottom"/>
          </w:tcPr>
          <w:p w14:paraId="64F1297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658.882</w:t>
            </w:r>
          </w:p>
        </w:tc>
        <w:tc>
          <w:tcPr>
            <w:tcW w:w="987" w:type="dxa"/>
            <w:shd w:val="clear" w:color="auto" w:fill="auto"/>
            <w:vAlign w:val="bottom"/>
          </w:tcPr>
          <w:p w14:paraId="12D006C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56" w:type="dxa"/>
            <w:shd w:val="clear" w:color="auto" w:fill="auto"/>
            <w:vAlign w:val="bottom"/>
          </w:tcPr>
          <w:p w14:paraId="519FFC1E" w14:textId="77777777" w:rsidR="006266C5" w:rsidRPr="00EA4C29" w:rsidRDefault="006266C5" w:rsidP="00703511">
            <w:pPr>
              <w:spacing w:line="360" w:lineRule="auto"/>
              <w:jc w:val="both"/>
              <w:rPr>
                <w:rFonts w:ascii="Times New Roman" w:hAnsi="Times New Roman" w:cs="Times New Roman"/>
                <w:sz w:val="24"/>
                <w:szCs w:val="24"/>
              </w:rPr>
            </w:pPr>
          </w:p>
        </w:tc>
        <w:tc>
          <w:tcPr>
            <w:tcW w:w="987" w:type="dxa"/>
            <w:shd w:val="clear" w:color="auto" w:fill="auto"/>
            <w:vAlign w:val="bottom"/>
          </w:tcPr>
          <w:p w14:paraId="0197FB38"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3E8D5189"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7075E1AC" w14:textId="77777777" w:rsidTr="00703511">
        <w:trPr>
          <w:cantSplit/>
          <w:trHeight w:val="297"/>
        </w:trPr>
        <w:tc>
          <w:tcPr>
            <w:tcW w:w="2359" w:type="dxa"/>
            <w:vMerge w:val="restart"/>
            <w:shd w:val="clear" w:color="auto" w:fill="FFFFFF"/>
          </w:tcPr>
          <w:p w14:paraId="4A0D639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Are there more forest-based industries (business) in Madhya Pradesh than other states?</w:t>
            </w:r>
          </w:p>
        </w:tc>
        <w:tc>
          <w:tcPr>
            <w:tcW w:w="1637" w:type="dxa"/>
            <w:shd w:val="clear" w:color="auto" w:fill="FFFFFF"/>
          </w:tcPr>
          <w:p w14:paraId="7EB246E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415" w:type="dxa"/>
            <w:shd w:val="clear" w:color="auto" w:fill="auto"/>
            <w:vAlign w:val="bottom"/>
          </w:tcPr>
          <w:p w14:paraId="1857352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12.857</w:t>
            </w:r>
          </w:p>
        </w:tc>
        <w:tc>
          <w:tcPr>
            <w:tcW w:w="987" w:type="dxa"/>
            <w:shd w:val="clear" w:color="auto" w:fill="auto"/>
            <w:vAlign w:val="bottom"/>
          </w:tcPr>
          <w:p w14:paraId="64A00C2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c>
          <w:tcPr>
            <w:tcW w:w="1356" w:type="dxa"/>
            <w:shd w:val="clear" w:color="auto" w:fill="auto"/>
            <w:vAlign w:val="bottom"/>
          </w:tcPr>
          <w:p w14:paraId="6AFE802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4.286</w:t>
            </w:r>
          </w:p>
        </w:tc>
        <w:tc>
          <w:tcPr>
            <w:tcW w:w="987" w:type="dxa"/>
            <w:shd w:val="clear" w:color="auto" w:fill="auto"/>
            <w:vAlign w:val="bottom"/>
          </w:tcPr>
          <w:p w14:paraId="4087C93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2.13**</w:t>
            </w:r>
          </w:p>
        </w:tc>
        <w:tc>
          <w:tcPr>
            <w:tcW w:w="990" w:type="dxa"/>
            <w:shd w:val="clear" w:color="auto" w:fill="FFFFFF"/>
            <w:vAlign w:val="center"/>
          </w:tcPr>
          <w:p w14:paraId="343F037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.041</w:t>
            </w:r>
          </w:p>
        </w:tc>
      </w:tr>
      <w:tr w:rsidR="006266C5" w:rsidRPr="00EA4C29" w14:paraId="31D92197" w14:textId="77777777" w:rsidTr="00703511">
        <w:trPr>
          <w:cantSplit/>
          <w:trHeight w:val="137"/>
        </w:trPr>
        <w:tc>
          <w:tcPr>
            <w:tcW w:w="2359" w:type="dxa"/>
            <w:vMerge/>
            <w:shd w:val="clear" w:color="auto" w:fill="FFFFFF"/>
          </w:tcPr>
          <w:p w14:paraId="755F68B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637" w:type="dxa"/>
            <w:shd w:val="clear" w:color="auto" w:fill="FFFFFF"/>
          </w:tcPr>
          <w:p w14:paraId="6840F73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415" w:type="dxa"/>
            <w:shd w:val="clear" w:color="auto" w:fill="auto"/>
            <w:vAlign w:val="bottom"/>
          </w:tcPr>
          <w:p w14:paraId="1F59D95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791.698</w:t>
            </w:r>
          </w:p>
        </w:tc>
        <w:tc>
          <w:tcPr>
            <w:tcW w:w="987" w:type="dxa"/>
            <w:shd w:val="clear" w:color="auto" w:fill="auto"/>
            <w:vAlign w:val="bottom"/>
          </w:tcPr>
          <w:p w14:paraId="54F4CEC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56" w:type="dxa"/>
            <w:shd w:val="clear" w:color="auto" w:fill="auto"/>
            <w:vAlign w:val="bottom"/>
          </w:tcPr>
          <w:p w14:paraId="4EAE7EA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2.009</w:t>
            </w:r>
          </w:p>
        </w:tc>
        <w:tc>
          <w:tcPr>
            <w:tcW w:w="987" w:type="dxa"/>
            <w:shd w:val="clear" w:color="auto" w:fill="auto"/>
            <w:vAlign w:val="bottom"/>
          </w:tcPr>
          <w:p w14:paraId="173D3033"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216EC71B"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9BA6959" w14:textId="77777777" w:rsidTr="00703511">
        <w:trPr>
          <w:cantSplit/>
          <w:trHeight w:val="137"/>
        </w:trPr>
        <w:tc>
          <w:tcPr>
            <w:tcW w:w="2359" w:type="dxa"/>
            <w:vMerge/>
            <w:shd w:val="clear" w:color="auto" w:fill="FFFFFF"/>
          </w:tcPr>
          <w:p w14:paraId="71EA5BF8"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637" w:type="dxa"/>
            <w:shd w:val="clear" w:color="auto" w:fill="FFFFFF"/>
          </w:tcPr>
          <w:p w14:paraId="46D7293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415" w:type="dxa"/>
            <w:shd w:val="clear" w:color="auto" w:fill="auto"/>
            <w:vAlign w:val="bottom"/>
          </w:tcPr>
          <w:p w14:paraId="4753E6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804.555</w:t>
            </w:r>
          </w:p>
        </w:tc>
        <w:tc>
          <w:tcPr>
            <w:tcW w:w="987" w:type="dxa"/>
            <w:shd w:val="clear" w:color="auto" w:fill="auto"/>
            <w:vAlign w:val="bottom"/>
          </w:tcPr>
          <w:p w14:paraId="78AEB70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56" w:type="dxa"/>
            <w:shd w:val="clear" w:color="auto" w:fill="auto"/>
            <w:vAlign w:val="bottom"/>
          </w:tcPr>
          <w:p w14:paraId="61B15E7D" w14:textId="77777777" w:rsidR="006266C5" w:rsidRPr="00EA4C29" w:rsidRDefault="006266C5" w:rsidP="00703511">
            <w:pPr>
              <w:spacing w:line="360" w:lineRule="auto"/>
              <w:jc w:val="both"/>
              <w:rPr>
                <w:rFonts w:ascii="Times New Roman" w:hAnsi="Times New Roman" w:cs="Times New Roman"/>
                <w:sz w:val="24"/>
                <w:szCs w:val="24"/>
              </w:rPr>
            </w:pPr>
          </w:p>
        </w:tc>
        <w:tc>
          <w:tcPr>
            <w:tcW w:w="987" w:type="dxa"/>
            <w:shd w:val="clear" w:color="auto" w:fill="auto"/>
            <w:vAlign w:val="bottom"/>
          </w:tcPr>
          <w:p w14:paraId="6C82C97C"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70787F59"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472B942D" w14:textId="77777777" w:rsidTr="00703511">
        <w:trPr>
          <w:cantSplit/>
          <w:trHeight w:val="297"/>
        </w:trPr>
        <w:tc>
          <w:tcPr>
            <w:tcW w:w="2359" w:type="dxa"/>
            <w:vMerge w:val="restart"/>
            <w:shd w:val="clear" w:color="auto" w:fill="FFFFFF"/>
          </w:tcPr>
          <w:p w14:paraId="5F686A7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Do you agree that due to the high forest area in Madhya Pradesh, the trend of people in wood business has increased?</w:t>
            </w:r>
          </w:p>
        </w:tc>
        <w:tc>
          <w:tcPr>
            <w:tcW w:w="1637" w:type="dxa"/>
            <w:shd w:val="clear" w:color="auto" w:fill="FFFFFF"/>
          </w:tcPr>
          <w:p w14:paraId="43C8A5E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415" w:type="dxa"/>
            <w:shd w:val="clear" w:color="auto" w:fill="auto"/>
            <w:vAlign w:val="bottom"/>
          </w:tcPr>
          <w:p w14:paraId="0392616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14.289</w:t>
            </w:r>
          </w:p>
        </w:tc>
        <w:tc>
          <w:tcPr>
            <w:tcW w:w="987" w:type="dxa"/>
            <w:shd w:val="clear" w:color="auto" w:fill="auto"/>
            <w:vAlign w:val="bottom"/>
          </w:tcPr>
          <w:p w14:paraId="21AE3F0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c>
          <w:tcPr>
            <w:tcW w:w="1356" w:type="dxa"/>
            <w:shd w:val="clear" w:color="auto" w:fill="auto"/>
            <w:vAlign w:val="bottom"/>
          </w:tcPr>
          <w:p w14:paraId="34B5786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4.763</w:t>
            </w:r>
          </w:p>
        </w:tc>
        <w:tc>
          <w:tcPr>
            <w:tcW w:w="987" w:type="dxa"/>
            <w:shd w:val="clear" w:color="auto" w:fill="auto"/>
            <w:vAlign w:val="bottom"/>
          </w:tcPr>
          <w:p w14:paraId="30D9582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2.31**</w:t>
            </w:r>
          </w:p>
        </w:tc>
        <w:tc>
          <w:tcPr>
            <w:tcW w:w="990" w:type="dxa"/>
            <w:shd w:val="clear" w:color="auto" w:fill="FFFFFF"/>
            <w:vAlign w:val="center"/>
          </w:tcPr>
          <w:p w14:paraId="1D18456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.034</w:t>
            </w:r>
          </w:p>
        </w:tc>
      </w:tr>
      <w:tr w:rsidR="006266C5" w:rsidRPr="00EA4C29" w14:paraId="44B69F78" w14:textId="77777777" w:rsidTr="00703511">
        <w:trPr>
          <w:cantSplit/>
          <w:trHeight w:val="137"/>
        </w:trPr>
        <w:tc>
          <w:tcPr>
            <w:tcW w:w="2359" w:type="dxa"/>
            <w:vMerge/>
            <w:shd w:val="clear" w:color="auto" w:fill="FFFFFF"/>
          </w:tcPr>
          <w:p w14:paraId="6DE063A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637" w:type="dxa"/>
            <w:shd w:val="clear" w:color="auto" w:fill="FFFFFF"/>
          </w:tcPr>
          <w:p w14:paraId="545CE22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415" w:type="dxa"/>
            <w:shd w:val="clear" w:color="auto" w:fill="auto"/>
            <w:vAlign w:val="bottom"/>
          </w:tcPr>
          <w:p w14:paraId="0A5DBBC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811.131</w:t>
            </w:r>
          </w:p>
        </w:tc>
        <w:tc>
          <w:tcPr>
            <w:tcW w:w="987" w:type="dxa"/>
            <w:shd w:val="clear" w:color="auto" w:fill="auto"/>
            <w:vAlign w:val="bottom"/>
          </w:tcPr>
          <w:p w14:paraId="48F99C8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56" w:type="dxa"/>
            <w:shd w:val="clear" w:color="auto" w:fill="auto"/>
            <w:vAlign w:val="bottom"/>
          </w:tcPr>
          <w:p w14:paraId="2AF7D69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2.059</w:t>
            </w:r>
          </w:p>
        </w:tc>
        <w:tc>
          <w:tcPr>
            <w:tcW w:w="987" w:type="dxa"/>
            <w:shd w:val="clear" w:color="auto" w:fill="auto"/>
            <w:vAlign w:val="bottom"/>
          </w:tcPr>
          <w:p w14:paraId="00EF507F"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77EFC71D"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023E956" w14:textId="77777777" w:rsidTr="00703511">
        <w:trPr>
          <w:cantSplit/>
          <w:trHeight w:val="137"/>
        </w:trPr>
        <w:tc>
          <w:tcPr>
            <w:tcW w:w="2359" w:type="dxa"/>
            <w:vMerge/>
            <w:shd w:val="clear" w:color="auto" w:fill="FFFFFF"/>
          </w:tcPr>
          <w:p w14:paraId="2D108E3E"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637" w:type="dxa"/>
            <w:shd w:val="clear" w:color="auto" w:fill="FFFFFF"/>
          </w:tcPr>
          <w:p w14:paraId="6F2DBD9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415" w:type="dxa"/>
            <w:shd w:val="clear" w:color="auto" w:fill="auto"/>
            <w:vAlign w:val="bottom"/>
          </w:tcPr>
          <w:p w14:paraId="48CEEDE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825.42</w:t>
            </w:r>
          </w:p>
        </w:tc>
        <w:tc>
          <w:tcPr>
            <w:tcW w:w="987" w:type="dxa"/>
            <w:shd w:val="clear" w:color="auto" w:fill="auto"/>
            <w:vAlign w:val="bottom"/>
          </w:tcPr>
          <w:p w14:paraId="4589524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56" w:type="dxa"/>
            <w:shd w:val="clear" w:color="auto" w:fill="auto"/>
            <w:vAlign w:val="bottom"/>
          </w:tcPr>
          <w:p w14:paraId="4025E002" w14:textId="77777777" w:rsidR="006266C5" w:rsidRPr="00EA4C29" w:rsidRDefault="006266C5" w:rsidP="00703511">
            <w:pPr>
              <w:spacing w:line="360" w:lineRule="auto"/>
              <w:jc w:val="both"/>
              <w:rPr>
                <w:rFonts w:ascii="Times New Roman" w:hAnsi="Times New Roman" w:cs="Times New Roman"/>
                <w:sz w:val="24"/>
                <w:szCs w:val="24"/>
              </w:rPr>
            </w:pPr>
          </w:p>
        </w:tc>
        <w:tc>
          <w:tcPr>
            <w:tcW w:w="987" w:type="dxa"/>
            <w:shd w:val="clear" w:color="auto" w:fill="auto"/>
            <w:vAlign w:val="bottom"/>
          </w:tcPr>
          <w:p w14:paraId="080F7663"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543D5648"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64CE562F" w14:textId="77777777" w:rsidTr="00703511">
        <w:trPr>
          <w:cantSplit/>
          <w:trHeight w:val="297"/>
        </w:trPr>
        <w:tc>
          <w:tcPr>
            <w:tcW w:w="2359" w:type="dxa"/>
            <w:vMerge w:val="restart"/>
            <w:shd w:val="clear" w:color="auto" w:fill="FFFFFF"/>
          </w:tcPr>
          <w:p w14:paraId="0CBB78A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the high price of teak wood, more profit can be made, hence the trade of teak has increased.</w:t>
            </w:r>
          </w:p>
        </w:tc>
        <w:tc>
          <w:tcPr>
            <w:tcW w:w="1637" w:type="dxa"/>
            <w:shd w:val="clear" w:color="auto" w:fill="FFFFFF"/>
          </w:tcPr>
          <w:p w14:paraId="0F0FCA6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415" w:type="dxa"/>
            <w:shd w:val="clear" w:color="auto" w:fill="auto"/>
            <w:vAlign w:val="bottom"/>
          </w:tcPr>
          <w:p w14:paraId="6BD3917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15.031</w:t>
            </w:r>
          </w:p>
        </w:tc>
        <w:tc>
          <w:tcPr>
            <w:tcW w:w="987" w:type="dxa"/>
            <w:shd w:val="clear" w:color="auto" w:fill="auto"/>
            <w:vAlign w:val="bottom"/>
          </w:tcPr>
          <w:p w14:paraId="2E7FDB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c>
          <w:tcPr>
            <w:tcW w:w="1356" w:type="dxa"/>
            <w:shd w:val="clear" w:color="auto" w:fill="auto"/>
            <w:vAlign w:val="bottom"/>
          </w:tcPr>
          <w:p w14:paraId="7A030EF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5.010</w:t>
            </w:r>
          </w:p>
        </w:tc>
        <w:tc>
          <w:tcPr>
            <w:tcW w:w="987" w:type="dxa"/>
            <w:shd w:val="clear" w:color="auto" w:fill="auto"/>
            <w:vAlign w:val="bottom"/>
          </w:tcPr>
          <w:p w14:paraId="6262B92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2.31**</w:t>
            </w:r>
          </w:p>
        </w:tc>
        <w:tc>
          <w:tcPr>
            <w:tcW w:w="990" w:type="dxa"/>
            <w:shd w:val="clear" w:color="auto" w:fill="FFFFFF"/>
            <w:vAlign w:val="center"/>
          </w:tcPr>
          <w:p w14:paraId="006604A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.035</w:t>
            </w:r>
          </w:p>
        </w:tc>
      </w:tr>
      <w:tr w:rsidR="006266C5" w:rsidRPr="00EA4C29" w14:paraId="492FBA92" w14:textId="77777777" w:rsidTr="00703511">
        <w:trPr>
          <w:cantSplit/>
          <w:trHeight w:val="137"/>
        </w:trPr>
        <w:tc>
          <w:tcPr>
            <w:tcW w:w="2359" w:type="dxa"/>
            <w:vMerge/>
            <w:shd w:val="clear" w:color="auto" w:fill="FFFFFF"/>
          </w:tcPr>
          <w:p w14:paraId="5ACD342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637" w:type="dxa"/>
            <w:shd w:val="clear" w:color="auto" w:fill="FFFFFF"/>
          </w:tcPr>
          <w:p w14:paraId="0D566D5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415" w:type="dxa"/>
            <w:shd w:val="clear" w:color="auto" w:fill="auto"/>
            <w:vAlign w:val="bottom"/>
          </w:tcPr>
          <w:p w14:paraId="47ACC29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852.305</w:t>
            </w:r>
          </w:p>
        </w:tc>
        <w:tc>
          <w:tcPr>
            <w:tcW w:w="987" w:type="dxa"/>
            <w:shd w:val="clear" w:color="auto" w:fill="auto"/>
            <w:vAlign w:val="bottom"/>
          </w:tcPr>
          <w:p w14:paraId="49B333D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56" w:type="dxa"/>
            <w:shd w:val="clear" w:color="auto" w:fill="auto"/>
            <w:vAlign w:val="bottom"/>
          </w:tcPr>
          <w:p w14:paraId="7AD79B8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2.163</w:t>
            </w:r>
          </w:p>
        </w:tc>
        <w:tc>
          <w:tcPr>
            <w:tcW w:w="987" w:type="dxa"/>
            <w:shd w:val="clear" w:color="auto" w:fill="auto"/>
            <w:vAlign w:val="bottom"/>
          </w:tcPr>
          <w:p w14:paraId="3C76C2F7"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332262A9"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3E529DBB" w14:textId="77777777" w:rsidTr="00703511">
        <w:trPr>
          <w:cantSplit/>
          <w:trHeight w:val="137"/>
        </w:trPr>
        <w:tc>
          <w:tcPr>
            <w:tcW w:w="2359" w:type="dxa"/>
            <w:vMerge/>
            <w:shd w:val="clear" w:color="auto" w:fill="FFFFFF"/>
          </w:tcPr>
          <w:p w14:paraId="47155053"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637" w:type="dxa"/>
            <w:shd w:val="clear" w:color="auto" w:fill="FFFFFF"/>
          </w:tcPr>
          <w:p w14:paraId="17B75F7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415" w:type="dxa"/>
            <w:shd w:val="clear" w:color="auto" w:fill="auto"/>
            <w:vAlign w:val="bottom"/>
          </w:tcPr>
          <w:p w14:paraId="70D60D8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867.336</w:t>
            </w:r>
          </w:p>
        </w:tc>
        <w:tc>
          <w:tcPr>
            <w:tcW w:w="987" w:type="dxa"/>
            <w:shd w:val="clear" w:color="auto" w:fill="auto"/>
            <w:vAlign w:val="bottom"/>
          </w:tcPr>
          <w:p w14:paraId="5ED0ED5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56" w:type="dxa"/>
            <w:shd w:val="clear" w:color="auto" w:fill="auto"/>
            <w:vAlign w:val="bottom"/>
          </w:tcPr>
          <w:p w14:paraId="102D4C84" w14:textId="77777777" w:rsidR="006266C5" w:rsidRPr="00EA4C29" w:rsidRDefault="006266C5" w:rsidP="00703511">
            <w:pPr>
              <w:spacing w:line="360" w:lineRule="auto"/>
              <w:jc w:val="both"/>
              <w:rPr>
                <w:rFonts w:ascii="Times New Roman" w:hAnsi="Times New Roman" w:cs="Times New Roman"/>
                <w:sz w:val="24"/>
                <w:szCs w:val="24"/>
              </w:rPr>
            </w:pPr>
          </w:p>
        </w:tc>
        <w:tc>
          <w:tcPr>
            <w:tcW w:w="987" w:type="dxa"/>
            <w:shd w:val="clear" w:color="auto" w:fill="auto"/>
            <w:vAlign w:val="bottom"/>
          </w:tcPr>
          <w:p w14:paraId="34DD22BE"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228AB51B"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060B172B" w14:textId="77777777" w:rsidTr="00703511">
        <w:trPr>
          <w:cantSplit/>
          <w:trHeight w:val="309"/>
        </w:trPr>
        <w:tc>
          <w:tcPr>
            <w:tcW w:w="2359" w:type="dxa"/>
            <w:vMerge w:val="restart"/>
            <w:shd w:val="clear" w:color="auto" w:fill="FFFFFF"/>
          </w:tcPr>
          <w:p w14:paraId="0279EF5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various types of materials obtained from forests, people benefit from forest-based industries.</w:t>
            </w:r>
          </w:p>
        </w:tc>
        <w:tc>
          <w:tcPr>
            <w:tcW w:w="1637" w:type="dxa"/>
            <w:shd w:val="clear" w:color="auto" w:fill="FFFFFF"/>
          </w:tcPr>
          <w:p w14:paraId="1AE0BA3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415" w:type="dxa"/>
            <w:shd w:val="clear" w:color="auto" w:fill="auto"/>
            <w:vAlign w:val="bottom"/>
          </w:tcPr>
          <w:p w14:paraId="3A54E4B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15.375</w:t>
            </w:r>
          </w:p>
        </w:tc>
        <w:tc>
          <w:tcPr>
            <w:tcW w:w="987" w:type="dxa"/>
            <w:shd w:val="clear" w:color="auto" w:fill="auto"/>
            <w:vAlign w:val="bottom"/>
          </w:tcPr>
          <w:p w14:paraId="65D7205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c>
          <w:tcPr>
            <w:tcW w:w="1356" w:type="dxa"/>
            <w:shd w:val="clear" w:color="auto" w:fill="auto"/>
            <w:vAlign w:val="bottom"/>
          </w:tcPr>
          <w:p w14:paraId="08FF831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5.125</w:t>
            </w:r>
          </w:p>
        </w:tc>
        <w:tc>
          <w:tcPr>
            <w:tcW w:w="987" w:type="dxa"/>
            <w:shd w:val="clear" w:color="auto" w:fill="auto"/>
            <w:vAlign w:val="bottom"/>
          </w:tcPr>
          <w:p w14:paraId="4D55D88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2.65**</w:t>
            </w:r>
          </w:p>
        </w:tc>
        <w:tc>
          <w:tcPr>
            <w:tcW w:w="990" w:type="dxa"/>
            <w:shd w:val="clear" w:color="auto" w:fill="FFFFFF"/>
            <w:vAlign w:val="center"/>
          </w:tcPr>
          <w:p w14:paraId="715FDF6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.026</w:t>
            </w:r>
          </w:p>
        </w:tc>
      </w:tr>
      <w:tr w:rsidR="006266C5" w:rsidRPr="00EA4C29" w14:paraId="7E59712F" w14:textId="77777777" w:rsidTr="00703511">
        <w:trPr>
          <w:cantSplit/>
          <w:trHeight w:val="137"/>
        </w:trPr>
        <w:tc>
          <w:tcPr>
            <w:tcW w:w="2359" w:type="dxa"/>
            <w:vMerge/>
            <w:shd w:val="clear" w:color="auto" w:fill="FFFFFF"/>
          </w:tcPr>
          <w:p w14:paraId="72847382"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637" w:type="dxa"/>
            <w:shd w:val="clear" w:color="auto" w:fill="FFFFFF"/>
          </w:tcPr>
          <w:p w14:paraId="5E50267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415" w:type="dxa"/>
            <w:shd w:val="clear" w:color="auto" w:fill="auto"/>
            <w:vAlign w:val="bottom"/>
          </w:tcPr>
          <w:p w14:paraId="43E1180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760.449</w:t>
            </w:r>
          </w:p>
        </w:tc>
        <w:tc>
          <w:tcPr>
            <w:tcW w:w="987" w:type="dxa"/>
            <w:shd w:val="clear" w:color="auto" w:fill="auto"/>
            <w:vAlign w:val="bottom"/>
          </w:tcPr>
          <w:p w14:paraId="2D6361C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394</w:t>
            </w:r>
          </w:p>
        </w:tc>
        <w:tc>
          <w:tcPr>
            <w:tcW w:w="1356" w:type="dxa"/>
            <w:shd w:val="clear" w:color="auto" w:fill="auto"/>
            <w:vAlign w:val="bottom"/>
          </w:tcPr>
          <w:p w14:paraId="58AA6FE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1.930</w:t>
            </w:r>
          </w:p>
        </w:tc>
        <w:tc>
          <w:tcPr>
            <w:tcW w:w="987" w:type="dxa"/>
            <w:shd w:val="clear" w:color="auto" w:fill="auto"/>
            <w:vAlign w:val="bottom"/>
          </w:tcPr>
          <w:p w14:paraId="1D93A046"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43786F7A"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048E8849" w14:textId="77777777" w:rsidTr="00703511">
        <w:trPr>
          <w:cantSplit/>
          <w:trHeight w:val="137"/>
        </w:trPr>
        <w:tc>
          <w:tcPr>
            <w:tcW w:w="2359" w:type="dxa"/>
            <w:vMerge/>
            <w:shd w:val="clear" w:color="auto" w:fill="FFFFFF"/>
          </w:tcPr>
          <w:p w14:paraId="48581E6C"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637" w:type="dxa"/>
            <w:shd w:val="clear" w:color="auto" w:fill="FFFFFF"/>
          </w:tcPr>
          <w:p w14:paraId="7793E2E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415" w:type="dxa"/>
            <w:shd w:val="clear" w:color="auto" w:fill="auto"/>
            <w:vAlign w:val="bottom"/>
          </w:tcPr>
          <w:p w14:paraId="7F75D28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775.824</w:t>
            </w:r>
          </w:p>
        </w:tc>
        <w:tc>
          <w:tcPr>
            <w:tcW w:w="987" w:type="dxa"/>
            <w:shd w:val="clear" w:color="auto" w:fill="auto"/>
            <w:vAlign w:val="bottom"/>
          </w:tcPr>
          <w:p w14:paraId="661A478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56" w:type="dxa"/>
            <w:shd w:val="clear" w:color="auto" w:fill="auto"/>
            <w:vAlign w:val="bottom"/>
          </w:tcPr>
          <w:p w14:paraId="1935FE33" w14:textId="77777777" w:rsidR="006266C5" w:rsidRPr="00EA4C29" w:rsidRDefault="006266C5" w:rsidP="00703511">
            <w:pPr>
              <w:spacing w:line="360" w:lineRule="auto"/>
              <w:jc w:val="both"/>
              <w:rPr>
                <w:rFonts w:ascii="Times New Roman" w:hAnsi="Times New Roman" w:cs="Times New Roman"/>
                <w:sz w:val="24"/>
                <w:szCs w:val="24"/>
              </w:rPr>
            </w:pPr>
          </w:p>
        </w:tc>
        <w:tc>
          <w:tcPr>
            <w:tcW w:w="987" w:type="dxa"/>
            <w:shd w:val="clear" w:color="auto" w:fill="auto"/>
            <w:vAlign w:val="bottom"/>
          </w:tcPr>
          <w:p w14:paraId="4765B84E" w14:textId="77777777" w:rsidR="006266C5" w:rsidRPr="00EA4C29" w:rsidRDefault="006266C5" w:rsidP="00703511">
            <w:pPr>
              <w:spacing w:line="360" w:lineRule="auto"/>
              <w:jc w:val="both"/>
              <w:rPr>
                <w:rFonts w:ascii="Times New Roman" w:hAnsi="Times New Roman" w:cs="Times New Roman"/>
                <w:sz w:val="24"/>
                <w:szCs w:val="24"/>
              </w:rPr>
            </w:pPr>
          </w:p>
        </w:tc>
        <w:tc>
          <w:tcPr>
            <w:tcW w:w="990" w:type="dxa"/>
            <w:shd w:val="clear" w:color="auto" w:fill="FFFFFF"/>
            <w:vAlign w:val="center"/>
          </w:tcPr>
          <w:p w14:paraId="245C50A5" w14:textId="77777777" w:rsidR="006266C5" w:rsidRPr="00EA4C29" w:rsidRDefault="006266C5" w:rsidP="00703511">
            <w:pPr>
              <w:spacing w:line="360" w:lineRule="auto"/>
              <w:jc w:val="both"/>
              <w:rPr>
                <w:rFonts w:ascii="Times New Roman" w:hAnsi="Times New Roman" w:cs="Times New Roman"/>
                <w:sz w:val="24"/>
                <w:szCs w:val="24"/>
              </w:rPr>
            </w:pPr>
          </w:p>
        </w:tc>
      </w:tr>
    </w:tbl>
    <w:p w14:paraId="6B0F10CA"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   Note: </w:t>
      </w:r>
      <w:proofErr w:type="spellStart"/>
      <w:r w:rsidRPr="00EA4C29">
        <w:rPr>
          <w:rFonts w:ascii="Times New Roman" w:hAnsi="Times New Roman" w:cs="Times New Roman"/>
          <w:sz w:val="24"/>
          <w:szCs w:val="24"/>
        </w:rPr>
        <w:t>Signif</w:t>
      </w:r>
      <w:proofErr w:type="spellEnd"/>
      <w:r w:rsidRPr="00EA4C29">
        <w:rPr>
          <w:rFonts w:ascii="Times New Roman" w:hAnsi="Times New Roman" w:cs="Times New Roman"/>
          <w:sz w:val="24"/>
          <w:szCs w:val="24"/>
        </w:rPr>
        <w:t>. Codes:  1% ‘***’ 5% ‘**’ 10% ‘*’</w:t>
      </w:r>
    </w:p>
    <w:p w14:paraId="3C03FF08" w14:textId="77777777" w:rsidR="006266C5" w:rsidRPr="00EA4C29" w:rsidRDefault="006266C5" w:rsidP="006266C5">
      <w:pPr>
        <w:spacing w:line="360" w:lineRule="auto"/>
        <w:jc w:val="both"/>
        <w:rPr>
          <w:rFonts w:ascii="Times New Roman" w:hAnsi="Times New Roman" w:cs="Times New Roman"/>
          <w:sz w:val="24"/>
          <w:szCs w:val="24"/>
        </w:rPr>
      </w:pPr>
    </w:p>
    <w:p w14:paraId="005BB43F"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lastRenderedPageBreak/>
        <w:t>Given that the data did not exhibit a normal distribution, Hypothesis 1 was additionally assessed using the Kruskal Wallis test. The findings indicate that there is no significant disparity observed between the outcomes obtained from conducting a one-way ANOVA and a Kruskal Wallis test.</w:t>
      </w:r>
    </w:p>
    <w:p w14:paraId="591E7C4C" w14:textId="77777777" w:rsidR="006266C5" w:rsidRPr="00EA4C29" w:rsidRDefault="006266C5" w:rsidP="006266C5">
      <w:pPr>
        <w:spacing w:line="360" w:lineRule="auto"/>
        <w:jc w:val="both"/>
        <w:rPr>
          <w:rFonts w:ascii="Times New Roman" w:hAnsi="Times New Roman" w:cs="Times New Roman"/>
          <w:sz w:val="24"/>
          <w:szCs w:val="24"/>
        </w:rPr>
      </w:pPr>
    </w:p>
    <w:p w14:paraId="01935E49" w14:textId="77777777" w:rsidR="006266C5"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p>
    <w:p w14:paraId="0D94BCE3" w14:textId="50D3D0D9" w:rsidR="006266C5"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r w:rsidRPr="00EA4C29">
        <w:rPr>
          <w:rFonts w:ascii="Times New Roman" w:eastAsia="Times New Roman" w:hAnsi="Times New Roman" w:cs="Times New Roman"/>
          <w:b/>
          <w:color w:val="44546A"/>
          <w:sz w:val="24"/>
          <w:szCs w:val="24"/>
        </w:rPr>
        <w:t xml:space="preserve">Table </w:t>
      </w:r>
      <w:r w:rsidR="00CB0C0A">
        <w:rPr>
          <w:rFonts w:ascii="Times New Roman" w:eastAsia="Times New Roman" w:hAnsi="Times New Roman" w:cs="Times New Roman"/>
          <w:b/>
          <w:color w:val="44546A"/>
          <w:sz w:val="24"/>
          <w:szCs w:val="24"/>
        </w:rPr>
        <w:t xml:space="preserve">- </w:t>
      </w:r>
      <w:r w:rsidRPr="00EA4C29">
        <w:rPr>
          <w:rFonts w:ascii="Times New Roman" w:eastAsia="Times New Roman" w:hAnsi="Times New Roman" w:cs="Times New Roman"/>
          <w:b/>
          <w:color w:val="44546A"/>
          <w:sz w:val="24"/>
          <w:szCs w:val="24"/>
        </w:rPr>
        <w:t>Robustness check: Kruskal Wallis Test *Experience</w:t>
      </w:r>
    </w:p>
    <w:p w14:paraId="1E1F03F2" w14:textId="77777777" w:rsidR="006266C5" w:rsidRPr="00EA4C29"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5"/>
        <w:gridCol w:w="2126"/>
        <w:gridCol w:w="2126"/>
      </w:tblGrid>
      <w:tr w:rsidR="006266C5" w:rsidRPr="00EA4C29" w14:paraId="7B1E9493" w14:textId="77777777" w:rsidTr="00703511">
        <w:trPr>
          <w:cantSplit/>
          <w:trHeight w:val="314"/>
        </w:trPr>
        <w:tc>
          <w:tcPr>
            <w:tcW w:w="4815" w:type="dxa"/>
            <w:vMerge w:val="restart"/>
            <w:shd w:val="clear" w:color="auto" w:fill="FFFFFF"/>
          </w:tcPr>
          <w:p w14:paraId="26E711B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The product of a forest-based industrial institute given a boost to business.</w:t>
            </w:r>
          </w:p>
        </w:tc>
        <w:tc>
          <w:tcPr>
            <w:tcW w:w="2126" w:type="dxa"/>
            <w:shd w:val="clear" w:color="auto" w:fill="FFFFFF"/>
          </w:tcPr>
          <w:p w14:paraId="099FCE4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2126" w:type="dxa"/>
            <w:shd w:val="clear" w:color="auto" w:fill="FFFFFF"/>
            <w:vAlign w:val="center"/>
          </w:tcPr>
          <w:p w14:paraId="52B8158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7.08**</w:t>
            </w:r>
          </w:p>
        </w:tc>
      </w:tr>
      <w:tr w:rsidR="006266C5" w:rsidRPr="00EA4C29" w14:paraId="1C34EECA" w14:textId="77777777" w:rsidTr="00703511">
        <w:trPr>
          <w:cantSplit/>
          <w:trHeight w:val="144"/>
        </w:trPr>
        <w:tc>
          <w:tcPr>
            <w:tcW w:w="4815" w:type="dxa"/>
            <w:vMerge/>
            <w:shd w:val="clear" w:color="auto" w:fill="FFFFFF"/>
          </w:tcPr>
          <w:p w14:paraId="5F36BA4B"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5195C8D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2126" w:type="dxa"/>
            <w:shd w:val="clear" w:color="auto" w:fill="FFFFFF"/>
            <w:vAlign w:val="center"/>
          </w:tcPr>
          <w:p w14:paraId="7A474BD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r>
      <w:tr w:rsidR="006266C5" w:rsidRPr="00EA4C29" w14:paraId="7AEAFD15" w14:textId="77777777" w:rsidTr="00703511">
        <w:trPr>
          <w:cantSplit/>
          <w:trHeight w:val="144"/>
        </w:trPr>
        <w:tc>
          <w:tcPr>
            <w:tcW w:w="4815" w:type="dxa"/>
            <w:vMerge/>
            <w:shd w:val="clear" w:color="auto" w:fill="FFFFFF"/>
          </w:tcPr>
          <w:p w14:paraId="35B98F1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2AB2C7F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2126" w:type="dxa"/>
            <w:shd w:val="clear" w:color="auto" w:fill="FFFFFF"/>
            <w:vAlign w:val="center"/>
          </w:tcPr>
          <w:p w14:paraId="27AEE09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.028</w:t>
            </w:r>
          </w:p>
        </w:tc>
      </w:tr>
      <w:tr w:rsidR="006266C5" w:rsidRPr="00EA4C29" w14:paraId="27F70848" w14:textId="77777777" w:rsidTr="00703511">
        <w:trPr>
          <w:cantSplit/>
          <w:trHeight w:val="326"/>
        </w:trPr>
        <w:tc>
          <w:tcPr>
            <w:tcW w:w="4815" w:type="dxa"/>
            <w:vMerge w:val="restart"/>
            <w:shd w:val="clear" w:color="auto" w:fill="FFFFFF"/>
          </w:tcPr>
          <w:p w14:paraId="23FC14F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Are there more forest-based industries (business) in Madhya Pradesh than other states?</w:t>
            </w:r>
          </w:p>
        </w:tc>
        <w:tc>
          <w:tcPr>
            <w:tcW w:w="2126" w:type="dxa"/>
            <w:shd w:val="clear" w:color="auto" w:fill="FFFFFF"/>
          </w:tcPr>
          <w:p w14:paraId="18BD888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2126" w:type="dxa"/>
            <w:shd w:val="clear" w:color="auto" w:fill="FFFFFF"/>
            <w:vAlign w:val="center"/>
          </w:tcPr>
          <w:p w14:paraId="3A2B3E0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8.59**</w:t>
            </w:r>
          </w:p>
        </w:tc>
      </w:tr>
      <w:tr w:rsidR="006266C5" w:rsidRPr="00EA4C29" w14:paraId="23CB43BB" w14:textId="77777777" w:rsidTr="00703511">
        <w:trPr>
          <w:cantSplit/>
          <w:trHeight w:val="144"/>
        </w:trPr>
        <w:tc>
          <w:tcPr>
            <w:tcW w:w="4815" w:type="dxa"/>
            <w:vMerge/>
            <w:shd w:val="clear" w:color="auto" w:fill="FFFFFF"/>
          </w:tcPr>
          <w:p w14:paraId="4B056A0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29C261E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2126" w:type="dxa"/>
            <w:shd w:val="clear" w:color="auto" w:fill="FFFFFF"/>
            <w:vAlign w:val="center"/>
          </w:tcPr>
          <w:p w14:paraId="21325A9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r>
      <w:tr w:rsidR="006266C5" w:rsidRPr="00EA4C29" w14:paraId="3B5B5C29" w14:textId="77777777" w:rsidTr="00703511">
        <w:trPr>
          <w:cantSplit/>
          <w:trHeight w:val="144"/>
        </w:trPr>
        <w:tc>
          <w:tcPr>
            <w:tcW w:w="4815" w:type="dxa"/>
            <w:vMerge/>
            <w:shd w:val="clear" w:color="auto" w:fill="FFFFFF"/>
          </w:tcPr>
          <w:p w14:paraId="47F218B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2DAB6F7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2126" w:type="dxa"/>
            <w:shd w:val="clear" w:color="auto" w:fill="FFFFFF"/>
            <w:vAlign w:val="center"/>
          </w:tcPr>
          <w:p w14:paraId="24DFDE2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.040</w:t>
            </w:r>
          </w:p>
        </w:tc>
      </w:tr>
      <w:tr w:rsidR="006266C5" w:rsidRPr="00EA4C29" w14:paraId="0527E77D" w14:textId="77777777" w:rsidTr="00703511">
        <w:trPr>
          <w:cantSplit/>
          <w:trHeight w:val="314"/>
        </w:trPr>
        <w:tc>
          <w:tcPr>
            <w:tcW w:w="4815" w:type="dxa"/>
            <w:vMerge w:val="restart"/>
            <w:shd w:val="clear" w:color="auto" w:fill="FFFFFF"/>
          </w:tcPr>
          <w:p w14:paraId="3AEB556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Do you agree that due to the high forest area in Madhya Pradesh, the trend of people in wood business has increased?</w:t>
            </w:r>
          </w:p>
        </w:tc>
        <w:tc>
          <w:tcPr>
            <w:tcW w:w="2126" w:type="dxa"/>
            <w:shd w:val="clear" w:color="auto" w:fill="FFFFFF"/>
          </w:tcPr>
          <w:p w14:paraId="713744D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2126" w:type="dxa"/>
            <w:shd w:val="clear" w:color="auto" w:fill="FFFFFF"/>
            <w:vAlign w:val="center"/>
          </w:tcPr>
          <w:p w14:paraId="705843A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9.95**</w:t>
            </w:r>
          </w:p>
        </w:tc>
      </w:tr>
      <w:tr w:rsidR="006266C5" w:rsidRPr="00EA4C29" w14:paraId="4208C005" w14:textId="77777777" w:rsidTr="00703511">
        <w:trPr>
          <w:cantSplit/>
          <w:trHeight w:val="144"/>
        </w:trPr>
        <w:tc>
          <w:tcPr>
            <w:tcW w:w="4815" w:type="dxa"/>
            <w:vMerge/>
            <w:shd w:val="clear" w:color="auto" w:fill="FFFFFF"/>
          </w:tcPr>
          <w:p w14:paraId="66E85217"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79A2389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2126" w:type="dxa"/>
            <w:shd w:val="clear" w:color="auto" w:fill="FFFFFF"/>
            <w:vAlign w:val="center"/>
          </w:tcPr>
          <w:p w14:paraId="5F61B27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r>
      <w:tr w:rsidR="006266C5" w:rsidRPr="00EA4C29" w14:paraId="537F3164" w14:textId="77777777" w:rsidTr="00703511">
        <w:trPr>
          <w:cantSplit/>
          <w:trHeight w:val="144"/>
        </w:trPr>
        <w:tc>
          <w:tcPr>
            <w:tcW w:w="4815" w:type="dxa"/>
            <w:vMerge/>
            <w:shd w:val="clear" w:color="auto" w:fill="FFFFFF"/>
          </w:tcPr>
          <w:p w14:paraId="64BB678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047F1BC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2126" w:type="dxa"/>
            <w:shd w:val="clear" w:color="auto" w:fill="FFFFFF"/>
            <w:vAlign w:val="center"/>
          </w:tcPr>
          <w:p w14:paraId="1B597F8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.045</w:t>
            </w:r>
          </w:p>
        </w:tc>
      </w:tr>
      <w:tr w:rsidR="006266C5" w:rsidRPr="00EA4C29" w14:paraId="684D56F6" w14:textId="77777777" w:rsidTr="00703511">
        <w:trPr>
          <w:cantSplit/>
          <w:trHeight w:val="326"/>
        </w:trPr>
        <w:tc>
          <w:tcPr>
            <w:tcW w:w="4815" w:type="dxa"/>
            <w:vMerge w:val="restart"/>
            <w:shd w:val="clear" w:color="auto" w:fill="FFFFFF"/>
          </w:tcPr>
          <w:p w14:paraId="5196BC1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the high price of teak wood, more profit can be made, hence the trade of teak has increased.</w:t>
            </w:r>
          </w:p>
        </w:tc>
        <w:tc>
          <w:tcPr>
            <w:tcW w:w="2126" w:type="dxa"/>
            <w:shd w:val="clear" w:color="auto" w:fill="FFFFFF"/>
          </w:tcPr>
          <w:p w14:paraId="1EBBAF3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2126" w:type="dxa"/>
            <w:shd w:val="clear" w:color="auto" w:fill="FFFFFF"/>
            <w:vAlign w:val="center"/>
          </w:tcPr>
          <w:p w14:paraId="213E263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9.97**</w:t>
            </w:r>
          </w:p>
        </w:tc>
      </w:tr>
      <w:tr w:rsidR="006266C5" w:rsidRPr="00EA4C29" w14:paraId="238CA433" w14:textId="77777777" w:rsidTr="00703511">
        <w:trPr>
          <w:cantSplit/>
          <w:trHeight w:val="144"/>
        </w:trPr>
        <w:tc>
          <w:tcPr>
            <w:tcW w:w="4815" w:type="dxa"/>
            <w:vMerge/>
            <w:shd w:val="clear" w:color="auto" w:fill="FFFFFF"/>
          </w:tcPr>
          <w:p w14:paraId="7A0DF7A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04E39FA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2126" w:type="dxa"/>
            <w:shd w:val="clear" w:color="auto" w:fill="FFFFFF"/>
            <w:vAlign w:val="center"/>
          </w:tcPr>
          <w:p w14:paraId="2B70DAF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r>
      <w:tr w:rsidR="006266C5" w:rsidRPr="00EA4C29" w14:paraId="38AC3320" w14:textId="77777777" w:rsidTr="00703511">
        <w:trPr>
          <w:cantSplit/>
          <w:trHeight w:val="144"/>
        </w:trPr>
        <w:tc>
          <w:tcPr>
            <w:tcW w:w="4815" w:type="dxa"/>
            <w:vMerge/>
            <w:shd w:val="clear" w:color="auto" w:fill="FFFFFF"/>
          </w:tcPr>
          <w:p w14:paraId="6583FF08"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13DBD33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2126" w:type="dxa"/>
            <w:shd w:val="clear" w:color="auto" w:fill="FFFFFF"/>
            <w:vAlign w:val="center"/>
          </w:tcPr>
          <w:p w14:paraId="7341A6E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.039</w:t>
            </w:r>
          </w:p>
        </w:tc>
      </w:tr>
      <w:tr w:rsidR="006266C5" w:rsidRPr="00EA4C29" w14:paraId="0D3D0B5D" w14:textId="77777777" w:rsidTr="00703511">
        <w:trPr>
          <w:cantSplit/>
          <w:trHeight w:val="314"/>
        </w:trPr>
        <w:tc>
          <w:tcPr>
            <w:tcW w:w="4815" w:type="dxa"/>
            <w:vMerge w:val="restart"/>
            <w:shd w:val="clear" w:color="auto" w:fill="FFFFFF"/>
          </w:tcPr>
          <w:p w14:paraId="4132126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various types of materials obtained from forests, people benefit from forest-based industries.</w:t>
            </w:r>
          </w:p>
        </w:tc>
        <w:tc>
          <w:tcPr>
            <w:tcW w:w="2126" w:type="dxa"/>
            <w:shd w:val="clear" w:color="auto" w:fill="FFFFFF"/>
          </w:tcPr>
          <w:p w14:paraId="38F84FE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2126" w:type="dxa"/>
            <w:shd w:val="clear" w:color="auto" w:fill="FFFFFF"/>
            <w:vAlign w:val="center"/>
          </w:tcPr>
          <w:p w14:paraId="291E5F5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8.33**</w:t>
            </w:r>
          </w:p>
        </w:tc>
      </w:tr>
      <w:tr w:rsidR="006266C5" w:rsidRPr="00EA4C29" w14:paraId="6FFD3AAB" w14:textId="77777777" w:rsidTr="00703511">
        <w:trPr>
          <w:cantSplit/>
          <w:trHeight w:val="144"/>
        </w:trPr>
        <w:tc>
          <w:tcPr>
            <w:tcW w:w="4815" w:type="dxa"/>
            <w:vMerge/>
            <w:shd w:val="clear" w:color="auto" w:fill="FFFFFF"/>
          </w:tcPr>
          <w:p w14:paraId="79E9B870"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16558FB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2126" w:type="dxa"/>
            <w:shd w:val="clear" w:color="auto" w:fill="FFFFFF"/>
            <w:vAlign w:val="center"/>
          </w:tcPr>
          <w:p w14:paraId="6B77DA4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w:t>
            </w:r>
          </w:p>
        </w:tc>
      </w:tr>
      <w:tr w:rsidR="006266C5" w:rsidRPr="00EA4C29" w14:paraId="1F78AB40" w14:textId="77777777" w:rsidTr="00703511">
        <w:trPr>
          <w:cantSplit/>
          <w:trHeight w:val="144"/>
        </w:trPr>
        <w:tc>
          <w:tcPr>
            <w:tcW w:w="4815" w:type="dxa"/>
            <w:vMerge/>
            <w:shd w:val="clear" w:color="auto" w:fill="FFFFFF"/>
          </w:tcPr>
          <w:p w14:paraId="60C0958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6" w:type="dxa"/>
            <w:shd w:val="clear" w:color="auto" w:fill="FFFFFF"/>
          </w:tcPr>
          <w:p w14:paraId="57361D8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2126" w:type="dxa"/>
            <w:shd w:val="clear" w:color="auto" w:fill="FFFFFF"/>
            <w:vAlign w:val="center"/>
          </w:tcPr>
          <w:p w14:paraId="5218E0E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.041</w:t>
            </w:r>
          </w:p>
        </w:tc>
      </w:tr>
    </w:tbl>
    <w:p w14:paraId="734E8BF7"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   Note: </w:t>
      </w:r>
      <w:proofErr w:type="spellStart"/>
      <w:r w:rsidRPr="00EA4C29">
        <w:rPr>
          <w:rFonts w:ascii="Times New Roman" w:hAnsi="Times New Roman" w:cs="Times New Roman"/>
          <w:sz w:val="24"/>
          <w:szCs w:val="24"/>
        </w:rPr>
        <w:t>Signif</w:t>
      </w:r>
      <w:proofErr w:type="spellEnd"/>
      <w:r w:rsidRPr="00EA4C29">
        <w:rPr>
          <w:rFonts w:ascii="Times New Roman" w:hAnsi="Times New Roman" w:cs="Times New Roman"/>
          <w:sz w:val="24"/>
          <w:szCs w:val="24"/>
        </w:rPr>
        <w:t>. Codes:  1% ‘***’ 5% ‘**’ 10% ‘*’</w:t>
      </w:r>
    </w:p>
    <w:p w14:paraId="18DAA8C5"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The five questions regarding the contribution of forest-based sectors to trade promotion were further examined using designation as a grouping variable. The average scores for these </w:t>
      </w:r>
      <w:r w:rsidRPr="00EA4C29">
        <w:rPr>
          <w:rFonts w:ascii="Times New Roman" w:hAnsi="Times New Roman" w:cs="Times New Roman"/>
          <w:sz w:val="24"/>
          <w:szCs w:val="24"/>
        </w:rPr>
        <w:lastRenderedPageBreak/>
        <w:t>questions are presented in Table 9. It is evident that supervisors and managers had a greater frequency of positive responses compared to laborers, as indicated by their higher average scores of 3 or above. Therefore, it may be inferred that both of these classification levels concur that forest-based companies have the capacity to facilitate trade. However, it is possible to determine the statistical significance of this observed difference by conducting a test utilizing the results of a one-way analysis of variance (ANOVA), as presented in Table 10.</w:t>
      </w:r>
    </w:p>
    <w:p w14:paraId="0ADE2EA6" w14:textId="7D417E62" w:rsidR="006266C5" w:rsidRPr="00EA4C29"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r w:rsidRPr="00EA4C29">
        <w:rPr>
          <w:rFonts w:ascii="Times New Roman" w:eastAsia="Times New Roman" w:hAnsi="Times New Roman" w:cs="Times New Roman"/>
          <w:b/>
          <w:color w:val="44546A"/>
          <w:sz w:val="24"/>
          <w:szCs w:val="24"/>
        </w:rPr>
        <w:t xml:space="preserve">Table </w:t>
      </w:r>
      <w:r w:rsidR="00CB0C0A">
        <w:rPr>
          <w:rFonts w:ascii="Times New Roman" w:eastAsia="Times New Roman" w:hAnsi="Times New Roman" w:cs="Times New Roman"/>
          <w:b/>
          <w:color w:val="44546A"/>
          <w:sz w:val="24"/>
          <w:szCs w:val="24"/>
        </w:rPr>
        <w:t xml:space="preserve">- </w:t>
      </w:r>
      <w:r w:rsidRPr="00EA4C29">
        <w:rPr>
          <w:rFonts w:ascii="Times New Roman" w:eastAsia="Times New Roman" w:hAnsi="Times New Roman" w:cs="Times New Roman"/>
          <w:b/>
          <w:color w:val="44546A"/>
          <w:sz w:val="24"/>
          <w:szCs w:val="24"/>
        </w:rPr>
        <w:t>Average scores of the responses * Designation</w:t>
      </w:r>
    </w:p>
    <w:tbl>
      <w:tblPr>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8"/>
        <w:gridCol w:w="1384"/>
        <w:gridCol w:w="1414"/>
        <w:gridCol w:w="1414"/>
        <w:gridCol w:w="1414"/>
        <w:gridCol w:w="1414"/>
        <w:gridCol w:w="1420"/>
      </w:tblGrid>
      <w:tr w:rsidR="006266C5" w:rsidRPr="00EA4C29" w14:paraId="7A0D2D1A" w14:textId="77777777" w:rsidTr="00703511">
        <w:trPr>
          <w:cantSplit/>
          <w:trHeight w:val="2698"/>
        </w:trPr>
        <w:tc>
          <w:tcPr>
            <w:tcW w:w="2532" w:type="dxa"/>
            <w:gridSpan w:val="2"/>
            <w:shd w:val="clear" w:color="auto" w:fill="FFFFFF"/>
            <w:vAlign w:val="bottom"/>
          </w:tcPr>
          <w:p w14:paraId="08B0595F"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Designation</w:t>
            </w:r>
          </w:p>
        </w:tc>
        <w:tc>
          <w:tcPr>
            <w:tcW w:w="1414" w:type="dxa"/>
            <w:shd w:val="clear" w:color="auto" w:fill="FFFFFF"/>
            <w:vAlign w:val="bottom"/>
          </w:tcPr>
          <w:p w14:paraId="7061346D"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The product of a forest-based industrial institute given a boost to business.</w:t>
            </w:r>
          </w:p>
        </w:tc>
        <w:tc>
          <w:tcPr>
            <w:tcW w:w="1414" w:type="dxa"/>
            <w:shd w:val="clear" w:color="auto" w:fill="FFFFFF"/>
            <w:vAlign w:val="bottom"/>
          </w:tcPr>
          <w:p w14:paraId="5C252C29"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Are there more forest-based industries (business) in Madhya Pradesh than other states?</w:t>
            </w:r>
          </w:p>
        </w:tc>
        <w:tc>
          <w:tcPr>
            <w:tcW w:w="1414" w:type="dxa"/>
            <w:shd w:val="clear" w:color="auto" w:fill="FFFFFF"/>
            <w:vAlign w:val="bottom"/>
          </w:tcPr>
          <w:p w14:paraId="191C16C2"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Do you agree that due to the high forest area in Madhya Pradesh, the trend of people in wood business has increased?</w:t>
            </w:r>
          </w:p>
        </w:tc>
        <w:tc>
          <w:tcPr>
            <w:tcW w:w="1414" w:type="dxa"/>
            <w:shd w:val="clear" w:color="auto" w:fill="FFFFFF"/>
            <w:vAlign w:val="bottom"/>
          </w:tcPr>
          <w:p w14:paraId="65A1DF99"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Due to the high price of teak wood, more profit can be made, hence the trade of teak has increased.</w:t>
            </w:r>
          </w:p>
        </w:tc>
        <w:tc>
          <w:tcPr>
            <w:tcW w:w="1420" w:type="dxa"/>
            <w:shd w:val="clear" w:color="auto" w:fill="FFFFFF"/>
            <w:vAlign w:val="bottom"/>
          </w:tcPr>
          <w:p w14:paraId="0E0BE998" w14:textId="77777777" w:rsidR="006266C5" w:rsidRPr="00970CED" w:rsidRDefault="006266C5" w:rsidP="00703511">
            <w:pPr>
              <w:spacing w:line="360" w:lineRule="auto"/>
              <w:ind w:left="60" w:right="60"/>
              <w:jc w:val="both"/>
              <w:rPr>
                <w:rFonts w:ascii="Times New Roman" w:hAnsi="Times New Roman" w:cs="Times New Roman"/>
                <w:color w:val="000000"/>
                <w:sz w:val="24"/>
                <w:szCs w:val="24"/>
              </w:rPr>
            </w:pPr>
            <w:r w:rsidRPr="00970CED">
              <w:rPr>
                <w:rFonts w:ascii="Times New Roman" w:hAnsi="Times New Roman" w:cs="Times New Roman"/>
                <w:color w:val="000000"/>
                <w:sz w:val="24"/>
                <w:szCs w:val="24"/>
              </w:rPr>
              <w:t>Due to various types of materials obtained from forests, people benefit from forest-based industries.</w:t>
            </w:r>
          </w:p>
        </w:tc>
      </w:tr>
      <w:tr w:rsidR="006266C5" w:rsidRPr="00EA4C29" w14:paraId="59F55156" w14:textId="77777777" w:rsidTr="00703511">
        <w:trPr>
          <w:cantSplit/>
          <w:trHeight w:val="303"/>
        </w:trPr>
        <w:tc>
          <w:tcPr>
            <w:tcW w:w="1148" w:type="dxa"/>
            <w:vMerge w:val="restart"/>
            <w:shd w:val="clear" w:color="auto" w:fill="FFFFFF"/>
          </w:tcPr>
          <w:p w14:paraId="66884A2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Labour</w:t>
            </w:r>
            <w:proofErr w:type="spellEnd"/>
          </w:p>
        </w:tc>
        <w:tc>
          <w:tcPr>
            <w:tcW w:w="1384" w:type="dxa"/>
            <w:shd w:val="clear" w:color="auto" w:fill="FFFFFF"/>
          </w:tcPr>
          <w:p w14:paraId="1592E42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414" w:type="dxa"/>
            <w:shd w:val="clear" w:color="auto" w:fill="FFFFFF"/>
            <w:vAlign w:val="center"/>
          </w:tcPr>
          <w:p w14:paraId="3F46DE3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2.47</w:t>
            </w:r>
          </w:p>
        </w:tc>
        <w:tc>
          <w:tcPr>
            <w:tcW w:w="1414" w:type="dxa"/>
            <w:shd w:val="clear" w:color="auto" w:fill="FFFFFF"/>
            <w:vAlign w:val="center"/>
          </w:tcPr>
          <w:p w14:paraId="1CC8CDF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2.39</w:t>
            </w:r>
          </w:p>
        </w:tc>
        <w:tc>
          <w:tcPr>
            <w:tcW w:w="1414" w:type="dxa"/>
            <w:shd w:val="clear" w:color="auto" w:fill="FFFFFF"/>
            <w:vAlign w:val="center"/>
          </w:tcPr>
          <w:p w14:paraId="5E921D3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2.24</w:t>
            </w:r>
          </w:p>
        </w:tc>
        <w:tc>
          <w:tcPr>
            <w:tcW w:w="1414" w:type="dxa"/>
            <w:shd w:val="clear" w:color="auto" w:fill="FFFFFF"/>
            <w:vAlign w:val="center"/>
          </w:tcPr>
          <w:p w14:paraId="2678F3A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2.41</w:t>
            </w:r>
          </w:p>
        </w:tc>
        <w:tc>
          <w:tcPr>
            <w:tcW w:w="1420" w:type="dxa"/>
            <w:shd w:val="clear" w:color="auto" w:fill="FFFFFF"/>
            <w:vAlign w:val="center"/>
          </w:tcPr>
          <w:p w14:paraId="0927E12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2.28</w:t>
            </w:r>
          </w:p>
        </w:tc>
      </w:tr>
      <w:tr w:rsidR="006266C5" w:rsidRPr="00EA4C29" w14:paraId="3D0DCCBE" w14:textId="77777777" w:rsidTr="00703511">
        <w:trPr>
          <w:cantSplit/>
          <w:trHeight w:val="134"/>
        </w:trPr>
        <w:tc>
          <w:tcPr>
            <w:tcW w:w="1148" w:type="dxa"/>
            <w:vMerge/>
            <w:shd w:val="clear" w:color="auto" w:fill="FFFFFF"/>
          </w:tcPr>
          <w:p w14:paraId="333E249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720F62B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414" w:type="dxa"/>
            <w:shd w:val="clear" w:color="auto" w:fill="FFFFFF"/>
            <w:vAlign w:val="center"/>
          </w:tcPr>
          <w:p w14:paraId="534BE65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w:t>
            </w:r>
          </w:p>
        </w:tc>
        <w:tc>
          <w:tcPr>
            <w:tcW w:w="1414" w:type="dxa"/>
            <w:shd w:val="clear" w:color="auto" w:fill="FFFFFF"/>
            <w:vAlign w:val="center"/>
          </w:tcPr>
          <w:p w14:paraId="21D0973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w:t>
            </w:r>
          </w:p>
        </w:tc>
        <w:tc>
          <w:tcPr>
            <w:tcW w:w="1414" w:type="dxa"/>
            <w:shd w:val="clear" w:color="auto" w:fill="FFFFFF"/>
            <w:vAlign w:val="center"/>
          </w:tcPr>
          <w:p w14:paraId="5A45B2E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w:t>
            </w:r>
          </w:p>
        </w:tc>
        <w:tc>
          <w:tcPr>
            <w:tcW w:w="1414" w:type="dxa"/>
            <w:shd w:val="clear" w:color="auto" w:fill="FFFFFF"/>
            <w:vAlign w:val="center"/>
          </w:tcPr>
          <w:p w14:paraId="3EED424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w:t>
            </w:r>
          </w:p>
        </w:tc>
        <w:tc>
          <w:tcPr>
            <w:tcW w:w="1420" w:type="dxa"/>
            <w:shd w:val="clear" w:color="auto" w:fill="FFFFFF"/>
            <w:vAlign w:val="center"/>
          </w:tcPr>
          <w:p w14:paraId="2F14690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164</w:t>
            </w:r>
          </w:p>
        </w:tc>
      </w:tr>
      <w:tr w:rsidR="006266C5" w:rsidRPr="00EA4C29" w14:paraId="712E2E12" w14:textId="77777777" w:rsidTr="00703511">
        <w:trPr>
          <w:cantSplit/>
          <w:trHeight w:val="134"/>
        </w:trPr>
        <w:tc>
          <w:tcPr>
            <w:tcW w:w="1148" w:type="dxa"/>
            <w:vMerge/>
            <w:shd w:val="clear" w:color="auto" w:fill="FFFFFF"/>
          </w:tcPr>
          <w:p w14:paraId="55746C6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6E6F0A3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414" w:type="dxa"/>
            <w:shd w:val="clear" w:color="auto" w:fill="FFFFFF"/>
            <w:vAlign w:val="center"/>
          </w:tcPr>
          <w:p w14:paraId="34E81B0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1.275</w:t>
            </w:r>
          </w:p>
        </w:tc>
        <w:tc>
          <w:tcPr>
            <w:tcW w:w="1414" w:type="dxa"/>
            <w:shd w:val="clear" w:color="auto" w:fill="FFFFFF"/>
            <w:vAlign w:val="center"/>
          </w:tcPr>
          <w:p w14:paraId="4760B73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1.434</w:t>
            </w:r>
          </w:p>
        </w:tc>
        <w:tc>
          <w:tcPr>
            <w:tcW w:w="1414" w:type="dxa"/>
            <w:shd w:val="clear" w:color="auto" w:fill="FFFFFF"/>
            <w:vAlign w:val="center"/>
          </w:tcPr>
          <w:p w14:paraId="6461F8F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1.449</w:t>
            </w:r>
          </w:p>
        </w:tc>
        <w:tc>
          <w:tcPr>
            <w:tcW w:w="1414" w:type="dxa"/>
            <w:shd w:val="clear" w:color="auto" w:fill="FFFFFF"/>
            <w:vAlign w:val="center"/>
          </w:tcPr>
          <w:p w14:paraId="1D9843B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1.477</w:t>
            </w:r>
          </w:p>
        </w:tc>
        <w:tc>
          <w:tcPr>
            <w:tcW w:w="1420" w:type="dxa"/>
            <w:shd w:val="clear" w:color="auto" w:fill="FFFFFF"/>
            <w:vAlign w:val="center"/>
          </w:tcPr>
          <w:p w14:paraId="7569A6B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1.408</w:t>
            </w:r>
          </w:p>
        </w:tc>
      </w:tr>
      <w:tr w:rsidR="006266C5" w:rsidRPr="00EA4C29" w14:paraId="1E22A238" w14:textId="77777777" w:rsidTr="00703511">
        <w:trPr>
          <w:cantSplit/>
          <w:trHeight w:val="291"/>
        </w:trPr>
        <w:tc>
          <w:tcPr>
            <w:tcW w:w="1148" w:type="dxa"/>
            <w:vMerge w:val="restart"/>
            <w:shd w:val="clear" w:color="auto" w:fill="FFFFFF"/>
          </w:tcPr>
          <w:p w14:paraId="13AA562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Supervisor</w:t>
            </w:r>
          </w:p>
        </w:tc>
        <w:tc>
          <w:tcPr>
            <w:tcW w:w="1384" w:type="dxa"/>
            <w:shd w:val="clear" w:color="auto" w:fill="FFFFFF"/>
          </w:tcPr>
          <w:p w14:paraId="08B832D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414" w:type="dxa"/>
            <w:shd w:val="clear" w:color="auto" w:fill="FFFFFF"/>
            <w:vAlign w:val="center"/>
          </w:tcPr>
          <w:p w14:paraId="1D835B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3.31</w:t>
            </w:r>
          </w:p>
        </w:tc>
        <w:tc>
          <w:tcPr>
            <w:tcW w:w="1414" w:type="dxa"/>
            <w:shd w:val="clear" w:color="auto" w:fill="FFFFFF"/>
            <w:vAlign w:val="center"/>
          </w:tcPr>
          <w:p w14:paraId="53486EE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3.36</w:t>
            </w:r>
          </w:p>
        </w:tc>
        <w:tc>
          <w:tcPr>
            <w:tcW w:w="1414" w:type="dxa"/>
            <w:shd w:val="clear" w:color="auto" w:fill="FFFFFF"/>
            <w:vAlign w:val="center"/>
          </w:tcPr>
          <w:p w14:paraId="1CD3F08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3.49</w:t>
            </w:r>
          </w:p>
        </w:tc>
        <w:tc>
          <w:tcPr>
            <w:tcW w:w="1414" w:type="dxa"/>
            <w:shd w:val="clear" w:color="auto" w:fill="FFFFFF"/>
            <w:vAlign w:val="center"/>
          </w:tcPr>
          <w:p w14:paraId="09BE7B7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3.37</w:t>
            </w:r>
          </w:p>
        </w:tc>
        <w:tc>
          <w:tcPr>
            <w:tcW w:w="1420" w:type="dxa"/>
            <w:shd w:val="clear" w:color="auto" w:fill="FFFFFF"/>
            <w:vAlign w:val="center"/>
          </w:tcPr>
          <w:p w14:paraId="6B93BF6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3.23</w:t>
            </w:r>
          </w:p>
        </w:tc>
      </w:tr>
      <w:tr w:rsidR="006266C5" w:rsidRPr="00EA4C29" w14:paraId="0E922DF3" w14:textId="77777777" w:rsidTr="00703511">
        <w:trPr>
          <w:cantSplit/>
          <w:trHeight w:val="134"/>
        </w:trPr>
        <w:tc>
          <w:tcPr>
            <w:tcW w:w="1148" w:type="dxa"/>
            <w:vMerge/>
            <w:shd w:val="clear" w:color="auto" w:fill="FFFFFF"/>
          </w:tcPr>
          <w:p w14:paraId="31B6030E"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2E9FF93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414" w:type="dxa"/>
            <w:shd w:val="clear" w:color="auto" w:fill="FFFFFF"/>
            <w:vAlign w:val="center"/>
          </w:tcPr>
          <w:p w14:paraId="4A28979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111</w:t>
            </w:r>
          </w:p>
        </w:tc>
        <w:tc>
          <w:tcPr>
            <w:tcW w:w="1414" w:type="dxa"/>
            <w:shd w:val="clear" w:color="auto" w:fill="FFFFFF"/>
            <w:vAlign w:val="center"/>
          </w:tcPr>
          <w:p w14:paraId="124D135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111</w:t>
            </w:r>
          </w:p>
        </w:tc>
        <w:tc>
          <w:tcPr>
            <w:tcW w:w="1414" w:type="dxa"/>
            <w:shd w:val="clear" w:color="auto" w:fill="FFFFFF"/>
            <w:vAlign w:val="center"/>
          </w:tcPr>
          <w:p w14:paraId="31EBB80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111</w:t>
            </w:r>
          </w:p>
        </w:tc>
        <w:tc>
          <w:tcPr>
            <w:tcW w:w="1414" w:type="dxa"/>
            <w:shd w:val="clear" w:color="auto" w:fill="FFFFFF"/>
            <w:vAlign w:val="center"/>
          </w:tcPr>
          <w:p w14:paraId="3AFF28E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111</w:t>
            </w:r>
          </w:p>
        </w:tc>
        <w:tc>
          <w:tcPr>
            <w:tcW w:w="1420" w:type="dxa"/>
            <w:shd w:val="clear" w:color="auto" w:fill="FFFFFF"/>
            <w:vAlign w:val="center"/>
          </w:tcPr>
          <w:p w14:paraId="69D0E94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111</w:t>
            </w:r>
          </w:p>
        </w:tc>
      </w:tr>
      <w:tr w:rsidR="006266C5" w:rsidRPr="00EA4C29" w14:paraId="6C48C7C7" w14:textId="77777777" w:rsidTr="00703511">
        <w:trPr>
          <w:cantSplit/>
          <w:trHeight w:val="134"/>
        </w:trPr>
        <w:tc>
          <w:tcPr>
            <w:tcW w:w="1148" w:type="dxa"/>
            <w:vMerge/>
            <w:shd w:val="clear" w:color="auto" w:fill="FFFFFF"/>
          </w:tcPr>
          <w:p w14:paraId="18F97EFF"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3689CD8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414" w:type="dxa"/>
            <w:shd w:val="clear" w:color="auto" w:fill="FFFFFF"/>
            <w:vAlign w:val="center"/>
          </w:tcPr>
          <w:p w14:paraId="5F9FC76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1.256</w:t>
            </w:r>
          </w:p>
        </w:tc>
        <w:tc>
          <w:tcPr>
            <w:tcW w:w="1414" w:type="dxa"/>
            <w:shd w:val="clear" w:color="auto" w:fill="FFFFFF"/>
            <w:vAlign w:val="center"/>
          </w:tcPr>
          <w:p w14:paraId="0FB0CBA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1.426</w:t>
            </w:r>
          </w:p>
        </w:tc>
        <w:tc>
          <w:tcPr>
            <w:tcW w:w="1414" w:type="dxa"/>
            <w:shd w:val="clear" w:color="auto" w:fill="FFFFFF"/>
            <w:vAlign w:val="center"/>
          </w:tcPr>
          <w:p w14:paraId="0C8273D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1.413</w:t>
            </w:r>
          </w:p>
        </w:tc>
        <w:tc>
          <w:tcPr>
            <w:tcW w:w="1414" w:type="dxa"/>
            <w:shd w:val="clear" w:color="auto" w:fill="FFFFFF"/>
            <w:vAlign w:val="center"/>
          </w:tcPr>
          <w:p w14:paraId="03A3616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1.519</w:t>
            </w:r>
          </w:p>
        </w:tc>
        <w:tc>
          <w:tcPr>
            <w:tcW w:w="1420" w:type="dxa"/>
            <w:shd w:val="clear" w:color="auto" w:fill="FFFFFF"/>
            <w:vAlign w:val="center"/>
          </w:tcPr>
          <w:p w14:paraId="2DDC02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1.353</w:t>
            </w:r>
          </w:p>
        </w:tc>
      </w:tr>
      <w:tr w:rsidR="006266C5" w:rsidRPr="00EA4C29" w14:paraId="0F60DC70" w14:textId="77777777" w:rsidTr="00703511">
        <w:trPr>
          <w:cantSplit/>
          <w:trHeight w:val="291"/>
        </w:trPr>
        <w:tc>
          <w:tcPr>
            <w:tcW w:w="1148" w:type="dxa"/>
            <w:vMerge w:val="restart"/>
            <w:shd w:val="clear" w:color="auto" w:fill="FFFFFF"/>
          </w:tcPr>
          <w:p w14:paraId="3F25099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Manager</w:t>
            </w:r>
          </w:p>
        </w:tc>
        <w:tc>
          <w:tcPr>
            <w:tcW w:w="1384" w:type="dxa"/>
            <w:shd w:val="clear" w:color="auto" w:fill="FFFFFF"/>
          </w:tcPr>
          <w:p w14:paraId="0AECC54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w:t>
            </w:r>
          </w:p>
        </w:tc>
        <w:tc>
          <w:tcPr>
            <w:tcW w:w="1414" w:type="dxa"/>
            <w:shd w:val="clear" w:color="auto" w:fill="FFFFFF"/>
            <w:vAlign w:val="center"/>
          </w:tcPr>
          <w:p w14:paraId="3859518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4.16</w:t>
            </w:r>
          </w:p>
        </w:tc>
        <w:tc>
          <w:tcPr>
            <w:tcW w:w="1414" w:type="dxa"/>
            <w:shd w:val="clear" w:color="auto" w:fill="FFFFFF"/>
            <w:vAlign w:val="center"/>
          </w:tcPr>
          <w:p w14:paraId="559A1B0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4.24</w:t>
            </w:r>
          </w:p>
        </w:tc>
        <w:tc>
          <w:tcPr>
            <w:tcW w:w="1414" w:type="dxa"/>
            <w:shd w:val="clear" w:color="auto" w:fill="FFFFFF"/>
            <w:vAlign w:val="center"/>
          </w:tcPr>
          <w:p w14:paraId="140C046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4.20</w:t>
            </w:r>
          </w:p>
        </w:tc>
        <w:tc>
          <w:tcPr>
            <w:tcW w:w="1414" w:type="dxa"/>
            <w:shd w:val="clear" w:color="auto" w:fill="FFFFFF"/>
            <w:vAlign w:val="center"/>
          </w:tcPr>
          <w:p w14:paraId="2C12D9D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4.27</w:t>
            </w:r>
          </w:p>
        </w:tc>
        <w:tc>
          <w:tcPr>
            <w:tcW w:w="1420" w:type="dxa"/>
            <w:shd w:val="clear" w:color="auto" w:fill="FFFFFF"/>
            <w:vAlign w:val="center"/>
          </w:tcPr>
          <w:p w14:paraId="6A3BB37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4.27</w:t>
            </w:r>
          </w:p>
        </w:tc>
      </w:tr>
      <w:tr w:rsidR="006266C5" w:rsidRPr="00EA4C29" w14:paraId="678A0E3B" w14:textId="77777777" w:rsidTr="00703511">
        <w:trPr>
          <w:cantSplit/>
          <w:trHeight w:val="134"/>
        </w:trPr>
        <w:tc>
          <w:tcPr>
            <w:tcW w:w="1148" w:type="dxa"/>
            <w:vMerge/>
            <w:shd w:val="clear" w:color="auto" w:fill="FFFFFF"/>
          </w:tcPr>
          <w:p w14:paraId="11F56000"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0D70930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N</w:t>
            </w:r>
          </w:p>
        </w:tc>
        <w:tc>
          <w:tcPr>
            <w:tcW w:w="1414" w:type="dxa"/>
            <w:shd w:val="clear" w:color="auto" w:fill="FFFFFF"/>
            <w:vAlign w:val="center"/>
          </w:tcPr>
          <w:p w14:paraId="32C541C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123</w:t>
            </w:r>
          </w:p>
        </w:tc>
        <w:tc>
          <w:tcPr>
            <w:tcW w:w="1414" w:type="dxa"/>
            <w:shd w:val="clear" w:color="auto" w:fill="FFFFFF"/>
            <w:vAlign w:val="center"/>
          </w:tcPr>
          <w:p w14:paraId="5478EE5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123</w:t>
            </w:r>
          </w:p>
        </w:tc>
        <w:tc>
          <w:tcPr>
            <w:tcW w:w="1414" w:type="dxa"/>
            <w:shd w:val="clear" w:color="auto" w:fill="FFFFFF"/>
            <w:vAlign w:val="center"/>
          </w:tcPr>
          <w:p w14:paraId="3E5B8BC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123</w:t>
            </w:r>
          </w:p>
        </w:tc>
        <w:tc>
          <w:tcPr>
            <w:tcW w:w="1414" w:type="dxa"/>
            <w:shd w:val="clear" w:color="auto" w:fill="FFFFFF"/>
            <w:vAlign w:val="center"/>
          </w:tcPr>
          <w:p w14:paraId="590DBF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123</w:t>
            </w:r>
          </w:p>
        </w:tc>
        <w:tc>
          <w:tcPr>
            <w:tcW w:w="1420" w:type="dxa"/>
            <w:shd w:val="clear" w:color="auto" w:fill="FFFFFF"/>
            <w:vAlign w:val="center"/>
          </w:tcPr>
          <w:p w14:paraId="7F68838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123</w:t>
            </w:r>
          </w:p>
        </w:tc>
      </w:tr>
      <w:tr w:rsidR="006266C5" w:rsidRPr="00EA4C29" w14:paraId="3C6893D9" w14:textId="77777777" w:rsidTr="00703511">
        <w:trPr>
          <w:cantSplit/>
          <w:trHeight w:val="134"/>
        </w:trPr>
        <w:tc>
          <w:tcPr>
            <w:tcW w:w="1148" w:type="dxa"/>
            <w:vMerge/>
            <w:shd w:val="clear" w:color="auto" w:fill="FFFFFF"/>
          </w:tcPr>
          <w:p w14:paraId="3650DEF3"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384" w:type="dxa"/>
            <w:shd w:val="clear" w:color="auto" w:fill="FFFFFF"/>
          </w:tcPr>
          <w:p w14:paraId="5785F13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Std. Deviation</w:t>
            </w:r>
          </w:p>
        </w:tc>
        <w:tc>
          <w:tcPr>
            <w:tcW w:w="1414" w:type="dxa"/>
            <w:shd w:val="clear" w:color="auto" w:fill="FFFFFF"/>
            <w:vAlign w:val="center"/>
          </w:tcPr>
          <w:p w14:paraId="4884664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1.295</w:t>
            </w:r>
          </w:p>
        </w:tc>
        <w:tc>
          <w:tcPr>
            <w:tcW w:w="1414" w:type="dxa"/>
            <w:shd w:val="clear" w:color="auto" w:fill="FFFFFF"/>
            <w:vAlign w:val="center"/>
          </w:tcPr>
          <w:p w14:paraId="1A54D0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1.391</w:t>
            </w:r>
          </w:p>
        </w:tc>
        <w:tc>
          <w:tcPr>
            <w:tcW w:w="1414" w:type="dxa"/>
            <w:shd w:val="clear" w:color="auto" w:fill="FFFFFF"/>
            <w:vAlign w:val="center"/>
          </w:tcPr>
          <w:p w14:paraId="42BE017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1.443</w:t>
            </w:r>
          </w:p>
        </w:tc>
        <w:tc>
          <w:tcPr>
            <w:tcW w:w="1414" w:type="dxa"/>
            <w:shd w:val="clear" w:color="auto" w:fill="FFFFFF"/>
            <w:vAlign w:val="center"/>
          </w:tcPr>
          <w:p w14:paraId="0E4A6F3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1.426</w:t>
            </w:r>
          </w:p>
        </w:tc>
        <w:tc>
          <w:tcPr>
            <w:tcW w:w="1420" w:type="dxa"/>
            <w:shd w:val="clear" w:color="auto" w:fill="FFFFFF"/>
            <w:vAlign w:val="center"/>
          </w:tcPr>
          <w:p w14:paraId="589A8EE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1.397</w:t>
            </w:r>
          </w:p>
        </w:tc>
      </w:tr>
    </w:tbl>
    <w:p w14:paraId="12FCCF91" w14:textId="77777777" w:rsidR="006266C5" w:rsidRPr="00EA4C29" w:rsidRDefault="006266C5" w:rsidP="006266C5">
      <w:pPr>
        <w:spacing w:line="360" w:lineRule="auto"/>
        <w:jc w:val="both"/>
        <w:rPr>
          <w:rFonts w:ascii="Times New Roman" w:hAnsi="Times New Roman" w:cs="Times New Roman"/>
          <w:sz w:val="24"/>
          <w:szCs w:val="24"/>
        </w:rPr>
      </w:pPr>
    </w:p>
    <w:p w14:paraId="07B39817"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Results of one-way ANOVA reveal that there exists a statistically significant difference in the responses of the three designation levels because Sig. or p-value &lt;0.05 in each of the five questions. Hence H</w:t>
      </w:r>
      <w:r w:rsidRPr="00EA4C29">
        <w:rPr>
          <w:rFonts w:ascii="Times New Roman" w:hAnsi="Times New Roman" w:cs="Times New Roman"/>
          <w:sz w:val="24"/>
          <w:szCs w:val="24"/>
          <w:vertAlign w:val="subscript"/>
        </w:rPr>
        <w:t>1b</w:t>
      </w:r>
      <w:r w:rsidRPr="00EA4C29">
        <w:rPr>
          <w:rFonts w:ascii="Times New Roman" w:hAnsi="Times New Roman" w:cs="Times New Roman"/>
          <w:b/>
          <w:sz w:val="24"/>
          <w:szCs w:val="24"/>
        </w:rPr>
        <w:t>:</w:t>
      </w:r>
      <w:r w:rsidRPr="00EA4C29">
        <w:rPr>
          <w:rFonts w:ascii="Times New Roman" w:hAnsi="Times New Roman" w:cs="Times New Roman"/>
          <w:sz w:val="24"/>
          <w:szCs w:val="24"/>
        </w:rPr>
        <w:t xml:space="preserve"> Respondents’ perceptions on the role of forest-based industries in promoting trade significantly differ across designations is NOT rejected and it can be concluded that the respondents believe that forest-based industries can facilitate trade. </w:t>
      </w:r>
    </w:p>
    <w:p w14:paraId="0FDE567E" w14:textId="77777777" w:rsidR="006266C5" w:rsidRPr="00EA4C29" w:rsidRDefault="006266C5" w:rsidP="006266C5">
      <w:pPr>
        <w:spacing w:line="360" w:lineRule="auto"/>
        <w:jc w:val="both"/>
        <w:rPr>
          <w:rFonts w:ascii="Times New Roman" w:hAnsi="Times New Roman" w:cs="Times New Roman"/>
          <w:sz w:val="24"/>
          <w:szCs w:val="24"/>
        </w:rPr>
      </w:pPr>
    </w:p>
    <w:p w14:paraId="5FA8D2B9" w14:textId="64133B38" w:rsidR="006266C5" w:rsidRPr="00EA4C29"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r w:rsidRPr="00EA4C29">
        <w:rPr>
          <w:rFonts w:ascii="Times New Roman" w:eastAsia="Times New Roman" w:hAnsi="Times New Roman" w:cs="Times New Roman"/>
          <w:b/>
          <w:color w:val="44546A"/>
          <w:sz w:val="24"/>
          <w:szCs w:val="24"/>
        </w:rPr>
        <w:t xml:space="preserve">Table </w:t>
      </w:r>
      <w:r w:rsidR="00CB0C0A">
        <w:rPr>
          <w:rFonts w:ascii="Times New Roman" w:eastAsia="Times New Roman" w:hAnsi="Times New Roman" w:cs="Times New Roman"/>
          <w:b/>
          <w:color w:val="44546A"/>
          <w:sz w:val="24"/>
          <w:szCs w:val="24"/>
        </w:rPr>
        <w:t xml:space="preserve">- </w:t>
      </w:r>
      <w:r w:rsidRPr="00EA4C29">
        <w:rPr>
          <w:rFonts w:ascii="Times New Roman" w:eastAsia="Times New Roman" w:hAnsi="Times New Roman" w:cs="Times New Roman"/>
          <w:b/>
          <w:color w:val="44546A"/>
          <w:sz w:val="24"/>
          <w:szCs w:val="24"/>
        </w:rPr>
        <w:t>One-way ANOVA: the Role of Forest-Based Industries in Promoting Trade* Designation</w:t>
      </w:r>
    </w:p>
    <w:tbl>
      <w:tblPr>
        <w:tblW w:w="9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1594"/>
        <w:gridCol w:w="1379"/>
        <w:gridCol w:w="962"/>
        <w:gridCol w:w="1321"/>
        <w:gridCol w:w="962"/>
        <w:gridCol w:w="963"/>
      </w:tblGrid>
      <w:tr w:rsidR="006266C5" w:rsidRPr="00EA4C29" w14:paraId="21D8D766" w14:textId="77777777" w:rsidTr="00703511">
        <w:trPr>
          <w:cantSplit/>
          <w:trHeight w:val="619"/>
        </w:trPr>
        <w:tc>
          <w:tcPr>
            <w:tcW w:w="3892" w:type="dxa"/>
            <w:gridSpan w:val="2"/>
            <w:shd w:val="clear" w:color="auto" w:fill="FFFFFF"/>
            <w:vAlign w:val="bottom"/>
          </w:tcPr>
          <w:p w14:paraId="6AA8F0D3" w14:textId="77777777" w:rsidR="006266C5" w:rsidRPr="00EA4C29" w:rsidRDefault="006266C5" w:rsidP="00703511">
            <w:pPr>
              <w:spacing w:line="360" w:lineRule="auto"/>
              <w:jc w:val="both"/>
              <w:rPr>
                <w:rFonts w:ascii="Times New Roman" w:hAnsi="Times New Roman" w:cs="Times New Roman"/>
                <w:sz w:val="24"/>
                <w:szCs w:val="24"/>
              </w:rPr>
            </w:pPr>
          </w:p>
        </w:tc>
        <w:tc>
          <w:tcPr>
            <w:tcW w:w="1379" w:type="dxa"/>
            <w:tcBorders>
              <w:bottom w:val="single" w:sz="4" w:space="0" w:color="000000"/>
            </w:tcBorders>
            <w:shd w:val="clear" w:color="auto" w:fill="FFFFFF"/>
            <w:vAlign w:val="bottom"/>
          </w:tcPr>
          <w:p w14:paraId="6E2BC4E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Sum of Squares</w:t>
            </w:r>
          </w:p>
        </w:tc>
        <w:tc>
          <w:tcPr>
            <w:tcW w:w="962" w:type="dxa"/>
            <w:tcBorders>
              <w:bottom w:val="single" w:sz="4" w:space="0" w:color="000000"/>
            </w:tcBorders>
            <w:shd w:val="clear" w:color="auto" w:fill="FFFFFF"/>
            <w:vAlign w:val="bottom"/>
          </w:tcPr>
          <w:p w14:paraId="202D2A6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321" w:type="dxa"/>
            <w:tcBorders>
              <w:bottom w:val="single" w:sz="4" w:space="0" w:color="000000"/>
            </w:tcBorders>
            <w:shd w:val="clear" w:color="auto" w:fill="FFFFFF"/>
            <w:vAlign w:val="bottom"/>
          </w:tcPr>
          <w:p w14:paraId="7FC1A27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Mean Square</w:t>
            </w:r>
          </w:p>
        </w:tc>
        <w:tc>
          <w:tcPr>
            <w:tcW w:w="962" w:type="dxa"/>
            <w:tcBorders>
              <w:bottom w:val="single" w:sz="4" w:space="0" w:color="000000"/>
            </w:tcBorders>
            <w:shd w:val="clear" w:color="auto" w:fill="FFFFFF"/>
            <w:vAlign w:val="bottom"/>
          </w:tcPr>
          <w:p w14:paraId="428192C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F</w:t>
            </w:r>
          </w:p>
        </w:tc>
        <w:tc>
          <w:tcPr>
            <w:tcW w:w="963" w:type="dxa"/>
            <w:shd w:val="clear" w:color="auto" w:fill="FFFFFF"/>
            <w:vAlign w:val="bottom"/>
          </w:tcPr>
          <w:p w14:paraId="7FE8D24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Sig.</w:t>
            </w:r>
          </w:p>
        </w:tc>
      </w:tr>
      <w:tr w:rsidR="006266C5" w:rsidRPr="00EA4C29" w14:paraId="7D1389EA" w14:textId="77777777" w:rsidTr="00703511">
        <w:trPr>
          <w:cantSplit/>
          <w:trHeight w:val="303"/>
        </w:trPr>
        <w:tc>
          <w:tcPr>
            <w:tcW w:w="2298" w:type="dxa"/>
            <w:vMerge w:val="restart"/>
            <w:shd w:val="clear" w:color="auto" w:fill="FFFFFF"/>
          </w:tcPr>
          <w:p w14:paraId="16CC2E9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The product of a forest-based industrial institute given a boost to business.</w:t>
            </w:r>
          </w:p>
        </w:tc>
        <w:tc>
          <w:tcPr>
            <w:tcW w:w="1594" w:type="dxa"/>
            <w:shd w:val="clear" w:color="auto" w:fill="FFFFFF"/>
          </w:tcPr>
          <w:p w14:paraId="3224E63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4CA1D4F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16.701</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746FB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EE5A6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8.351</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7B0E1D2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5.12***</w:t>
            </w:r>
          </w:p>
        </w:tc>
        <w:tc>
          <w:tcPr>
            <w:tcW w:w="963" w:type="dxa"/>
            <w:shd w:val="clear" w:color="auto" w:fill="FFFFFF"/>
            <w:vAlign w:val="center"/>
          </w:tcPr>
          <w:p w14:paraId="6781E3F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0.00</w:t>
            </w:r>
          </w:p>
        </w:tc>
      </w:tr>
      <w:tr w:rsidR="006266C5" w:rsidRPr="00EA4C29" w14:paraId="02DFDEE3" w14:textId="77777777" w:rsidTr="00703511">
        <w:trPr>
          <w:cantSplit/>
          <w:trHeight w:val="140"/>
        </w:trPr>
        <w:tc>
          <w:tcPr>
            <w:tcW w:w="2298" w:type="dxa"/>
            <w:vMerge/>
            <w:shd w:val="clear" w:color="auto" w:fill="FFFFFF"/>
          </w:tcPr>
          <w:p w14:paraId="719EDAA1"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594" w:type="dxa"/>
            <w:shd w:val="clear" w:color="auto" w:fill="FFFFFF"/>
          </w:tcPr>
          <w:p w14:paraId="76363FC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1A3AC2A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643.181</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49CA5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395</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E477B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1.628</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2FD1C14F"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1CF1CA05"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5EF52FE" w14:textId="77777777" w:rsidTr="00703511">
        <w:trPr>
          <w:cantSplit/>
          <w:trHeight w:val="140"/>
        </w:trPr>
        <w:tc>
          <w:tcPr>
            <w:tcW w:w="2298" w:type="dxa"/>
            <w:vMerge/>
            <w:shd w:val="clear" w:color="auto" w:fill="FFFFFF"/>
          </w:tcPr>
          <w:p w14:paraId="61765F5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594" w:type="dxa"/>
            <w:shd w:val="clear" w:color="auto" w:fill="FFFFFF"/>
          </w:tcPr>
          <w:p w14:paraId="153555C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3A282F0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659.882</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A0C57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C3EFE5" w14:textId="77777777" w:rsidR="006266C5" w:rsidRPr="00EA4C29" w:rsidRDefault="006266C5" w:rsidP="00703511">
            <w:pPr>
              <w:spacing w:line="360" w:lineRule="auto"/>
              <w:jc w:val="both"/>
              <w:rPr>
                <w:rFonts w:ascii="Times New Roman" w:hAnsi="Times New Roman" w:cs="Times New Roman"/>
                <w:sz w:val="24"/>
                <w:szCs w:val="24"/>
              </w:rPr>
            </w:pPr>
          </w:p>
        </w:tc>
        <w:tc>
          <w:tcPr>
            <w:tcW w:w="962" w:type="dxa"/>
            <w:tcBorders>
              <w:top w:val="single" w:sz="4" w:space="0" w:color="000000"/>
              <w:left w:val="single" w:sz="4" w:space="0" w:color="000000"/>
              <w:bottom w:val="single" w:sz="4" w:space="0" w:color="000000"/>
              <w:right w:val="nil"/>
            </w:tcBorders>
            <w:shd w:val="clear" w:color="auto" w:fill="auto"/>
            <w:vAlign w:val="bottom"/>
          </w:tcPr>
          <w:p w14:paraId="63D70E96"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4C578DFF"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4706EA8D" w14:textId="77777777" w:rsidTr="00703511">
        <w:trPr>
          <w:cantSplit/>
          <w:trHeight w:val="315"/>
        </w:trPr>
        <w:tc>
          <w:tcPr>
            <w:tcW w:w="2298" w:type="dxa"/>
            <w:vMerge w:val="restart"/>
            <w:shd w:val="clear" w:color="auto" w:fill="FFFFFF"/>
          </w:tcPr>
          <w:p w14:paraId="594FAE9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Are there more forest-based industries (business) in Madhya Pradesh than other states?</w:t>
            </w:r>
          </w:p>
        </w:tc>
        <w:tc>
          <w:tcPr>
            <w:tcW w:w="1594" w:type="dxa"/>
            <w:shd w:val="clear" w:color="auto" w:fill="FFFFFF"/>
          </w:tcPr>
          <w:p w14:paraId="60E8D7C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5FAAC4B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11.783</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4A392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7FC41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5.892</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6F91A8C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2.92**</w:t>
            </w:r>
          </w:p>
        </w:tc>
        <w:tc>
          <w:tcPr>
            <w:tcW w:w="963" w:type="dxa"/>
            <w:shd w:val="clear" w:color="auto" w:fill="FFFFFF"/>
            <w:vAlign w:val="center"/>
          </w:tcPr>
          <w:p w14:paraId="4204A3A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.02</w:t>
            </w:r>
          </w:p>
        </w:tc>
      </w:tr>
      <w:tr w:rsidR="006266C5" w:rsidRPr="00EA4C29" w14:paraId="1CEA0A09" w14:textId="77777777" w:rsidTr="00703511">
        <w:trPr>
          <w:cantSplit/>
          <w:trHeight w:val="140"/>
        </w:trPr>
        <w:tc>
          <w:tcPr>
            <w:tcW w:w="2298" w:type="dxa"/>
            <w:vMerge/>
            <w:shd w:val="clear" w:color="auto" w:fill="FFFFFF"/>
          </w:tcPr>
          <w:p w14:paraId="6F60F57E"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594" w:type="dxa"/>
            <w:shd w:val="clear" w:color="auto" w:fill="FFFFFF"/>
          </w:tcPr>
          <w:p w14:paraId="75B6CD8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00F8478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794.773</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DE86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395</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8AA4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2.012</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26185CD3"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0FADE2FF"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1062A402" w14:textId="77777777" w:rsidTr="00703511">
        <w:trPr>
          <w:cantSplit/>
          <w:trHeight w:val="140"/>
        </w:trPr>
        <w:tc>
          <w:tcPr>
            <w:tcW w:w="2298" w:type="dxa"/>
            <w:vMerge/>
            <w:shd w:val="clear" w:color="auto" w:fill="FFFFFF"/>
          </w:tcPr>
          <w:p w14:paraId="598FB3FD"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594" w:type="dxa"/>
            <w:shd w:val="clear" w:color="auto" w:fill="FFFFFF"/>
          </w:tcPr>
          <w:p w14:paraId="78F8DE0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7E69B82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806.555</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CBCB9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4E9567" w14:textId="77777777" w:rsidR="006266C5" w:rsidRPr="00EA4C29" w:rsidRDefault="006266C5" w:rsidP="00703511">
            <w:pPr>
              <w:spacing w:line="360" w:lineRule="auto"/>
              <w:jc w:val="both"/>
              <w:rPr>
                <w:rFonts w:ascii="Times New Roman" w:hAnsi="Times New Roman" w:cs="Times New Roman"/>
                <w:sz w:val="24"/>
                <w:szCs w:val="24"/>
              </w:rPr>
            </w:pPr>
          </w:p>
        </w:tc>
        <w:tc>
          <w:tcPr>
            <w:tcW w:w="962" w:type="dxa"/>
            <w:tcBorders>
              <w:top w:val="single" w:sz="4" w:space="0" w:color="000000"/>
              <w:left w:val="single" w:sz="4" w:space="0" w:color="000000"/>
              <w:bottom w:val="single" w:sz="4" w:space="0" w:color="000000"/>
              <w:right w:val="nil"/>
            </w:tcBorders>
            <w:shd w:val="clear" w:color="auto" w:fill="auto"/>
            <w:vAlign w:val="bottom"/>
          </w:tcPr>
          <w:p w14:paraId="4AC6950A"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3F508DF4"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B50A55D" w14:textId="77777777" w:rsidTr="00703511">
        <w:trPr>
          <w:cantSplit/>
          <w:trHeight w:val="303"/>
        </w:trPr>
        <w:tc>
          <w:tcPr>
            <w:tcW w:w="2298" w:type="dxa"/>
            <w:vMerge w:val="restart"/>
            <w:shd w:val="clear" w:color="auto" w:fill="FFFFFF"/>
          </w:tcPr>
          <w:p w14:paraId="333A967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 xml:space="preserve">Do you agree that due to the high </w:t>
            </w:r>
            <w:r w:rsidRPr="00EA4C29">
              <w:rPr>
                <w:rFonts w:ascii="Times New Roman" w:hAnsi="Times New Roman" w:cs="Times New Roman"/>
                <w:color w:val="000000"/>
                <w:sz w:val="24"/>
                <w:szCs w:val="24"/>
              </w:rPr>
              <w:lastRenderedPageBreak/>
              <w:t>forest area in Madhya Pradesh, the trend of people in wood business has increased?</w:t>
            </w:r>
          </w:p>
        </w:tc>
        <w:tc>
          <w:tcPr>
            <w:tcW w:w="1594" w:type="dxa"/>
            <w:shd w:val="clear" w:color="auto" w:fill="FFFFFF"/>
          </w:tcPr>
          <w:p w14:paraId="69AA9CA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lastRenderedPageBreak/>
              <w:t>Between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5149B66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15.527</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E826B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21763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7.764</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3AC1305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3.75***</w:t>
            </w:r>
          </w:p>
        </w:tc>
        <w:tc>
          <w:tcPr>
            <w:tcW w:w="963" w:type="dxa"/>
            <w:shd w:val="clear" w:color="auto" w:fill="FFFFFF"/>
            <w:vAlign w:val="center"/>
          </w:tcPr>
          <w:p w14:paraId="206845F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.002</w:t>
            </w:r>
          </w:p>
        </w:tc>
      </w:tr>
      <w:tr w:rsidR="006266C5" w:rsidRPr="00EA4C29" w14:paraId="4974FDC4" w14:textId="77777777" w:rsidTr="00703511">
        <w:trPr>
          <w:cantSplit/>
          <w:trHeight w:val="140"/>
        </w:trPr>
        <w:tc>
          <w:tcPr>
            <w:tcW w:w="2298" w:type="dxa"/>
            <w:vMerge/>
            <w:shd w:val="clear" w:color="auto" w:fill="FFFFFF"/>
          </w:tcPr>
          <w:p w14:paraId="3FE4C710"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594" w:type="dxa"/>
            <w:shd w:val="clear" w:color="auto" w:fill="FFFFFF"/>
          </w:tcPr>
          <w:p w14:paraId="46B5885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3D3BDE5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815.892</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DE26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395</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72B29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2.066</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68399D99"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055FDB84"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3E5D6FC5" w14:textId="77777777" w:rsidTr="00703511">
        <w:trPr>
          <w:cantSplit/>
          <w:trHeight w:val="140"/>
        </w:trPr>
        <w:tc>
          <w:tcPr>
            <w:tcW w:w="2298" w:type="dxa"/>
            <w:vMerge/>
            <w:shd w:val="clear" w:color="auto" w:fill="FFFFFF"/>
          </w:tcPr>
          <w:p w14:paraId="2838257E"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594" w:type="dxa"/>
            <w:shd w:val="clear" w:color="auto" w:fill="FFFFFF"/>
          </w:tcPr>
          <w:p w14:paraId="0D030BB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48E56D7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831.42</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A5E72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139A8" w14:textId="77777777" w:rsidR="006266C5" w:rsidRPr="00EA4C29" w:rsidRDefault="006266C5" w:rsidP="00703511">
            <w:pPr>
              <w:spacing w:line="360" w:lineRule="auto"/>
              <w:jc w:val="both"/>
              <w:rPr>
                <w:rFonts w:ascii="Times New Roman" w:hAnsi="Times New Roman" w:cs="Times New Roman"/>
                <w:sz w:val="24"/>
                <w:szCs w:val="24"/>
              </w:rPr>
            </w:pPr>
          </w:p>
        </w:tc>
        <w:tc>
          <w:tcPr>
            <w:tcW w:w="962" w:type="dxa"/>
            <w:tcBorders>
              <w:top w:val="single" w:sz="4" w:space="0" w:color="000000"/>
              <w:left w:val="single" w:sz="4" w:space="0" w:color="000000"/>
              <w:bottom w:val="single" w:sz="4" w:space="0" w:color="000000"/>
              <w:right w:val="nil"/>
            </w:tcBorders>
            <w:shd w:val="clear" w:color="auto" w:fill="auto"/>
            <w:vAlign w:val="bottom"/>
          </w:tcPr>
          <w:p w14:paraId="432D92E2"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4668D26D"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066AD7F2" w14:textId="77777777" w:rsidTr="00703511">
        <w:trPr>
          <w:cantSplit/>
          <w:trHeight w:val="303"/>
        </w:trPr>
        <w:tc>
          <w:tcPr>
            <w:tcW w:w="2298" w:type="dxa"/>
            <w:vMerge w:val="restart"/>
            <w:shd w:val="clear" w:color="auto" w:fill="FFFFFF"/>
          </w:tcPr>
          <w:p w14:paraId="2195C0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the high price of teak wood, more profit can be made, hence the trade of teak has increased.</w:t>
            </w:r>
          </w:p>
        </w:tc>
        <w:tc>
          <w:tcPr>
            <w:tcW w:w="1594" w:type="dxa"/>
            <w:shd w:val="clear" w:color="auto" w:fill="FFFFFF"/>
          </w:tcPr>
          <w:p w14:paraId="08F539E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42BBB0A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11.53</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3FC8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ABEAC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5.765</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075A104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2.65**</w:t>
            </w:r>
          </w:p>
        </w:tc>
        <w:tc>
          <w:tcPr>
            <w:tcW w:w="963" w:type="dxa"/>
            <w:shd w:val="clear" w:color="auto" w:fill="FFFFFF"/>
            <w:vAlign w:val="center"/>
          </w:tcPr>
          <w:p w14:paraId="252E908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.031</w:t>
            </w:r>
          </w:p>
        </w:tc>
      </w:tr>
      <w:tr w:rsidR="006266C5" w:rsidRPr="00EA4C29" w14:paraId="02B16CD8" w14:textId="77777777" w:rsidTr="00703511">
        <w:trPr>
          <w:cantSplit/>
          <w:trHeight w:val="140"/>
        </w:trPr>
        <w:tc>
          <w:tcPr>
            <w:tcW w:w="2298" w:type="dxa"/>
            <w:vMerge/>
            <w:shd w:val="clear" w:color="auto" w:fill="FFFFFF"/>
          </w:tcPr>
          <w:p w14:paraId="4BEB1709"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594" w:type="dxa"/>
            <w:shd w:val="clear" w:color="auto" w:fill="FFFFFF"/>
          </w:tcPr>
          <w:p w14:paraId="14DF8FF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5FA3769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857.807</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A242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395</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18B73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2.172</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34399FC8"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21B39D97"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2097E37" w14:textId="77777777" w:rsidTr="00703511">
        <w:trPr>
          <w:cantSplit/>
          <w:trHeight w:val="140"/>
        </w:trPr>
        <w:tc>
          <w:tcPr>
            <w:tcW w:w="2298" w:type="dxa"/>
            <w:vMerge/>
            <w:shd w:val="clear" w:color="auto" w:fill="FFFFFF"/>
          </w:tcPr>
          <w:p w14:paraId="6BA95CC7"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594" w:type="dxa"/>
            <w:shd w:val="clear" w:color="auto" w:fill="FFFFFF"/>
          </w:tcPr>
          <w:p w14:paraId="5B5934F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08526751"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869.337</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5231A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4748A7" w14:textId="77777777" w:rsidR="006266C5" w:rsidRPr="00EA4C29" w:rsidRDefault="006266C5" w:rsidP="00703511">
            <w:pPr>
              <w:spacing w:line="360" w:lineRule="auto"/>
              <w:jc w:val="both"/>
              <w:rPr>
                <w:rFonts w:ascii="Times New Roman" w:hAnsi="Times New Roman" w:cs="Times New Roman"/>
                <w:sz w:val="24"/>
                <w:szCs w:val="24"/>
              </w:rPr>
            </w:pPr>
          </w:p>
        </w:tc>
        <w:tc>
          <w:tcPr>
            <w:tcW w:w="962" w:type="dxa"/>
            <w:tcBorders>
              <w:top w:val="single" w:sz="4" w:space="0" w:color="000000"/>
              <w:left w:val="single" w:sz="4" w:space="0" w:color="000000"/>
              <w:bottom w:val="single" w:sz="4" w:space="0" w:color="000000"/>
              <w:right w:val="nil"/>
            </w:tcBorders>
            <w:shd w:val="clear" w:color="auto" w:fill="auto"/>
            <w:vAlign w:val="bottom"/>
          </w:tcPr>
          <w:p w14:paraId="41BB13F9"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40FA011D"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38D18E59" w14:textId="77777777" w:rsidTr="00703511">
        <w:trPr>
          <w:cantSplit/>
          <w:trHeight w:val="315"/>
        </w:trPr>
        <w:tc>
          <w:tcPr>
            <w:tcW w:w="2298" w:type="dxa"/>
            <w:vMerge w:val="restart"/>
            <w:shd w:val="clear" w:color="auto" w:fill="FFFFFF"/>
          </w:tcPr>
          <w:p w14:paraId="513BE52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various types of materials obtained from forests, people benefit from forest-based industries.</w:t>
            </w:r>
          </w:p>
        </w:tc>
        <w:tc>
          <w:tcPr>
            <w:tcW w:w="1594" w:type="dxa"/>
            <w:shd w:val="clear" w:color="auto" w:fill="FFFFFF"/>
          </w:tcPr>
          <w:p w14:paraId="01D3464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Between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213C4A0B"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10.211</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F15494"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466E4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5.106</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5A029D8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2.64**</w:t>
            </w:r>
          </w:p>
        </w:tc>
        <w:tc>
          <w:tcPr>
            <w:tcW w:w="963" w:type="dxa"/>
            <w:shd w:val="clear" w:color="auto" w:fill="FFFFFF"/>
            <w:vAlign w:val="center"/>
          </w:tcPr>
          <w:p w14:paraId="3162DD5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.032</w:t>
            </w:r>
          </w:p>
        </w:tc>
      </w:tr>
      <w:tr w:rsidR="006266C5" w:rsidRPr="00EA4C29" w14:paraId="76F92EFA" w14:textId="77777777" w:rsidTr="00703511">
        <w:trPr>
          <w:cantSplit/>
          <w:trHeight w:val="140"/>
        </w:trPr>
        <w:tc>
          <w:tcPr>
            <w:tcW w:w="2298" w:type="dxa"/>
            <w:vMerge/>
            <w:shd w:val="clear" w:color="auto" w:fill="FFFFFF"/>
          </w:tcPr>
          <w:p w14:paraId="5A4EB3F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1594" w:type="dxa"/>
            <w:shd w:val="clear" w:color="auto" w:fill="FFFFFF"/>
          </w:tcPr>
          <w:p w14:paraId="185AD7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Within Groups</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6FFA1DF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762.613</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5D592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395</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335E0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1.931</w:t>
            </w:r>
          </w:p>
        </w:tc>
        <w:tc>
          <w:tcPr>
            <w:tcW w:w="962" w:type="dxa"/>
            <w:tcBorders>
              <w:top w:val="single" w:sz="4" w:space="0" w:color="000000"/>
              <w:left w:val="single" w:sz="4" w:space="0" w:color="000000"/>
              <w:bottom w:val="single" w:sz="4" w:space="0" w:color="000000"/>
              <w:right w:val="nil"/>
            </w:tcBorders>
            <w:shd w:val="clear" w:color="auto" w:fill="auto"/>
            <w:vAlign w:val="bottom"/>
          </w:tcPr>
          <w:p w14:paraId="76AB1957"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1CF826E7" w14:textId="77777777" w:rsidR="006266C5" w:rsidRPr="00EA4C29" w:rsidRDefault="006266C5" w:rsidP="00703511">
            <w:pPr>
              <w:spacing w:line="360" w:lineRule="auto"/>
              <w:jc w:val="both"/>
              <w:rPr>
                <w:rFonts w:ascii="Times New Roman" w:hAnsi="Times New Roman" w:cs="Times New Roman"/>
                <w:sz w:val="24"/>
                <w:szCs w:val="24"/>
              </w:rPr>
            </w:pPr>
          </w:p>
        </w:tc>
      </w:tr>
      <w:tr w:rsidR="006266C5" w:rsidRPr="00EA4C29" w14:paraId="59F5F133" w14:textId="77777777" w:rsidTr="00703511">
        <w:trPr>
          <w:cantSplit/>
          <w:trHeight w:val="140"/>
        </w:trPr>
        <w:tc>
          <w:tcPr>
            <w:tcW w:w="2298" w:type="dxa"/>
            <w:vMerge/>
            <w:shd w:val="clear" w:color="auto" w:fill="FFFFFF"/>
          </w:tcPr>
          <w:p w14:paraId="508C1C7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sz w:val="24"/>
                <w:szCs w:val="24"/>
              </w:rPr>
            </w:pPr>
          </w:p>
        </w:tc>
        <w:tc>
          <w:tcPr>
            <w:tcW w:w="1594" w:type="dxa"/>
            <w:shd w:val="clear" w:color="auto" w:fill="FFFFFF"/>
          </w:tcPr>
          <w:p w14:paraId="2A2CCD9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Total</w:t>
            </w:r>
          </w:p>
        </w:tc>
        <w:tc>
          <w:tcPr>
            <w:tcW w:w="1379" w:type="dxa"/>
            <w:tcBorders>
              <w:top w:val="single" w:sz="4" w:space="0" w:color="000000"/>
              <w:left w:val="nil"/>
              <w:bottom w:val="single" w:sz="4" w:space="0" w:color="000000"/>
              <w:right w:val="single" w:sz="4" w:space="0" w:color="000000"/>
            </w:tcBorders>
            <w:shd w:val="clear" w:color="auto" w:fill="auto"/>
            <w:vAlign w:val="bottom"/>
          </w:tcPr>
          <w:p w14:paraId="13D7AA7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772.824</w:t>
            </w:r>
          </w:p>
        </w:tc>
        <w:tc>
          <w:tcPr>
            <w:tcW w:w="9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B463B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397</w:t>
            </w:r>
          </w:p>
        </w:tc>
        <w:tc>
          <w:tcPr>
            <w:tcW w:w="13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12E74" w14:textId="77777777" w:rsidR="006266C5" w:rsidRPr="00EA4C29" w:rsidRDefault="006266C5" w:rsidP="00703511">
            <w:pPr>
              <w:spacing w:line="360" w:lineRule="auto"/>
              <w:jc w:val="both"/>
              <w:rPr>
                <w:rFonts w:ascii="Times New Roman" w:hAnsi="Times New Roman" w:cs="Times New Roman"/>
                <w:sz w:val="24"/>
                <w:szCs w:val="24"/>
              </w:rPr>
            </w:pPr>
          </w:p>
        </w:tc>
        <w:tc>
          <w:tcPr>
            <w:tcW w:w="962" w:type="dxa"/>
            <w:tcBorders>
              <w:top w:val="single" w:sz="4" w:space="0" w:color="000000"/>
              <w:left w:val="single" w:sz="4" w:space="0" w:color="000000"/>
              <w:bottom w:val="single" w:sz="4" w:space="0" w:color="000000"/>
              <w:right w:val="nil"/>
            </w:tcBorders>
            <w:shd w:val="clear" w:color="auto" w:fill="auto"/>
            <w:vAlign w:val="bottom"/>
          </w:tcPr>
          <w:p w14:paraId="0D3FF7FA" w14:textId="77777777" w:rsidR="006266C5" w:rsidRPr="00EA4C29" w:rsidRDefault="006266C5" w:rsidP="00703511">
            <w:pPr>
              <w:spacing w:line="360" w:lineRule="auto"/>
              <w:jc w:val="both"/>
              <w:rPr>
                <w:rFonts w:ascii="Times New Roman" w:hAnsi="Times New Roman" w:cs="Times New Roman"/>
                <w:sz w:val="24"/>
                <w:szCs w:val="24"/>
              </w:rPr>
            </w:pPr>
          </w:p>
        </w:tc>
        <w:tc>
          <w:tcPr>
            <w:tcW w:w="963" w:type="dxa"/>
            <w:shd w:val="clear" w:color="auto" w:fill="FFFFFF"/>
            <w:vAlign w:val="center"/>
          </w:tcPr>
          <w:p w14:paraId="6A18F182" w14:textId="77777777" w:rsidR="006266C5" w:rsidRPr="00EA4C29" w:rsidRDefault="006266C5" w:rsidP="00703511">
            <w:pPr>
              <w:spacing w:line="360" w:lineRule="auto"/>
              <w:jc w:val="both"/>
              <w:rPr>
                <w:rFonts w:ascii="Times New Roman" w:hAnsi="Times New Roman" w:cs="Times New Roman"/>
                <w:sz w:val="24"/>
                <w:szCs w:val="24"/>
              </w:rPr>
            </w:pPr>
          </w:p>
        </w:tc>
      </w:tr>
    </w:tbl>
    <w:p w14:paraId="4B331DB9"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ab/>
        <w:t xml:space="preserve">   Note: </w:t>
      </w:r>
      <w:proofErr w:type="spellStart"/>
      <w:r w:rsidRPr="00EA4C29">
        <w:rPr>
          <w:rFonts w:ascii="Times New Roman" w:hAnsi="Times New Roman" w:cs="Times New Roman"/>
          <w:sz w:val="24"/>
          <w:szCs w:val="24"/>
        </w:rPr>
        <w:t>Signif</w:t>
      </w:r>
      <w:proofErr w:type="spellEnd"/>
      <w:r w:rsidRPr="00EA4C29">
        <w:rPr>
          <w:rFonts w:ascii="Times New Roman" w:hAnsi="Times New Roman" w:cs="Times New Roman"/>
          <w:sz w:val="24"/>
          <w:szCs w:val="24"/>
        </w:rPr>
        <w:t>. Codes:  1% ‘***’ 5% ‘**’ 10% ‘*’</w:t>
      </w:r>
    </w:p>
    <w:p w14:paraId="7E5D2728" w14:textId="77777777" w:rsidR="00E45FFC" w:rsidRDefault="006266C5" w:rsidP="00E45FFC">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Given that the data did not exhibit a normal distribution, Hypothesis 1b was additionally assessed using the Kruskal Wallis test. The findings indicate that there is no significant disparity observed between the outcomes obtained from conducting a one-way ANOVA and a Kruskal Wallis test.</w:t>
      </w:r>
    </w:p>
    <w:p w14:paraId="51419CD9" w14:textId="25DF30BA" w:rsidR="006266C5" w:rsidRPr="00E45FFC" w:rsidRDefault="006266C5" w:rsidP="00E45FFC">
      <w:pPr>
        <w:spacing w:line="360" w:lineRule="auto"/>
        <w:jc w:val="both"/>
        <w:rPr>
          <w:rFonts w:ascii="Times New Roman" w:hAnsi="Times New Roman" w:cs="Times New Roman"/>
          <w:sz w:val="24"/>
          <w:szCs w:val="24"/>
        </w:rPr>
      </w:pPr>
      <w:r w:rsidRPr="00EA4C29">
        <w:rPr>
          <w:rFonts w:ascii="Times New Roman" w:eastAsia="Times New Roman" w:hAnsi="Times New Roman" w:cs="Times New Roman"/>
          <w:b/>
          <w:color w:val="44546A"/>
          <w:sz w:val="24"/>
          <w:szCs w:val="24"/>
        </w:rPr>
        <w:t xml:space="preserve">Table </w:t>
      </w:r>
      <w:r w:rsidR="00CB0C0A">
        <w:rPr>
          <w:rFonts w:ascii="Times New Roman" w:eastAsia="Times New Roman" w:hAnsi="Times New Roman" w:cs="Times New Roman"/>
          <w:b/>
          <w:color w:val="44546A"/>
          <w:sz w:val="24"/>
          <w:szCs w:val="24"/>
        </w:rPr>
        <w:t>-</w:t>
      </w:r>
      <w:r w:rsidRPr="00EA4C29">
        <w:rPr>
          <w:rFonts w:ascii="Times New Roman" w:eastAsia="Times New Roman" w:hAnsi="Times New Roman" w:cs="Times New Roman"/>
          <w:b/>
          <w:color w:val="44546A"/>
          <w:sz w:val="24"/>
          <w:szCs w:val="24"/>
        </w:rPr>
        <w:t xml:space="preserve"> Robustness check: Kruskal Wallis Test * Designation</w:t>
      </w:r>
    </w:p>
    <w:p w14:paraId="5D2B0367" w14:textId="77777777" w:rsidR="006266C5" w:rsidRPr="00EA4C29" w:rsidRDefault="006266C5" w:rsidP="006266C5">
      <w:pPr>
        <w:keepNext/>
        <w:pBdr>
          <w:top w:val="nil"/>
          <w:left w:val="nil"/>
          <w:bottom w:val="nil"/>
          <w:right w:val="nil"/>
          <w:between w:val="nil"/>
        </w:pBdr>
        <w:spacing w:after="80" w:line="360" w:lineRule="auto"/>
        <w:ind w:firstLine="284"/>
        <w:jc w:val="both"/>
        <w:rPr>
          <w:rFonts w:ascii="Times New Roman" w:eastAsia="Times New Roman" w:hAnsi="Times New Roman" w:cs="Times New Roman"/>
          <w:b/>
          <w:color w:val="44546A"/>
          <w:sz w:val="24"/>
          <w:szCs w:val="24"/>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8"/>
        <w:gridCol w:w="2127"/>
        <w:gridCol w:w="1984"/>
      </w:tblGrid>
      <w:tr w:rsidR="006266C5" w:rsidRPr="00EA4C29" w14:paraId="4A519E54" w14:textId="77777777" w:rsidTr="00703511">
        <w:trPr>
          <w:cantSplit/>
          <w:trHeight w:val="323"/>
        </w:trPr>
        <w:tc>
          <w:tcPr>
            <w:tcW w:w="5098" w:type="dxa"/>
            <w:vMerge w:val="restart"/>
            <w:shd w:val="clear" w:color="auto" w:fill="FFFFFF"/>
          </w:tcPr>
          <w:p w14:paraId="562E66B3"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The product of a forest-based industrial institute given a boost to business.</w:t>
            </w:r>
          </w:p>
        </w:tc>
        <w:tc>
          <w:tcPr>
            <w:tcW w:w="2127" w:type="dxa"/>
            <w:shd w:val="clear" w:color="auto" w:fill="FFFFFF"/>
          </w:tcPr>
          <w:p w14:paraId="4D26CA87"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1984" w:type="dxa"/>
            <w:shd w:val="clear" w:color="auto" w:fill="FFFFFF"/>
            <w:vAlign w:val="center"/>
          </w:tcPr>
          <w:p w14:paraId="64346D4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12.15***</w:t>
            </w:r>
          </w:p>
        </w:tc>
      </w:tr>
      <w:tr w:rsidR="006266C5" w:rsidRPr="00EA4C29" w14:paraId="25B68835" w14:textId="77777777" w:rsidTr="00703511">
        <w:trPr>
          <w:cantSplit/>
          <w:trHeight w:val="148"/>
        </w:trPr>
        <w:tc>
          <w:tcPr>
            <w:tcW w:w="5098" w:type="dxa"/>
            <w:vMerge/>
            <w:shd w:val="clear" w:color="auto" w:fill="FFFFFF"/>
          </w:tcPr>
          <w:p w14:paraId="3833CC51"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3632041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984" w:type="dxa"/>
            <w:shd w:val="clear" w:color="auto" w:fill="FFFFFF"/>
            <w:vAlign w:val="center"/>
          </w:tcPr>
          <w:p w14:paraId="37D29BF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r>
      <w:tr w:rsidR="006266C5" w:rsidRPr="00EA4C29" w14:paraId="6BA2542C" w14:textId="77777777" w:rsidTr="00703511">
        <w:trPr>
          <w:cantSplit/>
          <w:trHeight w:val="148"/>
        </w:trPr>
        <w:tc>
          <w:tcPr>
            <w:tcW w:w="5098" w:type="dxa"/>
            <w:vMerge/>
            <w:shd w:val="clear" w:color="auto" w:fill="FFFFFF"/>
          </w:tcPr>
          <w:p w14:paraId="6694308B"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5E1735C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1984" w:type="dxa"/>
            <w:shd w:val="clear" w:color="auto" w:fill="FFFFFF"/>
            <w:vAlign w:val="center"/>
          </w:tcPr>
          <w:p w14:paraId="3B77527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.005</w:t>
            </w:r>
          </w:p>
        </w:tc>
      </w:tr>
      <w:tr w:rsidR="006266C5" w:rsidRPr="00EA4C29" w14:paraId="5A0E38E1" w14:textId="77777777" w:rsidTr="00703511">
        <w:trPr>
          <w:cantSplit/>
          <w:trHeight w:val="335"/>
        </w:trPr>
        <w:tc>
          <w:tcPr>
            <w:tcW w:w="5098" w:type="dxa"/>
            <w:vMerge w:val="restart"/>
            <w:shd w:val="clear" w:color="auto" w:fill="FFFFFF"/>
          </w:tcPr>
          <w:p w14:paraId="4D8412B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Are there more forest-based industries (business) in Madhya Pradesh than other states?</w:t>
            </w:r>
          </w:p>
        </w:tc>
        <w:tc>
          <w:tcPr>
            <w:tcW w:w="2127" w:type="dxa"/>
            <w:shd w:val="clear" w:color="auto" w:fill="FFFFFF"/>
          </w:tcPr>
          <w:p w14:paraId="5ECFFF7A"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1984" w:type="dxa"/>
            <w:shd w:val="clear" w:color="auto" w:fill="FFFFFF"/>
            <w:vAlign w:val="center"/>
          </w:tcPr>
          <w:p w14:paraId="6C88E03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10.15**</w:t>
            </w:r>
          </w:p>
        </w:tc>
      </w:tr>
      <w:tr w:rsidR="006266C5" w:rsidRPr="00EA4C29" w14:paraId="4F290121" w14:textId="77777777" w:rsidTr="00703511">
        <w:trPr>
          <w:cantSplit/>
          <w:trHeight w:val="148"/>
        </w:trPr>
        <w:tc>
          <w:tcPr>
            <w:tcW w:w="5098" w:type="dxa"/>
            <w:vMerge/>
            <w:shd w:val="clear" w:color="auto" w:fill="FFFFFF"/>
          </w:tcPr>
          <w:p w14:paraId="6EA8F1AB"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624C167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984" w:type="dxa"/>
            <w:shd w:val="clear" w:color="auto" w:fill="FFFFFF"/>
            <w:vAlign w:val="center"/>
          </w:tcPr>
          <w:p w14:paraId="1C06E26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r>
      <w:tr w:rsidR="006266C5" w:rsidRPr="00EA4C29" w14:paraId="47497C0E" w14:textId="77777777" w:rsidTr="00703511">
        <w:trPr>
          <w:cantSplit/>
          <w:trHeight w:val="148"/>
        </w:trPr>
        <w:tc>
          <w:tcPr>
            <w:tcW w:w="5098" w:type="dxa"/>
            <w:vMerge/>
            <w:shd w:val="clear" w:color="auto" w:fill="FFFFFF"/>
          </w:tcPr>
          <w:p w14:paraId="731D3C28"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4399BD5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1984" w:type="dxa"/>
            <w:shd w:val="clear" w:color="auto" w:fill="FFFFFF"/>
            <w:vAlign w:val="center"/>
          </w:tcPr>
          <w:p w14:paraId="7C00D71D"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.034</w:t>
            </w:r>
          </w:p>
        </w:tc>
      </w:tr>
      <w:tr w:rsidR="006266C5" w:rsidRPr="00EA4C29" w14:paraId="5552D95D" w14:textId="77777777" w:rsidTr="00703511">
        <w:trPr>
          <w:cantSplit/>
          <w:trHeight w:val="323"/>
        </w:trPr>
        <w:tc>
          <w:tcPr>
            <w:tcW w:w="5098" w:type="dxa"/>
            <w:vMerge w:val="restart"/>
            <w:shd w:val="clear" w:color="auto" w:fill="FFFFFF"/>
          </w:tcPr>
          <w:p w14:paraId="6928FD2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Do you agree that due to the high forest area in Madhya Pradesh, the trend of people in wood business has increased?</w:t>
            </w:r>
          </w:p>
        </w:tc>
        <w:tc>
          <w:tcPr>
            <w:tcW w:w="2127" w:type="dxa"/>
            <w:shd w:val="clear" w:color="auto" w:fill="FFFFFF"/>
          </w:tcPr>
          <w:p w14:paraId="64839ED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1984" w:type="dxa"/>
            <w:shd w:val="clear" w:color="auto" w:fill="FFFFFF"/>
            <w:vAlign w:val="center"/>
          </w:tcPr>
          <w:p w14:paraId="2872C09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12.57***</w:t>
            </w:r>
          </w:p>
        </w:tc>
      </w:tr>
      <w:tr w:rsidR="006266C5" w:rsidRPr="00EA4C29" w14:paraId="030003C6" w14:textId="77777777" w:rsidTr="00703511">
        <w:trPr>
          <w:cantSplit/>
          <w:trHeight w:val="148"/>
        </w:trPr>
        <w:tc>
          <w:tcPr>
            <w:tcW w:w="5098" w:type="dxa"/>
            <w:vMerge/>
            <w:shd w:val="clear" w:color="auto" w:fill="FFFFFF"/>
          </w:tcPr>
          <w:p w14:paraId="6669985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7C05BCA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984" w:type="dxa"/>
            <w:shd w:val="clear" w:color="auto" w:fill="FFFFFF"/>
            <w:vAlign w:val="center"/>
          </w:tcPr>
          <w:p w14:paraId="032379B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r>
      <w:tr w:rsidR="006266C5" w:rsidRPr="00EA4C29" w14:paraId="6595B632" w14:textId="77777777" w:rsidTr="00703511">
        <w:trPr>
          <w:cantSplit/>
          <w:trHeight w:val="148"/>
        </w:trPr>
        <w:tc>
          <w:tcPr>
            <w:tcW w:w="5098" w:type="dxa"/>
            <w:vMerge/>
            <w:shd w:val="clear" w:color="auto" w:fill="FFFFFF"/>
          </w:tcPr>
          <w:p w14:paraId="329D643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5B19DBE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1984" w:type="dxa"/>
            <w:shd w:val="clear" w:color="auto" w:fill="FFFFFF"/>
            <w:vAlign w:val="center"/>
          </w:tcPr>
          <w:p w14:paraId="0A15136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.006</w:t>
            </w:r>
          </w:p>
        </w:tc>
      </w:tr>
      <w:tr w:rsidR="006266C5" w:rsidRPr="00EA4C29" w14:paraId="2921CE7D" w14:textId="77777777" w:rsidTr="00703511">
        <w:trPr>
          <w:cantSplit/>
          <w:trHeight w:val="335"/>
        </w:trPr>
        <w:tc>
          <w:tcPr>
            <w:tcW w:w="5098" w:type="dxa"/>
            <w:vMerge w:val="restart"/>
            <w:shd w:val="clear" w:color="auto" w:fill="FFFFFF"/>
          </w:tcPr>
          <w:p w14:paraId="3B7B985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the high price of teak wood, more profit can be made, hence the trade of teak has increased.</w:t>
            </w:r>
          </w:p>
        </w:tc>
        <w:tc>
          <w:tcPr>
            <w:tcW w:w="2127" w:type="dxa"/>
            <w:shd w:val="clear" w:color="auto" w:fill="FFFFFF"/>
          </w:tcPr>
          <w:p w14:paraId="0F8F5AC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1984" w:type="dxa"/>
            <w:shd w:val="clear" w:color="auto" w:fill="FFFFFF"/>
            <w:vAlign w:val="center"/>
          </w:tcPr>
          <w:p w14:paraId="099B629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9.82**</w:t>
            </w:r>
          </w:p>
        </w:tc>
      </w:tr>
      <w:tr w:rsidR="006266C5" w:rsidRPr="00EA4C29" w14:paraId="48068945" w14:textId="77777777" w:rsidTr="00703511">
        <w:trPr>
          <w:cantSplit/>
          <w:trHeight w:val="148"/>
        </w:trPr>
        <w:tc>
          <w:tcPr>
            <w:tcW w:w="5098" w:type="dxa"/>
            <w:vMerge/>
            <w:shd w:val="clear" w:color="auto" w:fill="FFFFFF"/>
          </w:tcPr>
          <w:p w14:paraId="10FB5B84"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15F2A315"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984" w:type="dxa"/>
            <w:shd w:val="clear" w:color="auto" w:fill="FFFFFF"/>
            <w:vAlign w:val="center"/>
          </w:tcPr>
          <w:p w14:paraId="1867251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r>
      <w:tr w:rsidR="006266C5" w:rsidRPr="00EA4C29" w14:paraId="21CCDFE2" w14:textId="77777777" w:rsidTr="00703511">
        <w:trPr>
          <w:cantSplit/>
          <w:trHeight w:val="148"/>
        </w:trPr>
        <w:tc>
          <w:tcPr>
            <w:tcW w:w="5098" w:type="dxa"/>
            <w:vMerge/>
            <w:shd w:val="clear" w:color="auto" w:fill="FFFFFF"/>
          </w:tcPr>
          <w:p w14:paraId="3DCCF276"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7A7E5CE6"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1984" w:type="dxa"/>
            <w:shd w:val="clear" w:color="auto" w:fill="FFFFFF"/>
            <w:vAlign w:val="center"/>
          </w:tcPr>
          <w:p w14:paraId="5CBEE10F"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.061</w:t>
            </w:r>
          </w:p>
        </w:tc>
      </w:tr>
      <w:tr w:rsidR="006266C5" w:rsidRPr="00EA4C29" w14:paraId="5172B658" w14:textId="77777777" w:rsidTr="00703511">
        <w:trPr>
          <w:cantSplit/>
          <w:trHeight w:val="335"/>
        </w:trPr>
        <w:tc>
          <w:tcPr>
            <w:tcW w:w="5098" w:type="dxa"/>
            <w:vMerge w:val="restart"/>
            <w:shd w:val="clear" w:color="auto" w:fill="FFFFFF"/>
          </w:tcPr>
          <w:p w14:paraId="4BB5960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Due to various types of materials obtained from forests, people benefit from forest-based industries.</w:t>
            </w:r>
          </w:p>
        </w:tc>
        <w:tc>
          <w:tcPr>
            <w:tcW w:w="2127" w:type="dxa"/>
            <w:shd w:val="clear" w:color="auto" w:fill="FFFFFF"/>
          </w:tcPr>
          <w:p w14:paraId="104860FC"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Chi-Square</w:t>
            </w:r>
          </w:p>
        </w:tc>
        <w:tc>
          <w:tcPr>
            <w:tcW w:w="1984" w:type="dxa"/>
            <w:shd w:val="clear" w:color="auto" w:fill="FFFFFF"/>
            <w:vAlign w:val="center"/>
          </w:tcPr>
          <w:p w14:paraId="43BD5500"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9.06*</w:t>
            </w:r>
          </w:p>
        </w:tc>
      </w:tr>
      <w:tr w:rsidR="006266C5" w:rsidRPr="00EA4C29" w14:paraId="28D8DF16" w14:textId="77777777" w:rsidTr="00703511">
        <w:trPr>
          <w:cantSplit/>
          <w:trHeight w:val="148"/>
        </w:trPr>
        <w:tc>
          <w:tcPr>
            <w:tcW w:w="5098" w:type="dxa"/>
            <w:vMerge/>
            <w:shd w:val="clear" w:color="auto" w:fill="FFFFFF"/>
          </w:tcPr>
          <w:p w14:paraId="38CA238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3DC2293E"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Df</w:t>
            </w:r>
            <w:proofErr w:type="spellEnd"/>
          </w:p>
        </w:tc>
        <w:tc>
          <w:tcPr>
            <w:tcW w:w="1984" w:type="dxa"/>
            <w:shd w:val="clear" w:color="auto" w:fill="FFFFFF"/>
            <w:vAlign w:val="center"/>
          </w:tcPr>
          <w:p w14:paraId="5CB50DA2"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2</w:t>
            </w:r>
          </w:p>
        </w:tc>
      </w:tr>
      <w:tr w:rsidR="006266C5" w:rsidRPr="00EA4C29" w14:paraId="3CD0D1C5" w14:textId="77777777" w:rsidTr="00703511">
        <w:trPr>
          <w:cantSplit/>
          <w:trHeight w:val="148"/>
        </w:trPr>
        <w:tc>
          <w:tcPr>
            <w:tcW w:w="5098" w:type="dxa"/>
            <w:vMerge/>
            <w:shd w:val="clear" w:color="auto" w:fill="FFFFFF"/>
          </w:tcPr>
          <w:p w14:paraId="22F323AA" w14:textId="77777777" w:rsidR="006266C5" w:rsidRPr="00EA4C29" w:rsidRDefault="006266C5" w:rsidP="00703511">
            <w:pPr>
              <w:widowControl w:val="0"/>
              <w:pBdr>
                <w:top w:val="nil"/>
                <w:left w:val="nil"/>
                <w:bottom w:val="nil"/>
                <w:right w:val="nil"/>
                <w:between w:val="nil"/>
              </w:pBdr>
              <w:spacing w:after="0" w:line="360" w:lineRule="auto"/>
              <w:jc w:val="both"/>
              <w:rPr>
                <w:rFonts w:ascii="Times New Roman" w:hAnsi="Times New Roman" w:cs="Times New Roman"/>
                <w:color w:val="000000"/>
                <w:sz w:val="24"/>
                <w:szCs w:val="24"/>
              </w:rPr>
            </w:pPr>
          </w:p>
        </w:tc>
        <w:tc>
          <w:tcPr>
            <w:tcW w:w="2127" w:type="dxa"/>
            <w:shd w:val="clear" w:color="auto" w:fill="FFFFFF"/>
          </w:tcPr>
          <w:p w14:paraId="64ABEDF9"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proofErr w:type="spellStart"/>
            <w:r w:rsidRPr="00EA4C29">
              <w:rPr>
                <w:rFonts w:ascii="Times New Roman" w:hAnsi="Times New Roman" w:cs="Times New Roman"/>
                <w:color w:val="000000"/>
                <w:sz w:val="24"/>
                <w:szCs w:val="24"/>
              </w:rPr>
              <w:t>Asymp</w:t>
            </w:r>
            <w:proofErr w:type="spellEnd"/>
            <w:r w:rsidRPr="00EA4C29">
              <w:rPr>
                <w:rFonts w:ascii="Times New Roman" w:hAnsi="Times New Roman" w:cs="Times New Roman"/>
                <w:color w:val="000000"/>
                <w:sz w:val="24"/>
                <w:szCs w:val="24"/>
              </w:rPr>
              <w:t>. Sig.</w:t>
            </w:r>
          </w:p>
        </w:tc>
        <w:tc>
          <w:tcPr>
            <w:tcW w:w="1984" w:type="dxa"/>
            <w:shd w:val="clear" w:color="auto" w:fill="FFFFFF"/>
            <w:vAlign w:val="center"/>
          </w:tcPr>
          <w:p w14:paraId="32D552A8" w14:textId="77777777" w:rsidR="006266C5" w:rsidRPr="00EA4C29" w:rsidRDefault="006266C5" w:rsidP="00703511">
            <w:pPr>
              <w:spacing w:line="360" w:lineRule="auto"/>
              <w:ind w:left="60" w:right="60"/>
              <w:jc w:val="both"/>
              <w:rPr>
                <w:rFonts w:ascii="Times New Roman" w:hAnsi="Times New Roman" w:cs="Times New Roman"/>
                <w:color w:val="000000"/>
                <w:sz w:val="24"/>
                <w:szCs w:val="24"/>
              </w:rPr>
            </w:pPr>
            <w:r w:rsidRPr="00EA4C29">
              <w:rPr>
                <w:rFonts w:ascii="Times New Roman" w:hAnsi="Times New Roman" w:cs="Times New Roman"/>
                <w:color w:val="000000"/>
                <w:sz w:val="24"/>
                <w:szCs w:val="24"/>
              </w:rPr>
              <w:t>.052</w:t>
            </w:r>
          </w:p>
        </w:tc>
      </w:tr>
    </w:tbl>
    <w:p w14:paraId="320C4B22" w14:textId="77777777" w:rsidR="006266C5" w:rsidRPr="00EA4C29" w:rsidRDefault="006266C5" w:rsidP="006266C5">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   Note: </w:t>
      </w:r>
      <w:proofErr w:type="spellStart"/>
      <w:r w:rsidRPr="00EA4C29">
        <w:rPr>
          <w:rFonts w:ascii="Times New Roman" w:hAnsi="Times New Roman" w:cs="Times New Roman"/>
          <w:sz w:val="24"/>
          <w:szCs w:val="24"/>
        </w:rPr>
        <w:t>Signif</w:t>
      </w:r>
      <w:proofErr w:type="spellEnd"/>
      <w:r w:rsidRPr="00EA4C29">
        <w:rPr>
          <w:rFonts w:ascii="Times New Roman" w:hAnsi="Times New Roman" w:cs="Times New Roman"/>
          <w:sz w:val="24"/>
          <w:szCs w:val="24"/>
        </w:rPr>
        <w:t>. Codes:  1% ‘***’ 5% ‘**’ 10% ‘*’</w:t>
      </w:r>
    </w:p>
    <w:p w14:paraId="4A31B374" w14:textId="1CAB25A7" w:rsidR="006D3F1B" w:rsidRDefault="006D3F1B" w:rsidP="006D3F1B">
      <w:pPr>
        <w:spacing w:line="360" w:lineRule="auto"/>
        <w:jc w:val="both"/>
        <w:rPr>
          <w:rFonts w:ascii="Times New Roman" w:hAnsi="Times New Roman" w:cs="Times New Roman"/>
          <w:sz w:val="24"/>
          <w:szCs w:val="24"/>
        </w:rPr>
      </w:pPr>
    </w:p>
    <w:p w14:paraId="022E4660" w14:textId="6C759324" w:rsidR="0054416E" w:rsidRPr="00EA4C29" w:rsidRDefault="0054416E" w:rsidP="0054416E">
      <w:pPr>
        <w:widowControl w:val="0"/>
        <w:spacing w:before="120" w:after="28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A4C29">
        <w:rPr>
          <w:rFonts w:ascii="Times New Roman" w:hAnsi="Times New Roman" w:cs="Times New Roman"/>
          <w:b/>
          <w:sz w:val="24"/>
          <w:szCs w:val="24"/>
        </w:rPr>
        <w:t xml:space="preserve">Findings Related to Objective </w:t>
      </w:r>
    </w:p>
    <w:p w14:paraId="444E827A" w14:textId="3EAB3607" w:rsidR="0054416E" w:rsidRPr="00EA4C29" w:rsidRDefault="0054416E" w:rsidP="0054416E">
      <w:pPr>
        <w:spacing w:line="360" w:lineRule="auto"/>
        <w:ind w:firstLine="720"/>
        <w:jc w:val="both"/>
        <w:rPr>
          <w:rFonts w:ascii="Times New Roman" w:eastAsia="Times New Roman" w:hAnsi="Times New Roman" w:cs="Times New Roman"/>
          <w:color w:val="000000"/>
          <w:sz w:val="24"/>
          <w:szCs w:val="24"/>
        </w:rPr>
      </w:pPr>
      <w:r w:rsidRPr="00EA4C29">
        <w:rPr>
          <w:rFonts w:ascii="Times New Roman" w:eastAsia="Times New Roman" w:hAnsi="Times New Roman" w:cs="Times New Roman"/>
          <w:color w:val="000000"/>
          <w:sz w:val="24"/>
          <w:szCs w:val="24"/>
        </w:rPr>
        <w:t xml:space="preserve">The objective of the study was </w:t>
      </w:r>
      <w:r w:rsidRPr="00EA4C29">
        <w:rPr>
          <w:rFonts w:ascii="Times New Roman" w:eastAsia="Times New Roman" w:hAnsi="Times New Roman" w:cs="Times New Roman"/>
          <w:b/>
          <w:color w:val="000000"/>
          <w:sz w:val="24"/>
          <w:szCs w:val="24"/>
        </w:rPr>
        <w:t>“to study the role of forest-based industries in promoting trade”.</w:t>
      </w:r>
      <w:r w:rsidRPr="00EA4C29">
        <w:rPr>
          <w:rFonts w:ascii="Times New Roman" w:eastAsia="Times New Roman" w:hAnsi="Times New Roman" w:cs="Times New Roman"/>
          <w:color w:val="000000"/>
          <w:sz w:val="24"/>
          <w:szCs w:val="24"/>
        </w:rPr>
        <w:t xml:space="preserve"> In order to attain the first objective, </w:t>
      </w:r>
      <w:r w:rsidRPr="00EA4C29">
        <w:rPr>
          <w:rFonts w:ascii="Times New Roman" w:hAnsi="Times New Roman" w:cs="Times New Roman"/>
          <w:sz w:val="24"/>
          <w:szCs w:val="24"/>
        </w:rPr>
        <w:t>the following two alternate hypotheses were formulated</w:t>
      </w:r>
      <w:r w:rsidRPr="00EA4C29">
        <w:rPr>
          <w:rFonts w:ascii="Times New Roman" w:eastAsia="Times New Roman" w:hAnsi="Times New Roman" w:cs="Times New Roman"/>
          <w:color w:val="000000"/>
          <w:sz w:val="24"/>
          <w:szCs w:val="24"/>
        </w:rPr>
        <w:t>. Therefore, the outcomes derived from testing each of the two sub-hypotheses are sequentially examined and discussed below.</w:t>
      </w:r>
    </w:p>
    <w:p w14:paraId="40F2AC91" w14:textId="77777777" w:rsidR="00E45FFC" w:rsidRDefault="0054416E" w:rsidP="0054416E">
      <w:pPr>
        <w:spacing w:line="360" w:lineRule="auto"/>
        <w:jc w:val="both"/>
        <w:rPr>
          <w:rFonts w:ascii="Times New Roman" w:hAnsi="Times New Roman" w:cs="Times New Roman"/>
          <w:b/>
          <w:sz w:val="24"/>
          <w:szCs w:val="24"/>
        </w:rPr>
      </w:pPr>
      <w:r w:rsidRPr="00EA4C29">
        <w:rPr>
          <w:rFonts w:ascii="Times New Roman" w:hAnsi="Times New Roman" w:cs="Times New Roman"/>
          <w:b/>
          <w:sz w:val="24"/>
          <w:szCs w:val="24"/>
        </w:rPr>
        <w:t>H</w:t>
      </w:r>
      <w:r w:rsidRPr="00EA4C29">
        <w:rPr>
          <w:rFonts w:ascii="Times New Roman" w:hAnsi="Times New Roman" w:cs="Times New Roman"/>
          <w:b/>
          <w:sz w:val="24"/>
          <w:szCs w:val="24"/>
          <w:vertAlign w:val="subscript"/>
        </w:rPr>
        <w:t>11a</w:t>
      </w:r>
      <w:r w:rsidRPr="00EA4C29">
        <w:rPr>
          <w:rFonts w:ascii="Times New Roman" w:hAnsi="Times New Roman" w:cs="Times New Roman"/>
          <w:b/>
          <w:sz w:val="24"/>
          <w:szCs w:val="24"/>
        </w:rPr>
        <w:t>: Respondents’ perceptions on the role of forest-based industries in promoting trade significantly differ across different experience groups.</w:t>
      </w:r>
    </w:p>
    <w:p w14:paraId="0248C497" w14:textId="5AA32C98" w:rsidR="0054416E" w:rsidRPr="00E45FFC" w:rsidRDefault="0054416E" w:rsidP="0054416E">
      <w:pPr>
        <w:spacing w:line="360" w:lineRule="auto"/>
        <w:jc w:val="both"/>
        <w:rPr>
          <w:rFonts w:ascii="Times New Roman" w:hAnsi="Times New Roman" w:cs="Times New Roman"/>
          <w:b/>
          <w:sz w:val="24"/>
          <w:szCs w:val="24"/>
        </w:rPr>
      </w:pPr>
      <w:r w:rsidRPr="00EA4C29">
        <w:rPr>
          <w:rFonts w:ascii="Times New Roman" w:hAnsi="Times New Roman" w:cs="Times New Roman"/>
          <w:sz w:val="24"/>
          <w:szCs w:val="24"/>
        </w:rPr>
        <w:t xml:space="preserve">This study included five questions in the questionnaire, utilizing a Likert scale with five response options, to assess the perspectives of participants regarding the extent to which forest-based sectors contribute to the facilitation of commerce. The findings of the study indicate that respondents with extensive experience, particularly those with 8-11 years and more than 11 years, demonstrated a stronger level of agreement compared to respondents with less experience ranging from 0-3 years and 4-7 years. This suggests that experienced individuals hold a similar viewpoint regarding the capacity of forest-based industries to facilitate trade. The statistical analysis of the average scores of the five questions about the role of forest-based </w:t>
      </w:r>
      <w:r w:rsidRPr="00EA4C29">
        <w:rPr>
          <w:rFonts w:ascii="Times New Roman" w:hAnsi="Times New Roman" w:cs="Times New Roman"/>
          <w:sz w:val="24"/>
          <w:szCs w:val="24"/>
        </w:rPr>
        <w:lastRenderedPageBreak/>
        <w:t>in fostering commerce across four experience groups yielded significant results (p &lt; 0.05) in a one-way ANOVA. Therefore, the alternate hypothesis H</w:t>
      </w:r>
      <w:r w:rsidRPr="00EA4C29">
        <w:rPr>
          <w:rFonts w:ascii="Times New Roman" w:hAnsi="Times New Roman" w:cs="Times New Roman"/>
          <w:sz w:val="24"/>
          <w:szCs w:val="24"/>
          <w:vertAlign w:val="subscript"/>
        </w:rPr>
        <w:t>11a</w:t>
      </w:r>
      <w:r w:rsidRPr="00EA4C29">
        <w:rPr>
          <w:rFonts w:ascii="Times New Roman" w:hAnsi="Times New Roman" w:cs="Times New Roman"/>
          <w:sz w:val="24"/>
          <w:szCs w:val="24"/>
        </w:rPr>
        <w:t xml:space="preserve">, which states that there are significant differences in respondents' perspectives on the importance of forest-based sectors in fostering trade across different experience groups, was not rejected. </w:t>
      </w:r>
    </w:p>
    <w:p w14:paraId="74F239EA" w14:textId="77777777" w:rsidR="0054416E" w:rsidRPr="00EA4C29" w:rsidRDefault="0054416E" w:rsidP="0054416E">
      <w:pPr>
        <w:spacing w:line="360" w:lineRule="auto"/>
        <w:jc w:val="both"/>
        <w:rPr>
          <w:rFonts w:ascii="Times New Roman" w:hAnsi="Times New Roman" w:cs="Times New Roman"/>
          <w:b/>
          <w:sz w:val="24"/>
          <w:szCs w:val="24"/>
        </w:rPr>
      </w:pPr>
      <w:r w:rsidRPr="00EA4C29">
        <w:rPr>
          <w:rFonts w:ascii="Times New Roman" w:hAnsi="Times New Roman" w:cs="Times New Roman"/>
          <w:b/>
          <w:sz w:val="24"/>
          <w:szCs w:val="24"/>
        </w:rPr>
        <w:t>H</w:t>
      </w:r>
      <w:r w:rsidRPr="00EA4C29">
        <w:rPr>
          <w:rFonts w:ascii="Times New Roman" w:hAnsi="Times New Roman" w:cs="Times New Roman"/>
          <w:b/>
          <w:sz w:val="24"/>
          <w:szCs w:val="24"/>
          <w:vertAlign w:val="subscript"/>
        </w:rPr>
        <w:t>11b</w:t>
      </w:r>
      <w:r w:rsidRPr="00EA4C29">
        <w:rPr>
          <w:rFonts w:ascii="Times New Roman" w:hAnsi="Times New Roman" w:cs="Times New Roman"/>
          <w:b/>
          <w:sz w:val="24"/>
          <w:szCs w:val="24"/>
        </w:rPr>
        <w:t>: Respondents’ perceptions on the role of forest-based industries in promoting trade significantly differ across designations.</w:t>
      </w:r>
    </w:p>
    <w:p w14:paraId="47C5A06F" w14:textId="77777777" w:rsidR="0054416E" w:rsidRDefault="0054416E" w:rsidP="0054416E">
      <w:pPr>
        <w:spacing w:line="360" w:lineRule="auto"/>
        <w:jc w:val="both"/>
        <w:rPr>
          <w:rFonts w:ascii="Times New Roman" w:hAnsi="Times New Roman" w:cs="Times New Roman"/>
          <w:sz w:val="24"/>
          <w:szCs w:val="24"/>
        </w:rPr>
      </w:pPr>
      <w:r w:rsidRPr="00EA4C29">
        <w:rPr>
          <w:rFonts w:ascii="Times New Roman" w:hAnsi="Times New Roman" w:cs="Times New Roman"/>
          <w:sz w:val="24"/>
          <w:szCs w:val="24"/>
        </w:rPr>
        <w:t xml:space="preserve">This study also formulated another alternate hypothesis to assess the perspectives of participants regarding the extent to which forest-based sectors contribute to the facilitation of commerce across designations. Results reveal that supervisors and managers had a greater frequency of positive responses compared to laborers, as indicated by their higher average </w:t>
      </w:r>
    </w:p>
    <w:p w14:paraId="717E958B" w14:textId="77777777" w:rsidR="0054416E" w:rsidRDefault="0054416E" w:rsidP="0054416E">
      <w:pPr>
        <w:spacing w:line="360" w:lineRule="auto"/>
        <w:jc w:val="both"/>
        <w:rPr>
          <w:rFonts w:ascii="Times New Roman" w:hAnsi="Times New Roman" w:cs="Times New Roman"/>
          <w:b/>
          <w:sz w:val="24"/>
          <w:szCs w:val="24"/>
        </w:rPr>
      </w:pPr>
      <w:r w:rsidRPr="00EA4C29">
        <w:rPr>
          <w:rFonts w:ascii="Times New Roman" w:hAnsi="Times New Roman" w:cs="Times New Roman"/>
          <w:sz w:val="24"/>
          <w:szCs w:val="24"/>
        </w:rPr>
        <w:t>scores of 3 or above. Therefore, it may be inferred that both of these classification levels concur that forest-based companies have the capacity to facilitate trade. Results of one-way ANOVA reveal that there exists a statistically significant difference in the responses of the three designation levels because Sig. or p-value &lt;0.05 in each of the five questions. Hence H</w:t>
      </w:r>
      <w:r w:rsidRPr="00EA4C29">
        <w:rPr>
          <w:rFonts w:ascii="Times New Roman" w:hAnsi="Times New Roman" w:cs="Times New Roman"/>
          <w:sz w:val="24"/>
          <w:szCs w:val="24"/>
          <w:vertAlign w:val="subscript"/>
        </w:rPr>
        <w:t>1b</w:t>
      </w:r>
      <w:r w:rsidRPr="00EA4C29">
        <w:rPr>
          <w:rFonts w:ascii="Times New Roman" w:hAnsi="Times New Roman" w:cs="Times New Roman"/>
          <w:b/>
          <w:sz w:val="24"/>
          <w:szCs w:val="24"/>
        </w:rPr>
        <w:t>:</w:t>
      </w:r>
      <w:r w:rsidRPr="00EA4C29">
        <w:rPr>
          <w:rFonts w:ascii="Times New Roman" w:hAnsi="Times New Roman" w:cs="Times New Roman"/>
          <w:sz w:val="24"/>
          <w:szCs w:val="24"/>
        </w:rPr>
        <w:t xml:space="preserve"> Respondents’ perceptions on the role of forest-based industries in promoting trade significantly differ across designations was not rejected.</w:t>
      </w:r>
      <w:r w:rsidRPr="005441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A4C29">
        <w:rPr>
          <w:rFonts w:ascii="Times New Roman" w:hAnsi="Times New Roman" w:cs="Times New Roman"/>
          <w:b/>
          <w:sz w:val="24"/>
          <w:szCs w:val="24"/>
        </w:rPr>
        <w:t xml:space="preserve"> </w:t>
      </w:r>
    </w:p>
    <w:p w14:paraId="0CADA084" w14:textId="09A5F4C1" w:rsidR="0054416E" w:rsidRDefault="0054416E" w:rsidP="0054416E">
      <w:pPr>
        <w:widowControl w:val="0"/>
        <w:spacing w:before="120" w:after="280" w:line="360" w:lineRule="auto"/>
        <w:jc w:val="both"/>
        <w:rPr>
          <w:rFonts w:ascii="Times New Roman" w:hAnsi="Times New Roman" w:cs="Times New Roman"/>
          <w:b/>
          <w:sz w:val="24"/>
          <w:szCs w:val="24"/>
        </w:rPr>
      </w:pPr>
      <w:r w:rsidRPr="00EA4C29">
        <w:rPr>
          <w:rFonts w:ascii="Times New Roman" w:hAnsi="Times New Roman" w:cs="Times New Roman"/>
          <w:b/>
          <w:sz w:val="24"/>
          <w:szCs w:val="24"/>
        </w:rPr>
        <w:t xml:space="preserve"> </w:t>
      </w:r>
      <w:r w:rsidR="00CB0C0A" w:rsidRPr="00EA4C29">
        <w:rPr>
          <w:rFonts w:ascii="Times New Roman" w:hAnsi="Times New Roman" w:cs="Times New Roman"/>
          <w:b/>
          <w:sz w:val="24"/>
          <w:szCs w:val="24"/>
        </w:rPr>
        <w:t>Conclusions</w:t>
      </w:r>
      <w:r w:rsidR="00CB0C0A">
        <w:rPr>
          <w:rFonts w:ascii="Times New Roman" w:hAnsi="Times New Roman" w:cs="Times New Roman"/>
          <w:b/>
          <w:sz w:val="24"/>
          <w:szCs w:val="24"/>
        </w:rPr>
        <w:t>:</w:t>
      </w:r>
      <w:r>
        <w:rPr>
          <w:rFonts w:ascii="Times New Roman" w:hAnsi="Times New Roman" w:cs="Times New Roman"/>
          <w:b/>
          <w:sz w:val="24"/>
          <w:szCs w:val="24"/>
        </w:rPr>
        <w:t xml:space="preserve"> -</w:t>
      </w:r>
    </w:p>
    <w:p w14:paraId="109C05FC" w14:textId="10CF26B3" w:rsidR="0054416E" w:rsidRPr="00EA4C29" w:rsidRDefault="0054416E" w:rsidP="0054416E">
      <w:pPr>
        <w:widowControl w:val="0"/>
        <w:spacing w:before="120" w:after="28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EA4C29">
        <w:rPr>
          <w:rFonts w:ascii="Times New Roman" w:hAnsi="Times New Roman" w:cs="Times New Roman"/>
          <w:sz w:val="24"/>
          <w:szCs w:val="24"/>
        </w:rPr>
        <w:t>The objective investigated the role of forest-based enterprises in boosting trade. It can be concluded that there is a significant difference in perceptions of the role of forest-based industries in promoting trade across four experience groups, with respondents with greater levels of experience, specifically those with 8-11 years and more than 11 years, exhibiting a higher degree of agreement that forest-based industries facilitate trade. Supervisors and managers also had a larger frequency of positive replies than laborers, as evidenced by their higher average ratings. Because this study discovered a significant difference between the three levels of designation, it is possible to conclude that both of these designation levels recognize that forest-based firms have the capacity to support trade.</w:t>
      </w:r>
    </w:p>
    <w:sectPr w:rsidR="0054416E" w:rsidRPr="00EA4C2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A71C" w14:textId="77777777" w:rsidR="0090152A" w:rsidRDefault="0090152A" w:rsidP="00E45FFC">
      <w:pPr>
        <w:spacing w:after="0" w:line="240" w:lineRule="auto"/>
      </w:pPr>
      <w:r>
        <w:separator/>
      </w:r>
    </w:p>
  </w:endnote>
  <w:endnote w:type="continuationSeparator" w:id="0">
    <w:p w14:paraId="7E431E35" w14:textId="77777777" w:rsidR="0090152A" w:rsidRDefault="0090152A" w:rsidP="00E45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44632"/>
      <w:docPartObj>
        <w:docPartGallery w:val="Page Numbers (Bottom of Page)"/>
        <w:docPartUnique/>
      </w:docPartObj>
    </w:sdtPr>
    <w:sdtEndPr>
      <w:rPr>
        <w:noProof/>
      </w:rPr>
    </w:sdtEndPr>
    <w:sdtContent>
      <w:p w14:paraId="52C0A84A" w14:textId="0D9154AC" w:rsidR="00E45FFC" w:rsidRDefault="00E45F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AF88C" w14:textId="77777777" w:rsidR="00E45FFC" w:rsidRDefault="00E4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F9B4" w14:textId="77777777" w:rsidR="0090152A" w:rsidRDefault="0090152A" w:rsidP="00E45FFC">
      <w:pPr>
        <w:spacing w:after="0" w:line="240" w:lineRule="auto"/>
      </w:pPr>
      <w:r>
        <w:separator/>
      </w:r>
    </w:p>
  </w:footnote>
  <w:footnote w:type="continuationSeparator" w:id="0">
    <w:p w14:paraId="08950909" w14:textId="77777777" w:rsidR="0090152A" w:rsidRDefault="0090152A" w:rsidP="00E45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AF8"/>
    <w:multiLevelType w:val="multilevel"/>
    <w:tmpl w:val="036EF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724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CF"/>
    <w:rsid w:val="001E263F"/>
    <w:rsid w:val="002704CF"/>
    <w:rsid w:val="0040341A"/>
    <w:rsid w:val="004D73BE"/>
    <w:rsid w:val="0054416E"/>
    <w:rsid w:val="006266C5"/>
    <w:rsid w:val="006D3F1B"/>
    <w:rsid w:val="00892F71"/>
    <w:rsid w:val="0090152A"/>
    <w:rsid w:val="00993CE9"/>
    <w:rsid w:val="009B7B75"/>
    <w:rsid w:val="00CB0C0A"/>
    <w:rsid w:val="00E071D5"/>
    <w:rsid w:val="00E45F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67CD"/>
  <w15:chartTrackingRefBased/>
  <w15:docId w15:val="{D69DF1C7-8FE4-4A4A-BB48-F4EE7E61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04CF"/>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41A"/>
    <w:rPr>
      <w:color w:val="0563C1" w:themeColor="hyperlink"/>
      <w:u w:val="single"/>
    </w:rPr>
  </w:style>
  <w:style w:type="character" w:styleId="UnresolvedMention">
    <w:name w:val="Unresolved Mention"/>
    <w:basedOn w:val="DefaultParagraphFont"/>
    <w:uiPriority w:val="99"/>
    <w:semiHidden/>
    <w:unhideWhenUsed/>
    <w:rsid w:val="0040341A"/>
    <w:rPr>
      <w:color w:val="605E5C"/>
      <w:shd w:val="clear" w:color="auto" w:fill="E1DFDD"/>
    </w:rPr>
  </w:style>
  <w:style w:type="paragraph" w:styleId="Header">
    <w:name w:val="header"/>
    <w:basedOn w:val="Normal"/>
    <w:link w:val="HeaderChar"/>
    <w:uiPriority w:val="99"/>
    <w:unhideWhenUsed/>
    <w:rsid w:val="00E45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FC"/>
    <w:rPr>
      <w:rFonts w:ascii="Calibri" w:eastAsia="Calibri" w:hAnsi="Calibri" w:cs="Calibri"/>
      <w:kern w:val="0"/>
      <w:lang w:val="en-US"/>
      <w14:ligatures w14:val="none"/>
    </w:rPr>
  </w:style>
  <w:style w:type="paragraph" w:styleId="Footer">
    <w:name w:val="footer"/>
    <w:basedOn w:val="Normal"/>
    <w:link w:val="FooterChar"/>
    <w:uiPriority w:val="99"/>
    <w:unhideWhenUsed/>
    <w:rsid w:val="00E45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FC"/>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rbmathew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 mishra</dc:creator>
  <cp:keywords/>
  <dc:description/>
  <cp:lastModifiedBy>ramanand mishra</cp:lastModifiedBy>
  <cp:revision>8</cp:revision>
  <dcterms:created xsi:type="dcterms:W3CDTF">2024-01-16T08:22:00Z</dcterms:created>
  <dcterms:modified xsi:type="dcterms:W3CDTF">2024-01-25T13:28:00Z</dcterms:modified>
</cp:coreProperties>
</file>