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924" w:rsidRPr="002A7A58" w:rsidRDefault="00040924" w:rsidP="00040924">
      <w:pPr>
        <w:jc w:val="center"/>
        <w:rPr>
          <w:b/>
          <w:sz w:val="28"/>
          <w:szCs w:val="28"/>
        </w:rPr>
      </w:pPr>
      <w:smartTag w:uri="urn:schemas-microsoft-com:office:smarttags" w:element="place">
        <w:smartTag w:uri="urn:schemas-microsoft-com:office:smarttags" w:element="PlaceName">
          <w:r w:rsidRPr="007360CD">
            <w:rPr>
              <w:b/>
              <w:sz w:val="22"/>
              <w:szCs w:val="22"/>
            </w:rPr>
            <w:t>NEPAL</w:t>
          </w:r>
        </w:smartTag>
        <w:r w:rsidRPr="007360CD">
          <w:rPr>
            <w:b/>
            <w:sz w:val="22"/>
            <w:szCs w:val="22"/>
          </w:rPr>
          <w:t xml:space="preserve"> </w:t>
        </w:r>
        <w:smartTag w:uri="urn:schemas-microsoft-com:office:smarttags" w:element="PlaceType">
          <w:r w:rsidRPr="007360CD">
            <w:rPr>
              <w:b/>
              <w:sz w:val="22"/>
              <w:szCs w:val="22"/>
            </w:rPr>
            <w:t>COLLEGE</w:t>
          </w:r>
        </w:smartTag>
      </w:smartTag>
      <w:r w:rsidRPr="007360CD">
        <w:rPr>
          <w:b/>
          <w:sz w:val="22"/>
          <w:szCs w:val="22"/>
        </w:rPr>
        <w:t xml:space="preserve"> OF INFORMATION TECHNOLOGY</w:t>
      </w:r>
    </w:p>
    <w:p w:rsidR="00040924" w:rsidRDefault="00040924" w:rsidP="00040924">
      <w:pPr>
        <w:pStyle w:val="Title"/>
        <w:rPr>
          <w:sz w:val="12"/>
        </w:rPr>
      </w:pPr>
    </w:p>
    <w:tbl>
      <w:tblPr>
        <w:tblW w:w="0" w:type="auto"/>
        <w:jc w:val="center"/>
        <w:tblLayout w:type="fixed"/>
        <w:tblLook w:val="0000"/>
      </w:tblPr>
      <w:tblGrid>
        <w:gridCol w:w="2535"/>
        <w:gridCol w:w="2258"/>
        <w:gridCol w:w="1859"/>
      </w:tblGrid>
      <w:tr w:rsidR="00040924">
        <w:tblPrEx>
          <w:tblCellMar>
            <w:top w:w="0" w:type="dxa"/>
            <w:bottom w:w="0" w:type="dxa"/>
          </w:tblCellMar>
        </w:tblPrEx>
        <w:trPr>
          <w:cantSplit/>
          <w:jc w:val="center"/>
        </w:trPr>
        <w:tc>
          <w:tcPr>
            <w:tcW w:w="2535" w:type="dxa"/>
          </w:tcPr>
          <w:p w:rsidR="00040924" w:rsidRDefault="00040924" w:rsidP="00040924">
            <w:pPr>
              <w:rPr>
                <w:sz w:val="22"/>
              </w:rPr>
            </w:pPr>
            <w:r>
              <w:rPr>
                <w:sz w:val="22"/>
              </w:rPr>
              <w:t>Level:  Bachelor</w:t>
            </w:r>
          </w:p>
        </w:tc>
        <w:tc>
          <w:tcPr>
            <w:tcW w:w="2258" w:type="dxa"/>
          </w:tcPr>
          <w:p w:rsidR="00040924" w:rsidRDefault="00040924" w:rsidP="00040924">
            <w:pPr>
              <w:rPr>
                <w:sz w:val="22"/>
              </w:rPr>
            </w:pPr>
            <w:r>
              <w:rPr>
                <w:sz w:val="22"/>
              </w:rPr>
              <w:t>Assessment</w:t>
            </w:r>
          </w:p>
        </w:tc>
        <w:tc>
          <w:tcPr>
            <w:tcW w:w="1859" w:type="dxa"/>
          </w:tcPr>
          <w:p w:rsidR="00040924" w:rsidRDefault="00040924" w:rsidP="00040924">
            <w:pPr>
              <w:rPr>
                <w:sz w:val="22"/>
              </w:rPr>
            </w:pPr>
            <w:r>
              <w:rPr>
                <w:sz w:val="22"/>
              </w:rPr>
              <w:t>Year         : 2014</w:t>
            </w:r>
          </w:p>
        </w:tc>
      </w:tr>
      <w:tr w:rsidR="00040924">
        <w:tblPrEx>
          <w:tblCellMar>
            <w:top w:w="0" w:type="dxa"/>
            <w:bottom w:w="0" w:type="dxa"/>
          </w:tblCellMar>
        </w:tblPrEx>
        <w:trPr>
          <w:cantSplit/>
          <w:jc w:val="center"/>
        </w:trPr>
        <w:tc>
          <w:tcPr>
            <w:tcW w:w="4793" w:type="dxa"/>
            <w:gridSpan w:val="2"/>
          </w:tcPr>
          <w:p w:rsidR="00040924" w:rsidRDefault="00040924" w:rsidP="00040924">
            <w:pPr>
              <w:rPr>
                <w:sz w:val="22"/>
              </w:rPr>
            </w:pPr>
            <w:r>
              <w:rPr>
                <w:sz w:val="22"/>
              </w:rPr>
              <w:t>Programme: BE</w:t>
            </w:r>
            <w:r w:rsidR="007360CD">
              <w:rPr>
                <w:sz w:val="22"/>
              </w:rPr>
              <w:t xml:space="preserve"> ELX</w:t>
            </w:r>
          </w:p>
        </w:tc>
        <w:tc>
          <w:tcPr>
            <w:tcW w:w="1859" w:type="dxa"/>
          </w:tcPr>
          <w:p w:rsidR="00040924" w:rsidRDefault="00040924" w:rsidP="00040924">
            <w:pPr>
              <w:rPr>
                <w:sz w:val="22"/>
              </w:rPr>
            </w:pPr>
            <w:r>
              <w:rPr>
                <w:sz w:val="22"/>
              </w:rPr>
              <w:t>Full Marks: 100</w:t>
            </w:r>
          </w:p>
        </w:tc>
      </w:tr>
      <w:tr w:rsidR="00040924">
        <w:tblPrEx>
          <w:tblCellMar>
            <w:top w:w="0" w:type="dxa"/>
            <w:bottom w:w="0" w:type="dxa"/>
          </w:tblCellMar>
        </w:tblPrEx>
        <w:trPr>
          <w:cantSplit/>
          <w:jc w:val="center"/>
        </w:trPr>
        <w:tc>
          <w:tcPr>
            <w:tcW w:w="4793" w:type="dxa"/>
            <w:gridSpan w:val="2"/>
          </w:tcPr>
          <w:p w:rsidR="00040924" w:rsidRDefault="00040924" w:rsidP="00040924">
            <w:pPr>
              <w:rPr>
                <w:sz w:val="22"/>
              </w:rPr>
            </w:pPr>
            <w:r>
              <w:rPr>
                <w:sz w:val="22"/>
              </w:rPr>
              <w:t>Course: Integrated Digital Electronics</w:t>
            </w:r>
          </w:p>
        </w:tc>
        <w:tc>
          <w:tcPr>
            <w:tcW w:w="1859" w:type="dxa"/>
          </w:tcPr>
          <w:p w:rsidR="00040924" w:rsidRDefault="00040924" w:rsidP="00040924">
            <w:pPr>
              <w:rPr>
                <w:sz w:val="22"/>
              </w:rPr>
            </w:pPr>
            <w:r>
              <w:rPr>
                <w:sz w:val="22"/>
              </w:rPr>
              <w:t>Time         : 3hrs.</w:t>
            </w:r>
          </w:p>
        </w:tc>
      </w:tr>
    </w:tbl>
    <w:p w:rsidR="00040924" w:rsidRDefault="00040924" w:rsidP="00040924">
      <w:pPr>
        <w:rPr>
          <w:sz w:val="10"/>
        </w:rPr>
      </w:pPr>
    </w:p>
    <w:tbl>
      <w:tblPr>
        <w:tblW w:w="0" w:type="auto"/>
        <w:jc w:val="center"/>
        <w:tblLayout w:type="fixed"/>
        <w:tblLook w:val="0000"/>
      </w:tblPr>
      <w:tblGrid>
        <w:gridCol w:w="6576"/>
      </w:tblGrid>
      <w:tr w:rsidR="00040924">
        <w:tblPrEx>
          <w:tblCellMar>
            <w:top w:w="0" w:type="dxa"/>
            <w:bottom w:w="0" w:type="dxa"/>
          </w:tblCellMar>
        </w:tblPrEx>
        <w:trPr>
          <w:cantSplit/>
          <w:jc w:val="center"/>
        </w:trPr>
        <w:tc>
          <w:tcPr>
            <w:tcW w:w="6576" w:type="dxa"/>
          </w:tcPr>
          <w:p w:rsidR="00040924" w:rsidRDefault="00040924" w:rsidP="00040924">
            <w:pPr>
              <w:rPr>
                <w:i/>
                <w:sz w:val="22"/>
              </w:rPr>
            </w:pPr>
            <w:r>
              <w:rPr>
                <w:i/>
                <w:sz w:val="22"/>
              </w:rPr>
              <w:t>Candidates are required to give their answers in their own words as far as practicable.</w:t>
            </w:r>
          </w:p>
        </w:tc>
      </w:tr>
      <w:tr w:rsidR="00040924">
        <w:tblPrEx>
          <w:tblCellMar>
            <w:top w:w="0" w:type="dxa"/>
            <w:bottom w:w="0" w:type="dxa"/>
          </w:tblCellMar>
        </w:tblPrEx>
        <w:trPr>
          <w:cantSplit/>
          <w:jc w:val="center"/>
        </w:trPr>
        <w:tc>
          <w:tcPr>
            <w:tcW w:w="6576" w:type="dxa"/>
          </w:tcPr>
          <w:p w:rsidR="00040924" w:rsidRDefault="00040924" w:rsidP="00040924">
            <w:pPr>
              <w:spacing w:before="60" w:after="60"/>
              <w:rPr>
                <w:i/>
                <w:sz w:val="22"/>
              </w:rPr>
            </w:pPr>
            <w:r>
              <w:rPr>
                <w:i/>
                <w:sz w:val="22"/>
              </w:rPr>
              <w:t>The figures in the margin indicate full marks.</w:t>
            </w:r>
          </w:p>
        </w:tc>
      </w:tr>
      <w:tr w:rsidR="00040924">
        <w:tblPrEx>
          <w:tblCellMar>
            <w:top w:w="0" w:type="dxa"/>
            <w:bottom w:w="0" w:type="dxa"/>
          </w:tblCellMar>
        </w:tblPrEx>
        <w:trPr>
          <w:cantSplit/>
          <w:jc w:val="center"/>
        </w:trPr>
        <w:tc>
          <w:tcPr>
            <w:tcW w:w="6576" w:type="dxa"/>
          </w:tcPr>
          <w:p w:rsidR="00040924" w:rsidRDefault="00040924" w:rsidP="00040924">
            <w:pPr>
              <w:pStyle w:val="Heading2"/>
              <w:rPr>
                <w:sz w:val="22"/>
              </w:rPr>
            </w:pPr>
            <w:r>
              <w:rPr>
                <w:sz w:val="22"/>
              </w:rPr>
              <w:t>Attempt all the questions.</w:t>
            </w:r>
          </w:p>
        </w:tc>
      </w:tr>
    </w:tbl>
    <w:p w:rsidR="00040924" w:rsidRDefault="00040924" w:rsidP="00040924">
      <w:pPr>
        <w:rPr>
          <w:sz w:val="10"/>
        </w:rPr>
      </w:pPr>
    </w:p>
    <w:tbl>
      <w:tblPr>
        <w:tblW w:w="7659" w:type="dxa"/>
        <w:jc w:val="center"/>
        <w:tblLayout w:type="fixed"/>
        <w:tblLook w:val="0000"/>
      </w:tblPr>
      <w:tblGrid>
        <w:gridCol w:w="300"/>
        <w:gridCol w:w="6789"/>
        <w:gridCol w:w="570"/>
      </w:tblGrid>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tcPr>
          <w:p w:rsidR="00040924" w:rsidRDefault="00040924" w:rsidP="00040924">
            <w:pPr>
              <w:numPr>
                <w:ilvl w:val="0"/>
                <w:numId w:val="2"/>
              </w:numPr>
              <w:tabs>
                <w:tab w:val="clear" w:pos="720"/>
              </w:tabs>
              <w:spacing w:before="120" w:after="120"/>
              <w:ind w:left="259" w:hanging="259"/>
              <w:jc w:val="both"/>
              <w:rPr>
                <w:sz w:val="22"/>
              </w:rPr>
            </w:pPr>
            <w:r w:rsidRPr="00D67847">
              <w:rPr>
                <w:sz w:val="22"/>
              </w:rPr>
              <w:t xml:space="preserve">For the BJT inverter shown below draw the voltage transfer characteristics explaining and showing the values for all the necessary points. Also find both the low and high noise margins and the logic swing. Assume </w:t>
            </w:r>
            <w:r w:rsidRPr="00D67847">
              <w:rPr>
                <w:sz w:val="22"/>
              </w:rPr>
              <w:sym w:font="Symbol" w:char="F062"/>
            </w:r>
            <w:r w:rsidRPr="00D67847">
              <w:rPr>
                <w:sz w:val="22"/>
                <w:vertAlign w:val="subscript"/>
              </w:rPr>
              <w:t>F</w:t>
            </w:r>
            <w:r w:rsidRPr="00D67847">
              <w:rPr>
                <w:sz w:val="22"/>
              </w:rPr>
              <w:t xml:space="preserve"> = h</w:t>
            </w:r>
            <w:r w:rsidRPr="00D67847">
              <w:rPr>
                <w:sz w:val="22"/>
                <w:vertAlign w:val="subscript"/>
              </w:rPr>
              <w:t>fe</w:t>
            </w:r>
            <w:r w:rsidRPr="00D67847">
              <w:rPr>
                <w:sz w:val="22"/>
              </w:rPr>
              <w:t xml:space="preserve"> = 50, V</w:t>
            </w:r>
            <w:r w:rsidRPr="00D67847">
              <w:rPr>
                <w:sz w:val="22"/>
                <w:vertAlign w:val="subscript"/>
              </w:rPr>
              <w:t xml:space="preserve">BE(on) </w:t>
            </w:r>
            <w:r w:rsidRPr="00D67847">
              <w:rPr>
                <w:sz w:val="22"/>
              </w:rPr>
              <w:t>= 0.65V, V</w:t>
            </w:r>
            <w:r w:rsidRPr="00D67847">
              <w:rPr>
                <w:sz w:val="22"/>
                <w:vertAlign w:val="subscript"/>
              </w:rPr>
              <w:t xml:space="preserve">BE(sat) </w:t>
            </w:r>
            <w:r w:rsidRPr="00D67847">
              <w:rPr>
                <w:sz w:val="22"/>
              </w:rPr>
              <w:t xml:space="preserve">= 0.75V, </w:t>
            </w:r>
            <w:r>
              <w:rPr>
                <w:sz w:val="22"/>
              </w:rPr>
              <w:t xml:space="preserve">      </w:t>
            </w:r>
            <w:r w:rsidRPr="00D67847">
              <w:rPr>
                <w:sz w:val="22"/>
              </w:rPr>
              <w:t>V</w:t>
            </w:r>
            <w:r w:rsidRPr="00D67847">
              <w:rPr>
                <w:sz w:val="22"/>
                <w:vertAlign w:val="subscript"/>
              </w:rPr>
              <w:t xml:space="preserve">CE(sat) </w:t>
            </w:r>
            <w:r w:rsidRPr="00D67847">
              <w:rPr>
                <w:sz w:val="22"/>
              </w:rPr>
              <w:t xml:space="preserve">= 0.2V. </w:t>
            </w:r>
          </w:p>
          <w:p w:rsidR="00040924" w:rsidRDefault="00C84217" w:rsidP="00040924">
            <w:pPr>
              <w:jc w:val="both"/>
            </w:pPr>
            <w:r>
              <w:rPr>
                <w:noProof/>
                <w:lang w:val="en-US"/>
              </w:rPr>
              <w:drawing>
                <wp:inline distT="0" distB="0" distL="0" distR="0">
                  <wp:extent cx="1628775" cy="173355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28775" cy="1733550"/>
                          </a:xfrm>
                          <a:prstGeom prst="rect">
                            <a:avLst/>
                          </a:prstGeom>
                          <a:noFill/>
                          <a:ln w="9525">
                            <a:noFill/>
                            <a:miter lim="800000"/>
                            <a:headEnd/>
                            <a:tailEnd/>
                          </a:ln>
                        </pic:spPr>
                      </pic:pic>
                    </a:graphicData>
                  </a:graphic>
                </wp:inline>
              </w:drawing>
            </w:r>
            <w:r w:rsidR="00040924">
              <w:t xml:space="preserve">          </w:t>
            </w:r>
          </w:p>
          <w:p w:rsidR="00040924" w:rsidRPr="00432B36" w:rsidRDefault="00040924" w:rsidP="00040924">
            <w:pPr>
              <w:numPr>
                <w:ilvl w:val="0"/>
                <w:numId w:val="2"/>
              </w:numPr>
              <w:spacing w:before="120" w:after="120"/>
              <w:jc w:val="both"/>
              <w:rPr>
                <w:sz w:val="22"/>
              </w:rPr>
            </w:pPr>
            <w:r w:rsidRPr="00F23131">
              <w:rPr>
                <w:sz w:val="22"/>
              </w:rPr>
              <w:t>How does I</w:t>
            </w:r>
            <w:r w:rsidRPr="00F23131">
              <w:rPr>
                <w:sz w:val="22"/>
                <w:vertAlign w:val="superscript"/>
              </w:rPr>
              <w:t>2</w:t>
            </w:r>
            <w:r w:rsidRPr="00F23131">
              <w:rPr>
                <w:sz w:val="22"/>
              </w:rPr>
              <w:t>L offer high packing density? Show the interconnection diagram for a 3 to 8 decoder in I</w:t>
            </w:r>
            <w:r w:rsidRPr="00F23131">
              <w:rPr>
                <w:sz w:val="22"/>
                <w:vertAlign w:val="superscript"/>
              </w:rPr>
              <w:t>2</w:t>
            </w:r>
            <w:r w:rsidRPr="00F23131">
              <w:rPr>
                <w:sz w:val="22"/>
              </w:rPr>
              <w:t>L and briefly explain it.</w:t>
            </w:r>
          </w:p>
        </w:tc>
        <w:tc>
          <w:tcPr>
            <w:tcW w:w="570" w:type="dxa"/>
          </w:tcPr>
          <w:p w:rsidR="00040924" w:rsidRDefault="00040924" w:rsidP="00040924">
            <w:pPr>
              <w:spacing w:before="60" w:after="60"/>
              <w:jc w:val="center"/>
              <w:rPr>
                <w:sz w:val="22"/>
              </w:rPr>
            </w:pPr>
            <w:r>
              <w:rPr>
                <w:sz w:val="22"/>
              </w:rPr>
              <w:t>8</w:t>
            </w: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Pr="00693C76" w:rsidRDefault="00040924" w:rsidP="00040924">
            <w:pPr>
              <w:spacing w:before="60" w:after="60"/>
              <w:rPr>
                <w:sz w:val="22"/>
                <w:szCs w:val="22"/>
              </w:rPr>
            </w:pPr>
            <w:r>
              <w:rPr>
                <w:sz w:val="28"/>
              </w:rPr>
              <w:t xml:space="preserve">  </w:t>
            </w:r>
            <w:r w:rsidRPr="00693C76">
              <w:rPr>
                <w:sz w:val="22"/>
                <w:szCs w:val="22"/>
              </w:rPr>
              <w:t>7</w:t>
            </w:r>
          </w:p>
        </w:tc>
      </w:tr>
      <w:tr w:rsidR="00040924">
        <w:tblPrEx>
          <w:tblCellMar>
            <w:top w:w="0" w:type="dxa"/>
            <w:bottom w:w="0" w:type="dxa"/>
          </w:tblCellMar>
        </w:tblPrEx>
        <w:trPr>
          <w:trHeight w:val="6420"/>
          <w:jc w:val="center"/>
        </w:trPr>
        <w:tc>
          <w:tcPr>
            <w:tcW w:w="300" w:type="dxa"/>
          </w:tcPr>
          <w:p w:rsidR="00040924" w:rsidRDefault="00040924" w:rsidP="00040924">
            <w:pPr>
              <w:spacing w:before="60" w:after="60"/>
              <w:ind w:right="-113"/>
              <w:rPr>
                <w:sz w:val="22"/>
              </w:rPr>
            </w:pPr>
            <w:r>
              <w:rPr>
                <w:sz w:val="22"/>
              </w:rPr>
              <w:lastRenderedPageBreak/>
              <w:t>2.</w:t>
            </w:r>
          </w:p>
        </w:tc>
        <w:tc>
          <w:tcPr>
            <w:tcW w:w="6789" w:type="dxa"/>
          </w:tcPr>
          <w:p w:rsidR="00040924" w:rsidRPr="00A17462" w:rsidRDefault="00040924" w:rsidP="00040924">
            <w:pPr>
              <w:ind w:left="252" w:hanging="252"/>
              <w:jc w:val="both"/>
              <w:rPr>
                <w:sz w:val="22"/>
                <w:szCs w:val="22"/>
              </w:rPr>
            </w:pPr>
            <w:r>
              <w:rPr>
                <w:sz w:val="22"/>
                <w:szCs w:val="22"/>
              </w:rPr>
              <w:t>b</w:t>
            </w:r>
            <w:r w:rsidRPr="00A17462">
              <w:rPr>
                <w:sz w:val="22"/>
                <w:szCs w:val="22"/>
              </w:rPr>
              <w:t xml:space="preserve">) Shown </w:t>
            </w:r>
            <w:r>
              <w:rPr>
                <w:sz w:val="22"/>
                <w:szCs w:val="22"/>
              </w:rPr>
              <w:t>below</w:t>
            </w:r>
            <w:r w:rsidRPr="00A17462">
              <w:rPr>
                <w:sz w:val="22"/>
                <w:szCs w:val="22"/>
              </w:rPr>
              <w:t xml:space="preserve"> is an “On Chip” TTL Inverter Circuit. Use β</w:t>
            </w:r>
            <w:r w:rsidRPr="00A17462">
              <w:rPr>
                <w:sz w:val="22"/>
                <w:szCs w:val="22"/>
                <w:vertAlign w:val="subscript"/>
              </w:rPr>
              <w:t>F</w:t>
            </w:r>
            <w:r>
              <w:rPr>
                <w:sz w:val="22"/>
                <w:szCs w:val="22"/>
                <w:vertAlign w:val="subscript"/>
              </w:rPr>
              <w:t xml:space="preserve"> </w:t>
            </w:r>
            <w:r w:rsidRPr="00A17462">
              <w:rPr>
                <w:sz w:val="22"/>
                <w:szCs w:val="22"/>
              </w:rPr>
              <w:t>=</w:t>
            </w:r>
            <w:r>
              <w:rPr>
                <w:sz w:val="22"/>
                <w:szCs w:val="22"/>
              </w:rPr>
              <w:t xml:space="preserve"> </w:t>
            </w:r>
            <w:r w:rsidRPr="00A17462">
              <w:rPr>
                <w:sz w:val="22"/>
                <w:szCs w:val="22"/>
              </w:rPr>
              <w:t xml:space="preserve">20, and </w:t>
            </w:r>
            <w:r>
              <w:rPr>
                <w:sz w:val="22"/>
                <w:szCs w:val="22"/>
              </w:rPr>
              <w:t xml:space="preserve">    </w:t>
            </w:r>
            <w:r w:rsidRPr="00A17462">
              <w:rPr>
                <w:sz w:val="22"/>
                <w:szCs w:val="22"/>
              </w:rPr>
              <w:t>β</w:t>
            </w:r>
            <w:r w:rsidRPr="00A17462">
              <w:rPr>
                <w:sz w:val="22"/>
                <w:szCs w:val="22"/>
                <w:vertAlign w:val="subscript"/>
              </w:rPr>
              <w:t>R</w:t>
            </w:r>
            <w:r>
              <w:rPr>
                <w:sz w:val="22"/>
                <w:szCs w:val="22"/>
                <w:vertAlign w:val="subscript"/>
              </w:rPr>
              <w:t xml:space="preserve"> </w:t>
            </w:r>
            <w:r w:rsidRPr="00A17462">
              <w:rPr>
                <w:sz w:val="22"/>
                <w:szCs w:val="22"/>
              </w:rPr>
              <w:t>=</w:t>
            </w:r>
            <w:r>
              <w:rPr>
                <w:sz w:val="22"/>
                <w:szCs w:val="22"/>
              </w:rPr>
              <w:t xml:space="preserve"> </w:t>
            </w:r>
            <w:r w:rsidRPr="00A17462">
              <w:rPr>
                <w:sz w:val="22"/>
                <w:szCs w:val="22"/>
              </w:rPr>
              <w:t>0.2.</w:t>
            </w:r>
          </w:p>
          <w:p w:rsidR="00040924" w:rsidRPr="00A17462" w:rsidRDefault="00040924" w:rsidP="00040924">
            <w:pPr>
              <w:numPr>
                <w:ilvl w:val="0"/>
                <w:numId w:val="3"/>
              </w:numPr>
              <w:tabs>
                <w:tab w:val="clear" w:pos="1080"/>
              </w:tabs>
              <w:ind w:left="612" w:hanging="360"/>
              <w:rPr>
                <w:sz w:val="22"/>
                <w:szCs w:val="22"/>
              </w:rPr>
            </w:pPr>
            <w:r w:rsidRPr="00A17462">
              <w:rPr>
                <w:sz w:val="22"/>
                <w:szCs w:val="22"/>
              </w:rPr>
              <w:t>Sketch the VTC showing values of all the breakpoints.</w:t>
            </w:r>
          </w:p>
          <w:p w:rsidR="00040924" w:rsidRDefault="00040924" w:rsidP="00040924">
            <w:pPr>
              <w:numPr>
                <w:ilvl w:val="0"/>
                <w:numId w:val="3"/>
              </w:numPr>
              <w:tabs>
                <w:tab w:val="clear" w:pos="1080"/>
              </w:tabs>
              <w:ind w:left="612" w:hanging="360"/>
              <w:rPr>
                <w:sz w:val="22"/>
                <w:szCs w:val="22"/>
              </w:rPr>
            </w:pPr>
            <w:r w:rsidRPr="00A17462">
              <w:rPr>
                <w:sz w:val="22"/>
                <w:szCs w:val="22"/>
              </w:rPr>
              <w:t>Compute the fan-out with NM</w:t>
            </w:r>
            <w:r w:rsidRPr="00A17462">
              <w:rPr>
                <w:sz w:val="22"/>
                <w:szCs w:val="22"/>
                <w:vertAlign w:val="subscript"/>
              </w:rPr>
              <w:t>H</w:t>
            </w:r>
            <w:r>
              <w:rPr>
                <w:sz w:val="22"/>
                <w:szCs w:val="22"/>
                <w:vertAlign w:val="subscript"/>
              </w:rPr>
              <w:t xml:space="preserve">  </w:t>
            </w:r>
            <w:r w:rsidRPr="00A17462">
              <w:rPr>
                <w:sz w:val="22"/>
                <w:szCs w:val="22"/>
              </w:rPr>
              <w:t>=</w:t>
            </w:r>
            <w:r>
              <w:rPr>
                <w:sz w:val="22"/>
                <w:szCs w:val="22"/>
              </w:rPr>
              <w:t xml:space="preserve"> </w:t>
            </w:r>
            <w:r w:rsidRPr="00A17462">
              <w:rPr>
                <w:sz w:val="22"/>
                <w:szCs w:val="22"/>
              </w:rPr>
              <w:t>NM</w:t>
            </w:r>
            <w:r w:rsidRPr="00A17462">
              <w:rPr>
                <w:sz w:val="22"/>
                <w:szCs w:val="22"/>
                <w:vertAlign w:val="subscript"/>
              </w:rPr>
              <w:t>L</w:t>
            </w:r>
            <w:r w:rsidRPr="00A17462">
              <w:rPr>
                <w:sz w:val="22"/>
                <w:szCs w:val="22"/>
              </w:rPr>
              <w:t>.</w:t>
            </w:r>
          </w:p>
          <w:p w:rsidR="00040924" w:rsidRPr="00693C76" w:rsidRDefault="00C84217" w:rsidP="00040924">
            <w:pPr>
              <w:rPr>
                <w:sz w:val="22"/>
                <w:szCs w:val="22"/>
              </w:rPr>
            </w:pPr>
            <w:r>
              <w:rPr>
                <w:noProof/>
                <w:lang w:val="en-US"/>
              </w:rPr>
              <w:drawing>
                <wp:inline distT="0" distB="0" distL="0" distR="0">
                  <wp:extent cx="2305050" cy="2419350"/>
                  <wp:effectExtent l="19050" t="0" r="0" b="0"/>
                  <wp:docPr id="2" name="Picture 1"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copy"/>
                          <pic:cNvPicPr>
                            <a:picLocks noChangeAspect="1" noChangeArrowheads="1"/>
                          </pic:cNvPicPr>
                        </pic:nvPicPr>
                        <pic:blipFill>
                          <a:blip r:embed="rId6"/>
                          <a:srcRect/>
                          <a:stretch>
                            <a:fillRect/>
                          </a:stretch>
                        </pic:blipFill>
                        <pic:spPr bwMode="auto">
                          <a:xfrm>
                            <a:off x="0" y="0"/>
                            <a:ext cx="2305050" cy="2419350"/>
                          </a:xfrm>
                          <a:prstGeom prst="rect">
                            <a:avLst/>
                          </a:prstGeom>
                          <a:noFill/>
                          <a:ln w="9525">
                            <a:noFill/>
                            <a:miter lim="800000"/>
                            <a:headEnd/>
                            <a:tailEnd/>
                          </a:ln>
                        </pic:spPr>
                      </pic:pic>
                    </a:graphicData>
                  </a:graphic>
                </wp:inline>
              </w:drawing>
            </w:r>
          </w:p>
        </w:tc>
        <w:tc>
          <w:tcPr>
            <w:tcW w:w="570" w:type="dxa"/>
          </w:tcPr>
          <w:p w:rsidR="00040924" w:rsidRDefault="00040924" w:rsidP="00040924">
            <w:pPr>
              <w:spacing w:before="60" w:after="60"/>
              <w:jc w:val="center"/>
              <w:rPr>
                <w:sz w:val="22"/>
              </w:rPr>
            </w:pPr>
          </w:p>
          <w:p w:rsidR="00040924" w:rsidRDefault="00040924" w:rsidP="00040924">
            <w:pPr>
              <w:spacing w:before="60" w:after="60"/>
              <w:jc w:val="center"/>
              <w:rPr>
                <w:sz w:val="22"/>
              </w:rPr>
            </w:pPr>
          </w:p>
          <w:p w:rsidR="00040924" w:rsidRDefault="00040924" w:rsidP="00040924">
            <w:pPr>
              <w:spacing w:before="60" w:after="60"/>
              <w:rPr>
                <w:sz w:val="22"/>
              </w:rPr>
            </w:pPr>
            <w:r>
              <w:rPr>
                <w:sz w:val="22"/>
              </w:rPr>
              <w:t xml:space="preserve">  7</w:t>
            </w:r>
          </w:p>
        </w:tc>
      </w:tr>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vAlign w:val="center"/>
          </w:tcPr>
          <w:p w:rsidR="00040924" w:rsidRPr="00801C3D" w:rsidRDefault="00040924" w:rsidP="00040924">
            <w:pPr>
              <w:numPr>
                <w:ilvl w:val="0"/>
                <w:numId w:val="4"/>
              </w:numPr>
              <w:tabs>
                <w:tab w:val="clear" w:pos="720"/>
              </w:tabs>
              <w:spacing w:before="60" w:after="60"/>
              <w:ind w:left="252" w:hanging="270"/>
              <w:jc w:val="both"/>
              <w:rPr>
                <w:sz w:val="22"/>
                <w:szCs w:val="22"/>
              </w:rPr>
            </w:pPr>
            <w:r w:rsidRPr="00801C3D">
              <w:rPr>
                <w:sz w:val="22"/>
                <w:szCs w:val="22"/>
              </w:rPr>
              <w:t xml:space="preserve">Draw the circuit diagram of standard 2-input TTL NAND gate. Briefly explain input transistor action and verify its truth table. </w:t>
            </w:r>
          </w:p>
          <w:p w:rsidR="00040924" w:rsidRDefault="00040924" w:rsidP="00040924">
            <w:pPr>
              <w:numPr>
                <w:ilvl w:val="0"/>
                <w:numId w:val="4"/>
              </w:numPr>
              <w:tabs>
                <w:tab w:val="clear" w:pos="720"/>
              </w:tabs>
              <w:spacing w:before="60" w:after="60"/>
              <w:ind w:left="252" w:hanging="270"/>
              <w:jc w:val="both"/>
              <w:rPr>
                <w:sz w:val="22"/>
                <w:szCs w:val="22"/>
              </w:rPr>
            </w:pPr>
            <w:r w:rsidRPr="00801C3D">
              <w:rPr>
                <w:sz w:val="22"/>
                <w:szCs w:val="22"/>
              </w:rPr>
              <w:t>Discuss the various advantages and disadvantages of ECL logic family.</w:t>
            </w:r>
          </w:p>
          <w:p w:rsidR="00F45DF5" w:rsidRPr="000D36C6" w:rsidRDefault="00F45DF5" w:rsidP="00F45DF5">
            <w:pPr>
              <w:spacing w:before="60" w:after="60"/>
              <w:ind w:left="252"/>
              <w:jc w:val="both"/>
              <w:rPr>
                <w:sz w:val="22"/>
                <w:szCs w:val="22"/>
              </w:rPr>
            </w:pPr>
          </w:p>
        </w:tc>
        <w:tc>
          <w:tcPr>
            <w:tcW w:w="570" w:type="dxa"/>
          </w:tcPr>
          <w:p w:rsidR="00040924" w:rsidRDefault="00040924" w:rsidP="00040924">
            <w:pPr>
              <w:spacing w:before="60" w:after="60"/>
              <w:jc w:val="center"/>
              <w:rPr>
                <w:sz w:val="22"/>
              </w:rPr>
            </w:pPr>
            <w:r>
              <w:rPr>
                <w:sz w:val="22"/>
              </w:rPr>
              <w:t>8</w:t>
            </w:r>
          </w:p>
          <w:p w:rsidR="00040924" w:rsidRPr="00EA3551" w:rsidRDefault="00040924" w:rsidP="00040924">
            <w:pPr>
              <w:spacing w:before="60" w:after="60"/>
              <w:jc w:val="center"/>
              <w:rPr>
                <w:sz w:val="18"/>
                <w:szCs w:val="18"/>
              </w:rPr>
            </w:pPr>
          </w:p>
          <w:p w:rsidR="00040924" w:rsidRDefault="00040924" w:rsidP="00040924">
            <w:pPr>
              <w:spacing w:before="60" w:after="60"/>
              <w:jc w:val="center"/>
              <w:rPr>
                <w:sz w:val="22"/>
              </w:rPr>
            </w:pPr>
            <w:r>
              <w:rPr>
                <w:sz w:val="22"/>
              </w:rPr>
              <w:t>7</w:t>
            </w:r>
          </w:p>
        </w:tc>
      </w:tr>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vAlign w:val="center"/>
          </w:tcPr>
          <w:p w:rsidR="00040924" w:rsidRPr="00693C76" w:rsidRDefault="00040924" w:rsidP="00040924">
            <w:pPr>
              <w:numPr>
                <w:ilvl w:val="0"/>
                <w:numId w:val="5"/>
              </w:numPr>
              <w:spacing w:before="60" w:after="60"/>
              <w:jc w:val="both"/>
              <w:rPr>
                <w:sz w:val="22"/>
                <w:szCs w:val="22"/>
              </w:rPr>
            </w:pPr>
            <w:r w:rsidRPr="00693C76">
              <w:rPr>
                <w:sz w:val="22"/>
                <w:szCs w:val="22"/>
              </w:rPr>
              <w:t xml:space="preserve">Compare various Bipolar and MOS technologies on the basis of the design parameters fan-out, power dissipation, packing density and switching speed. </w:t>
            </w:r>
          </w:p>
          <w:p w:rsidR="00040924" w:rsidRDefault="00040924" w:rsidP="00040924">
            <w:pPr>
              <w:numPr>
                <w:ilvl w:val="0"/>
                <w:numId w:val="5"/>
              </w:numPr>
              <w:spacing w:before="60" w:after="60"/>
              <w:jc w:val="both"/>
              <w:rPr>
                <w:sz w:val="22"/>
                <w:szCs w:val="22"/>
              </w:rPr>
            </w:pPr>
            <w:r w:rsidRPr="00EB1C01">
              <w:rPr>
                <w:sz w:val="22"/>
                <w:szCs w:val="22"/>
              </w:rPr>
              <w:t>Consider the CMOS inverter given below. Let K</w:t>
            </w:r>
            <w:r w:rsidRPr="00EB1C01">
              <w:rPr>
                <w:sz w:val="22"/>
                <w:szCs w:val="22"/>
                <w:vertAlign w:val="subscript"/>
              </w:rPr>
              <w:t>P</w:t>
            </w:r>
            <w:r w:rsidRPr="00EB1C01">
              <w:rPr>
                <w:sz w:val="22"/>
                <w:szCs w:val="22"/>
              </w:rPr>
              <w:t>=K</w:t>
            </w:r>
            <w:r w:rsidRPr="00EB1C01">
              <w:rPr>
                <w:sz w:val="22"/>
                <w:szCs w:val="22"/>
                <w:vertAlign w:val="subscript"/>
              </w:rPr>
              <w:t>N</w:t>
            </w:r>
            <w:r w:rsidRPr="00EB1C01">
              <w:rPr>
                <w:sz w:val="22"/>
                <w:szCs w:val="22"/>
              </w:rPr>
              <w:t xml:space="preserve">, </w:t>
            </w:r>
            <w:r>
              <w:rPr>
                <w:sz w:val="22"/>
                <w:szCs w:val="22"/>
              </w:rPr>
              <w:t xml:space="preserve">                   </w:t>
            </w:r>
            <w:r w:rsidRPr="00EB1C01">
              <w:rPr>
                <w:sz w:val="22"/>
                <w:szCs w:val="22"/>
              </w:rPr>
              <w:t>|V</w:t>
            </w:r>
            <w:r w:rsidRPr="00EB1C01">
              <w:rPr>
                <w:sz w:val="22"/>
                <w:szCs w:val="22"/>
                <w:vertAlign w:val="subscript"/>
              </w:rPr>
              <w:t>TN</w:t>
            </w:r>
            <w:r w:rsidRPr="00EB1C01">
              <w:rPr>
                <w:sz w:val="22"/>
                <w:szCs w:val="22"/>
              </w:rPr>
              <w:t>|</w:t>
            </w:r>
            <w:r>
              <w:rPr>
                <w:sz w:val="22"/>
                <w:szCs w:val="22"/>
              </w:rPr>
              <w:t xml:space="preserve"> </w:t>
            </w:r>
            <w:r w:rsidRPr="00EB1C01">
              <w:rPr>
                <w:sz w:val="22"/>
                <w:szCs w:val="22"/>
              </w:rPr>
              <w:t>=</w:t>
            </w:r>
            <w:r>
              <w:rPr>
                <w:sz w:val="22"/>
                <w:szCs w:val="22"/>
              </w:rPr>
              <w:t xml:space="preserve"> </w:t>
            </w:r>
            <w:r w:rsidRPr="00EB1C01">
              <w:rPr>
                <w:sz w:val="22"/>
                <w:szCs w:val="22"/>
              </w:rPr>
              <w:t>|V</w:t>
            </w:r>
            <w:r w:rsidRPr="00EB1C01">
              <w:rPr>
                <w:sz w:val="22"/>
                <w:szCs w:val="22"/>
                <w:vertAlign w:val="subscript"/>
              </w:rPr>
              <w:t>TP</w:t>
            </w:r>
            <w:r w:rsidRPr="00EB1C01">
              <w:rPr>
                <w:sz w:val="22"/>
                <w:szCs w:val="22"/>
              </w:rPr>
              <w:t>|</w:t>
            </w:r>
            <w:r>
              <w:rPr>
                <w:sz w:val="22"/>
                <w:szCs w:val="22"/>
              </w:rPr>
              <w:t xml:space="preserve"> </w:t>
            </w:r>
            <w:r w:rsidRPr="00EB1C01">
              <w:rPr>
                <w:sz w:val="22"/>
                <w:szCs w:val="22"/>
              </w:rPr>
              <w:t>=</w:t>
            </w:r>
            <w:r>
              <w:rPr>
                <w:sz w:val="22"/>
                <w:szCs w:val="22"/>
              </w:rPr>
              <w:t xml:space="preserve"> </w:t>
            </w:r>
            <w:r w:rsidRPr="00EB1C01">
              <w:rPr>
                <w:sz w:val="22"/>
                <w:szCs w:val="22"/>
              </w:rPr>
              <w:t>1.25 V, and V</w:t>
            </w:r>
            <w:r w:rsidRPr="00EB1C01">
              <w:rPr>
                <w:sz w:val="22"/>
                <w:szCs w:val="22"/>
                <w:vertAlign w:val="subscript"/>
              </w:rPr>
              <w:t>DD</w:t>
            </w:r>
            <w:r>
              <w:rPr>
                <w:sz w:val="22"/>
                <w:szCs w:val="22"/>
                <w:vertAlign w:val="subscript"/>
              </w:rPr>
              <w:t xml:space="preserve"> </w:t>
            </w:r>
            <w:r w:rsidRPr="00EB1C01">
              <w:rPr>
                <w:sz w:val="22"/>
                <w:szCs w:val="22"/>
              </w:rPr>
              <w:t>=</w:t>
            </w:r>
            <w:r>
              <w:rPr>
                <w:sz w:val="22"/>
                <w:szCs w:val="22"/>
              </w:rPr>
              <w:t xml:space="preserve"> </w:t>
            </w:r>
            <w:r w:rsidRPr="00EB1C01">
              <w:rPr>
                <w:sz w:val="22"/>
                <w:szCs w:val="22"/>
              </w:rPr>
              <w:t>5 V. Find the transition points for the p-channel and the n-channel transistors.</w:t>
            </w:r>
          </w:p>
          <w:p w:rsidR="00040924" w:rsidRPr="00801C3D" w:rsidRDefault="00C84217" w:rsidP="00040924">
            <w:pPr>
              <w:spacing w:before="60" w:after="60"/>
              <w:jc w:val="center"/>
              <w:rPr>
                <w:sz w:val="22"/>
                <w:szCs w:val="22"/>
              </w:rPr>
            </w:pPr>
            <w:r>
              <w:rPr>
                <w:noProof/>
                <w:lang w:val="en-US"/>
              </w:rPr>
              <w:lastRenderedPageBreak/>
              <w:drawing>
                <wp:inline distT="0" distB="0" distL="0" distR="0">
                  <wp:extent cx="1733550" cy="16668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733550" cy="1666875"/>
                          </a:xfrm>
                          <a:prstGeom prst="rect">
                            <a:avLst/>
                          </a:prstGeom>
                          <a:noFill/>
                          <a:ln w="9525">
                            <a:noFill/>
                            <a:miter lim="800000"/>
                            <a:headEnd/>
                            <a:tailEnd/>
                          </a:ln>
                        </pic:spPr>
                      </pic:pic>
                    </a:graphicData>
                  </a:graphic>
                </wp:inline>
              </w:drawing>
            </w:r>
          </w:p>
        </w:tc>
        <w:tc>
          <w:tcPr>
            <w:tcW w:w="570" w:type="dxa"/>
          </w:tcPr>
          <w:p w:rsidR="00040924" w:rsidRDefault="00040924" w:rsidP="00040924">
            <w:pPr>
              <w:spacing w:before="60" w:after="60"/>
              <w:jc w:val="center"/>
              <w:rPr>
                <w:sz w:val="22"/>
              </w:rPr>
            </w:pPr>
            <w:r>
              <w:rPr>
                <w:sz w:val="22"/>
              </w:rPr>
              <w:lastRenderedPageBreak/>
              <w:t>8</w:t>
            </w:r>
          </w:p>
          <w:p w:rsidR="00040924" w:rsidRDefault="00040924" w:rsidP="00040924">
            <w:pPr>
              <w:spacing w:before="60" w:after="60"/>
              <w:jc w:val="center"/>
              <w:rPr>
                <w:sz w:val="22"/>
              </w:rPr>
            </w:pPr>
          </w:p>
          <w:p w:rsidR="00040924" w:rsidRPr="000A4985" w:rsidRDefault="00040924" w:rsidP="00040924">
            <w:pPr>
              <w:spacing w:before="60" w:after="60"/>
              <w:jc w:val="center"/>
              <w:rPr>
                <w:sz w:val="6"/>
              </w:rPr>
            </w:pPr>
          </w:p>
          <w:p w:rsidR="00040924" w:rsidRDefault="00040924" w:rsidP="00040924">
            <w:pPr>
              <w:spacing w:before="60" w:after="60"/>
              <w:jc w:val="center"/>
              <w:rPr>
                <w:sz w:val="22"/>
              </w:rPr>
            </w:pPr>
            <w:r>
              <w:rPr>
                <w:sz w:val="22"/>
              </w:rPr>
              <w:t>7</w:t>
            </w:r>
          </w:p>
        </w:tc>
      </w:tr>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vAlign w:val="center"/>
          </w:tcPr>
          <w:p w:rsidR="00040924" w:rsidRDefault="00040924" w:rsidP="00040924">
            <w:pPr>
              <w:numPr>
                <w:ilvl w:val="1"/>
                <w:numId w:val="3"/>
              </w:numPr>
              <w:tabs>
                <w:tab w:val="clear" w:pos="720"/>
              </w:tabs>
              <w:spacing w:before="60" w:after="60"/>
              <w:ind w:left="342"/>
              <w:jc w:val="both"/>
              <w:rPr>
                <w:sz w:val="22"/>
                <w:szCs w:val="22"/>
              </w:rPr>
            </w:pPr>
            <w:r>
              <w:rPr>
                <w:sz w:val="22"/>
                <w:szCs w:val="22"/>
              </w:rPr>
              <w:t>Explain the depletion type and enhancement only N-channel MOSFET with the diagram.</w:t>
            </w:r>
          </w:p>
          <w:p w:rsidR="00040924" w:rsidRPr="000525A2" w:rsidRDefault="00040924" w:rsidP="00040924">
            <w:pPr>
              <w:pStyle w:val="BodyTextIndent"/>
              <w:ind w:hanging="360"/>
              <w:rPr>
                <w:sz w:val="22"/>
                <w:szCs w:val="22"/>
              </w:rPr>
            </w:pPr>
            <w:r>
              <w:rPr>
                <w:sz w:val="22"/>
                <w:szCs w:val="22"/>
              </w:rPr>
              <w:t xml:space="preserve">b)   </w:t>
            </w:r>
            <w:r w:rsidRPr="000525A2">
              <w:rPr>
                <w:sz w:val="22"/>
                <w:szCs w:val="22"/>
              </w:rPr>
              <w:t xml:space="preserve">Implement the following logic functions </w:t>
            </w:r>
          </w:p>
          <w:p w:rsidR="00040924" w:rsidRPr="00EB1C01" w:rsidRDefault="00040924" w:rsidP="00040924">
            <w:pPr>
              <w:pStyle w:val="BodyTextIndent"/>
              <w:ind w:left="0"/>
              <w:jc w:val="left"/>
              <w:rPr>
                <w:sz w:val="22"/>
                <w:szCs w:val="22"/>
              </w:rPr>
            </w:pPr>
            <w:r>
              <w:rPr>
                <w:sz w:val="22"/>
                <w:szCs w:val="22"/>
              </w:rPr>
              <w:t xml:space="preserve">      </w:t>
            </w:r>
            <w:r w:rsidRPr="000525A2">
              <w:rPr>
                <w:position w:val="-10"/>
                <w:sz w:val="22"/>
                <w:szCs w:val="22"/>
              </w:rPr>
              <w:object w:dxaOrig="1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18.75pt" o:ole="">
                  <v:imagedata r:id="rId8" o:title=""/>
                </v:shape>
                <o:OLEObject Type="Embed" ProgID="Equation.3" ShapeID="_x0000_i1025" DrawAspect="Content" ObjectID="_1527068140" r:id="rId9"/>
              </w:object>
            </w:r>
            <w:r w:rsidRPr="000525A2">
              <w:rPr>
                <w:sz w:val="22"/>
                <w:szCs w:val="22"/>
              </w:rPr>
              <w:t>using CMOS logic</w:t>
            </w:r>
            <w:r w:rsidRPr="000525A2">
              <w:rPr>
                <w:position w:val="-10"/>
                <w:sz w:val="22"/>
                <w:szCs w:val="22"/>
              </w:rPr>
              <w:object w:dxaOrig="1700" w:dyaOrig="380">
                <v:shape id="_x0000_i1026" type="#_x0000_t75" style="width:84.75pt;height:18.75pt" o:ole="">
                  <v:imagedata r:id="rId10" o:title=""/>
                </v:shape>
                <o:OLEObject Type="Embed" ProgID="Equation.3" ShapeID="_x0000_i1026" DrawAspect="Content" ObjectID="_1527068141" r:id="rId11"/>
              </w:object>
            </w:r>
            <w:r w:rsidRPr="000525A2">
              <w:rPr>
                <w:sz w:val="22"/>
                <w:szCs w:val="22"/>
              </w:rPr>
              <w:t xml:space="preserve"> using NMOS </w:t>
            </w:r>
            <w:r>
              <w:rPr>
                <w:sz w:val="22"/>
                <w:szCs w:val="22"/>
              </w:rPr>
              <w:t xml:space="preserve">          </w:t>
            </w:r>
            <w:r w:rsidRPr="000525A2">
              <w:rPr>
                <w:sz w:val="22"/>
                <w:szCs w:val="22"/>
              </w:rPr>
              <w:t>logic</w:t>
            </w:r>
          </w:p>
        </w:tc>
        <w:tc>
          <w:tcPr>
            <w:tcW w:w="570" w:type="dxa"/>
          </w:tcPr>
          <w:p w:rsidR="00040924" w:rsidRDefault="00040924" w:rsidP="00040924">
            <w:pPr>
              <w:spacing w:before="60" w:after="60"/>
              <w:jc w:val="center"/>
              <w:rPr>
                <w:sz w:val="22"/>
              </w:rPr>
            </w:pPr>
            <w:r>
              <w:rPr>
                <w:sz w:val="22"/>
              </w:rPr>
              <w:t>8</w:t>
            </w:r>
          </w:p>
          <w:p w:rsidR="00040924" w:rsidRPr="00273632" w:rsidRDefault="00040924" w:rsidP="00040924">
            <w:pPr>
              <w:spacing w:before="60" w:after="60"/>
              <w:jc w:val="center"/>
              <w:rPr>
                <w:sz w:val="16"/>
              </w:rPr>
            </w:pPr>
          </w:p>
          <w:p w:rsidR="00040924" w:rsidRDefault="00040924" w:rsidP="00040924">
            <w:pPr>
              <w:spacing w:before="60" w:after="60"/>
              <w:jc w:val="center"/>
              <w:rPr>
                <w:sz w:val="22"/>
              </w:rPr>
            </w:pPr>
            <w:r>
              <w:rPr>
                <w:sz w:val="22"/>
              </w:rPr>
              <w:t>7</w:t>
            </w:r>
          </w:p>
        </w:tc>
      </w:tr>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vAlign w:val="center"/>
          </w:tcPr>
          <w:p w:rsidR="00040924" w:rsidRDefault="00040924" w:rsidP="00040924">
            <w:pPr>
              <w:numPr>
                <w:ilvl w:val="0"/>
                <w:numId w:val="6"/>
              </w:numPr>
              <w:tabs>
                <w:tab w:val="clear" w:pos="720"/>
              </w:tabs>
              <w:spacing w:before="60" w:after="60"/>
              <w:ind w:left="342"/>
              <w:jc w:val="both"/>
              <w:rPr>
                <w:sz w:val="22"/>
                <w:szCs w:val="22"/>
              </w:rPr>
            </w:pPr>
            <w:r>
              <w:rPr>
                <w:sz w:val="22"/>
                <w:szCs w:val="22"/>
              </w:rPr>
              <w:t>Explain High Speed TTL with its application.</w:t>
            </w:r>
          </w:p>
          <w:p w:rsidR="00040924" w:rsidRPr="0044694D" w:rsidRDefault="00040924" w:rsidP="00040924">
            <w:pPr>
              <w:pStyle w:val="BodyTextIndent"/>
              <w:ind w:left="342" w:hanging="342"/>
              <w:rPr>
                <w:sz w:val="22"/>
                <w:szCs w:val="22"/>
              </w:rPr>
            </w:pPr>
            <w:r>
              <w:rPr>
                <w:sz w:val="22"/>
                <w:szCs w:val="22"/>
              </w:rPr>
              <w:t xml:space="preserve">b) </w:t>
            </w:r>
            <w:r w:rsidRPr="000525A2">
              <w:rPr>
                <w:sz w:val="22"/>
                <w:szCs w:val="22"/>
              </w:rPr>
              <w:t>Why is the CMOS switching speed is gr</w:t>
            </w:r>
            <w:r>
              <w:rPr>
                <w:sz w:val="22"/>
                <w:szCs w:val="22"/>
              </w:rPr>
              <w:t>e</w:t>
            </w:r>
            <w:r w:rsidRPr="000525A2">
              <w:rPr>
                <w:sz w:val="22"/>
                <w:szCs w:val="22"/>
              </w:rPr>
              <w:t>ater than PMOS/NMOS</w:t>
            </w:r>
            <w:r>
              <w:rPr>
                <w:sz w:val="22"/>
                <w:szCs w:val="22"/>
              </w:rPr>
              <w:t xml:space="preserve"> counterparts</w:t>
            </w:r>
            <w:r w:rsidRPr="000525A2">
              <w:rPr>
                <w:sz w:val="22"/>
                <w:szCs w:val="22"/>
              </w:rPr>
              <w:t>?</w:t>
            </w:r>
          </w:p>
        </w:tc>
        <w:tc>
          <w:tcPr>
            <w:tcW w:w="570" w:type="dxa"/>
          </w:tcPr>
          <w:p w:rsidR="00040924" w:rsidRDefault="00040924" w:rsidP="00040924">
            <w:pPr>
              <w:spacing w:before="60" w:after="60"/>
              <w:jc w:val="center"/>
              <w:rPr>
                <w:sz w:val="22"/>
              </w:rPr>
            </w:pPr>
            <w:r>
              <w:rPr>
                <w:sz w:val="22"/>
              </w:rPr>
              <w:t>8</w:t>
            </w:r>
          </w:p>
          <w:p w:rsidR="00040924" w:rsidRPr="009F4A8A" w:rsidRDefault="00040924" w:rsidP="00040924">
            <w:pPr>
              <w:spacing w:before="60" w:after="60"/>
              <w:jc w:val="center"/>
              <w:rPr>
                <w:sz w:val="14"/>
              </w:rPr>
            </w:pPr>
          </w:p>
          <w:p w:rsidR="00040924" w:rsidRDefault="00040924" w:rsidP="00040924">
            <w:pPr>
              <w:spacing w:before="60" w:after="60"/>
              <w:jc w:val="center"/>
              <w:rPr>
                <w:sz w:val="22"/>
              </w:rPr>
            </w:pPr>
            <w:r>
              <w:rPr>
                <w:sz w:val="22"/>
              </w:rPr>
              <w:t>7</w:t>
            </w:r>
          </w:p>
        </w:tc>
      </w:tr>
      <w:tr w:rsidR="00040924">
        <w:tblPrEx>
          <w:tblCellMar>
            <w:top w:w="0" w:type="dxa"/>
            <w:bottom w:w="0" w:type="dxa"/>
          </w:tblCellMar>
        </w:tblPrEx>
        <w:trPr>
          <w:trHeight w:val="255"/>
          <w:jc w:val="center"/>
        </w:trPr>
        <w:tc>
          <w:tcPr>
            <w:tcW w:w="300" w:type="dxa"/>
          </w:tcPr>
          <w:p w:rsidR="00040924" w:rsidRDefault="00040924" w:rsidP="00040924">
            <w:pPr>
              <w:numPr>
                <w:ilvl w:val="0"/>
                <w:numId w:val="1"/>
              </w:numPr>
              <w:spacing w:before="60" w:after="60"/>
              <w:ind w:right="-113"/>
              <w:rPr>
                <w:sz w:val="22"/>
              </w:rPr>
            </w:pPr>
          </w:p>
        </w:tc>
        <w:tc>
          <w:tcPr>
            <w:tcW w:w="6789" w:type="dxa"/>
            <w:vAlign w:val="center"/>
          </w:tcPr>
          <w:p w:rsidR="00040924" w:rsidRDefault="00040924" w:rsidP="00040924">
            <w:pPr>
              <w:spacing w:before="60" w:after="60"/>
              <w:ind w:left="360"/>
              <w:jc w:val="both"/>
              <w:rPr>
                <w:sz w:val="22"/>
                <w:szCs w:val="22"/>
              </w:rPr>
            </w:pPr>
            <w:r w:rsidRPr="00FC5999">
              <w:rPr>
                <w:sz w:val="22"/>
                <w:szCs w:val="22"/>
              </w:rPr>
              <w:t xml:space="preserve">Write </w:t>
            </w:r>
            <w:r>
              <w:rPr>
                <w:sz w:val="22"/>
                <w:szCs w:val="22"/>
              </w:rPr>
              <w:t>s</w:t>
            </w:r>
            <w:r w:rsidRPr="00FC5999">
              <w:rPr>
                <w:sz w:val="22"/>
                <w:szCs w:val="22"/>
              </w:rPr>
              <w:t>hort notes on (</w:t>
            </w:r>
            <w:r w:rsidRPr="001C6B97">
              <w:rPr>
                <w:b/>
                <w:i/>
                <w:sz w:val="22"/>
                <w:szCs w:val="22"/>
              </w:rPr>
              <w:t>Any Two</w:t>
            </w:r>
            <w:r w:rsidRPr="00FC5999">
              <w:rPr>
                <w:sz w:val="22"/>
                <w:szCs w:val="22"/>
              </w:rPr>
              <w:t>):</w:t>
            </w:r>
          </w:p>
          <w:p w:rsidR="00040924" w:rsidRDefault="00040924" w:rsidP="00040924">
            <w:pPr>
              <w:numPr>
                <w:ilvl w:val="0"/>
                <w:numId w:val="7"/>
              </w:numPr>
              <w:spacing w:before="60" w:after="60"/>
              <w:jc w:val="both"/>
              <w:rPr>
                <w:sz w:val="22"/>
                <w:szCs w:val="22"/>
              </w:rPr>
            </w:pPr>
            <w:r>
              <w:rPr>
                <w:sz w:val="22"/>
                <w:szCs w:val="22"/>
              </w:rPr>
              <w:t>High Threshold Logic</w:t>
            </w:r>
          </w:p>
          <w:p w:rsidR="00040924" w:rsidRDefault="00040924" w:rsidP="00040924">
            <w:pPr>
              <w:numPr>
                <w:ilvl w:val="0"/>
                <w:numId w:val="7"/>
              </w:numPr>
              <w:spacing w:before="60" w:after="60"/>
              <w:jc w:val="both"/>
              <w:rPr>
                <w:sz w:val="22"/>
                <w:szCs w:val="22"/>
              </w:rPr>
            </w:pPr>
            <w:r>
              <w:rPr>
                <w:sz w:val="22"/>
                <w:szCs w:val="22"/>
              </w:rPr>
              <w:t>CMOS NAND Gate</w:t>
            </w:r>
          </w:p>
          <w:p w:rsidR="00040924" w:rsidRDefault="00040924" w:rsidP="00040924">
            <w:pPr>
              <w:numPr>
                <w:ilvl w:val="0"/>
                <w:numId w:val="7"/>
              </w:numPr>
              <w:spacing w:before="60" w:after="60"/>
              <w:jc w:val="both"/>
              <w:rPr>
                <w:sz w:val="22"/>
                <w:szCs w:val="22"/>
              </w:rPr>
            </w:pPr>
            <w:r>
              <w:rPr>
                <w:sz w:val="22"/>
                <w:szCs w:val="22"/>
              </w:rPr>
              <w:t>RTL Ex-OR Gate</w:t>
            </w:r>
          </w:p>
          <w:p w:rsidR="00040924" w:rsidRDefault="00040924" w:rsidP="00040924">
            <w:pPr>
              <w:spacing w:before="60" w:after="60"/>
              <w:ind w:left="720"/>
              <w:jc w:val="both"/>
              <w:rPr>
                <w:sz w:val="22"/>
                <w:szCs w:val="22"/>
              </w:rPr>
            </w:pPr>
          </w:p>
        </w:tc>
        <w:tc>
          <w:tcPr>
            <w:tcW w:w="570" w:type="dxa"/>
          </w:tcPr>
          <w:p w:rsidR="00040924" w:rsidRDefault="00040924" w:rsidP="00040924">
            <w:pPr>
              <w:spacing w:before="60" w:after="60"/>
              <w:jc w:val="center"/>
              <w:rPr>
                <w:sz w:val="22"/>
              </w:rPr>
            </w:pPr>
            <w:r>
              <w:rPr>
                <w:sz w:val="22"/>
              </w:rPr>
              <w:t>2</w:t>
            </w:r>
            <w:r>
              <w:rPr>
                <w:sz w:val="22"/>
              </w:rPr>
              <w:sym w:font="Symbol" w:char="F0B4"/>
            </w:r>
            <w:r>
              <w:rPr>
                <w:sz w:val="22"/>
              </w:rPr>
              <w:t>5</w:t>
            </w:r>
          </w:p>
        </w:tc>
      </w:tr>
    </w:tbl>
    <w:p w:rsidR="00040924" w:rsidRPr="002A7A58" w:rsidRDefault="00040924" w:rsidP="00040924">
      <w:pPr>
        <w:jc w:val="center"/>
        <w:rPr>
          <w:lang w:val="en-US"/>
        </w:rPr>
      </w:pPr>
    </w:p>
    <w:p w:rsidR="00642724" w:rsidRDefault="00642724"/>
    <w:sectPr w:rsidR="00642724" w:rsidSect="007360CD">
      <w:pgSz w:w="8395" w:h="11909" w:code="11"/>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206E"/>
    <w:multiLevelType w:val="hybridMultilevel"/>
    <w:tmpl w:val="60EA551E"/>
    <w:lvl w:ilvl="0" w:tplc="86C47686">
      <w:start w:val="1"/>
      <w:numFmt w:val="lowerLetter"/>
      <w:lvlText w:val="%1)"/>
      <w:lvlJc w:val="left"/>
      <w:pPr>
        <w:tabs>
          <w:tab w:val="num" w:pos="342"/>
        </w:tabs>
        <w:ind w:left="342" w:hanging="360"/>
      </w:pPr>
      <w:rPr>
        <w:rFonts w:hint="default"/>
        <w:sz w:val="22"/>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1">
    <w:nsid w:val="199E0A70"/>
    <w:multiLevelType w:val="hybridMultilevel"/>
    <w:tmpl w:val="D18462CA"/>
    <w:lvl w:ilvl="0" w:tplc="C5C845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1567BE1"/>
    <w:multiLevelType w:val="hybridMultilevel"/>
    <w:tmpl w:val="2984FD60"/>
    <w:lvl w:ilvl="0" w:tplc="A7A02F6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1592D06"/>
    <w:multiLevelType w:val="hybridMultilevel"/>
    <w:tmpl w:val="1854D094"/>
    <w:lvl w:ilvl="0" w:tplc="D736C982">
      <w:start w:val="1"/>
      <w:numFmt w:val="lowerRoman"/>
      <w:lvlText w:val="%1)"/>
      <w:lvlJc w:val="left"/>
      <w:pPr>
        <w:tabs>
          <w:tab w:val="num" w:pos="1080"/>
        </w:tabs>
        <w:ind w:left="1080" w:hanging="720"/>
      </w:pPr>
      <w:rPr>
        <w:rFonts w:hint="default"/>
      </w:rPr>
    </w:lvl>
    <w:lvl w:ilvl="1" w:tplc="39C81882">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6A5934C6"/>
    <w:multiLevelType w:val="hybridMultilevel"/>
    <w:tmpl w:val="6914B1BE"/>
    <w:lvl w:ilvl="0" w:tplc="5D54B5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5CF50B4"/>
    <w:multiLevelType w:val="singleLevel"/>
    <w:tmpl w:val="0409000F"/>
    <w:lvl w:ilvl="0">
      <w:start w:val="1"/>
      <w:numFmt w:val="decimal"/>
      <w:lvlText w:val="%1."/>
      <w:lvlJc w:val="left"/>
      <w:pPr>
        <w:tabs>
          <w:tab w:val="num" w:pos="360"/>
        </w:tabs>
        <w:ind w:left="360" w:hanging="360"/>
      </w:pPr>
    </w:lvl>
  </w:abstractNum>
  <w:abstractNum w:abstractNumId="6">
    <w:nsid w:val="789E255F"/>
    <w:multiLevelType w:val="hybridMultilevel"/>
    <w:tmpl w:val="E4A2BCFA"/>
    <w:lvl w:ilvl="0" w:tplc="96861B8A">
      <w:start w:val="1"/>
      <w:numFmt w:val="lowerLetter"/>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40924"/>
    <w:rsid w:val="00040924"/>
    <w:rsid w:val="00642724"/>
    <w:rsid w:val="007360CD"/>
    <w:rsid w:val="00C84217"/>
    <w:rsid w:val="00F45D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24"/>
    <w:rPr>
      <w:rFonts w:ascii="Times New Roman" w:eastAsia="Times New Roman" w:hAnsi="Times New Roman" w:cs="Times New Roman"/>
      <w:lang w:val="en-GB"/>
    </w:rPr>
  </w:style>
  <w:style w:type="paragraph" w:styleId="Heading2">
    <w:name w:val="heading 2"/>
    <w:basedOn w:val="Normal"/>
    <w:next w:val="Normal"/>
    <w:link w:val="Heading2Char"/>
    <w:qFormat/>
    <w:rsid w:val="00040924"/>
    <w:pPr>
      <w:keepNext/>
      <w:spacing w:after="60"/>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0924"/>
    <w:rPr>
      <w:rFonts w:ascii="Times New Roman" w:eastAsia="Times New Roman" w:hAnsi="Times New Roman" w:cs="Times New Roman"/>
      <w:b/>
      <w:bCs/>
      <w:i/>
      <w:iCs/>
      <w:sz w:val="20"/>
      <w:lang w:val="en-GB" w:bidi="ar-SA"/>
    </w:rPr>
  </w:style>
  <w:style w:type="paragraph" w:styleId="Title">
    <w:name w:val="Title"/>
    <w:basedOn w:val="Normal"/>
    <w:link w:val="TitleChar"/>
    <w:qFormat/>
    <w:rsid w:val="00040924"/>
    <w:pPr>
      <w:jc w:val="center"/>
    </w:pPr>
    <w:rPr>
      <w:rFonts w:ascii="Arial" w:hAnsi="Arial" w:cs="Arial"/>
      <w:b/>
      <w:bCs/>
      <w:sz w:val="24"/>
      <w:szCs w:val="24"/>
    </w:rPr>
  </w:style>
  <w:style w:type="character" w:customStyle="1" w:styleId="TitleChar">
    <w:name w:val="Title Char"/>
    <w:basedOn w:val="DefaultParagraphFont"/>
    <w:link w:val="Title"/>
    <w:rsid w:val="00040924"/>
    <w:rPr>
      <w:rFonts w:ascii="Arial" w:eastAsia="Times New Roman" w:hAnsi="Arial" w:cs="Arial"/>
      <w:b/>
      <w:bCs/>
      <w:sz w:val="24"/>
      <w:szCs w:val="24"/>
      <w:lang w:val="en-GB" w:bidi="ar-SA"/>
    </w:rPr>
  </w:style>
  <w:style w:type="paragraph" w:styleId="BodyTextIndent">
    <w:name w:val="Body Text Indent"/>
    <w:basedOn w:val="Normal"/>
    <w:link w:val="BodyTextIndentChar"/>
    <w:rsid w:val="00040924"/>
    <w:pPr>
      <w:ind w:left="360"/>
      <w:jc w:val="both"/>
    </w:pPr>
  </w:style>
  <w:style w:type="character" w:customStyle="1" w:styleId="BodyTextIndentChar">
    <w:name w:val="Body Text Indent Char"/>
    <w:basedOn w:val="DefaultParagraphFont"/>
    <w:link w:val="BodyTextIndent"/>
    <w:rsid w:val="00040924"/>
    <w:rPr>
      <w:rFonts w:ascii="Times New Roman" w:eastAsia="Times New Roman" w:hAnsi="Times New Roman" w:cs="Times New Roman"/>
      <w:sz w:val="20"/>
      <w:lang w:val="en-GB" w:bidi="ar-SA"/>
    </w:rPr>
  </w:style>
  <w:style w:type="paragraph" w:styleId="BalloonText">
    <w:name w:val="Balloon Text"/>
    <w:basedOn w:val="Normal"/>
    <w:link w:val="BalloonTextChar"/>
    <w:uiPriority w:val="99"/>
    <w:semiHidden/>
    <w:unhideWhenUsed/>
    <w:rsid w:val="00040924"/>
    <w:rPr>
      <w:rFonts w:ascii="Tahoma" w:hAnsi="Tahoma" w:cs="Tahoma"/>
      <w:sz w:val="16"/>
      <w:szCs w:val="16"/>
    </w:rPr>
  </w:style>
  <w:style w:type="character" w:customStyle="1" w:styleId="BalloonTextChar">
    <w:name w:val="Balloon Text Char"/>
    <w:basedOn w:val="DefaultParagraphFont"/>
    <w:link w:val="BalloonText"/>
    <w:uiPriority w:val="99"/>
    <w:semiHidden/>
    <w:rsid w:val="00040924"/>
    <w:rPr>
      <w:rFonts w:ascii="Tahoma" w:eastAsia="Times New Roman" w:hAnsi="Tahoma" w:cs="Tahoma"/>
      <w:sz w:val="16"/>
      <w:szCs w:val="16"/>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5" Type="http://schemas.openxmlformats.org/officeDocument/2006/relationships/image" Target="media/image1.png"/><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Library</cp:lastModifiedBy>
  <cp:revision>2</cp:revision>
  <dcterms:created xsi:type="dcterms:W3CDTF">2016-06-10T07:04:00Z</dcterms:created>
  <dcterms:modified xsi:type="dcterms:W3CDTF">2016-06-10T07:04:00Z</dcterms:modified>
</cp:coreProperties>
</file>