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17A" w:rsidRPr="00BD6C2F" w:rsidRDefault="0042417A" w:rsidP="009753EF">
      <w:pPr>
        <w:rPr>
          <w:rFonts w:ascii="Times New Roman" w:hAnsi="Times New Roman"/>
          <w:sz w:val="24"/>
          <w:szCs w:val="24"/>
        </w:rPr>
      </w:pPr>
      <w:r>
        <w:rPr>
          <w:noProof/>
        </w:rPr>
        <w:pict>
          <v:shapetype id="_x0000_t202" coordsize="21600,21600" o:spt="202" path="m,l,21600r21600,l21600,xe">
            <v:stroke joinstyle="miter"/>
            <v:path gradientshapeok="t" o:connecttype="rect"/>
          </v:shapetype>
          <v:shape id="_x0000_s1026" type="#_x0000_t202" style="position:absolute;margin-left:462.25pt;margin-top:4.6pt;width:66.5pt;height:129.6pt;z-index:251657216;mso-height-percent:200;mso-height-percent:200;mso-width-relative:margin;mso-height-relative:margin" stroked="f">
            <v:textbox style="mso-next-textbox:#_x0000_s1026;mso-fit-shape-to-text:t">
              <w:txbxContent>
                <w:p w:rsidR="0042417A" w:rsidRDefault="0042417A">
                  <w:r>
                    <w:t>FM: 70</w:t>
                  </w:r>
                </w:p>
                <w:p w:rsidR="0042417A" w:rsidRDefault="0042417A">
                  <w:r>
                    <w:t>PM: 28</w:t>
                  </w:r>
                </w:p>
              </w:txbxContent>
            </v:textbox>
          </v:shape>
        </w:pict>
      </w:r>
    </w:p>
    <w:p w:rsidR="0042417A" w:rsidRPr="00BD6C2F" w:rsidRDefault="0042417A" w:rsidP="009753EF">
      <w:pPr>
        <w:rPr>
          <w:rFonts w:ascii="Times New Roman" w:hAnsi="Times New Roman"/>
          <w:sz w:val="24"/>
          <w:szCs w:val="24"/>
        </w:rPr>
      </w:pPr>
      <w:r w:rsidRPr="00BD6C2F">
        <w:rPr>
          <w:rFonts w:ascii="Times New Roman" w:hAnsi="Times New Roman"/>
          <w:sz w:val="24"/>
          <w:szCs w:val="24"/>
        </w:rPr>
        <w:t>Unit test</w:t>
      </w:r>
    </w:p>
    <w:p w:rsidR="0042417A" w:rsidRPr="00BD6C2F" w:rsidRDefault="0042417A" w:rsidP="009753EF">
      <w:pPr>
        <w:rPr>
          <w:rFonts w:ascii="Times New Roman" w:hAnsi="Times New Roman"/>
          <w:sz w:val="24"/>
          <w:szCs w:val="24"/>
        </w:rPr>
      </w:pPr>
      <w:r w:rsidRPr="00BD6C2F">
        <w:rPr>
          <w:rFonts w:ascii="Times New Roman" w:hAnsi="Times New Roman"/>
          <w:sz w:val="24"/>
          <w:szCs w:val="24"/>
        </w:rPr>
        <w:t>THERMAL SCIENCE</w:t>
      </w:r>
    </w:p>
    <w:p w:rsidR="0042417A" w:rsidRPr="00BD6C2F" w:rsidRDefault="0042417A" w:rsidP="009753EF">
      <w:pPr>
        <w:rPr>
          <w:rFonts w:ascii="Times New Roman" w:hAnsi="Times New Roman"/>
          <w:sz w:val="24"/>
          <w:szCs w:val="24"/>
        </w:rPr>
      </w:pPr>
      <w:r w:rsidRPr="00BD6C2F">
        <w:rPr>
          <w:rFonts w:ascii="Times New Roman" w:hAnsi="Times New Roman"/>
          <w:sz w:val="24"/>
          <w:szCs w:val="24"/>
        </w:rPr>
        <w:t>Attempt</w:t>
      </w:r>
      <w:r w:rsidRPr="00BD6C2F">
        <w:rPr>
          <w:rFonts w:ascii="Times New Roman" w:hAnsi="Times New Roman"/>
          <w:b/>
          <w:sz w:val="24"/>
          <w:szCs w:val="24"/>
          <w:u w:val="single"/>
        </w:rPr>
        <w:t xml:space="preserve"> all</w:t>
      </w:r>
      <w:r w:rsidRPr="00BD6C2F">
        <w:rPr>
          <w:rFonts w:ascii="Times New Roman" w:hAnsi="Times New Roman"/>
          <w:sz w:val="24"/>
          <w:szCs w:val="24"/>
        </w:rPr>
        <w:t xml:space="preserve"> question.</w:t>
      </w:r>
    </w:p>
    <w:p w:rsidR="0042417A" w:rsidRPr="00BD6C2F" w:rsidRDefault="0042417A" w:rsidP="00BD6C2F">
      <w:pPr>
        <w:numPr>
          <w:ilvl w:val="0"/>
          <w:numId w:val="14"/>
        </w:numPr>
        <w:rPr>
          <w:rFonts w:ascii="Times New Roman" w:hAnsi="Times New Roman"/>
          <w:sz w:val="24"/>
          <w:szCs w:val="24"/>
        </w:rPr>
      </w:pPr>
      <w:r w:rsidRPr="00BD6C2F">
        <w:rPr>
          <w:rFonts w:ascii="Times New Roman" w:hAnsi="Times New Roman"/>
          <w:sz w:val="24"/>
          <w:szCs w:val="24"/>
        </w:rPr>
        <w:t xml:space="preserve">Figure in the margin indicates </w:t>
      </w:r>
      <w:r w:rsidRPr="00BD6C2F">
        <w:rPr>
          <w:rFonts w:ascii="Times New Roman" w:hAnsi="Times New Roman"/>
          <w:b/>
          <w:sz w:val="24"/>
          <w:szCs w:val="24"/>
          <w:u w:val="single"/>
        </w:rPr>
        <w:t>full marks.</w:t>
      </w:r>
    </w:p>
    <w:p w:rsidR="0042417A" w:rsidRPr="00BD6C2F" w:rsidRDefault="0042417A" w:rsidP="00BD6C2F">
      <w:pPr>
        <w:numPr>
          <w:ilvl w:val="0"/>
          <w:numId w:val="14"/>
        </w:numPr>
        <w:rPr>
          <w:rFonts w:ascii="Times New Roman" w:hAnsi="Times New Roman"/>
          <w:sz w:val="24"/>
          <w:szCs w:val="24"/>
        </w:rPr>
      </w:pPr>
      <w:r w:rsidRPr="00BD6C2F">
        <w:rPr>
          <w:rFonts w:ascii="Times New Roman" w:hAnsi="Times New Roman"/>
          <w:sz w:val="24"/>
          <w:szCs w:val="24"/>
        </w:rPr>
        <w:t>Assume suitable data if necessary.</w:t>
      </w:r>
    </w:p>
    <w:p w:rsidR="0042417A" w:rsidRPr="00BD6C2F" w:rsidRDefault="0042417A" w:rsidP="00BD6C2F">
      <w:pPr>
        <w:ind w:left="270" w:hanging="270"/>
        <w:rPr>
          <w:rFonts w:ascii="Times New Roman" w:hAnsi="Times New Roman"/>
          <w:sz w:val="24"/>
          <w:szCs w:val="24"/>
        </w:rPr>
      </w:pPr>
      <w:r w:rsidRPr="00BD6C2F">
        <w:rPr>
          <w:rFonts w:ascii="Times New Roman" w:hAnsi="Times New Roman"/>
          <w:sz w:val="24"/>
          <w:szCs w:val="24"/>
        </w:rPr>
        <w:t>1. a. What is meant by thermodynamic system? How are these classified? Explain each with suitable sketch.</w:t>
      </w:r>
      <w:r w:rsidRPr="00BD6C2F">
        <w:rPr>
          <w:rFonts w:ascii="Times New Roman" w:hAnsi="Times New Roman"/>
          <w:sz w:val="24"/>
          <w:szCs w:val="24"/>
        </w:rPr>
        <w:tab/>
      </w:r>
      <w:r w:rsidRPr="00BD6C2F">
        <w:rPr>
          <w:rFonts w:ascii="Times New Roman" w:hAnsi="Times New Roman"/>
          <w:sz w:val="24"/>
          <w:szCs w:val="24"/>
        </w:rPr>
        <w:tab/>
      </w:r>
      <w:r w:rsidRPr="00BD6C2F">
        <w:rPr>
          <w:rFonts w:ascii="Times New Roman" w:hAnsi="Times New Roman"/>
          <w:sz w:val="24"/>
          <w:szCs w:val="24"/>
        </w:rPr>
        <w:tab/>
      </w:r>
      <w:r w:rsidRPr="00BD6C2F">
        <w:rPr>
          <w:rFonts w:ascii="Times New Roman" w:hAnsi="Times New Roman"/>
          <w:sz w:val="24"/>
          <w:szCs w:val="24"/>
        </w:rPr>
        <w:tab/>
      </w:r>
      <w:r w:rsidRPr="00BD6C2F">
        <w:rPr>
          <w:rFonts w:ascii="Times New Roman" w:hAnsi="Times New Roman"/>
          <w:sz w:val="24"/>
          <w:szCs w:val="24"/>
        </w:rPr>
        <w:tab/>
      </w:r>
      <w:r w:rsidRPr="00BD6C2F">
        <w:rPr>
          <w:rFonts w:ascii="Times New Roman" w:hAnsi="Times New Roman"/>
          <w:sz w:val="24"/>
          <w:szCs w:val="24"/>
        </w:rPr>
        <w:tab/>
      </w:r>
      <w:r w:rsidRPr="00BD6C2F">
        <w:rPr>
          <w:rFonts w:ascii="Times New Roman" w:hAnsi="Times New Roman"/>
          <w:sz w:val="24"/>
          <w:szCs w:val="24"/>
        </w:rPr>
        <w:tab/>
      </w:r>
      <w:r w:rsidRPr="00BD6C2F">
        <w:rPr>
          <w:rFonts w:ascii="Times New Roman" w:hAnsi="Times New Roman"/>
          <w:sz w:val="24"/>
          <w:szCs w:val="24"/>
        </w:rPr>
        <w:tab/>
      </w:r>
      <w:r w:rsidRPr="00BD6C2F">
        <w:rPr>
          <w:rFonts w:ascii="Times New Roman" w:hAnsi="Times New Roman"/>
          <w:sz w:val="24"/>
          <w:szCs w:val="24"/>
        </w:rPr>
        <w:tab/>
      </w:r>
      <w:r w:rsidRPr="00BD6C2F">
        <w:rPr>
          <w:rFonts w:ascii="Times New Roman" w:hAnsi="Times New Roman"/>
          <w:sz w:val="24"/>
          <w:szCs w:val="24"/>
        </w:rPr>
        <w:tab/>
        <w:t>[2+5]</w:t>
      </w:r>
    </w:p>
    <w:p w:rsidR="0042417A" w:rsidRPr="00BD6C2F" w:rsidRDefault="0042417A" w:rsidP="00BD6C2F">
      <w:pPr>
        <w:ind w:left="270"/>
        <w:rPr>
          <w:rFonts w:ascii="Times New Roman" w:hAnsi="Times New Roman"/>
          <w:sz w:val="24"/>
          <w:szCs w:val="24"/>
        </w:rPr>
      </w:pPr>
      <w:r w:rsidRPr="00BD6C2F">
        <w:rPr>
          <w:rFonts w:ascii="Times New Roman" w:hAnsi="Times New Roman"/>
          <w:sz w:val="24"/>
          <w:szCs w:val="24"/>
        </w:rPr>
        <w:t xml:space="preserve">b. Differentiate between absolute and gauge pressure. A new scale  </w:t>
      </w:r>
      <w:r w:rsidRPr="00BD6C2F">
        <w:rPr>
          <w:rFonts w:ascii="Times New Roman" w:hAnsi="Times New Roman"/>
          <w:b/>
          <w:sz w:val="24"/>
          <w:szCs w:val="24"/>
        </w:rPr>
        <w:t xml:space="preserve">N </w:t>
      </w:r>
      <w:r w:rsidRPr="00BD6C2F">
        <w:rPr>
          <w:rFonts w:ascii="Times New Roman" w:hAnsi="Times New Roman"/>
          <w:sz w:val="24"/>
          <w:szCs w:val="24"/>
        </w:rPr>
        <w:t xml:space="preserve"> of temperature is devised in such a way that the ice point is 100</w:t>
      </w:r>
      <w:r w:rsidRPr="00BD6C2F">
        <w:rPr>
          <w:rFonts w:ascii="Times New Roman" w:hAnsi="Times New Roman"/>
          <w:sz w:val="24"/>
          <w:szCs w:val="24"/>
          <w:vertAlign w:val="superscript"/>
        </w:rPr>
        <w:t>0</w:t>
      </w:r>
      <w:r w:rsidRPr="00BD6C2F">
        <w:rPr>
          <w:rFonts w:ascii="Times New Roman" w:hAnsi="Times New Roman"/>
          <w:sz w:val="24"/>
          <w:szCs w:val="24"/>
        </w:rPr>
        <w:t>N and steam point of water is 400</w:t>
      </w:r>
      <w:r w:rsidRPr="00BD6C2F">
        <w:rPr>
          <w:rFonts w:ascii="Times New Roman" w:hAnsi="Times New Roman"/>
          <w:sz w:val="24"/>
          <w:szCs w:val="24"/>
          <w:vertAlign w:val="superscript"/>
        </w:rPr>
        <w:t>0</w:t>
      </w:r>
      <w:r w:rsidRPr="00BD6C2F">
        <w:rPr>
          <w:rFonts w:ascii="Times New Roman" w:hAnsi="Times New Roman"/>
          <w:sz w:val="24"/>
          <w:szCs w:val="24"/>
        </w:rPr>
        <w:t>N.What is the temperature reading on this new scale when the temperature reading is 150</w:t>
      </w:r>
      <w:r w:rsidRPr="00BD6C2F">
        <w:rPr>
          <w:rFonts w:ascii="Times New Roman" w:hAnsi="Times New Roman"/>
          <w:sz w:val="24"/>
          <w:szCs w:val="24"/>
          <w:vertAlign w:val="superscript"/>
        </w:rPr>
        <w:t>0</w:t>
      </w:r>
      <w:r w:rsidRPr="00BD6C2F">
        <w:rPr>
          <w:rFonts w:ascii="Times New Roman" w:hAnsi="Times New Roman"/>
          <w:sz w:val="24"/>
          <w:szCs w:val="24"/>
        </w:rPr>
        <w:t>N , 100</w:t>
      </w:r>
      <w:r w:rsidRPr="00BD6C2F">
        <w:rPr>
          <w:rFonts w:ascii="Times New Roman" w:hAnsi="Times New Roman"/>
          <w:sz w:val="24"/>
          <w:szCs w:val="24"/>
          <w:vertAlign w:val="superscript"/>
        </w:rPr>
        <w:t>0</w:t>
      </w:r>
      <w:r w:rsidRPr="00BD6C2F">
        <w:rPr>
          <w:rFonts w:ascii="Times New Roman" w:hAnsi="Times New Roman"/>
          <w:sz w:val="24"/>
          <w:szCs w:val="24"/>
        </w:rPr>
        <w:t>F and 200</w:t>
      </w:r>
      <w:r w:rsidRPr="00BD6C2F">
        <w:rPr>
          <w:rFonts w:ascii="Times New Roman" w:hAnsi="Times New Roman"/>
          <w:sz w:val="24"/>
          <w:szCs w:val="24"/>
          <w:vertAlign w:val="superscript"/>
        </w:rPr>
        <w:t>0</w:t>
      </w:r>
      <w:r w:rsidRPr="00BD6C2F">
        <w:rPr>
          <w:rFonts w:ascii="Times New Roman" w:hAnsi="Times New Roman"/>
          <w:sz w:val="24"/>
          <w:szCs w:val="24"/>
        </w:rPr>
        <w:t>K? At what temperature, both the Celsius and the new scale reading would be same?</w:t>
      </w:r>
      <w:r w:rsidRPr="00BD6C2F">
        <w:rPr>
          <w:rFonts w:ascii="Times New Roman" w:hAnsi="Times New Roman"/>
          <w:sz w:val="24"/>
          <w:szCs w:val="24"/>
        </w:rPr>
        <w:tab/>
      </w:r>
      <w:r w:rsidRPr="00BD6C2F">
        <w:rPr>
          <w:rFonts w:ascii="Times New Roman" w:hAnsi="Times New Roman"/>
          <w:sz w:val="24"/>
          <w:szCs w:val="24"/>
        </w:rPr>
        <w:tab/>
        <w:t xml:space="preserve">[2+6] </w:t>
      </w:r>
    </w:p>
    <w:p w:rsidR="0042417A" w:rsidRPr="00BD6C2F" w:rsidRDefault="0042417A" w:rsidP="00BD6C2F">
      <w:pPr>
        <w:ind w:left="270" w:hanging="270"/>
        <w:rPr>
          <w:rFonts w:ascii="Times New Roman" w:hAnsi="Times New Roman"/>
          <w:sz w:val="24"/>
          <w:szCs w:val="24"/>
        </w:rPr>
      </w:pPr>
      <w:r w:rsidRPr="00BD6C2F">
        <w:rPr>
          <w:rFonts w:ascii="Times New Roman" w:hAnsi="Times New Roman"/>
          <w:sz w:val="24"/>
          <w:szCs w:val="24"/>
        </w:rPr>
        <w:t>2. a. A tank has two rooms separated by a membrane.</w:t>
      </w:r>
      <w:r>
        <w:rPr>
          <w:rFonts w:ascii="Times New Roman" w:hAnsi="Times New Roman"/>
          <w:sz w:val="24"/>
          <w:szCs w:val="24"/>
        </w:rPr>
        <w:t xml:space="preserve"> </w:t>
      </w:r>
      <w:r w:rsidRPr="00BD6C2F">
        <w:rPr>
          <w:rFonts w:ascii="Times New Roman" w:hAnsi="Times New Roman"/>
          <w:sz w:val="24"/>
          <w:szCs w:val="24"/>
        </w:rPr>
        <w:t>Room A has 1Kg of air and volume 0.5m</w:t>
      </w:r>
      <w:r w:rsidRPr="00BD6C2F">
        <w:rPr>
          <w:rFonts w:ascii="Times New Roman" w:hAnsi="Times New Roman"/>
          <w:sz w:val="24"/>
          <w:szCs w:val="24"/>
          <w:vertAlign w:val="superscript"/>
        </w:rPr>
        <w:t>3</w:t>
      </w:r>
      <w:r w:rsidRPr="00BD6C2F">
        <w:rPr>
          <w:rFonts w:ascii="Times New Roman" w:hAnsi="Times New Roman"/>
          <w:sz w:val="24"/>
          <w:szCs w:val="24"/>
        </w:rPr>
        <w:t>, room B has 0.75m</w:t>
      </w:r>
      <w:r w:rsidRPr="00BD6C2F">
        <w:rPr>
          <w:rFonts w:ascii="Times New Roman" w:hAnsi="Times New Roman"/>
          <w:sz w:val="24"/>
          <w:szCs w:val="24"/>
          <w:vertAlign w:val="superscript"/>
        </w:rPr>
        <w:t xml:space="preserve">3 </w:t>
      </w:r>
      <w:r w:rsidRPr="00BD6C2F">
        <w:rPr>
          <w:rFonts w:ascii="Times New Roman" w:hAnsi="Times New Roman"/>
          <w:sz w:val="24"/>
          <w:szCs w:val="24"/>
        </w:rPr>
        <w:t>air with density 0.8Kg/m</w:t>
      </w:r>
      <w:r w:rsidRPr="00BD6C2F">
        <w:rPr>
          <w:rFonts w:ascii="Times New Roman" w:hAnsi="Times New Roman"/>
          <w:sz w:val="24"/>
          <w:szCs w:val="24"/>
          <w:vertAlign w:val="superscript"/>
        </w:rPr>
        <w:t>3</w:t>
      </w:r>
      <w:r w:rsidRPr="00BD6C2F">
        <w:rPr>
          <w:rFonts w:ascii="Times New Roman" w:hAnsi="Times New Roman"/>
          <w:sz w:val="24"/>
          <w:szCs w:val="24"/>
        </w:rPr>
        <w:t>.The membrane is broken and the air comes to a uniform state. Find the final density.</w:t>
      </w:r>
      <w:r w:rsidRPr="00BD6C2F">
        <w:rPr>
          <w:rFonts w:ascii="Times New Roman" w:hAnsi="Times New Roman"/>
          <w:sz w:val="24"/>
          <w:szCs w:val="24"/>
        </w:rPr>
        <w:tab/>
      </w:r>
      <w:r w:rsidRPr="00BD6C2F">
        <w:rPr>
          <w:rFonts w:ascii="Times New Roman" w:hAnsi="Times New Roman"/>
          <w:sz w:val="24"/>
          <w:szCs w:val="24"/>
        </w:rPr>
        <w:tab/>
      </w:r>
      <w:r w:rsidRPr="00BD6C2F">
        <w:rPr>
          <w:rFonts w:ascii="Times New Roman" w:hAnsi="Times New Roman"/>
          <w:sz w:val="24"/>
          <w:szCs w:val="24"/>
        </w:rPr>
        <w:tab/>
      </w:r>
      <w:r w:rsidRPr="00BD6C2F">
        <w:rPr>
          <w:rFonts w:ascii="Times New Roman" w:hAnsi="Times New Roman"/>
          <w:sz w:val="24"/>
          <w:szCs w:val="24"/>
        </w:rPr>
        <w:tab/>
      </w:r>
      <w:r w:rsidRPr="00BD6C2F">
        <w:rPr>
          <w:rFonts w:ascii="Times New Roman" w:hAnsi="Times New Roman"/>
          <w:sz w:val="24"/>
          <w:szCs w:val="24"/>
        </w:rPr>
        <w:tab/>
      </w:r>
      <w:r w:rsidRPr="00BD6C2F">
        <w:rPr>
          <w:rFonts w:ascii="Times New Roman" w:hAnsi="Times New Roman"/>
          <w:sz w:val="24"/>
          <w:szCs w:val="24"/>
        </w:rPr>
        <w:tab/>
      </w:r>
      <w:r w:rsidRPr="00BD6C2F">
        <w:rPr>
          <w:rFonts w:ascii="Times New Roman" w:hAnsi="Times New Roman"/>
          <w:sz w:val="24"/>
          <w:szCs w:val="24"/>
        </w:rPr>
        <w:tab/>
        <w:t>[7]</w:t>
      </w:r>
    </w:p>
    <w:p w:rsidR="0042417A" w:rsidRPr="00BD6C2F" w:rsidRDefault="0042417A" w:rsidP="00BD6C2F">
      <w:pPr>
        <w:ind w:left="270"/>
        <w:rPr>
          <w:rFonts w:ascii="Times New Roman" w:hAnsi="Times New Roman"/>
          <w:sz w:val="24"/>
          <w:szCs w:val="24"/>
        </w:rPr>
      </w:pPr>
      <w:r w:rsidRPr="00BD6C2F">
        <w:rPr>
          <w:rFonts w:ascii="Times New Roman" w:hAnsi="Times New Roman"/>
          <w:sz w:val="24"/>
          <w:szCs w:val="24"/>
        </w:rPr>
        <w:t>b. A frictionless piston cylinder device has a cross sectional area of 100cm</w:t>
      </w:r>
      <w:r w:rsidRPr="00BD6C2F">
        <w:rPr>
          <w:rFonts w:ascii="Times New Roman" w:hAnsi="Times New Roman"/>
          <w:sz w:val="24"/>
          <w:szCs w:val="24"/>
          <w:vertAlign w:val="superscript"/>
        </w:rPr>
        <w:t>2</w:t>
      </w:r>
      <w:r w:rsidRPr="00BD6C2F">
        <w:rPr>
          <w:rFonts w:ascii="Times New Roman" w:hAnsi="Times New Roman"/>
          <w:sz w:val="24"/>
          <w:szCs w:val="24"/>
        </w:rPr>
        <w:t>.Find the mass of piston such that absolute pressure in the cylinder is 10 bar. Take 1 atm equals 0.1Mpa.</w:t>
      </w:r>
      <w:r w:rsidRPr="00BD6C2F">
        <w:rPr>
          <w:rFonts w:ascii="Times New Roman" w:hAnsi="Times New Roman"/>
          <w:sz w:val="24"/>
          <w:szCs w:val="24"/>
        </w:rPr>
        <w:tab/>
        <w:t>[8]</w:t>
      </w:r>
    </w:p>
    <w:p w:rsidR="0042417A" w:rsidRPr="00BD6C2F" w:rsidRDefault="0042417A" w:rsidP="008B3A4D">
      <w:pPr>
        <w:ind w:left="450" w:hanging="450"/>
        <w:rPr>
          <w:rFonts w:ascii="Times New Roman" w:hAnsi="Times New Roman"/>
          <w:sz w:val="24"/>
          <w:szCs w:val="24"/>
        </w:rPr>
      </w:pPr>
      <w:r w:rsidRPr="00BD6C2F">
        <w:rPr>
          <w:rFonts w:ascii="Times New Roman" w:hAnsi="Times New Roman"/>
          <w:sz w:val="24"/>
          <w:szCs w:val="24"/>
        </w:rPr>
        <w:t>3. a. Derive the equation for work for Polytropic process. The 0.014 m</w:t>
      </w:r>
      <w:r w:rsidRPr="00BD6C2F">
        <w:rPr>
          <w:rFonts w:ascii="Times New Roman" w:hAnsi="Times New Roman"/>
          <w:sz w:val="24"/>
          <w:szCs w:val="24"/>
          <w:vertAlign w:val="superscript"/>
        </w:rPr>
        <w:t>3</w:t>
      </w:r>
      <w:r w:rsidRPr="00BD6C2F">
        <w:rPr>
          <w:rFonts w:ascii="Times New Roman" w:hAnsi="Times New Roman"/>
          <w:sz w:val="24"/>
          <w:szCs w:val="24"/>
        </w:rPr>
        <w:t xml:space="preserve"> volume gas at a pressure of 2070KPa expands to a pressure of 207 kPa, according to the law PV</w:t>
      </w:r>
      <w:r w:rsidRPr="00BD6C2F">
        <w:rPr>
          <w:rFonts w:ascii="Times New Roman" w:hAnsi="Times New Roman"/>
          <w:sz w:val="24"/>
          <w:szCs w:val="24"/>
          <w:vertAlign w:val="superscript"/>
        </w:rPr>
        <w:t>1.28</w:t>
      </w:r>
      <w:r w:rsidRPr="00BD6C2F">
        <w:rPr>
          <w:rFonts w:ascii="Times New Roman" w:hAnsi="Times New Roman"/>
          <w:sz w:val="24"/>
          <w:szCs w:val="24"/>
        </w:rPr>
        <w:t>=constant. Determine the work done by the gas during the process.</w:t>
      </w:r>
      <w:r w:rsidRPr="00BD6C2F">
        <w:rPr>
          <w:rFonts w:ascii="Times New Roman" w:hAnsi="Times New Roman"/>
          <w:sz w:val="24"/>
          <w:szCs w:val="24"/>
        </w:rPr>
        <w:tab/>
      </w:r>
      <w:r w:rsidRPr="00BD6C2F">
        <w:rPr>
          <w:rFonts w:ascii="Times New Roman" w:hAnsi="Times New Roman"/>
          <w:sz w:val="24"/>
          <w:szCs w:val="24"/>
        </w:rPr>
        <w:tab/>
      </w:r>
      <w:r w:rsidRPr="00BD6C2F">
        <w:rPr>
          <w:rFonts w:ascii="Times New Roman" w:hAnsi="Times New Roman"/>
          <w:sz w:val="24"/>
          <w:szCs w:val="24"/>
        </w:rPr>
        <w:tab/>
      </w:r>
      <w:r w:rsidRPr="00BD6C2F">
        <w:rPr>
          <w:rFonts w:ascii="Times New Roman" w:hAnsi="Times New Roman"/>
          <w:sz w:val="24"/>
          <w:szCs w:val="24"/>
        </w:rPr>
        <w:tab/>
      </w:r>
      <w:r w:rsidRPr="00BD6C2F">
        <w:rPr>
          <w:rFonts w:ascii="Times New Roman" w:hAnsi="Times New Roman"/>
          <w:sz w:val="24"/>
          <w:szCs w:val="24"/>
        </w:rPr>
        <w:tab/>
      </w:r>
      <w:r w:rsidRPr="00BD6C2F">
        <w:rPr>
          <w:rFonts w:ascii="Times New Roman" w:hAnsi="Times New Roman"/>
          <w:sz w:val="24"/>
          <w:szCs w:val="24"/>
        </w:rPr>
        <w:tab/>
        <w:t>[4+4]</w:t>
      </w:r>
    </w:p>
    <w:p w:rsidR="0042417A" w:rsidRPr="00BD6C2F" w:rsidRDefault="0042417A" w:rsidP="008B3A4D">
      <w:pPr>
        <w:ind w:left="450" w:hanging="180"/>
        <w:rPr>
          <w:rFonts w:ascii="Times New Roman" w:hAnsi="Times New Roman"/>
          <w:sz w:val="24"/>
          <w:szCs w:val="24"/>
        </w:rPr>
      </w:pPr>
      <w:r w:rsidRPr="00BD6C2F">
        <w:rPr>
          <w:rFonts w:ascii="Times New Roman" w:hAnsi="Times New Roman"/>
          <w:sz w:val="24"/>
          <w:szCs w:val="24"/>
        </w:rPr>
        <w:t>b. A 1.8 m</w:t>
      </w:r>
      <w:r w:rsidRPr="00BD6C2F">
        <w:rPr>
          <w:rFonts w:ascii="Times New Roman" w:hAnsi="Times New Roman"/>
          <w:sz w:val="24"/>
          <w:szCs w:val="24"/>
          <w:vertAlign w:val="superscript"/>
        </w:rPr>
        <w:t>3</w:t>
      </w:r>
      <w:r w:rsidRPr="00BD6C2F">
        <w:rPr>
          <w:rFonts w:ascii="Times New Roman" w:hAnsi="Times New Roman"/>
          <w:sz w:val="24"/>
          <w:szCs w:val="24"/>
        </w:rPr>
        <w:t xml:space="preserve"> rigid tank contains steam at 220</w:t>
      </w:r>
      <w:r w:rsidRPr="00BD6C2F">
        <w:rPr>
          <w:rFonts w:ascii="Times New Roman" w:hAnsi="Times New Roman"/>
          <w:sz w:val="24"/>
          <w:szCs w:val="24"/>
          <w:vertAlign w:val="superscript"/>
        </w:rPr>
        <w:t>o</w:t>
      </w:r>
      <w:r w:rsidRPr="00BD6C2F">
        <w:rPr>
          <w:rFonts w:ascii="Times New Roman" w:hAnsi="Times New Roman"/>
          <w:sz w:val="24"/>
          <w:szCs w:val="24"/>
        </w:rPr>
        <w:t>C. One third of the volume is in the liquid phase and the rest is in the vapor form. Determine: (Refer attached Table of Properties for steam)</w:t>
      </w:r>
    </w:p>
    <w:p w:rsidR="0042417A" w:rsidRPr="00BD6C2F" w:rsidRDefault="0042417A" w:rsidP="009753EF">
      <w:pPr>
        <w:numPr>
          <w:ilvl w:val="0"/>
          <w:numId w:val="13"/>
        </w:numPr>
        <w:rPr>
          <w:rFonts w:ascii="Times New Roman" w:hAnsi="Times New Roman"/>
          <w:sz w:val="24"/>
          <w:szCs w:val="24"/>
        </w:rPr>
      </w:pPr>
      <w:r w:rsidRPr="00BD6C2F">
        <w:rPr>
          <w:rFonts w:ascii="Times New Roman" w:hAnsi="Times New Roman"/>
          <w:sz w:val="24"/>
          <w:szCs w:val="24"/>
        </w:rPr>
        <w:t>The pressure of the steam</w:t>
      </w:r>
    </w:p>
    <w:p w:rsidR="0042417A" w:rsidRPr="00BD6C2F" w:rsidRDefault="0042417A" w:rsidP="009753EF">
      <w:pPr>
        <w:numPr>
          <w:ilvl w:val="0"/>
          <w:numId w:val="13"/>
        </w:numPr>
        <w:rPr>
          <w:rFonts w:ascii="Times New Roman" w:hAnsi="Times New Roman"/>
          <w:sz w:val="24"/>
          <w:szCs w:val="24"/>
        </w:rPr>
      </w:pPr>
      <w:r w:rsidRPr="00BD6C2F">
        <w:rPr>
          <w:rFonts w:ascii="Times New Roman" w:hAnsi="Times New Roman"/>
          <w:sz w:val="24"/>
          <w:szCs w:val="24"/>
        </w:rPr>
        <w:t xml:space="preserve">The quality of the saturated mixture; and </w:t>
      </w:r>
    </w:p>
    <w:p w:rsidR="0042417A" w:rsidRPr="00BD6C2F" w:rsidRDefault="0042417A" w:rsidP="009753EF">
      <w:pPr>
        <w:numPr>
          <w:ilvl w:val="0"/>
          <w:numId w:val="13"/>
        </w:numPr>
        <w:rPr>
          <w:rFonts w:ascii="Times New Roman" w:hAnsi="Times New Roman"/>
          <w:sz w:val="24"/>
          <w:szCs w:val="24"/>
        </w:rPr>
      </w:pPr>
      <w:r w:rsidRPr="00BD6C2F">
        <w:rPr>
          <w:rFonts w:ascii="Times New Roman" w:hAnsi="Times New Roman"/>
          <w:sz w:val="24"/>
          <w:szCs w:val="24"/>
        </w:rPr>
        <w:t>The specific volume</w:t>
      </w:r>
      <w:r w:rsidRPr="00BD6C2F">
        <w:rPr>
          <w:rFonts w:ascii="Times New Roman" w:hAnsi="Times New Roman"/>
          <w:sz w:val="24"/>
          <w:szCs w:val="24"/>
        </w:rPr>
        <w:tab/>
      </w:r>
      <w:r w:rsidRPr="00BD6C2F">
        <w:rPr>
          <w:rFonts w:ascii="Times New Roman" w:hAnsi="Times New Roman"/>
          <w:sz w:val="24"/>
          <w:szCs w:val="24"/>
        </w:rPr>
        <w:tab/>
      </w:r>
      <w:r w:rsidRPr="00BD6C2F">
        <w:rPr>
          <w:rFonts w:ascii="Times New Roman" w:hAnsi="Times New Roman"/>
          <w:sz w:val="24"/>
          <w:szCs w:val="24"/>
        </w:rPr>
        <w:tab/>
      </w:r>
      <w:r w:rsidRPr="00BD6C2F">
        <w:rPr>
          <w:rFonts w:ascii="Times New Roman" w:hAnsi="Times New Roman"/>
          <w:sz w:val="24"/>
          <w:szCs w:val="24"/>
        </w:rPr>
        <w:tab/>
      </w:r>
      <w:r w:rsidRPr="00BD6C2F">
        <w:rPr>
          <w:rFonts w:ascii="Times New Roman" w:hAnsi="Times New Roman"/>
          <w:sz w:val="24"/>
          <w:szCs w:val="24"/>
        </w:rPr>
        <w:tab/>
      </w:r>
      <w:r w:rsidRPr="00BD6C2F">
        <w:rPr>
          <w:rFonts w:ascii="Times New Roman" w:hAnsi="Times New Roman"/>
          <w:sz w:val="24"/>
          <w:szCs w:val="24"/>
        </w:rPr>
        <w:tab/>
        <w:t>[7]</w:t>
      </w:r>
    </w:p>
    <w:p w:rsidR="0042417A" w:rsidRPr="00BD6C2F" w:rsidRDefault="0042417A" w:rsidP="00BD6C2F">
      <w:pPr>
        <w:ind w:left="450" w:hanging="450"/>
        <w:rPr>
          <w:rFonts w:ascii="Times New Roman" w:hAnsi="Times New Roman"/>
          <w:sz w:val="24"/>
          <w:szCs w:val="24"/>
        </w:rPr>
      </w:pPr>
      <w:r w:rsidRPr="00BD6C2F">
        <w:rPr>
          <w:rFonts w:ascii="Times New Roman" w:hAnsi="Times New Roman"/>
          <w:sz w:val="24"/>
          <w:szCs w:val="24"/>
        </w:rPr>
        <w:t>4. a. Explain First law of thermodynamics for control volume and express for steady state steady flow process. [8]</w:t>
      </w:r>
    </w:p>
    <w:p w:rsidR="0042417A" w:rsidRPr="00BD6C2F" w:rsidRDefault="0042417A" w:rsidP="008B3A4D">
      <w:pPr>
        <w:ind w:left="540" w:hanging="270"/>
        <w:rPr>
          <w:rFonts w:ascii="Times New Roman" w:hAnsi="Times New Roman"/>
          <w:sz w:val="24"/>
          <w:szCs w:val="24"/>
        </w:rPr>
      </w:pPr>
      <w:r>
        <w:rPr>
          <w:noProof/>
        </w:rPr>
        <w:lastRenderedPageBreak/>
        <w:pict>
          <v:group id="_x0000_s1027" style="position:absolute;left:0;text-align:left;margin-left:361.2pt;margin-top:12.7pt;width:100.5pt;height:128.8pt;z-index:251658240" coordorigin="2130,1826" coordsize="2010,3680">
            <v:shape id="_x0000_s1028" type="#_x0000_t202" style="position:absolute;left:2475;top:3871;width:810;height:510" stroked="f">
              <v:textbox style="mso-next-textbox:#_x0000_s1028">
                <w:txbxContent>
                  <w:p w:rsidR="0042417A" w:rsidRDefault="0042417A" w:rsidP="00BD6C2F">
                    <w:r>
                      <w:t>Ar</w:t>
                    </w:r>
                  </w:p>
                  <w:p w:rsidR="0042417A" w:rsidRDefault="0042417A" w:rsidP="00BD6C2F"/>
                </w:txbxContent>
              </v:textbox>
            </v:shape>
            <v:group id="_x0000_s1029" style="position:absolute;left:2130;top:1826;width:2010;height:3680" coordorigin="2130,1826" coordsize="2010,3680">
              <v:group id="_x0000_s1030" style="position:absolute;left:2130;top:1826;width:1500;height:2955" coordorigin="2130,1050" coordsize="1500,2955">
                <v:shapetype id="_x0000_t32" coordsize="21600,21600" o:spt="32" o:oned="t" path="m,l21600,21600e" filled="f">
                  <v:path arrowok="t" fillok="f" o:connecttype="none"/>
                  <o:lock v:ext="edit" shapetype="t"/>
                </v:shapetype>
                <v:shape id="_x0000_s1031" type="#_x0000_t32" style="position:absolute;left:2130;top:1950;width:225;height:0;flip:x" o:connectortype="straight"/>
                <v:group id="_x0000_s1032" style="position:absolute;left:2130;top:1050;width:1500;height:2955" coordorigin="2130,1050" coordsize="1500,2955">
                  <v:shape id="_x0000_s1033" type="#_x0000_t32" style="position:absolute;left:3360;top:1950;width:270;height:0;flip:x" o:connectortype="straight"/>
                  <v:shape id="_x0000_s1034" type="#_x0000_t32" style="position:absolute;left:3360;top:1695;width:270;height:0" o:connectortype="straight"/>
                  <v:group id="_x0000_s1035" style="position:absolute;left:2130;top:1050;width:1500;height:2955" coordorigin="2130,1050" coordsize="1500,2955">
                    <v:shape id="_x0000_s1036" type="#_x0000_t32" style="position:absolute;left:2130;top:1050;width:0;height:570" o:connectortype="straight"/>
                    <v:shape id="_x0000_s1037" type="#_x0000_t32" style="position:absolute;left:2130;top:1620;width:225;height:0" o:connectortype="straight"/>
                    <v:shape id="_x0000_s1038" type="#_x0000_t32" style="position:absolute;left:2355;top:1620;width:0;height:330" o:connectortype="straight"/>
                    <v:shape id="_x0000_s1039" type="#_x0000_t32" style="position:absolute;left:2130;top:1950;width:0;height:2055" o:connectortype="straight"/>
                    <v:shape id="_x0000_s1040" type="#_x0000_t32" style="position:absolute;left:2130;top:4005;width:1500;height:0" o:connectortype="straight"/>
                    <v:shape id="_x0000_s1041" type="#_x0000_t32" style="position:absolute;left:3630;top:1950;width:0;height:2055" o:connectortype="straight"/>
                    <v:shape id="_x0000_s1042" type="#_x0000_t32" style="position:absolute;left:3360;top:1695;width:0;height:255;flip:y" o:connectortype="straight"/>
                    <v:shape id="_x0000_s1043" type="#_x0000_t32" style="position:absolute;left:3630;top:1050;width:0;height:645;flip:y" o:connectortype="straight"/>
                    <v:rect id="_x0000_s1044" style="position:absolute;left:2130;top:2385;width:1500;height:143"/>
                  </v:group>
                </v:group>
              </v:group>
              <v:shape id="_x0000_s1045" type="#_x0000_t202" style="position:absolute;left:2265;top:5026;width:1875;height:480" stroked="f">
                <v:textbox style="mso-next-textbox:#_x0000_s1045">
                  <w:txbxContent>
                    <w:p w:rsidR="0042417A" w:rsidRPr="00BD6C2F" w:rsidRDefault="0042417A" w:rsidP="00BD6C2F">
                      <w:pPr>
                        <w:rPr>
                          <w:sz w:val="20"/>
                          <w:szCs w:val="20"/>
                        </w:rPr>
                      </w:pPr>
                      <w:r w:rsidRPr="00BD6C2F">
                        <w:rPr>
                          <w:rFonts w:ascii="Times New Roman" w:hAnsi="Times New Roman"/>
                          <w:b/>
                          <w:sz w:val="20"/>
                          <w:szCs w:val="20"/>
                        </w:rPr>
                        <w:t>Fig. 4.b</w:t>
                      </w:r>
                    </w:p>
                  </w:txbxContent>
                </v:textbox>
              </v:shape>
            </v:group>
            <w10:wrap type="square"/>
          </v:group>
        </w:pict>
      </w:r>
      <w:r w:rsidRPr="00BD6C2F">
        <w:rPr>
          <w:rFonts w:ascii="Times New Roman" w:hAnsi="Times New Roman"/>
          <w:sz w:val="24"/>
          <w:szCs w:val="24"/>
        </w:rPr>
        <w:t xml:space="preserve">b. Argon (100gm) is in the piston –cylinder device as shown in </w:t>
      </w:r>
      <w:r w:rsidRPr="00BD6C2F">
        <w:rPr>
          <w:rFonts w:ascii="Times New Roman" w:hAnsi="Times New Roman"/>
          <w:b/>
          <w:sz w:val="24"/>
          <w:szCs w:val="24"/>
        </w:rPr>
        <w:t>Fig 4.b</w:t>
      </w:r>
      <w:r w:rsidRPr="00BD6C2F">
        <w:rPr>
          <w:rFonts w:ascii="Times New Roman" w:hAnsi="Times New Roman"/>
          <w:sz w:val="24"/>
          <w:szCs w:val="24"/>
        </w:rPr>
        <w:t>.The initial pressure is 5MPa and temperature is 200</w:t>
      </w:r>
      <w:r w:rsidRPr="00BD6C2F">
        <w:rPr>
          <w:rFonts w:ascii="Times New Roman" w:hAnsi="Times New Roman"/>
          <w:sz w:val="24"/>
          <w:szCs w:val="24"/>
          <w:vertAlign w:val="superscript"/>
        </w:rPr>
        <w:t>0</w:t>
      </w:r>
      <w:r w:rsidRPr="00BD6C2F">
        <w:rPr>
          <w:rFonts w:ascii="Times New Roman" w:hAnsi="Times New Roman"/>
          <w:sz w:val="24"/>
          <w:szCs w:val="24"/>
        </w:rPr>
        <w:t>C.There is heat transfer to the argon, causing the piston to rise until it hits the stops. There is an additional heat transfer until the final pressure is 8MPa and temperature is 800</w:t>
      </w:r>
      <w:r w:rsidRPr="00BD6C2F">
        <w:rPr>
          <w:rFonts w:ascii="Times New Roman" w:hAnsi="Times New Roman"/>
          <w:sz w:val="24"/>
          <w:szCs w:val="24"/>
          <w:vertAlign w:val="superscript"/>
        </w:rPr>
        <w:t>0</w:t>
      </w:r>
      <w:r w:rsidRPr="00BD6C2F">
        <w:rPr>
          <w:rFonts w:ascii="Times New Roman" w:hAnsi="Times New Roman"/>
          <w:sz w:val="24"/>
          <w:szCs w:val="24"/>
        </w:rPr>
        <w:t>C .Find the total work done in the process. Draw P-V, T-V, P-T diagram.</w:t>
      </w:r>
      <w:r w:rsidRPr="00BD6C2F">
        <w:rPr>
          <w:rFonts w:ascii="Times New Roman" w:hAnsi="Times New Roman"/>
          <w:sz w:val="24"/>
          <w:szCs w:val="24"/>
        </w:rPr>
        <w:tab/>
      </w:r>
      <w:r w:rsidRPr="00BD6C2F">
        <w:rPr>
          <w:rFonts w:ascii="Times New Roman" w:hAnsi="Times New Roman"/>
          <w:sz w:val="24"/>
          <w:szCs w:val="24"/>
        </w:rPr>
        <w:tab/>
        <w:t xml:space="preserve">[7] </w:t>
      </w:r>
    </w:p>
    <w:p w:rsidR="0042417A" w:rsidRDefault="0042417A" w:rsidP="009753EF">
      <w:pPr>
        <w:rPr>
          <w:rFonts w:ascii="Times New Roman" w:hAnsi="Times New Roman"/>
          <w:sz w:val="24"/>
          <w:szCs w:val="24"/>
        </w:rPr>
      </w:pPr>
      <w:r>
        <w:rPr>
          <w:rFonts w:ascii="Times New Roman" w:hAnsi="Times New Roman"/>
          <w:sz w:val="24"/>
          <w:szCs w:val="24"/>
        </w:rPr>
        <w:t>5. Write short notes on (any two): [2 x 5]</w:t>
      </w:r>
    </w:p>
    <w:p w:rsidR="0042417A" w:rsidRDefault="0042417A" w:rsidP="00BD6C2F">
      <w:pPr>
        <w:numPr>
          <w:ilvl w:val="0"/>
          <w:numId w:val="15"/>
        </w:numPr>
        <w:rPr>
          <w:rFonts w:ascii="Times New Roman" w:hAnsi="Times New Roman"/>
          <w:sz w:val="24"/>
          <w:szCs w:val="24"/>
        </w:rPr>
      </w:pPr>
      <w:r>
        <w:rPr>
          <w:rFonts w:ascii="Times New Roman" w:hAnsi="Times New Roman"/>
          <w:sz w:val="24"/>
          <w:szCs w:val="24"/>
        </w:rPr>
        <w:t>State and phase of thermodynamic system</w:t>
      </w:r>
    </w:p>
    <w:p w:rsidR="0042417A" w:rsidRDefault="0042417A" w:rsidP="00BD6C2F">
      <w:pPr>
        <w:numPr>
          <w:ilvl w:val="0"/>
          <w:numId w:val="15"/>
        </w:numPr>
        <w:rPr>
          <w:rFonts w:ascii="Times New Roman" w:hAnsi="Times New Roman"/>
          <w:sz w:val="24"/>
          <w:szCs w:val="24"/>
        </w:rPr>
      </w:pPr>
      <w:r>
        <w:rPr>
          <w:rFonts w:ascii="Times New Roman" w:hAnsi="Times New Roman"/>
          <w:sz w:val="24"/>
          <w:szCs w:val="24"/>
        </w:rPr>
        <w:t>Transient and stored energy</w:t>
      </w:r>
    </w:p>
    <w:p w:rsidR="0042417A" w:rsidRPr="00BD6C2F" w:rsidRDefault="0042417A" w:rsidP="00BD6C2F">
      <w:pPr>
        <w:numPr>
          <w:ilvl w:val="0"/>
          <w:numId w:val="15"/>
        </w:numPr>
        <w:rPr>
          <w:rFonts w:ascii="Times New Roman" w:hAnsi="Times New Roman"/>
          <w:sz w:val="24"/>
          <w:szCs w:val="24"/>
        </w:rPr>
      </w:pPr>
      <w:r>
        <w:rPr>
          <w:rFonts w:ascii="Times New Roman" w:hAnsi="Times New Roman"/>
          <w:sz w:val="24"/>
          <w:szCs w:val="24"/>
        </w:rPr>
        <w:t>Heat and work as a path function</w:t>
      </w:r>
    </w:p>
    <w:p w:rsidR="0042417A" w:rsidRPr="00BD6C2F" w:rsidRDefault="0042417A" w:rsidP="009753EF">
      <w:pPr>
        <w:rPr>
          <w:rFonts w:ascii="Times New Roman" w:hAnsi="Times New Roman"/>
          <w:sz w:val="24"/>
          <w:szCs w:val="24"/>
        </w:rPr>
      </w:pPr>
    </w:p>
    <w:p w:rsidR="0042417A" w:rsidRPr="00E64A7B" w:rsidRDefault="0042417A" w:rsidP="00E64A7B">
      <w:pPr>
        <w:jc w:val="center"/>
        <w:rPr>
          <w:rFonts w:ascii="Times New Roman" w:hAnsi="Times New Roman"/>
          <w:b/>
          <w:bCs/>
          <w:sz w:val="24"/>
          <w:szCs w:val="24"/>
        </w:rPr>
      </w:pPr>
      <w:r>
        <w:rPr>
          <w:rFonts w:ascii="Times New Roman" w:hAnsi="Times New Roman"/>
          <w:b/>
          <w:bCs/>
          <w:sz w:val="24"/>
          <w:szCs w:val="24"/>
        </w:rPr>
        <w:t xml:space="preserve">Table: </w:t>
      </w:r>
      <w:r w:rsidRPr="00E64A7B">
        <w:rPr>
          <w:rFonts w:ascii="Times New Roman" w:hAnsi="Times New Roman"/>
          <w:b/>
          <w:bCs/>
          <w:sz w:val="24"/>
          <w:szCs w:val="24"/>
        </w:rPr>
        <w:t>Property of steam for saturated vapor:</w:t>
      </w:r>
    </w:p>
    <w:tbl>
      <w:tblPr>
        <w:tblW w:w="8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13"/>
        <w:gridCol w:w="801"/>
        <w:gridCol w:w="921"/>
        <w:gridCol w:w="810"/>
        <w:gridCol w:w="810"/>
        <w:gridCol w:w="824"/>
        <w:gridCol w:w="778"/>
        <w:gridCol w:w="751"/>
        <w:gridCol w:w="809"/>
        <w:gridCol w:w="720"/>
        <w:gridCol w:w="725"/>
      </w:tblGrid>
      <w:tr w:rsidR="0042417A" w:rsidRPr="00D97AE5" w:rsidTr="00DB6D95">
        <w:trPr>
          <w:jc w:val="center"/>
        </w:trPr>
        <w:tc>
          <w:tcPr>
            <w:tcW w:w="613" w:type="dxa"/>
            <w:tcBorders>
              <w:top w:val="single" w:sz="12" w:space="0" w:color="000000"/>
              <w:left w:val="single" w:sz="12" w:space="0" w:color="000000"/>
              <w:bottom w:val="single" w:sz="6" w:space="0" w:color="000000"/>
              <w:right w:val="single" w:sz="6" w:space="0" w:color="000000"/>
            </w:tcBorders>
          </w:tcPr>
          <w:p w:rsidR="0042417A" w:rsidRPr="00DB6D95" w:rsidRDefault="0042417A" w:rsidP="00DB6D95">
            <w:pPr>
              <w:jc w:val="center"/>
              <w:rPr>
                <w:rFonts w:ascii="Times New Roman" w:hAnsi="Times New Roman"/>
                <w:b/>
                <w:bCs/>
                <w:sz w:val="18"/>
                <w:szCs w:val="18"/>
              </w:rPr>
            </w:pPr>
            <w:r w:rsidRPr="00DB6D95">
              <w:rPr>
                <w:rFonts w:ascii="Times New Roman" w:hAnsi="Times New Roman"/>
                <w:b/>
                <w:bCs/>
                <w:sz w:val="18"/>
                <w:szCs w:val="18"/>
              </w:rPr>
              <w:t>T</w:t>
            </w:r>
          </w:p>
        </w:tc>
        <w:tc>
          <w:tcPr>
            <w:tcW w:w="801" w:type="dxa"/>
            <w:tcBorders>
              <w:top w:val="single" w:sz="12" w:space="0" w:color="000000"/>
              <w:left w:val="single" w:sz="6" w:space="0" w:color="000000"/>
              <w:bottom w:val="single" w:sz="6" w:space="0" w:color="000000"/>
              <w:right w:val="single" w:sz="6" w:space="0" w:color="000000"/>
            </w:tcBorders>
          </w:tcPr>
          <w:p w:rsidR="0042417A" w:rsidRPr="00DB6D95" w:rsidRDefault="0042417A" w:rsidP="00DB6D95">
            <w:pPr>
              <w:jc w:val="center"/>
              <w:rPr>
                <w:rFonts w:ascii="Times New Roman" w:hAnsi="Times New Roman"/>
                <w:b/>
                <w:bCs/>
                <w:sz w:val="18"/>
                <w:szCs w:val="18"/>
              </w:rPr>
            </w:pPr>
            <w:r w:rsidRPr="00DB6D95">
              <w:rPr>
                <w:rFonts w:ascii="Times New Roman" w:hAnsi="Times New Roman"/>
                <w:b/>
                <w:bCs/>
                <w:sz w:val="18"/>
                <w:szCs w:val="18"/>
              </w:rPr>
              <w:t>P</w:t>
            </w:r>
          </w:p>
        </w:tc>
        <w:tc>
          <w:tcPr>
            <w:tcW w:w="921" w:type="dxa"/>
            <w:tcBorders>
              <w:top w:val="single" w:sz="12" w:space="0" w:color="000000"/>
              <w:left w:val="single" w:sz="6" w:space="0" w:color="000000"/>
              <w:bottom w:val="single" w:sz="6" w:space="0" w:color="000000"/>
              <w:right w:val="single" w:sz="6" w:space="0" w:color="000000"/>
            </w:tcBorders>
          </w:tcPr>
          <w:p w:rsidR="0042417A" w:rsidRPr="00DB6D95" w:rsidRDefault="0042417A" w:rsidP="00DB6D95">
            <w:pPr>
              <w:jc w:val="center"/>
              <w:rPr>
                <w:rFonts w:ascii="Times New Roman" w:hAnsi="Times New Roman"/>
                <w:b/>
                <w:bCs/>
                <w:sz w:val="18"/>
                <w:szCs w:val="18"/>
                <w:vertAlign w:val="subscript"/>
              </w:rPr>
            </w:pPr>
            <w:r w:rsidRPr="00DB6D95">
              <w:rPr>
                <w:rFonts w:ascii="Times New Roman" w:hAnsi="Times New Roman"/>
                <w:b/>
                <w:bCs/>
                <w:sz w:val="18"/>
                <w:szCs w:val="18"/>
              </w:rPr>
              <w:t>v</w:t>
            </w:r>
            <w:r w:rsidRPr="00DB6D95">
              <w:rPr>
                <w:rFonts w:ascii="Times New Roman" w:hAnsi="Times New Roman"/>
                <w:b/>
                <w:bCs/>
                <w:sz w:val="18"/>
                <w:szCs w:val="18"/>
                <w:vertAlign w:val="subscript"/>
              </w:rPr>
              <w:t>l</w:t>
            </w:r>
          </w:p>
        </w:tc>
        <w:tc>
          <w:tcPr>
            <w:tcW w:w="810" w:type="dxa"/>
            <w:tcBorders>
              <w:top w:val="single" w:sz="12" w:space="0" w:color="000000"/>
              <w:left w:val="single" w:sz="6" w:space="0" w:color="000000"/>
              <w:bottom w:val="single" w:sz="6" w:space="0" w:color="000000"/>
              <w:right w:val="single" w:sz="6" w:space="0" w:color="000000"/>
            </w:tcBorders>
          </w:tcPr>
          <w:p w:rsidR="0042417A" w:rsidRPr="00DB6D95" w:rsidRDefault="0042417A" w:rsidP="00DB6D95">
            <w:pPr>
              <w:jc w:val="center"/>
              <w:rPr>
                <w:rFonts w:ascii="Times New Roman" w:hAnsi="Times New Roman"/>
                <w:b/>
                <w:bCs/>
                <w:sz w:val="18"/>
                <w:szCs w:val="18"/>
                <w:vertAlign w:val="subscript"/>
              </w:rPr>
            </w:pPr>
            <w:r w:rsidRPr="00DB6D95">
              <w:rPr>
                <w:rFonts w:ascii="Times New Roman" w:hAnsi="Times New Roman"/>
                <w:b/>
                <w:bCs/>
                <w:sz w:val="18"/>
                <w:szCs w:val="18"/>
              </w:rPr>
              <w:t>v</w:t>
            </w:r>
            <w:r w:rsidRPr="00DB6D95">
              <w:rPr>
                <w:rFonts w:ascii="Times New Roman" w:hAnsi="Times New Roman"/>
                <w:b/>
                <w:bCs/>
                <w:sz w:val="18"/>
                <w:szCs w:val="18"/>
                <w:vertAlign w:val="subscript"/>
              </w:rPr>
              <w:t>lg</w:t>
            </w:r>
          </w:p>
        </w:tc>
        <w:tc>
          <w:tcPr>
            <w:tcW w:w="810" w:type="dxa"/>
            <w:tcBorders>
              <w:top w:val="single" w:sz="12" w:space="0" w:color="000000"/>
              <w:left w:val="single" w:sz="6" w:space="0" w:color="000000"/>
              <w:bottom w:val="single" w:sz="6" w:space="0" w:color="000000"/>
              <w:right w:val="single" w:sz="6" w:space="0" w:color="000000"/>
            </w:tcBorders>
          </w:tcPr>
          <w:p w:rsidR="0042417A" w:rsidRPr="00DB6D95" w:rsidRDefault="0042417A" w:rsidP="00DB6D95">
            <w:pPr>
              <w:jc w:val="center"/>
              <w:rPr>
                <w:rFonts w:ascii="Times New Roman" w:hAnsi="Times New Roman"/>
                <w:b/>
                <w:bCs/>
                <w:sz w:val="18"/>
                <w:szCs w:val="18"/>
              </w:rPr>
            </w:pPr>
            <w:r w:rsidRPr="00DB6D95">
              <w:rPr>
                <w:rFonts w:ascii="Times New Roman" w:hAnsi="Times New Roman"/>
                <w:b/>
                <w:bCs/>
                <w:sz w:val="18"/>
                <w:szCs w:val="18"/>
              </w:rPr>
              <w:t>v</w:t>
            </w:r>
            <w:r w:rsidRPr="00DB6D95">
              <w:rPr>
                <w:rFonts w:ascii="Times New Roman" w:hAnsi="Times New Roman"/>
                <w:b/>
                <w:bCs/>
                <w:sz w:val="18"/>
                <w:szCs w:val="18"/>
                <w:vertAlign w:val="subscript"/>
              </w:rPr>
              <w:t>g</w:t>
            </w:r>
          </w:p>
        </w:tc>
        <w:tc>
          <w:tcPr>
            <w:tcW w:w="824" w:type="dxa"/>
            <w:tcBorders>
              <w:top w:val="single" w:sz="12" w:space="0" w:color="000000"/>
              <w:left w:val="single" w:sz="6" w:space="0" w:color="000000"/>
              <w:bottom w:val="single" w:sz="6" w:space="0" w:color="000000"/>
              <w:right w:val="single" w:sz="6" w:space="0" w:color="000000"/>
            </w:tcBorders>
          </w:tcPr>
          <w:p w:rsidR="0042417A" w:rsidRPr="00DB6D95" w:rsidRDefault="0042417A" w:rsidP="00DB6D95">
            <w:pPr>
              <w:jc w:val="center"/>
              <w:rPr>
                <w:rFonts w:ascii="Times New Roman" w:hAnsi="Times New Roman"/>
                <w:b/>
                <w:bCs/>
                <w:sz w:val="18"/>
                <w:szCs w:val="18"/>
                <w:vertAlign w:val="subscript"/>
              </w:rPr>
            </w:pPr>
            <w:r w:rsidRPr="00DB6D95">
              <w:rPr>
                <w:rFonts w:ascii="Times New Roman" w:hAnsi="Times New Roman"/>
                <w:b/>
                <w:bCs/>
                <w:sz w:val="18"/>
                <w:szCs w:val="18"/>
              </w:rPr>
              <w:t>u</w:t>
            </w:r>
            <w:r w:rsidRPr="00DB6D95">
              <w:rPr>
                <w:rFonts w:ascii="Times New Roman" w:hAnsi="Times New Roman"/>
                <w:b/>
                <w:bCs/>
                <w:sz w:val="18"/>
                <w:szCs w:val="18"/>
                <w:vertAlign w:val="subscript"/>
              </w:rPr>
              <w:t>l</w:t>
            </w:r>
          </w:p>
        </w:tc>
        <w:tc>
          <w:tcPr>
            <w:tcW w:w="778" w:type="dxa"/>
            <w:tcBorders>
              <w:top w:val="single" w:sz="12" w:space="0" w:color="000000"/>
              <w:left w:val="single" w:sz="6" w:space="0" w:color="000000"/>
              <w:bottom w:val="single" w:sz="6" w:space="0" w:color="000000"/>
              <w:right w:val="single" w:sz="6" w:space="0" w:color="000000"/>
            </w:tcBorders>
          </w:tcPr>
          <w:p w:rsidR="0042417A" w:rsidRPr="00DB6D95" w:rsidRDefault="0042417A" w:rsidP="00DB6D95">
            <w:pPr>
              <w:jc w:val="center"/>
              <w:rPr>
                <w:rFonts w:ascii="Times New Roman" w:hAnsi="Times New Roman"/>
                <w:b/>
                <w:bCs/>
                <w:sz w:val="18"/>
                <w:szCs w:val="18"/>
                <w:vertAlign w:val="subscript"/>
              </w:rPr>
            </w:pPr>
            <w:r w:rsidRPr="00DB6D95">
              <w:rPr>
                <w:rFonts w:ascii="Times New Roman" w:hAnsi="Times New Roman"/>
                <w:b/>
                <w:bCs/>
                <w:sz w:val="18"/>
                <w:szCs w:val="18"/>
              </w:rPr>
              <w:t>u</w:t>
            </w:r>
            <w:r w:rsidRPr="00DB6D95">
              <w:rPr>
                <w:rFonts w:ascii="Times New Roman" w:hAnsi="Times New Roman"/>
                <w:b/>
                <w:bCs/>
                <w:sz w:val="18"/>
                <w:szCs w:val="18"/>
                <w:vertAlign w:val="subscript"/>
              </w:rPr>
              <w:t>lg</w:t>
            </w:r>
          </w:p>
        </w:tc>
        <w:tc>
          <w:tcPr>
            <w:tcW w:w="751" w:type="dxa"/>
            <w:tcBorders>
              <w:top w:val="single" w:sz="12" w:space="0" w:color="000000"/>
              <w:left w:val="single" w:sz="6" w:space="0" w:color="000000"/>
              <w:bottom w:val="single" w:sz="6" w:space="0" w:color="000000"/>
              <w:right w:val="single" w:sz="6" w:space="0" w:color="000000"/>
            </w:tcBorders>
          </w:tcPr>
          <w:p w:rsidR="0042417A" w:rsidRPr="00DB6D95" w:rsidRDefault="0042417A" w:rsidP="00DB6D95">
            <w:pPr>
              <w:jc w:val="center"/>
              <w:rPr>
                <w:rFonts w:ascii="Times New Roman" w:hAnsi="Times New Roman"/>
                <w:b/>
                <w:bCs/>
                <w:sz w:val="18"/>
                <w:szCs w:val="18"/>
                <w:vertAlign w:val="subscript"/>
              </w:rPr>
            </w:pPr>
            <w:r w:rsidRPr="00DB6D95">
              <w:rPr>
                <w:rFonts w:ascii="Times New Roman" w:hAnsi="Times New Roman"/>
                <w:b/>
                <w:bCs/>
                <w:sz w:val="18"/>
                <w:szCs w:val="18"/>
              </w:rPr>
              <w:t>u</w:t>
            </w:r>
            <w:r w:rsidRPr="00DB6D95">
              <w:rPr>
                <w:rFonts w:ascii="Times New Roman" w:hAnsi="Times New Roman"/>
                <w:b/>
                <w:bCs/>
                <w:sz w:val="18"/>
                <w:szCs w:val="18"/>
                <w:vertAlign w:val="subscript"/>
              </w:rPr>
              <w:t>g</w:t>
            </w:r>
          </w:p>
        </w:tc>
        <w:tc>
          <w:tcPr>
            <w:tcW w:w="809" w:type="dxa"/>
            <w:tcBorders>
              <w:top w:val="single" w:sz="12" w:space="0" w:color="000000"/>
              <w:left w:val="single" w:sz="6" w:space="0" w:color="000000"/>
              <w:bottom w:val="single" w:sz="6" w:space="0" w:color="000000"/>
              <w:right w:val="single" w:sz="6" w:space="0" w:color="000000"/>
            </w:tcBorders>
          </w:tcPr>
          <w:p w:rsidR="0042417A" w:rsidRPr="00DB6D95" w:rsidRDefault="0042417A" w:rsidP="00DB6D95">
            <w:pPr>
              <w:jc w:val="center"/>
              <w:rPr>
                <w:rFonts w:ascii="Times New Roman" w:hAnsi="Times New Roman"/>
                <w:b/>
                <w:bCs/>
                <w:sz w:val="18"/>
                <w:szCs w:val="18"/>
                <w:vertAlign w:val="subscript"/>
              </w:rPr>
            </w:pPr>
            <w:r w:rsidRPr="00DB6D95">
              <w:rPr>
                <w:rFonts w:ascii="Times New Roman" w:hAnsi="Times New Roman"/>
                <w:b/>
                <w:bCs/>
                <w:sz w:val="18"/>
                <w:szCs w:val="18"/>
              </w:rPr>
              <w:t>h</w:t>
            </w:r>
            <w:r w:rsidRPr="00DB6D95">
              <w:rPr>
                <w:rFonts w:ascii="Times New Roman" w:hAnsi="Times New Roman"/>
                <w:b/>
                <w:bCs/>
                <w:sz w:val="18"/>
                <w:szCs w:val="18"/>
                <w:vertAlign w:val="subscript"/>
              </w:rPr>
              <w:t>l</w:t>
            </w:r>
          </w:p>
        </w:tc>
        <w:tc>
          <w:tcPr>
            <w:tcW w:w="720" w:type="dxa"/>
            <w:tcBorders>
              <w:top w:val="single" w:sz="12" w:space="0" w:color="000000"/>
              <w:left w:val="single" w:sz="6" w:space="0" w:color="000000"/>
              <w:bottom w:val="single" w:sz="6" w:space="0" w:color="000000"/>
              <w:right w:val="single" w:sz="6" w:space="0" w:color="000000"/>
            </w:tcBorders>
          </w:tcPr>
          <w:p w:rsidR="0042417A" w:rsidRPr="00DB6D95" w:rsidRDefault="0042417A" w:rsidP="00DB6D95">
            <w:pPr>
              <w:jc w:val="center"/>
              <w:rPr>
                <w:rFonts w:ascii="Times New Roman" w:hAnsi="Times New Roman"/>
                <w:b/>
                <w:bCs/>
                <w:sz w:val="18"/>
                <w:szCs w:val="18"/>
                <w:vertAlign w:val="subscript"/>
              </w:rPr>
            </w:pPr>
            <w:r w:rsidRPr="00DB6D95">
              <w:rPr>
                <w:rFonts w:ascii="Times New Roman" w:hAnsi="Times New Roman"/>
                <w:b/>
                <w:bCs/>
                <w:sz w:val="18"/>
                <w:szCs w:val="18"/>
              </w:rPr>
              <w:t>h</w:t>
            </w:r>
            <w:r w:rsidRPr="00DB6D95">
              <w:rPr>
                <w:rFonts w:ascii="Times New Roman" w:hAnsi="Times New Roman"/>
                <w:b/>
                <w:bCs/>
                <w:sz w:val="18"/>
                <w:szCs w:val="18"/>
                <w:vertAlign w:val="subscript"/>
              </w:rPr>
              <w:t>lg</w:t>
            </w:r>
          </w:p>
        </w:tc>
        <w:tc>
          <w:tcPr>
            <w:tcW w:w="725" w:type="dxa"/>
            <w:tcBorders>
              <w:top w:val="single" w:sz="12" w:space="0" w:color="000000"/>
              <w:left w:val="single" w:sz="6" w:space="0" w:color="000000"/>
              <w:bottom w:val="single" w:sz="6" w:space="0" w:color="000000"/>
              <w:right w:val="single" w:sz="12" w:space="0" w:color="000000"/>
            </w:tcBorders>
          </w:tcPr>
          <w:p w:rsidR="0042417A" w:rsidRPr="00DB6D95" w:rsidRDefault="0042417A" w:rsidP="00DB6D95">
            <w:pPr>
              <w:jc w:val="center"/>
              <w:rPr>
                <w:rFonts w:ascii="Times New Roman" w:hAnsi="Times New Roman"/>
                <w:b/>
                <w:bCs/>
                <w:sz w:val="18"/>
                <w:szCs w:val="18"/>
                <w:vertAlign w:val="subscript"/>
              </w:rPr>
            </w:pPr>
            <w:r w:rsidRPr="00DB6D95">
              <w:rPr>
                <w:rFonts w:ascii="Times New Roman" w:hAnsi="Times New Roman"/>
                <w:b/>
                <w:bCs/>
                <w:sz w:val="18"/>
                <w:szCs w:val="18"/>
              </w:rPr>
              <w:t>h</w:t>
            </w:r>
            <w:r w:rsidRPr="00DB6D95">
              <w:rPr>
                <w:rFonts w:ascii="Times New Roman" w:hAnsi="Times New Roman"/>
                <w:b/>
                <w:bCs/>
                <w:sz w:val="18"/>
                <w:szCs w:val="18"/>
                <w:vertAlign w:val="subscript"/>
              </w:rPr>
              <w:t>g</w:t>
            </w:r>
          </w:p>
        </w:tc>
      </w:tr>
      <w:tr w:rsidR="0042417A" w:rsidTr="00DB6D95">
        <w:trPr>
          <w:trHeight w:val="363"/>
          <w:jc w:val="center"/>
        </w:trPr>
        <w:tc>
          <w:tcPr>
            <w:tcW w:w="613" w:type="dxa"/>
            <w:tcBorders>
              <w:top w:val="single" w:sz="6" w:space="0" w:color="000000"/>
              <w:left w:val="single" w:sz="12" w:space="0" w:color="000000"/>
              <w:bottom w:val="single" w:sz="12" w:space="0" w:color="000000"/>
              <w:right w:val="single" w:sz="6" w:space="0" w:color="000000"/>
            </w:tcBorders>
          </w:tcPr>
          <w:p w:rsidR="0042417A" w:rsidRPr="00DB6D95" w:rsidRDefault="0042417A" w:rsidP="00DB6D95">
            <w:pPr>
              <w:jc w:val="center"/>
              <w:rPr>
                <w:rFonts w:cs="Mangal"/>
                <w:b/>
                <w:bCs/>
                <w:sz w:val="18"/>
                <w:szCs w:val="20"/>
              </w:rPr>
            </w:pPr>
            <w:r w:rsidRPr="00DB6D95">
              <w:rPr>
                <w:rFonts w:cs="Mangal"/>
                <w:b/>
                <w:bCs/>
                <w:sz w:val="18"/>
                <w:szCs w:val="20"/>
                <w:vertAlign w:val="superscript"/>
              </w:rPr>
              <w:t>0</w:t>
            </w:r>
            <w:r w:rsidRPr="00DB6D95">
              <w:rPr>
                <w:rFonts w:cs="Mangal"/>
                <w:b/>
                <w:bCs/>
                <w:sz w:val="18"/>
                <w:szCs w:val="20"/>
              </w:rPr>
              <w:t>C</w:t>
            </w:r>
          </w:p>
        </w:tc>
        <w:tc>
          <w:tcPr>
            <w:tcW w:w="801" w:type="dxa"/>
            <w:tcBorders>
              <w:top w:val="single" w:sz="6" w:space="0" w:color="000000"/>
              <w:left w:val="single" w:sz="6" w:space="0" w:color="000000"/>
              <w:bottom w:val="single" w:sz="12" w:space="0" w:color="000000"/>
              <w:right w:val="single" w:sz="6" w:space="0" w:color="000000"/>
            </w:tcBorders>
          </w:tcPr>
          <w:p w:rsidR="0042417A" w:rsidRPr="00DB6D95" w:rsidRDefault="0042417A" w:rsidP="00DB6D95">
            <w:pPr>
              <w:jc w:val="center"/>
              <w:rPr>
                <w:rFonts w:cs="Mangal"/>
                <w:b/>
                <w:bCs/>
                <w:sz w:val="18"/>
                <w:szCs w:val="20"/>
              </w:rPr>
            </w:pPr>
            <w:r w:rsidRPr="00DB6D95">
              <w:rPr>
                <w:rFonts w:cs="Mangal"/>
                <w:b/>
                <w:bCs/>
                <w:sz w:val="18"/>
                <w:szCs w:val="20"/>
              </w:rPr>
              <w:t>kPa</w:t>
            </w:r>
          </w:p>
        </w:tc>
        <w:tc>
          <w:tcPr>
            <w:tcW w:w="921" w:type="dxa"/>
            <w:tcBorders>
              <w:top w:val="single" w:sz="6" w:space="0" w:color="000000"/>
              <w:left w:val="single" w:sz="6" w:space="0" w:color="000000"/>
              <w:bottom w:val="single" w:sz="12" w:space="0" w:color="000000"/>
              <w:right w:val="single" w:sz="6" w:space="0" w:color="000000"/>
            </w:tcBorders>
          </w:tcPr>
          <w:p w:rsidR="0042417A" w:rsidRPr="00DB6D95" w:rsidRDefault="0042417A" w:rsidP="00DB6D95">
            <w:pPr>
              <w:jc w:val="center"/>
              <w:rPr>
                <w:rFonts w:cs="Mangal"/>
                <w:b/>
                <w:bCs/>
                <w:sz w:val="18"/>
                <w:szCs w:val="20"/>
              </w:rPr>
            </w:pPr>
            <w:r w:rsidRPr="00DB6D95">
              <w:rPr>
                <w:rFonts w:cs="Mangal"/>
                <w:b/>
                <w:bCs/>
                <w:sz w:val="18"/>
                <w:szCs w:val="20"/>
              </w:rPr>
              <w:t>m</w:t>
            </w:r>
            <w:r w:rsidRPr="00DB6D95">
              <w:rPr>
                <w:rFonts w:cs="Mangal"/>
                <w:b/>
                <w:bCs/>
                <w:sz w:val="18"/>
                <w:szCs w:val="20"/>
                <w:vertAlign w:val="superscript"/>
              </w:rPr>
              <w:t>3</w:t>
            </w:r>
            <w:r w:rsidRPr="00DB6D95">
              <w:rPr>
                <w:rFonts w:cs="Mangal"/>
                <w:b/>
                <w:bCs/>
                <w:sz w:val="18"/>
                <w:szCs w:val="20"/>
              </w:rPr>
              <w:t>/kg</w:t>
            </w:r>
          </w:p>
        </w:tc>
        <w:tc>
          <w:tcPr>
            <w:tcW w:w="810" w:type="dxa"/>
            <w:tcBorders>
              <w:top w:val="single" w:sz="6" w:space="0" w:color="000000"/>
              <w:left w:val="single" w:sz="6" w:space="0" w:color="000000"/>
              <w:bottom w:val="single" w:sz="12" w:space="0" w:color="000000"/>
              <w:right w:val="single" w:sz="6" w:space="0" w:color="000000"/>
            </w:tcBorders>
          </w:tcPr>
          <w:p w:rsidR="0042417A" w:rsidRPr="00DB6D95" w:rsidRDefault="0042417A" w:rsidP="00DB6D95">
            <w:pPr>
              <w:jc w:val="center"/>
              <w:rPr>
                <w:rFonts w:cs="Mangal"/>
                <w:b/>
                <w:bCs/>
                <w:sz w:val="18"/>
                <w:szCs w:val="20"/>
              </w:rPr>
            </w:pPr>
            <w:r w:rsidRPr="00DB6D95">
              <w:rPr>
                <w:rFonts w:cs="Mangal"/>
                <w:b/>
                <w:bCs/>
                <w:sz w:val="18"/>
                <w:szCs w:val="20"/>
              </w:rPr>
              <w:t>m</w:t>
            </w:r>
            <w:r w:rsidRPr="00DB6D95">
              <w:rPr>
                <w:rFonts w:cs="Mangal"/>
                <w:b/>
                <w:bCs/>
                <w:sz w:val="18"/>
                <w:szCs w:val="20"/>
                <w:vertAlign w:val="superscript"/>
              </w:rPr>
              <w:t>3</w:t>
            </w:r>
            <w:r w:rsidRPr="00DB6D95">
              <w:rPr>
                <w:rFonts w:cs="Mangal"/>
                <w:b/>
                <w:bCs/>
                <w:sz w:val="18"/>
                <w:szCs w:val="20"/>
              </w:rPr>
              <w:t>/kg</w:t>
            </w:r>
          </w:p>
        </w:tc>
        <w:tc>
          <w:tcPr>
            <w:tcW w:w="810" w:type="dxa"/>
            <w:tcBorders>
              <w:top w:val="single" w:sz="6" w:space="0" w:color="000000"/>
              <w:left w:val="single" w:sz="6" w:space="0" w:color="000000"/>
              <w:bottom w:val="single" w:sz="12" w:space="0" w:color="000000"/>
              <w:right w:val="single" w:sz="6" w:space="0" w:color="000000"/>
            </w:tcBorders>
          </w:tcPr>
          <w:p w:rsidR="0042417A" w:rsidRPr="00DB6D95" w:rsidRDefault="0042417A" w:rsidP="00DB6D95">
            <w:pPr>
              <w:jc w:val="center"/>
              <w:rPr>
                <w:rFonts w:cs="Mangal"/>
                <w:b/>
                <w:bCs/>
                <w:sz w:val="18"/>
                <w:szCs w:val="20"/>
              </w:rPr>
            </w:pPr>
            <w:r w:rsidRPr="00DB6D95">
              <w:rPr>
                <w:rFonts w:cs="Mangal"/>
                <w:b/>
                <w:bCs/>
                <w:sz w:val="18"/>
                <w:szCs w:val="20"/>
              </w:rPr>
              <w:t>m</w:t>
            </w:r>
            <w:r w:rsidRPr="00DB6D95">
              <w:rPr>
                <w:rFonts w:cs="Mangal"/>
                <w:b/>
                <w:bCs/>
                <w:sz w:val="18"/>
                <w:szCs w:val="20"/>
                <w:vertAlign w:val="superscript"/>
              </w:rPr>
              <w:t>3</w:t>
            </w:r>
            <w:r w:rsidRPr="00DB6D95">
              <w:rPr>
                <w:rFonts w:cs="Mangal"/>
                <w:b/>
                <w:bCs/>
                <w:sz w:val="18"/>
                <w:szCs w:val="20"/>
              </w:rPr>
              <w:t>/kg</w:t>
            </w:r>
          </w:p>
        </w:tc>
        <w:tc>
          <w:tcPr>
            <w:tcW w:w="824" w:type="dxa"/>
            <w:tcBorders>
              <w:top w:val="single" w:sz="6" w:space="0" w:color="000000"/>
              <w:left w:val="single" w:sz="6" w:space="0" w:color="000000"/>
              <w:bottom w:val="single" w:sz="12" w:space="0" w:color="000000"/>
              <w:right w:val="single" w:sz="6" w:space="0" w:color="000000"/>
            </w:tcBorders>
          </w:tcPr>
          <w:p w:rsidR="0042417A" w:rsidRPr="00DB6D95" w:rsidRDefault="0042417A" w:rsidP="00DB6D95">
            <w:pPr>
              <w:jc w:val="center"/>
              <w:rPr>
                <w:rFonts w:cs="Mangal"/>
                <w:b/>
                <w:bCs/>
                <w:sz w:val="18"/>
                <w:szCs w:val="20"/>
              </w:rPr>
            </w:pPr>
            <w:r w:rsidRPr="00DB6D95">
              <w:rPr>
                <w:rFonts w:cs="Mangal"/>
                <w:b/>
                <w:bCs/>
                <w:sz w:val="18"/>
                <w:szCs w:val="20"/>
              </w:rPr>
              <w:t>kJ/kg</w:t>
            </w:r>
          </w:p>
        </w:tc>
        <w:tc>
          <w:tcPr>
            <w:tcW w:w="778" w:type="dxa"/>
            <w:tcBorders>
              <w:top w:val="single" w:sz="6" w:space="0" w:color="000000"/>
              <w:left w:val="single" w:sz="6" w:space="0" w:color="000000"/>
              <w:bottom w:val="single" w:sz="12" w:space="0" w:color="000000"/>
              <w:right w:val="single" w:sz="6" w:space="0" w:color="000000"/>
            </w:tcBorders>
          </w:tcPr>
          <w:p w:rsidR="0042417A" w:rsidRPr="00DB6D95" w:rsidRDefault="0042417A" w:rsidP="00DB6D95">
            <w:pPr>
              <w:jc w:val="center"/>
              <w:rPr>
                <w:rFonts w:cs="Mangal"/>
                <w:b/>
                <w:bCs/>
                <w:sz w:val="18"/>
                <w:szCs w:val="20"/>
              </w:rPr>
            </w:pPr>
            <w:r w:rsidRPr="00DB6D95">
              <w:rPr>
                <w:rFonts w:cs="Mangal"/>
                <w:b/>
                <w:bCs/>
                <w:sz w:val="18"/>
                <w:szCs w:val="20"/>
              </w:rPr>
              <w:t>kJ/kg</w:t>
            </w:r>
          </w:p>
        </w:tc>
        <w:tc>
          <w:tcPr>
            <w:tcW w:w="751" w:type="dxa"/>
            <w:tcBorders>
              <w:top w:val="single" w:sz="6" w:space="0" w:color="000000"/>
              <w:left w:val="single" w:sz="6" w:space="0" w:color="000000"/>
              <w:bottom w:val="single" w:sz="12" w:space="0" w:color="000000"/>
              <w:right w:val="single" w:sz="6" w:space="0" w:color="000000"/>
            </w:tcBorders>
          </w:tcPr>
          <w:p w:rsidR="0042417A" w:rsidRPr="00DB6D95" w:rsidRDefault="0042417A" w:rsidP="00DB6D95">
            <w:pPr>
              <w:jc w:val="center"/>
              <w:rPr>
                <w:rFonts w:cs="Mangal"/>
                <w:b/>
                <w:bCs/>
                <w:sz w:val="18"/>
                <w:szCs w:val="20"/>
              </w:rPr>
            </w:pPr>
            <w:r w:rsidRPr="00DB6D95">
              <w:rPr>
                <w:rFonts w:cs="Mangal"/>
                <w:b/>
                <w:bCs/>
                <w:sz w:val="18"/>
                <w:szCs w:val="20"/>
              </w:rPr>
              <w:t>kJ/kg</w:t>
            </w:r>
          </w:p>
        </w:tc>
        <w:tc>
          <w:tcPr>
            <w:tcW w:w="809" w:type="dxa"/>
            <w:tcBorders>
              <w:top w:val="single" w:sz="6" w:space="0" w:color="000000"/>
              <w:left w:val="single" w:sz="6" w:space="0" w:color="000000"/>
              <w:bottom w:val="single" w:sz="12" w:space="0" w:color="000000"/>
              <w:right w:val="single" w:sz="6" w:space="0" w:color="000000"/>
            </w:tcBorders>
          </w:tcPr>
          <w:p w:rsidR="0042417A" w:rsidRPr="00DB6D95" w:rsidRDefault="0042417A" w:rsidP="00DB6D95">
            <w:pPr>
              <w:jc w:val="center"/>
              <w:rPr>
                <w:rFonts w:cs="Mangal"/>
                <w:b/>
                <w:bCs/>
                <w:sz w:val="18"/>
                <w:szCs w:val="20"/>
              </w:rPr>
            </w:pPr>
            <w:r w:rsidRPr="00DB6D95">
              <w:rPr>
                <w:rFonts w:cs="Mangal"/>
                <w:b/>
                <w:bCs/>
                <w:sz w:val="18"/>
                <w:szCs w:val="20"/>
              </w:rPr>
              <w:t>kJ/kg</w:t>
            </w:r>
          </w:p>
        </w:tc>
        <w:tc>
          <w:tcPr>
            <w:tcW w:w="720" w:type="dxa"/>
            <w:tcBorders>
              <w:top w:val="single" w:sz="6" w:space="0" w:color="000000"/>
              <w:left w:val="single" w:sz="6" w:space="0" w:color="000000"/>
              <w:bottom w:val="single" w:sz="12" w:space="0" w:color="000000"/>
              <w:right w:val="single" w:sz="6" w:space="0" w:color="000000"/>
            </w:tcBorders>
          </w:tcPr>
          <w:p w:rsidR="0042417A" w:rsidRPr="00DB6D95" w:rsidRDefault="0042417A" w:rsidP="00DB6D95">
            <w:pPr>
              <w:jc w:val="center"/>
              <w:rPr>
                <w:rFonts w:cs="Mangal"/>
                <w:b/>
                <w:bCs/>
                <w:sz w:val="18"/>
                <w:szCs w:val="20"/>
              </w:rPr>
            </w:pPr>
            <w:r w:rsidRPr="00DB6D95">
              <w:rPr>
                <w:rFonts w:cs="Mangal"/>
                <w:b/>
                <w:bCs/>
                <w:sz w:val="18"/>
                <w:szCs w:val="20"/>
              </w:rPr>
              <w:t>kJ/kg</w:t>
            </w:r>
          </w:p>
        </w:tc>
        <w:tc>
          <w:tcPr>
            <w:tcW w:w="725" w:type="dxa"/>
            <w:tcBorders>
              <w:top w:val="single" w:sz="6" w:space="0" w:color="000000"/>
              <w:left w:val="single" w:sz="6" w:space="0" w:color="000000"/>
              <w:bottom w:val="single" w:sz="12" w:space="0" w:color="000000"/>
              <w:right w:val="single" w:sz="12" w:space="0" w:color="000000"/>
            </w:tcBorders>
          </w:tcPr>
          <w:p w:rsidR="0042417A" w:rsidRPr="00DB6D95" w:rsidRDefault="0042417A" w:rsidP="00DB6D95">
            <w:pPr>
              <w:jc w:val="center"/>
              <w:rPr>
                <w:rFonts w:cs="Mangal"/>
                <w:b/>
                <w:bCs/>
                <w:sz w:val="18"/>
                <w:szCs w:val="20"/>
              </w:rPr>
            </w:pPr>
            <w:r w:rsidRPr="00DB6D95">
              <w:rPr>
                <w:rFonts w:cs="Mangal"/>
                <w:b/>
                <w:bCs/>
                <w:sz w:val="18"/>
                <w:szCs w:val="20"/>
              </w:rPr>
              <w:t>kJ/kg</w:t>
            </w:r>
          </w:p>
        </w:tc>
      </w:tr>
      <w:tr w:rsidR="0042417A" w:rsidTr="00DB6D95">
        <w:trPr>
          <w:jc w:val="center"/>
        </w:trPr>
        <w:tc>
          <w:tcPr>
            <w:tcW w:w="613" w:type="dxa"/>
            <w:tcBorders>
              <w:top w:val="single" w:sz="12" w:space="0" w:color="000000"/>
            </w:tcBorders>
          </w:tcPr>
          <w:p w:rsidR="0042417A" w:rsidRPr="00DB6D95" w:rsidRDefault="0042417A" w:rsidP="00DB6D95">
            <w:pPr>
              <w:jc w:val="center"/>
              <w:rPr>
                <w:rFonts w:ascii="Arial Unicode MS" w:hAnsi="Arial Unicode MS" w:cs="Arial Unicode MS"/>
              </w:rPr>
            </w:pPr>
            <w:r w:rsidRPr="00DB6D95">
              <w:rPr>
                <w:rFonts w:cs="Mangal"/>
                <w:sz w:val="18"/>
                <w:szCs w:val="20"/>
              </w:rPr>
              <w:t>205</w:t>
            </w:r>
          </w:p>
        </w:tc>
        <w:tc>
          <w:tcPr>
            <w:tcW w:w="801" w:type="dxa"/>
            <w:tcBorders>
              <w:top w:val="single" w:sz="12" w:space="0" w:color="000000"/>
              <w:bottom w:val="single" w:sz="4" w:space="0" w:color="auto"/>
              <w:right w:val="single" w:sz="4" w:space="0" w:color="auto"/>
            </w:tcBorders>
          </w:tcPr>
          <w:p w:rsidR="0042417A" w:rsidRPr="00DB6D95" w:rsidRDefault="0042417A" w:rsidP="00DB6D95">
            <w:pPr>
              <w:jc w:val="center"/>
              <w:rPr>
                <w:rFonts w:ascii="Arial Unicode MS" w:hAnsi="Arial Unicode MS" w:cs="Arial Unicode MS"/>
              </w:rPr>
            </w:pPr>
            <w:r w:rsidRPr="00DB6D95">
              <w:rPr>
                <w:rFonts w:cs="Mangal"/>
                <w:sz w:val="18"/>
                <w:szCs w:val="20"/>
              </w:rPr>
              <w:t>1722.9</w:t>
            </w:r>
          </w:p>
        </w:tc>
        <w:tc>
          <w:tcPr>
            <w:tcW w:w="921" w:type="dxa"/>
            <w:tcBorders>
              <w:top w:val="single" w:sz="12" w:space="0" w:color="000000"/>
              <w:left w:val="single" w:sz="4" w:space="0" w:color="auto"/>
              <w:bottom w:val="single" w:sz="4" w:space="0" w:color="auto"/>
              <w:right w:val="single" w:sz="4" w:space="0" w:color="auto"/>
            </w:tcBorders>
          </w:tcPr>
          <w:p w:rsidR="0042417A" w:rsidRPr="00DB6D95" w:rsidRDefault="0042417A" w:rsidP="00DB6D95">
            <w:pPr>
              <w:jc w:val="center"/>
              <w:rPr>
                <w:rFonts w:ascii="Arial Unicode MS" w:hAnsi="Arial Unicode MS" w:cs="Arial Unicode MS"/>
              </w:rPr>
            </w:pPr>
            <w:r w:rsidRPr="00DB6D95">
              <w:rPr>
                <w:rFonts w:cs="Mangal"/>
                <w:sz w:val="18"/>
                <w:szCs w:val="20"/>
              </w:rPr>
              <w:t>0.001164</w:t>
            </w:r>
          </w:p>
        </w:tc>
        <w:tc>
          <w:tcPr>
            <w:tcW w:w="810" w:type="dxa"/>
            <w:tcBorders>
              <w:top w:val="single" w:sz="12" w:space="0" w:color="000000"/>
              <w:left w:val="single" w:sz="4" w:space="0" w:color="auto"/>
              <w:bottom w:val="single" w:sz="4" w:space="0" w:color="auto"/>
              <w:right w:val="single" w:sz="4" w:space="0" w:color="auto"/>
            </w:tcBorders>
          </w:tcPr>
          <w:p w:rsidR="0042417A" w:rsidRPr="00DB6D95" w:rsidRDefault="0042417A" w:rsidP="00DB6D95">
            <w:pPr>
              <w:jc w:val="center"/>
              <w:rPr>
                <w:rFonts w:ascii="Arial Unicode MS" w:hAnsi="Arial Unicode MS" w:cs="Arial Unicode MS"/>
              </w:rPr>
            </w:pPr>
            <w:r w:rsidRPr="00DB6D95">
              <w:rPr>
                <w:rFonts w:cs="Mangal"/>
                <w:sz w:val="18"/>
                <w:szCs w:val="20"/>
              </w:rPr>
              <w:t>0.1140</w:t>
            </w:r>
          </w:p>
        </w:tc>
        <w:tc>
          <w:tcPr>
            <w:tcW w:w="810" w:type="dxa"/>
            <w:tcBorders>
              <w:top w:val="single" w:sz="12" w:space="0" w:color="000000"/>
              <w:left w:val="single" w:sz="4" w:space="0" w:color="auto"/>
              <w:bottom w:val="single" w:sz="4" w:space="0" w:color="auto"/>
              <w:right w:val="single" w:sz="4" w:space="0" w:color="auto"/>
            </w:tcBorders>
          </w:tcPr>
          <w:p w:rsidR="0042417A" w:rsidRPr="00DB6D95" w:rsidRDefault="0042417A" w:rsidP="00DB6D95">
            <w:pPr>
              <w:jc w:val="center"/>
              <w:rPr>
                <w:rFonts w:ascii="Arial Unicode MS" w:hAnsi="Arial Unicode MS" w:cs="Arial Unicode MS"/>
              </w:rPr>
            </w:pPr>
            <w:r w:rsidRPr="00DB6D95">
              <w:rPr>
                <w:rFonts w:cs="Mangal"/>
                <w:sz w:val="18"/>
                <w:szCs w:val="20"/>
              </w:rPr>
              <w:t>0.1152</w:t>
            </w:r>
          </w:p>
        </w:tc>
        <w:tc>
          <w:tcPr>
            <w:tcW w:w="824" w:type="dxa"/>
            <w:tcBorders>
              <w:top w:val="single" w:sz="12" w:space="0" w:color="000000"/>
              <w:left w:val="single" w:sz="4" w:space="0" w:color="auto"/>
            </w:tcBorders>
          </w:tcPr>
          <w:p w:rsidR="0042417A" w:rsidRPr="00DB6D95" w:rsidRDefault="0042417A" w:rsidP="00DB6D95">
            <w:pPr>
              <w:jc w:val="center"/>
              <w:rPr>
                <w:rFonts w:ascii="Arial Unicode MS" w:hAnsi="Arial Unicode MS" w:cs="Arial Unicode MS"/>
              </w:rPr>
            </w:pPr>
            <w:r w:rsidRPr="00DB6D95">
              <w:rPr>
                <w:rFonts w:cs="Mangal"/>
                <w:sz w:val="18"/>
                <w:szCs w:val="20"/>
              </w:rPr>
              <w:t>872.95</w:t>
            </w:r>
          </w:p>
        </w:tc>
        <w:tc>
          <w:tcPr>
            <w:tcW w:w="778" w:type="dxa"/>
            <w:tcBorders>
              <w:top w:val="single" w:sz="12" w:space="0" w:color="000000"/>
            </w:tcBorders>
          </w:tcPr>
          <w:p w:rsidR="0042417A" w:rsidRPr="00DB6D95" w:rsidRDefault="0042417A" w:rsidP="00DB6D95">
            <w:pPr>
              <w:jc w:val="center"/>
              <w:rPr>
                <w:rFonts w:ascii="Arial Unicode MS" w:hAnsi="Arial Unicode MS" w:cs="Arial Unicode MS"/>
              </w:rPr>
            </w:pPr>
            <w:r w:rsidRPr="00DB6D95">
              <w:rPr>
                <w:rFonts w:cs="Mangal"/>
                <w:sz w:val="18"/>
                <w:szCs w:val="20"/>
              </w:rPr>
              <w:t>1723.9</w:t>
            </w:r>
          </w:p>
        </w:tc>
        <w:tc>
          <w:tcPr>
            <w:tcW w:w="751" w:type="dxa"/>
            <w:tcBorders>
              <w:top w:val="single" w:sz="12" w:space="0" w:color="000000"/>
            </w:tcBorders>
          </w:tcPr>
          <w:p w:rsidR="0042417A" w:rsidRPr="00DB6D95" w:rsidRDefault="0042417A" w:rsidP="00DB6D95">
            <w:pPr>
              <w:jc w:val="center"/>
              <w:rPr>
                <w:rFonts w:ascii="Arial Unicode MS" w:hAnsi="Arial Unicode MS" w:cs="Arial Unicode MS"/>
              </w:rPr>
            </w:pPr>
            <w:r w:rsidRPr="00DB6D95">
              <w:rPr>
                <w:rFonts w:cs="Mangal"/>
                <w:sz w:val="18"/>
                <w:szCs w:val="20"/>
              </w:rPr>
              <w:t>2596.9</w:t>
            </w:r>
          </w:p>
        </w:tc>
        <w:tc>
          <w:tcPr>
            <w:tcW w:w="809" w:type="dxa"/>
            <w:tcBorders>
              <w:top w:val="single" w:sz="12" w:space="0" w:color="000000"/>
            </w:tcBorders>
          </w:tcPr>
          <w:p w:rsidR="0042417A" w:rsidRPr="00DB6D95" w:rsidRDefault="0042417A" w:rsidP="00DB6D95">
            <w:pPr>
              <w:jc w:val="center"/>
              <w:rPr>
                <w:rFonts w:ascii="Arial Unicode MS" w:hAnsi="Arial Unicode MS" w:cs="Arial Unicode MS"/>
              </w:rPr>
            </w:pPr>
            <w:r w:rsidRPr="00DB6D95">
              <w:rPr>
                <w:rFonts w:cs="Mangal"/>
                <w:sz w:val="18"/>
                <w:szCs w:val="20"/>
              </w:rPr>
              <w:t>874.95</w:t>
            </w:r>
          </w:p>
        </w:tc>
        <w:tc>
          <w:tcPr>
            <w:tcW w:w="720" w:type="dxa"/>
            <w:tcBorders>
              <w:top w:val="single" w:sz="12" w:space="0" w:color="000000"/>
            </w:tcBorders>
          </w:tcPr>
          <w:p w:rsidR="0042417A" w:rsidRPr="00DB6D95" w:rsidRDefault="0042417A" w:rsidP="00DB6D95">
            <w:pPr>
              <w:jc w:val="center"/>
              <w:rPr>
                <w:rFonts w:ascii="Arial Unicode MS" w:hAnsi="Arial Unicode MS" w:cs="Arial Unicode MS"/>
              </w:rPr>
            </w:pPr>
            <w:r w:rsidRPr="00DB6D95">
              <w:rPr>
                <w:rFonts w:cs="Mangal"/>
                <w:sz w:val="18"/>
                <w:szCs w:val="20"/>
              </w:rPr>
              <w:t>1920.4</w:t>
            </w:r>
          </w:p>
        </w:tc>
        <w:tc>
          <w:tcPr>
            <w:tcW w:w="725" w:type="dxa"/>
            <w:tcBorders>
              <w:top w:val="single" w:sz="12" w:space="0" w:color="000000"/>
            </w:tcBorders>
          </w:tcPr>
          <w:p w:rsidR="0042417A" w:rsidRPr="00DB6D95" w:rsidRDefault="0042417A" w:rsidP="00DB6D95">
            <w:pPr>
              <w:jc w:val="center"/>
              <w:rPr>
                <w:rFonts w:ascii="Arial Unicode MS" w:hAnsi="Arial Unicode MS" w:cs="Arial Unicode MS"/>
              </w:rPr>
            </w:pPr>
            <w:r w:rsidRPr="00DB6D95">
              <w:rPr>
                <w:rFonts w:cs="Mangal"/>
                <w:sz w:val="18"/>
                <w:szCs w:val="20"/>
              </w:rPr>
              <w:t>2795.3</w:t>
            </w:r>
          </w:p>
        </w:tc>
      </w:tr>
      <w:tr w:rsidR="0042417A" w:rsidTr="00DB6D95">
        <w:trPr>
          <w:jc w:val="center"/>
        </w:trPr>
        <w:tc>
          <w:tcPr>
            <w:tcW w:w="613" w:type="dxa"/>
          </w:tcPr>
          <w:p w:rsidR="0042417A" w:rsidRPr="00DB6D95" w:rsidRDefault="0042417A" w:rsidP="00DB6D95">
            <w:pPr>
              <w:jc w:val="center"/>
              <w:rPr>
                <w:rFonts w:ascii="Arial Unicode MS" w:hAnsi="Arial Unicode MS" w:cs="Arial Unicode MS"/>
              </w:rPr>
            </w:pPr>
            <w:r w:rsidRPr="00DB6D95">
              <w:rPr>
                <w:rFonts w:cs="Mangal"/>
                <w:sz w:val="18"/>
                <w:szCs w:val="20"/>
              </w:rPr>
              <w:t>210</w:t>
            </w:r>
          </w:p>
        </w:tc>
        <w:tc>
          <w:tcPr>
            <w:tcW w:w="801" w:type="dxa"/>
            <w:tcBorders>
              <w:top w:val="single" w:sz="4" w:space="0" w:color="auto"/>
              <w:bottom w:val="single" w:sz="4" w:space="0" w:color="auto"/>
              <w:right w:val="single" w:sz="4" w:space="0" w:color="auto"/>
            </w:tcBorders>
          </w:tcPr>
          <w:p w:rsidR="0042417A" w:rsidRPr="00DB6D95" w:rsidRDefault="0042417A" w:rsidP="00DB6D95">
            <w:pPr>
              <w:jc w:val="center"/>
              <w:rPr>
                <w:rFonts w:ascii="Arial Unicode MS" w:hAnsi="Arial Unicode MS" w:cs="Arial Unicode MS"/>
              </w:rPr>
            </w:pPr>
            <w:r w:rsidRPr="00DB6D95">
              <w:rPr>
                <w:rFonts w:cs="Mangal"/>
                <w:sz w:val="18"/>
                <w:szCs w:val="20"/>
              </w:rPr>
              <w:t>1906.2</w:t>
            </w:r>
          </w:p>
        </w:tc>
        <w:tc>
          <w:tcPr>
            <w:tcW w:w="921" w:type="dxa"/>
            <w:tcBorders>
              <w:top w:val="single" w:sz="4" w:space="0" w:color="auto"/>
              <w:left w:val="single" w:sz="4" w:space="0" w:color="auto"/>
              <w:bottom w:val="single" w:sz="4" w:space="0" w:color="auto"/>
              <w:right w:val="single" w:sz="4" w:space="0" w:color="auto"/>
            </w:tcBorders>
          </w:tcPr>
          <w:p w:rsidR="0042417A" w:rsidRPr="00DB6D95" w:rsidRDefault="0042417A" w:rsidP="00DB6D95">
            <w:pPr>
              <w:jc w:val="center"/>
              <w:rPr>
                <w:rFonts w:ascii="Arial Unicode MS" w:hAnsi="Arial Unicode MS" w:cs="Arial Unicode MS"/>
              </w:rPr>
            </w:pPr>
            <w:r w:rsidRPr="00DB6D95">
              <w:rPr>
                <w:rFonts w:cs="Mangal"/>
                <w:sz w:val="18"/>
                <w:szCs w:val="20"/>
              </w:rPr>
              <w:t>0.001173</w:t>
            </w:r>
          </w:p>
        </w:tc>
        <w:tc>
          <w:tcPr>
            <w:tcW w:w="810" w:type="dxa"/>
            <w:tcBorders>
              <w:top w:val="single" w:sz="4" w:space="0" w:color="auto"/>
              <w:left w:val="single" w:sz="4" w:space="0" w:color="auto"/>
              <w:bottom w:val="single" w:sz="4" w:space="0" w:color="auto"/>
              <w:right w:val="single" w:sz="4" w:space="0" w:color="auto"/>
            </w:tcBorders>
          </w:tcPr>
          <w:p w:rsidR="0042417A" w:rsidRPr="00DB6D95" w:rsidRDefault="0042417A" w:rsidP="00DB6D95">
            <w:pPr>
              <w:jc w:val="center"/>
              <w:rPr>
                <w:rFonts w:ascii="Arial Unicode MS" w:hAnsi="Arial Unicode MS" w:cs="Arial Unicode MS"/>
              </w:rPr>
            </w:pPr>
            <w:r w:rsidRPr="00DB6D95">
              <w:rPr>
                <w:rFonts w:cs="Mangal"/>
                <w:sz w:val="18"/>
                <w:szCs w:val="20"/>
              </w:rPr>
              <w:t>0.1032</w:t>
            </w:r>
          </w:p>
        </w:tc>
        <w:tc>
          <w:tcPr>
            <w:tcW w:w="810" w:type="dxa"/>
            <w:tcBorders>
              <w:top w:val="single" w:sz="4" w:space="0" w:color="auto"/>
              <w:left w:val="single" w:sz="4" w:space="0" w:color="auto"/>
              <w:bottom w:val="single" w:sz="4" w:space="0" w:color="auto"/>
              <w:right w:val="single" w:sz="4" w:space="0" w:color="auto"/>
            </w:tcBorders>
          </w:tcPr>
          <w:p w:rsidR="0042417A" w:rsidRPr="00DB6D95" w:rsidRDefault="0042417A" w:rsidP="00DB6D95">
            <w:pPr>
              <w:jc w:val="center"/>
              <w:rPr>
                <w:rFonts w:ascii="Arial Unicode MS" w:hAnsi="Arial Unicode MS" w:cs="Arial Unicode MS"/>
              </w:rPr>
            </w:pPr>
            <w:r w:rsidRPr="00DB6D95">
              <w:rPr>
                <w:rFonts w:cs="Mangal"/>
                <w:sz w:val="18"/>
                <w:szCs w:val="20"/>
              </w:rPr>
              <w:t>0.1044</w:t>
            </w:r>
          </w:p>
        </w:tc>
        <w:tc>
          <w:tcPr>
            <w:tcW w:w="824" w:type="dxa"/>
            <w:tcBorders>
              <w:left w:val="single" w:sz="4" w:space="0" w:color="auto"/>
            </w:tcBorders>
          </w:tcPr>
          <w:p w:rsidR="0042417A" w:rsidRPr="00DB6D95" w:rsidRDefault="0042417A" w:rsidP="00DB6D95">
            <w:pPr>
              <w:jc w:val="center"/>
              <w:rPr>
                <w:rFonts w:ascii="Arial Unicode MS" w:hAnsi="Arial Unicode MS" w:cs="Arial Unicode MS"/>
              </w:rPr>
            </w:pPr>
            <w:r w:rsidRPr="00DB6D95">
              <w:rPr>
                <w:rFonts w:cs="Mangal"/>
                <w:sz w:val="18"/>
                <w:szCs w:val="20"/>
              </w:rPr>
              <w:t>895.43</w:t>
            </w:r>
          </w:p>
        </w:tc>
        <w:tc>
          <w:tcPr>
            <w:tcW w:w="778" w:type="dxa"/>
          </w:tcPr>
          <w:p w:rsidR="0042417A" w:rsidRPr="00DB6D95" w:rsidRDefault="0042417A" w:rsidP="00DB6D95">
            <w:pPr>
              <w:jc w:val="center"/>
              <w:rPr>
                <w:rFonts w:ascii="Arial Unicode MS" w:hAnsi="Arial Unicode MS" w:cs="Arial Unicode MS"/>
              </w:rPr>
            </w:pPr>
            <w:r w:rsidRPr="00DB6D95">
              <w:rPr>
                <w:rFonts w:cs="Mangal"/>
                <w:sz w:val="18"/>
                <w:szCs w:val="20"/>
              </w:rPr>
              <w:t>1703.3</w:t>
            </w:r>
          </w:p>
        </w:tc>
        <w:tc>
          <w:tcPr>
            <w:tcW w:w="751" w:type="dxa"/>
          </w:tcPr>
          <w:p w:rsidR="0042417A" w:rsidRPr="00DB6D95" w:rsidRDefault="0042417A" w:rsidP="00DB6D95">
            <w:pPr>
              <w:jc w:val="center"/>
              <w:rPr>
                <w:rFonts w:ascii="Arial Unicode MS" w:hAnsi="Arial Unicode MS" w:cs="Arial Unicode MS"/>
              </w:rPr>
            </w:pPr>
            <w:r w:rsidRPr="00DB6D95">
              <w:rPr>
                <w:rFonts w:cs="Mangal"/>
                <w:sz w:val="18"/>
                <w:szCs w:val="20"/>
              </w:rPr>
              <w:t>2598.7</w:t>
            </w:r>
          </w:p>
        </w:tc>
        <w:tc>
          <w:tcPr>
            <w:tcW w:w="809" w:type="dxa"/>
          </w:tcPr>
          <w:p w:rsidR="0042417A" w:rsidRPr="00DB6D95" w:rsidRDefault="0042417A" w:rsidP="00DB6D95">
            <w:pPr>
              <w:jc w:val="center"/>
              <w:rPr>
                <w:rFonts w:ascii="Arial Unicode MS" w:hAnsi="Arial Unicode MS" w:cs="Arial Unicode MS"/>
              </w:rPr>
            </w:pPr>
            <w:r w:rsidRPr="00DB6D95">
              <w:rPr>
                <w:rFonts w:cs="Mangal"/>
                <w:sz w:val="18"/>
                <w:szCs w:val="20"/>
              </w:rPr>
              <w:t>897.66</w:t>
            </w:r>
          </w:p>
        </w:tc>
        <w:tc>
          <w:tcPr>
            <w:tcW w:w="720" w:type="dxa"/>
          </w:tcPr>
          <w:p w:rsidR="0042417A" w:rsidRPr="00DB6D95" w:rsidRDefault="0042417A" w:rsidP="00DB6D95">
            <w:pPr>
              <w:jc w:val="center"/>
              <w:rPr>
                <w:rFonts w:ascii="Arial Unicode MS" w:hAnsi="Arial Unicode MS" w:cs="Arial Unicode MS"/>
              </w:rPr>
            </w:pPr>
            <w:r w:rsidRPr="00DB6D95">
              <w:rPr>
                <w:rFonts w:cs="Mangal"/>
                <w:sz w:val="18"/>
                <w:szCs w:val="20"/>
              </w:rPr>
              <w:t>1900.0</w:t>
            </w:r>
          </w:p>
        </w:tc>
        <w:tc>
          <w:tcPr>
            <w:tcW w:w="725" w:type="dxa"/>
          </w:tcPr>
          <w:p w:rsidR="0042417A" w:rsidRPr="00DB6D95" w:rsidRDefault="0042417A" w:rsidP="00DB6D95">
            <w:pPr>
              <w:jc w:val="center"/>
              <w:rPr>
                <w:rFonts w:ascii="Arial Unicode MS" w:hAnsi="Arial Unicode MS" w:cs="Arial Unicode MS"/>
              </w:rPr>
            </w:pPr>
            <w:r w:rsidRPr="00DB6D95">
              <w:rPr>
                <w:rFonts w:cs="Mangal"/>
                <w:sz w:val="18"/>
                <w:szCs w:val="20"/>
              </w:rPr>
              <w:t>2797.7</w:t>
            </w:r>
          </w:p>
        </w:tc>
      </w:tr>
      <w:tr w:rsidR="0042417A" w:rsidTr="00DB6D95">
        <w:trPr>
          <w:jc w:val="center"/>
        </w:trPr>
        <w:tc>
          <w:tcPr>
            <w:tcW w:w="613" w:type="dxa"/>
          </w:tcPr>
          <w:p w:rsidR="0042417A" w:rsidRPr="00DB6D95" w:rsidRDefault="0042417A" w:rsidP="00DB6D95">
            <w:pPr>
              <w:jc w:val="center"/>
              <w:rPr>
                <w:rFonts w:ascii="Arial Unicode MS" w:hAnsi="Arial Unicode MS" w:cs="Arial Unicode MS"/>
              </w:rPr>
            </w:pPr>
            <w:r w:rsidRPr="00DB6D95">
              <w:rPr>
                <w:rFonts w:cs="Mangal"/>
                <w:sz w:val="18"/>
                <w:szCs w:val="20"/>
              </w:rPr>
              <w:t>215</w:t>
            </w:r>
          </w:p>
        </w:tc>
        <w:tc>
          <w:tcPr>
            <w:tcW w:w="801" w:type="dxa"/>
            <w:tcBorders>
              <w:top w:val="single" w:sz="4" w:space="0" w:color="auto"/>
              <w:bottom w:val="single" w:sz="4" w:space="0" w:color="auto"/>
              <w:right w:val="single" w:sz="4" w:space="0" w:color="auto"/>
            </w:tcBorders>
          </w:tcPr>
          <w:p w:rsidR="0042417A" w:rsidRPr="00DB6D95" w:rsidRDefault="0042417A" w:rsidP="00DB6D95">
            <w:pPr>
              <w:jc w:val="center"/>
              <w:rPr>
                <w:rFonts w:ascii="Arial Unicode MS" w:hAnsi="Arial Unicode MS" w:cs="Arial Unicode MS"/>
              </w:rPr>
            </w:pPr>
            <w:r w:rsidRPr="00DB6D95">
              <w:rPr>
                <w:rFonts w:cs="Mangal"/>
                <w:sz w:val="18"/>
                <w:szCs w:val="20"/>
              </w:rPr>
              <w:t>2104.2</w:t>
            </w:r>
          </w:p>
        </w:tc>
        <w:tc>
          <w:tcPr>
            <w:tcW w:w="921" w:type="dxa"/>
            <w:tcBorders>
              <w:top w:val="single" w:sz="4" w:space="0" w:color="auto"/>
              <w:left w:val="single" w:sz="4" w:space="0" w:color="auto"/>
              <w:bottom w:val="single" w:sz="4" w:space="0" w:color="auto"/>
              <w:right w:val="single" w:sz="4" w:space="0" w:color="auto"/>
            </w:tcBorders>
          </w:tcPr>
          <w:p w:rsidR="0042417A" w:rsidRPr="00DB6D95" w:rsidRDefault="0042417A" w:rsidP="00DB6D95">
            <w:pPr>
              <w:jc w:val="center"/>
              <w:rPr>
                <w:rFonts w:ascii="Arial Unicode MS" w:hAnsi="Arial Unicode MS" w:cs="Arial Unicode MS"/>
              </w:rPr>
            </w:pPr>
            <w:r w:rsidRPr="00DB6D95">
              <w:rPr>
                <w:rFonts w:cs="Mangal"/>
                <w:sz w:val="18"/>
                <w:szCs w:val="20"/>
              </w:rPr>
              <w:t>0.001181</w:t>
            </w:r>
          </w:p>
        </w:tc>
        <w:tc>
          <w:tcPr>
            <w:tcW w:w="810" w:type="dxa"/>
            <w:tcBorders>
              <w:top w:val="single" w:sz="4" w:space="0" w:color="auto"/>
              <w:left w:val="single" w:sz="4" w:space="0" w:color="auto"/>
              <w:bottom w:val="single" w:sz="4" w:space="0" w:color="auto"/>
              <w:right w:val="single" w:sz="4" w:space="0" w:color="auto"/>
            </w:tcBorders>
          </w:tcPr>
          <w:p w:rsidR="0042417A" w:rsidRPr="00DB6D95" w:rsidRDefault="0042417A" w:rsidP="00DB6D95">
            <w:pPr>
              <w:jc w:val="center"/>
              <w:rPr>
                <w:rFonts w:ascii="Arial Unicode MS" w:hAnsi="Arial Unicode MS" w:cs="Arial Unicode MS"/>
              </w:rPr>
            </w:pPr>
            <w:r w:rsidRPr="00DB6D95">
              <w:rPr>
                <w:rFonts w:cs="Mangal"/>
                <w:sz w:val="18"/>
                <w:szCs w:val="20"/>
              </w:rPr>
              <w:t>0.09357</w:t>
            </w:r>
          </w:p>
        </w:tc>
        <w:tc>
          <w:tcPr>
            <w:tcW w:w="810" w:type="dxa"/>
            <w:tcBorders>
              <w:top w:val="single" w:sz="4" w:space="0" w:color="auto"/>
              <w:left w:val="single" w:sz="4" w:space="0" w:color="auto"/>
              <w:bottom w:val="single" w:sz="4" w:space="0" w:color="auto"/>
              <w:right w:val="single" w:sz="4" w:space="0" w:color="auto"/>
            </w:tcBorders>
          </w:tcPr>
          <w:p w:rsidR="0042417A" w:rsidRPr="00DB6D95" w:rsidRDefault="0042417A" w:rsidP="00DB6D95">
            <w:pPr>
              <w:jc w:val="center"/>
              <w:rPr>
                <w:rFonts w:ascii="Arial Unicode MS" w:hAnsi="Arial Unicode MS" w:cs="Arial Unicode MS"/>
              </w:rPr>
            </w:pPr>
            <w:r w:rsidRPr="00DB6D95">
              <w:rPr>
                <w:rFonts w:cs="Mangal"/>
                <w:sz w:val="18"/>
                <w:szCs w:val="20"/>
              </w:rPr>
              <w:t>0.09475</w:t>
            </w:r>
          </w:p>
        </w:tc>
        <w:tc>
          <w:tcPr>
            <w:tcW w:w="824" w:type="dxa"/>
            <w:tcBorders>
              <w:left w:val="single" w:sz="4" w:space="0" w:color="auto"/>
            </w:tcBorders>
          </w:tcPr>
          <w:p w:rsidR="0042417A" w:rsidRPr="00DB6D95" w:rsidRDefault="0042417A" w:rsidP="00DB6D95">
            <w:pPr>
              <w:jc w:val="center"/>
              <w:rPr>
                <w:rFonts w:ascii="Arial Unicode MS" w:hAnsi="Arial Unicode MS" w:cs="Arial Unicode MS"/>
              </w:rPr>
            </w:pPr>
            <w:r w:rsidRPr="00DB6D95">
              <w:rPr>
                <w:rFonts w:cs="Mangal"/>
                <w:sz w:val="18"/>
                <w:szCs w:val="20"/>
              </w:rPr>
              <w:t>918.02</w:t>
            </w:r>
          </w:p>
        </w:tc>
        <w:tc>
          <w:tcPr>
            <w:tcW w:w="778" w:type="dxa"/>
          </w:tcPr>
          <w:p w:rsidR="0042417A" w:rsidRPr="00DB6D95" w:rsidRDefault="0042417A" w:rsidP="00DB6D95">
            <w:pPr>
              <w:jc w:val="center"/>
              <w:rPr>
                <w:rFonts w:ascii="Arial Unicode MS" w:hAnsi="Arial Unicode MS" w:cs="Arial Unicode MS"/>
              </w:rPr>
            </w:pPr>
            <w:r w:rsidRPr="00DB6D95">
              <w:rPr>
                <w:rFonts w:cs="Mangal"/>
                <w:sz w:val="18"/>
                <w:szCs w:val="20"/>
              </w:rPr>
              <w:t>1682.3</w:t>
            </w:r>
          </w:p>
        </w:tc>
        <w:tc>
          <w:tcPr>
            <w:tcW w:w="751" w:type="dxa"/>
          </w:tcPr>
          <w:p w:rsidR="0042417A" w:rsidRPr="00DB6D95" w:rsidRDefault="0042417A" w:rsidP="00DB6D95">
            <w:pPr>
              <w:jc w:val="center"/>
              <w:rPr>
                <w:rFonts w:ascii="Arial Unicode MS" w:hAnsi="Arial Unicode MS" w:cs="Arial Unicode MS"/>
              </w:rPr>
            </w:pPr>
            <w:r w:rsidRPr="00DB6D95">
              <w:rPr>
                <w:rFonts w:cs="Mangal"/>
                <w:sz w:val="18"/>
                <w:szCs w:val="20"/>
              </w:rPr>
              <w:t>2600.3</w:t>
            </w:r>
          </w:p>
        </w:tc>
        <w:tc>
          <w:tcPr>
            <w:tcW w:w="809" w:type="dxa"/>
          </w:tcPr>
          <w:p w:rsidR="0042417A" w:rsidRPr="00DB6D95" w:rsidRDefault="0042417A" w:rsidP="00DB6D95">
            <w:pPr>
              <w:jc w:val="center"/>
              <w:rPr>
                <w:rFonts w:ascii="Arial Unicode MS" w:hAnsi="Arial Unicode MS" w:cs="Arial Unicode MS"/>
              </w:rPr>
            </w:pPr>
            <w:r w:rsidRPr="00DB6D95">
              <w:rPr>
                <w:rFonts w:cs="Mangal"/>
                <w:sz w:val="18"/>
                <w:szCs w:val="20"/>
              </w:rPr>
              <w:t>920.51</w:t>
            </w:r>
          </w:p>
        </w:tc>
        <w:tc>
          <w:tcPr>
            <w:tcW w:w="720" w:type="dxa"/>
          </w:tcPr>
          <w:p w:rsidR="0042417A" w:rsidRPr="00DB6D95" w:rsidRDefault="0042417A" w:rsidP="00DB6D95">
            <w:pPr>
              <w:jc w:val="center"/>
              <w:rPr>
                <w:rFonts w:ascii="Arial Unicode MS" w:hAnsi="Arial Unicode MS" w:cs="Arial Unicode MS"/>
              </w:rPr>
            </w:pPr>
            <w:r w:rsidRPr="00DB6D95">
              <w:rPr>
                <w:rFonts w:cs="Mangal"/>
                <w:sz w:val="18"/>
                <w:szCs w:val="20"/>
              </w:rPr>
              <w:t>1879.2</w:t>
            </w:r>
          </w:p>
        </w:tc>
        <w:tc>
          <w:tcPr>
            <w:tcW w:w="725" w:type="dxa"/>
          </w:tcPr>
          <w:p w:rsidR="0042417A" w:rsidRPr="00DB6D95" w:rsidRDefault="0042417A" w:rsidP="00DB6D95">
            <w:pPr>
              <w:jc w:val="center"/>
              <w:rPr>
                <w:rFonts w:ascii="Arial Unicode MS" w:hAnsi="Arial Unicode MS" w:cs="Arial Unicode MS"/>
              </w:rPr>
            </w:pPr>
            <w:r w:rsidRPr="00DB6D95">
              <w:rPr>
                <w:rFonts w:cs="Mangal"/>
                <w:sz w:val="18"/>
                <w:szCs w:val="20"/>
              </w:rPr>
              <w:t>2799.7</w:t>
            </w:r>
          </w:p>
        </w:tc>
      </w:tr>
      <w:tr w:rsidR="0042417A" w:rsidTr="00DB6D95">
        <w:trPr>
          <w:jc w:val="center"/>
        </w:trPr>
        <w:tc>
          <w:tcPr>
            <w:tcW w:w="613" w:type="dxa"/>
          </w:tcPr>
          <w:p w:rsidR="0042417A" w:rsidRPr="00DB6D95" w:rsidRDefault="0042417A" w:rsidP="00DB6D95">
            <w:pPr>
              <w:jc w:val="center"/>
              <w:rPr>
                <w:rFonts w:ascii="Arial Unicode MS" w:hAnsi="Arial Unicode MS" w:cs="Arial Unicode MS"/>
              </w:rPr>
            </w:pPr>
            <w:r w:rsidRPr="00DB6D95">
              <w:rPr>
                <w:rFonts w:cs="Mangal"/>
                <w:sz w:val="18"/>
                <w:szCs w:val="20"/>
              </w:rPr>
              <w:t>220</w:t>
            </w:r>
          </w:p>
        </w:tc>
        <w:tc>
          <w:tcPr>
            <w:tcW w:w="801" w:type="dxa"/>
            <w:tcBorders>
              <w:top w:val="single" w:sz="4" w:space="0" w:color="auto"/>
              <w:bottom w:val="single" w:sz="4" w:space="0" w:color="auto"/>
              <w:right w:val="single" w:sz="4" w:space="0" w:color="auto"/>
            </w:tcBorders>
          </w:tcPr>
          <w:p w:rsidR="0042417A" w:rsidRPr="00DB6D95" w:rsidRDefault="0042417A" w:rsidP="00DB6D95">
            <w:pPr>
              <w:jc w:val="center"/>
              <w:rPr>
                <w:rFonts w:ascii="Arial Unicode MS" w:hAnsi="Arial Unicode MS" w:cs="Arial Unicode MS"/>
              </w:rPr>
            </w:pPr>
            <w:r w:rsidRPr="00DB6D95">
              <w:rPr>
                <w:rFonts w:cs="Mangal"/>
                <w:sz w:val="18"/>
                <w:szCs w:val="20"/>
              </w:rPr>
              <w:t>2317.8</w:t>
            </w:r>
          </w:p>
        </w:tc>
        <w:tc>
          <w:tcPr>
            <w:tcW w:w="921" w:type="dxa"/>
            <w:tcBorders>
              <w:top w:val="single" w:sz="4" w:space="0" w:color="auto"/>
              <w:left w:val="single" w:sz="4" w:space="0" w:color="auto"/>
              <w:bottom w:val="single" w:sz="4" w:space="0" w:color="auto"/>
              <w:right w:val="single" w:sz="4" w:space="0" w:color="auto"/>
            </w:tcBorders>
          </w:tcPr>
          <w:p w:rsidR="0042417A" w:rsidRPr="00DB6D95" w:rsidRDefault="0042417A" w:rsidP="00DB6D95">
            <w:pPr>
              <w:jc w:val="center"/>
              <w:rPr>
                <w:rFonts w:ascii="Arial Unicode MS" w:hAnsi="Arial Unicode MS" w:cs="Arial Unicode MS"/>
              </w:rPr>
            </w:pPr>
            <w:r w:rsidRPr="00DB6D95">
              <w:rPr>
                <w:rFonts w:cs="Mangal"/>
                <w:sz w:val="18"/>
                <w:szCs w:val="20"/>
              </w:rPr>
              <w:t>0.001190</w:t>
            </w:r>
          </w:p>
        </w:tc>
        <w:tc>
          <w:tcPr>
            <w:tcW w:w="810" w:type="dxa"/>
            <w:tcBorders>
              <w:top w:val="single" w:sz="4" w:space="0" w:color="auto"/>
              <w:left w:val="single" w:sz="4" w:space="0" w:color="auto"/>
              <w:bottom w:val="single" w:sz="4" w:space="0" w:color="auto"/>
              <w:right w:val="single" w:sz="4" w:space="0" w:color="auto"/>
            </w:tcBorders>
          </w:tcPr>
          <w:p w:rsidR="0042417A" w:rsidRPr="00DB6D95" w:rsidRDefault="0042417A" w:rsidP="00DB6D95">
            <w:pPr>
              <w:jc w:val="center"/>
              <w:rPr>
                <w:rFonts w:ascii="Arial Unicode MS" w:hAnsi="Arial Unicode MS" w:cs="Arial Unicode MS"/>
              </w:rPr>
            </w:pPr>
            <w:r w:rsidRPr="00DB6D95">
              <w:rPr>
                <w:rFonts w:cs="Mangal"/>
                <w:sz w:val="18"/>
                <w:szCs w:val="20"/>
              </w:rPr>
              <w:t>0.08497</w:t>
            </w:r>
          </w:p>
        </w:tc>
        <w:tc>
          <w:tcPr>
            <w:tcW w:w="810" w:type="dxa"/>
            <w:tcBorders>
              <w:top w:val="single" w:sz="4" w:space="0" w:color="auto"/>
              <w:left w:val="single" w:sz="4" w:space="0" w:color="auto"/>
              <w:bottom w:val="single" w:sz="4" w:space="0" w:color="auto"/>
              <w:right w:val="single" w:sz="4" w:space="0" w:color="auto"/>
            </w:tcBorders>
          </w:tcPr>
          <w:p w:rsidR="0042417A" w:rsidRPr="00DB6D95" w:rsidRDefault="0042417A" w:rsidP="00DB6D95">
            <w:pPr>
              <w:jc w:val="center"/>
              <w:rPr>
                <w:rFonts w:ascii="Arial Unicode MS" w:hAnsi="Arial Unicode MS" w:cs="Arial Unicode MS"/>
              </w:rPr>
            </w:pPr>
            <w:r w:rsidRPr="00DB6D95">
              <w:rPr>
                <w:rFonts w:cs="Mangal"/>
                <w:sz w:val="18"/>
                <w:szCs w:val="20"/>
              </w:rPr>
              <w:t>0.08616</w:t>
            </w:r>
          </w:p>
        </w:tc>
        <w:tc>
          <w:tcPr>
            <w:tcW w:w="824" w:type="dxa"/>
            <w:tcBorders>
              <w:left w:val="single" w:sz="4" w:space="0" w:color="auto"/>
              <w:bottom w:val="single" w:sz="4" w:space="0" w:color="auto"/>
            </w:tcBorders>
          </w:tcPr>
          <w:p w:rsidR="0042417A" w:rsidRPr="00DB6D95" w:rsidRDefault="0042417A" w:rsidP="00DB6D95">
            <w:pPr>
              <w:jc w:val="center"/>
              <w:rPr>
                <w:rFonts w:ascii="Arial Unicode MS" w:hAnsi="Arial Unicode MS" w:cs="Arial Unicode MS"/>
              </w:rPr>
            </w:pPr>
            <w:r w:rsidRPr="00DB6D95">
              <w:rPr>
                <w:rFonts w:cs="Mangal"/>
                <w:sz w:val="18"/>
                <w:szCs w:val="20"/>
              </w:rPr>
              <w:t>940.75</w:t>
            </w:r>
          </w:p>
        </w:tc>
        <w:tc>
          <w:tcPr>
            <w:tcW w:w="778" w:type="dxa"/>
          </w:tcPr>
          <w:p w:rsidR="0042417A" w:rsidRPr="00DB6D95" w:rsidRDefault="0042417A" w:rsidP="00DB6D95">
            <w:pPr>
              <w:jc w:val="center"/>
              <w:rPr>
                <w:rFonts w:ascii="Arial Unicode MS" w:hAnsi="Arial Unicode MS" w:cs="Arial Unicode MS"/>
              </w:rPr>
            </w:pPr>
            <w:r w:rsidRPr="00DB6D95">
              <w:rPr>
                <w:rFonts w:cs="Mangal"/>
                <w:sz w:val="18"/>
                <w:szCs w:val="20"/>
              </w:rPr>
              <w:t>1660.9</w:t>
            </w:r>
          </w:p>
        </w:tc>
        <w:tc>
          <w:tcPr>
            <w:tcW w:w="751" w:type="dxa"/>
          </w:tcPr>
          <w:p w:rsidR="0042417A" w:rsidRPr="00DB6D95" w:rsidRDefault="0042417A" w:rsidP="00DB6D95">
            <w:pPr>
              <w:jc w:val="center"/>
              <w:rPr>
                <w:rFonts w:ascii="Arial Unicode MS" w:hAnsi="Arial Unicode MS" w:cs="Arial Unicode MS"/>
              </w:rPr>
            </w:pPr>
            <w:r w:rsidRPr="00DB6D95">
              <w:rPr>
                <w:rFonts w:cs="Mangal"/>
                <w:sz w:val="18"/>
                <w:szCs w:val="20"/>
              </w:rPr>
              <w:t>2601.6</w:t>
            </w:r>
          </w:p>
        </w:tc>
        <w:tc>
          <w:tcPr>
            <w:tcW w:w="809" w:type="dxa"/>
          </w:tcPr>
          <w:p w:rsidR="0042417A" w:rsidRPr="00DB6D95" w:rsidRDefault="0042417A" w:rsidP="00DB6D95">
            <w:pPr>
              <w:jc w:val="center"/>
              <w:rPr>
                <w:rFonts w:ascii="Arial Unicode MS" w:hAnsi="Arial Unicode MS" w:cs="Arial Unicode MS"/>
              </w:rPr>
            </w:pPr>
            <w:r w:rsidRPr="00DB6D95">
              <w:rPr>
                <w:rFonts w:cs="Mangal"/>
                <w:sz w:val="18"/>
                <w:szCs w:val="20"/>
              </w:rPr>
              <w:t>943.51</w:t>
            </w:r>
          </w:p>
        </w:tc>
        <w:tc>
          <w:tcPr>
            <w:tcW w:w="720" w:type="dxa"/>
          </w:tcPr>
          <w:p w:rsidR="0042417A" w:rsidRPr="00DB6D95" w:rsidRDefault="0042417A" w:rsidP="00DB6D95">
            <w:pPr>
              <w:jc w:val="center"/>
              <w:rPr>
                <w:rFonts w:ascii="Arial Unicode MS" w:hAnsi="Arial Unicode MS" w:cs="Arial Unicode MS"/>
              </w:rPr>
            </w:pPr>
            <w:r w:rsidRPr="00DB6D95">
              <w:rPr>
                <w:rFonts w:cs="Mangal"/>
                <w:sz w:val="18"/>
                <w:szCs w:val="20"/>
              </w:rPr>
              <w:t>1857.8</w:t>
            </w:r>
          </w:p>
        </w:tc>
        <w:tc>
          <w:tcPr>
            <w:tcW w:w="725" w:type="dxa"/>
          </w:tcPr>
          <w:p w:rsidR="0042417A" w:rsidRPr="00DB6D95" w:rsidRDefault="0042417A" w:rsidP="00DB6D95">
            <w:pPr>
              <w:jc w:val="center"/>
              <w:rPr>
                <w:rFonts w:ascii="Arial Unicode MS" w:hAnsi="Arial Unicode MS" w:cs="Arial Unicode MS"/>
              </w:rPr>
            </w:pPr>
            <w:r w:rsidRPr="00DB6D95">
              <w:rPr>
                <w:rFonts w:cs="Mangal"/>
                <w:sz w:val="18"/>
                <w:szCs w:val="20"/>
              </w:rPr>
              <w:t>2801.3</w:t>
            </w:r>
          </w:p>
        </w:tc>
      </w:tr>
      <w:tr w:rsidR="0042417A" w:rsidTr="00DB6D95">
        <w:trPr>
          <w:jc w:val="center"/>
        </w:trPr>
        <w:tc>
          <w:tcPr>
            <w:tcW w:w="613" w:type="dxa"/>
          </w:tcPr>
          <w:p w:rsidR="0042417A" w:rsidRPr="00DB6D95" w:rsidRDefault="0042417A" w:rsidP="00DB6D95">
            <w:pPr>
              <w:jc w:val="center"/>
              <w:rPr>
                <w:rFonts w:ascii="Arial Unicode MS" w:hAnsi="Arial Unicode MS" w:cs="Arial Unicode MS"/>
              </w:rPr>
            </w:pPr>
            <w:r w:rsidRPr="00DB6D95">
              <w:rPr>
                <w:rFonts w:cs="Mangal"/>
                <w:sz w:val="18"/>
                <w:szCs w:val="20"/>
              </w:rPr>
              <w:t>225</w:t>
            </w:r>
          </w:p>
        </w:tc>
        <w:tc>
          <w:tcPr>
            <w:tcW w:w="801" w:type="dxa"/>
            <w:tcBorders>
              <w:top w:val="single" w:sz="4" w:space="0" w:color="auto"/>
              <w:bottom w:val="single" w:sz="4" w:space="0" w:color="auto"/>
              <w:right w:val="single" w:sz="4" w:space="0" w:color="auto"/>
            </w:tcBorders>
          </w:tcPr>
          <w:p w:rsidR="0042417A" w:rsidRPr="00DB6D95" w:rsidRDefault="0042417A" w:rsidP="00DB6D95">
            <w:pPr>
              <w:jc w:val="center"/>
              <w:rPr>
                <w:rFonts w:ascii="Arial Unicode MS" w:hAnsi="Arial Unicode MS" w:cs="Arial Unicode MS"/>
              </w:rPr>
            </w:pPr>
            <w:r w:rsidRPr="00DB6D95">
              <w:rPr>
                <w:rFonts w:cs="Mangal"/>
                <w:sz w:val="18"/>
                <w:szCs w:val="20"/>
              </w:rPr>
              <w:t>2547.9</w:t>
            </w:r>
          </w:p>
        </w:tc>
        <w:tc>
          <w:tcPr>
            <w:tcW w:w="921" w:type="dxa"/>
            <w:tcBorders>
              <w:top w:val="single" w:sz="4" w:space="0" w:color="auto"/>
              <w:left w:val="single" w:sz="4" w:space="0" w:color="auto"/>
              <w:bottom w:val="single" w:sz="4" w:space="0" w:color="auto"/>
              <w:right w:val="single" w:sz="4" w:space="0" w:color="auto"/>
            </w:tcBorders>
          </w:tcPr>
          <w:p w:rsidR="0042417A" w:rsidRPr="00DB6D95" w:rsidRDefault="0042417A" w:rsidP="00DB6D95">
            <w:pPr>
              <w:jc w:val="center"/>
              <w:rPr>
                <w:rFonts w:ascii="Arial Unicode MS" w:hAnsi="Arial Unicode MS" w:cs="Arial Unicode MS"/>
              </w:rPr>
            </w:pPr>
            <w:r w:rsidRPr="00DB6D95">
              <w:rPr>
                <w:rFonts w:cs="Mangal"/>
                <w:sz w:val="18"/>
                <w:szCs w:val="20"/>
              </w:rPr>
              <w:t>0.001199</w:t>
            </w:r>
          </w:p>
        </w:tc>
        <w:tc>
          <w:tcPr>
            <w:tcW w:w="810" w:type="dxa"/>
            <w:tcBorders>
              <w:top w:val="single" w:sz="4" w:space="0" w:color="auto"/>
              <w:left w:val="single" w:sz="4" w:space="0" w:color="auto"/>
              <w:bottom w:val="single" w:sz="4" w:space="0" w:color="auto"/>
              <w:right w:val="single" w:sz="4" w:space="0" w:color="auto"/>
            </w:tcBorders>
          </w:tcPr>
          <w:p w:rsidR="0042417A" w:rsidRPr="00DB6D95" w:rsidRDefault="0042417A" w:rsidP="00DB6D95">
            <w:pPr>
              <w:jc w:val="center"/>
              <w:rPr>
                <w:rFonts w:ascii="Arial Unicode MS" w:hAnsi="Arial Unicode MS" w:cs="Arial Unicode MS"/>
              </w:rPr>
            </w:pPr>
            <w:r w:rsidRPr="00DB6D95">
              <w:rPr>
                <w:rFonts w:cs="Mangal"/>
                <w:sz w:val="18"/>
                <w:szCs w:val="20"/>
              </w:rPr>
              <w:t>0.07726</w:t>
            </w:r>
          </w:p>
        </w:tc>
        <w:tc>
          <w:tcPr>
            <w:tcW w:w="810" w:type="dxa"/>
            <w:tcBorders>
              <w:top w:val="single" w:sz="4" w:space="0" w:color="auto"/>
              <w:left w:val="single" w:sz="4" w:space="0" w:color="auto"/>
              <w:bottom w:val="single" w:sz="4" w:space="0" w:color="auto"/>
              <w:right w:val="single" w:sz="4" w:space="0" w:color="auto"/>
            </w:tcBorders>
          </w:tcPr>
          <w:p w:rsidR="0042417A" w:rsidRPr="00DB6D95" w:rsidRDefault="0042417A" w:rsidP="00DB6D95">
            <w:pPr>
              <w:jc w:val="center"/>
              <w:rPr>
                <w:rFonts w:ascii="Arial Unicode MS" w:hAnsi="Arial Unicode MS" w:cs="Arial Unicode MS"/>
              </w:rPr>
            </w:pPr>
            <w:r w:rsidRPr="00DB6D95">
              <w:rPr>
                <w:rFonts w:cs="Mangal"/>
                <w:sz w:val="18"/>
                <w:szCs w:val="20"/>
              </w:rPr>
              <w:t>0.07846</w:t>
            </w:r>
          </w:p>
        </w:tc>
        <w:tc>
          <w:tcPr>
            <w:tcW w:w="824" w:type="dxa"/>
            <w:tcBorders>
              <w:top w:val="single" w:sz="4" w:space="0" w:color="auto"/>
              <w:left w:val="single" w:sz="4" w:space="0" w:color="auto"/>
            </w:tcBorders>
          </w:tcPr>
          <w:p w:rsidR="0042417A" w:rsidRPr="00DB6D95" w:rsidRDefault="0042417A" w:rsidP="00DB6D95">
            <w:pPr>
              <w:jc w:val="center"/>
              <w:rPr>
                <w:rFonts w:ascii="Arial Unicode MS" w:hAnsi="Arial Unicode MS" w:cs="Arial Unicode MS"/>
              </w:rPr>
            </w:pPr>
            <w:r w:rsidRPr="00DB6D95">
              <w:rPr>
                <w:rFonts w:cs="Mangal"/>
                <w:sz w:val="18"/>
                <w:szCs w:val="20"/>
              </w:rPr>
              <w:t>963.61</w:t>
            </w:r>
          </w:p>
        </w:tc>
        <w:tc>
          <w:tcPr>
            <w:tcW w:w="778" w:type="dxa"/>
          </w:tcPr>
          <w:p w:rsidR="0042417A" w:rsidRPr="00DB6D95" w:rsidRDefault="0042417A" w:rsidP="00DB6D95">
            <w:pPr>
              <w:jc w:val="center"/>
              <w:rPr>
                <w:rFonts w:ascii="Arial Unicode MS" w:hAnsi="Arial Unicode MS" w:cs="Arial Unicode MS"/>
              </w:rPr>
            </w:pPr>
            <w:r w:rsidRPr="00DB6D95">
              <w:rPr>
                <w:rFonts w:cs="Mangal"/>
                <w:sz w:val="18"/>
                <w:szCs w:val="20"/>
              </w:rPr>
              <w:t>1638.9</w:t>
            </w:r>
          </w:p>
        </w:tc>
        <w:tc>
          <w:tcPr>
            <w:tcW w:w="751" w:type="dxa"/>
          </w:tcPr>
          <w:p w:rsidR="0042417A" w:rsidRPr="00DB6D95" w:rsidRDefault="0042417A" w:rsidP="00DB6D95">
            <w:pPr>
              <w:jc w:val="center"/>
              <w:rPr>
                <w:rFonts w:ascii="Arial Unicode MS" w:hAnsi="Arial Unicode MS" w:cs="Arial Unicode MS"/>
              </w:rPr>
            </w:pPr>
            <w:r w:rsidRPr="00DB6D95">
              <w:rPr>
                <w:rFonts w:cs="Mangal"/>
                <w:sz w:val="18"/>
                <w:szCs w:val="20"/>
              </w:rPr>
              <w:t>2602.5</w:t>
            </w:r>
          </w:p>
        </w:tc>
        <w:tc>
          <w:tcPr>
            <w:tcW w:w="809" w:type="dxa"/>
          </w:tcPr>
          <w:p w:rsidR="0042417A" w:rsidRPr="00DB6D95" w:rsidRDefault="0042417A" w:rsidP="00DB6D95">
            <w:pPr>
              <w:jc w:val="center"/>
              <w:rPr>
                <w:rFonts w:ascii="Arial Unicode MS" w:hAnsi="Arial Unicode MS" w:cs="Arial Unicode MS"/>
              </w:rPr>
            </w:pPr>
            <w:r w:rsidRPr="00DB6D95">
              <w:rPr>
                <w:rFonts w:cs="Mangal"/>
                <w:sz w:val="18"/>
                <w:szCs w:val="20"/>
              </w:rPr>
              <w:t>966.67</w:t>
            </w:r>
          </w:p>
        </w:tc>
        <w:tc>
          <w:tcPr>
            <w:tcW w:w="720" w:type="dxa"/>
          </w:tcPr>
          <w:p w:rsidR="0042417A" w:rsidRPr="00DB6D95" w:rsidRDefault="0042417A" w:rsidP="00DB6D95">
            <w:pPr>
              <w:jc w:val="center"/>
              <w:rPr>
                <w:rFonts w:ascii="Arial Unicode MS" w:hAnsi="Arial Unicode MS" w:cs="Arial Unicode MS"/>
              </w:rPr>
            </w:pPr>
            <w:r w:rsidRPr="00DB6D95">
              <w:rPr>
                <w:rFonts w:cs="Mangal"/>
                <w:sz w:val="18"/>
                <w:szCs w:val="20"/>
              </w:rPr>
              <w:t>1835.7</w:t>
            </w:r>
          </w:p>
        </w:tc>
        <w:tc>
          <w:tcPr>
            <w:tcW w:w="725" w:type="dxa"/>
          </w:tcPr>
          <w:p w:rsidR="0042417A" w:rsidRPr="00DB6D95" w:rsidRDefault="0042417A" w:rsidP="00DB6D95">
            <w:pPr>
              <w:jc w:val="center"/>
              <w:rPr>
                <w:rFonts w:ascii="Arial Unicode MS" w:hAnsi="Arial Unicode MS" w:cs="Arial Unicode MS"/>
              </w:rPr>
            </w:pPr>
            <w:r w:rsidRPr="00DB6D95">
              <w:rPr>
                <w:rFonts w:cs="Mangal"/>
                <w:sz w:val="18"/>
                <w:szCs w:val="20"/>
              </w:rPr>
              <w:t>2802.4</w:t>
            </w:r>
          </w:p>
        </w:tc>
      </w:tr>
    </w:tbl>
    <w:p w:rsidR="0042417A" w:rsidRPr="00BD6C2F" w:rsidRDefault="0042417A" w:rsidP="009753EF">
      <w:pPr>
        <w:rPr>
          <w:rFonts w:ascii="Times New Roman" w:hAnsi="Times New Roman"/>
          <w:sz w:val="24"/>
          <w:szCs w:val="24"/>
        </w:rPr>
      </w:pPr>
    </w:p>
    <w:sectPr w:rsidR="0042417A" w:rsidRPr="00BD6C2F" w:rsidSect="000546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B4F8D"/>
    <w:multiLevelType w:val="hybridMultilevel"/>
    <w:tmpl w:val="1C9E35C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nsid w:val="0D8A2519"/>
    <w:multiLevelType w:val="hybridMultilevel"/>
    <w:tmpl w:val="E4D426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95E524C"/>
    <w:multiLevelType w:val="hybridMultilevel"/>
    <w:tmpl w:val="A3DA867E"/>
    <w:lvl w:ilvl="0" w:tplc="F5C8A288">
      <w:start w:val="1"/>
      <w:numFmt w:val="decimal"/>
      <w:lvlText w:val="%1."/>
      <w:lvlJc w:val="left"/>
      <w:pPr>
        <w:ind w:left="720" w:hanging="360"/>
      </w:pPr>
      <w:rPr>
        <w:rFonts w:cs="Times New Roman" w:hint="default"/>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9A93157"/>
    <w:multiLevelType w:val="hybridMultilevel"/>
    <w:tmpl w:val="C8D4F2FA"/>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C506BBB"/>
    <w:multiLevelType w:val="hybridMultilevel"/>
    <w:tmpl w:val="99E4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545C27"/>
    <w:multiLevelType w:val="hybridMultilevel"/>
    <w:tmpl w:val="29E0FF04"/>
    <w:lvl w:ilvl="0" w:tplc="62ACCC2C">
      <w:start w:val="2"/>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nsid w:val="27BC0C8C"/>
    <w:multiLevelType w:val="hybridMultilevel"/>
    <w:tmpl w:val="80AE10E2"/>
    <w:lvl w:ilvl="0" w:tplc="55F03C7A">
      <w:start w:val="2"/>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nsid w:val="2AFC3189"/>
    <w:multiLevelType w:val="hybridMultilevel"/>
    <w:tmpl w:val="A2C83EC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337676C4"/>
    <w:multiLevelType w:val="hybridMultilevel"/>
    <w:tmpl w:val="008A0274"/>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9">
    <w:nsid w:val="37A56BDE"/>
    <w:multiLevelType w:val="hybridMultilevel"/>
    <w:tmpl w:val="DE5E76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880DA7"/>
    <w:multiLevelType w:val="hybridMultilevel"/>
    <w:tmpl w:val="7F0C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75690D"/>
    <w:multiLevelType w:val="hybridMultilevel"/>
    <w:tmpl w:val="1D6038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76653B"/>
    <w:multiLevelType w:val="hybridMultilevel"/>
    <w:tmpl w:val="C8D4F2FA"/>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5CF01DC2"/>
    <w:multiLevelType w:val="hybridMultilevel"/>
    <w:tmpl w:val="975087F6"/>
    <w:lvl w:ilvl="0" w:tplc="076E82FC">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4">
    <w:nsid w:val="72A03694"/>
    <w:multiLevelType w:val="hybridMultilevel"/>
    <w:tmpl w:val="33EC5362"/>
    <w:lvl w:ilvl="0" w:tplc="D7187350">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1"/>
  </w:num>
  <w:num w:numId="2">
    <w:abstractNumId w:val="13"/>
  </w:num>
  <w:num w:numId="3">
    <w:abstractNumId w:val="12"/>
  </w:num>
  <w:num w:numId="4">
    <w:abstractNumId w:val="3"/>
  </w:num>
  <w:num w:numId="5">
    <w:abstractNumId w:val="6"/>
  </w:num>
  <w:num w:numId="6">
    <w:abstractNumId w:val="1"/>
  </w:num>
  <w:num w:numId="7">
    <w:abstractNumId w:val="14"/>
  </w:num>
  <w:num w:numId="8">
    <w:abstractNumId w:val="5"/>
  </w:num>
  <w:num w:numId="9">
    <w:abstractNumId w:val="2"/>
  </w:num>
  <w:num w:numId="10">
    <w:abstractNumId w:val="0"/>
  </w:num>
  <w:num w:numId="11">
    <w:abstractNumId w:val="8"/>
  </w:num>
  <w:num w:numId="12">
    <w:abstractNumId w:val="7"/>
  </w:num>
  <w:num w:numId="13">
    <w:abstractNumId w:val="4"/>
  </w:num>
  <w:num w:numId="14">
    <w:abstractNumId w:val="9"/>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20"/>
  <w:characterSpacingControl w:val="doNotCompress"/>
  <w:compat/>
  <w:rsids>
    <w:rsidRoot w:val="00703E9E"/>
    <w:rsid w:val="000546D3"/>
    <w:rsid w:val="00212EC1"/>
    <w:rsid w:val="00275B51"/>
    <w:rsid w:val="0042417A"/>
    <w:rsid w:val="00450302"/>
    <w:rsid w:val="00494E0D"/>
    <w:rsid w:val="005A49C9"/>
    <w:rsid w:val="00703E9E"/>
    <w:rsid w:val="00777062"/>
    <w:rsid w:val="008129C4"/>
    <w:rsid w:val="00821A99"/>
    <w:rsid w:val="008B3A4D"/>
    <w:rsid w:val="009540CD"/>
    <w:rsid w:val="009753EF"/>
    <w:rsid w:val="009B5D37"/>
    <w:rsid w:val="00A456BC"/>
    <w:rsid w:val="00A70E0D"/>
    <w:rsid w:val="00B326E9"/>
    <w:rsid w:val="00B771A7"/>
    <w:rsid w:val="00BA03C4"/>
    <w:rsid w:val="00BD6C2F"/>
    <w:rsid w:val="00D97AE5"/>
    <w:rsid w:val="00DB6D95"/>
    <w:rsid w:val="00E64A7B"/>
    <w:rsid w:val="00F17C52"/>
    <w:rsid w:val="00F77F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6D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D37"/>
    <w:pPr>
      <w:ind w:left="720"/>
      <w:contextualSpacing/>
    </w:pPr>
  </w:style>
  <w:style w:type="paragraph" w:styleId="BalloonText">
    <w:name w:val="Balloon Text"/>
    <w:basedOn w:val="Normal"/>
    <w:link w:val="BalloonTextChar"/>
    <w:uiPriority w:val="99"/>
    <w:semiHidden/>
    <w:unhideWhenUsed/>
    <w:rsid w:val="00450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0302"/>
    <w:rPr>
      <w:rFonts w:ascii="Tahoma" w:hAnsi="Tahoma" w:cs="Tahoma"/>
      <w:sz w:val="16"/>
      <w:szCs w:val="16"/>
    </w:rPr>
  </w:style>
  <w:style w:type="table" w:styleId="TableGrid">
    <w:name w:val="Table Grid"/>
    <w:basedOn w:val="TableNormal"/>
    <w:uiPriority w:val="59"/>
    <w:rsid w:val="009753EF"/>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sdeep\Downloads\NCIT%20U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NCIT%20UT.dot</Template>
  <TotalTime>0</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Prasdeep</dc:creator>
  <cp:lastModifiedBy>Library</cp:lastModifiedBy>
  <cp:revision>2</cp:revision>
  <dcterms:created xsi:type="dcterms:W3CDTF">2016-06-10T04:12:00Z</dcterms:created>
  <dcterms:modified xsi:type="dcterms:W3CDTF">2016-06-10T04:12:00Z</dcterms:modified>
</cp:coreProperties>
</file>