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80"/>
        <w:jc w:val="center"/>
      </w:pPr>
      <w:r>
        <w:rPr>
          <w:b/>
          <w:bCs/>
          <w:color w:val="1D5DBF"/>
          <w:sz w:val="44"/>
          <w:szCs w:val="44"/>
          <w:rFonts w:ascii="Google Sans" w:cs="Google Sans" w:eastAsia="Google Sans" w:hAnsi="Google Sans"/>
        </w:rPr>
        <w:t xml:space="preserve">DEVELOPER HANDOFF</w:t>
      </w:r>
    </w:p>
    <w:p>
      <w:pPr>
        <w:pBdr>
          <w:bottom w:val="single" w:color="7AC142" w:sz="12" w:space="4"/>
        </w:pBdr>
        <w:spacing w:after="120"/>
        <w:jc w:val="center"/>
      </w:pPr>
      <w:r>
        <w:rPr>
          <w:sz w:val="4"/>
          <w:szCs w:val="4"/>
          <w:rFonts w:ascii="Google Sans" w:cs="Google Sans" w:eastAsia="Google Sans" w:hAnsi="Google Sans"/>
        </w:rPr>
      </w:r>
    </w:p>
    <w:p>
      <w:pPr>
        <w:spacing w:after="360"/>
        <w:jc w:val="center"/>
      </w:pPr>
      <w:r>
        <w:rPr>
          <w:i/>
          <w:iCs/>
          <w:color w:val="4e5d78"/>
          <w:sz w:val="22"/>
          <w:szCs w:val="22"/>
          <w:rFonts w:ascii="Google Sans" w:cs="Google Sans" w:eastAsia="Google Sans" w:hAnsi="Google Sans"/>
        </w:rPr>
        <w:t xml:space="preserve">MAMS - Makson Attendance Management System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  <w:rFonts w:ascii="Google Sans" w:cs="Google Sans" w:eastAsia="Google Sans" w:hAnsi="Google Sans"/>
              </w:rPr>
              <w:t xml:space="preserve">Project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Makson Attendance Management System (MAMS)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  <w:rFonts w:ascii="Google Sans" w:cs="Google Sans" w:eastAsia="Google Sans" w:hAnsi="Google Sans"/>
              </w:rPr>
              <w:t xml:space="preserve">Client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Makson Pharmaceuticals (India) Pvt. Ltd.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  <w:rFonts w:ascii="Google Sans" w:cs="Google Sans" w:eastAsia="Google Sans" w:hAnsi="Google Sans"/>
              </w:rPr>
              <w:t xml:space="preserve">Provider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Infoloop Technologies LLP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  <w:rFonts w:ascii="Google Sans" w:cs="Google Sans" w:eastAsia="Google Sans" w:hAnsi="Google Sans"/>
              </w:rPr>
              <w:t xml:space="preserve">Project Lead / SPOC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Mr. Nimit Kaneria - Nimit.Kaneria@infoloop.co - +91 97261 81000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  <w:rFonts w:ascii="Google Sans" w:cs="Google Sans" w:eastAsia="Google Sans" w:hAnsi="Google Sans"/>
              </w:rPr>
              <w:t xml:space="preserve">Kickoff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Wednesday 29 April 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  <w:rFonts w:ascii="Google Sans" w:cs="Google Sans" w:eastAsia="Google Sans" w:hAnsi="Google Sans"/>
              </w:rPr>
              <w:t xml:space="preserve">Target Handover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Week of 24 June 2026 (8-10 weeks)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  <w:rFonts w:ascii="Google Sans" w:cs="Google Sans" w:eastAsia="Google Sans" w:hAnsi="Google Sans"/>
              </w:rPr>
              <w:t xml:space="preserve">Document Version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v1 - 30 April 2026</w:t>
            </w:r>
          </w:p>
        </w:tc>
      </w:tr>
    </w:tbl>
    <w:p>
      <w:pPr>
        <w:spacing w:after="280"/>
      </w:pPr>
      <w:r>
        <w:rPr>
          <w:rFonts w:ascii="Google Sans" w:cs="Google Sans" w:eastAsia="Google Sans" w:hAnsi="Google Sans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A9931" w:sz="4"/>
              <w:left w:val="single" w:color="5A9931" w:sz="24"/>
              <w:bottom w:val="single" w:color="5A9931" w:sz="4"/>
              <w:right w:val="single" w:color="5A9931" w:sz="4"/>
            </w:tcBorders>
            <w:shd w:fill="EF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A9931"/>
                <w:sz w:val="20"/>
                <w:szCs w:val="20"/>
                <w:rFonts w:ascii="Google Sans" w:cs="Google Sans" w:eastAsia="Google Sans" w:hAnsi="Google Sans"/>
              </w:rPr>
              <w:t xml:space="preserve">APPROVED MOCKUP REFERENCE</w:t>
            </w:r>
          </w:p>
          <w:p>
            <w:pPr>
              <w:spacing w:after="0" w:line="300"/>
            </w:pPr>
            <w:r>
              <w:rPr>
                <w:color w:val="030B18"/>
                <w:sz w:val="20"/>
                <w:szCs w:val="20"/>
                <w:rFonts w:ascii="Google Sans" w:cs="Google Sans" w:eastAsia="Google Sans" w:hAnsi="Google Sans"/>
              </w:rPr>
              <w:t xml:space="preserve">The interactive UX prototype lives at https://makson-payroll-mockup.netlify.app — this is the visual and behavioural source of truth for Phase 1 build. Implementation should match the mockup unless this document explicitly says otherwise. Any deviation must be approved by the project lead.</w:t>
            </w:r>
          </w:p>
        </w:tc>
      </w:tr>
    </w:tbl>
    <w:p>
      <w:pPr>
        <w:spacing w:after="280"/>
      </w:pPr>
      <w:r>
        <w:rPr>
          <w:rFonts w:ascii="Google Sans" w:cs="Google Sans" w:eastAsia="Google Sans" w:hAnsi="Google Sans"/>
        </w:rPr>
      </w:r>
    </w:p>
    <w:p>
      <w:pPr>
        <w:pStyle w:val="Heading2"/>
      </w:pPr>
      <w:r>
        <w:rPr>
          <w:rFonts w:ascii="Google Sans" w:cs="Google Sans" w:eastAsia="Google Sans" w:hAnsi="Google Sans"/>
        </w:rPr>
        <w:t xml:space="preserve">1. WHAT YOU HAVE RECEIVED</w:t>
      </w:r>
    </w:p>
    <w:p>
      <w:pPr>
        <w:spacing w:after="120" w:before="0" w:line="300"/>
        <w:jc w:val="left"/>
      </w:pPr>
      <w:r>
        <w:rPr>
          <w:rFonts w:ascii="Google Sans" w:cs="Google Sans" w:eastAsia="Google Sans" w:hAnsi="Google Sans"/>
        </w:rPr>
        <w:t xml:space="preserve">This handoff package contains everything the engineering team needs to build MAMS Phase 1, organised in a single mams-handoff/ folder:</w:t>
      </w:r>
    </w:p>
    <w:p>
      <w:pPr>
        <w:spacing w:after="80"/>
      </w:pPr>
      <w:r>
        <w:rPr>
          <w:rFonts w:ascii="Google Sans" w:cs="Google Sans" w:eastAsia="Google Sans" w:hAnsi="Google Sans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61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Where</w:t>
            </w:r>
          </w:p>
        </w:tc>
        <w:tc>
          <w:tcPr>
            <w:tcW w:type="dxa" w:w="6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What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Master context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CLAUDE.md</w:t>
            </w:r>
          </w:p>
        </w:tc>
        <w:tc>
          <w:tcPr>
            <w:tcW w:type="dxa" w:w="6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Project context, house rules, decisions already made. Read first.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Transmittal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DEVELOPER-HANDOFF.md</w:t>
            </w:r>
          </w:p>
        </w:tc>
        <w:tc>
          <w:tcPr>
            <w:tcW w:type="dxa" w:w="6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This document - reading order, quick start, sprint plan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Functional scope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docs/development-scope.md (+ DOCX/PDF)</w:t>
            </w:r>
          </w:p>
        </w:tc>
        <w:tc>
          <w:tcPr>
            <w:tcW w:type="dxa" w:w="6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What the team is being asked to build, module by module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Technical specs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docs/tech/</w:t>
            </w:r>
          </w:p>
        </w:tc>
        <w:tc>
          <w:tcPr>
            <w:tcW w:type="dxa" w:w="6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4 branded PDFs: SAD, DB Schema, eSSL ADMS, Setup Guide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Production scaffold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mams/</w:t>
            </w:r>
          </w:p>
        </w:tc>
        <w:tc>
          <w:tcPr>
            <w:tcW w:type="dxa" w:w="6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MERN monorepo, runnable. The starting codebase.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Visual reference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mockup/ and mockup-vite/</w:t>
            </w:r>
          </w:p>
        </w:tc>
        <w:tc>
          <w:tcPr>
            <w:tcW w:type="dxa" w:w="6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The approved UX prototype, in two flavours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Approved mockup live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https://makson-payroll-mockup.netlify.app</w:t>
            </w:r>
          </w:p>
        </w:tc>
        <w:tc>
          <w:tcPr>
            <w:tcW w:type="dxa" w:w="6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The deployed mockup the Client signed off 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Legal docs (reference)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final-docs/v2/</w:t>
            </w:r>
          </w:p>
        </w:tc>
        <w:tc>
          <w:tcPr>
            <w:tcW w:type="dxa" w:w="6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Signed contractual scope. Team does not sign these but should know what was committed.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Dev server config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.claude/launch.json</w:t>
            </w:r>
          </w:p>
        </w:tc>
        <w:tc>
          <w:tcPr>
            <w:tcW w:type="dxa" w:w="6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Pre-configured dev server launchers</w:t>
            </w:r>
          </w:p>
        </w:tc>
      </w:tr>
    </w:tbl>
    <w:p>
      <w:pPr>
        <w:pStyle w:val="Heading2"/>
      </w:pPr>
      <w:r>
        <w:rPr>
          <w:rFonts w:ascii="Google Sans" w:cs="Google Sans" w:eastAsia="Google Sans" w:hAnsi="Google Sans"/>
        </w:rPr>
        <w:t xml:space="preserve">2. READING ORDER (FIRST 4 HOURS)</w:t>
      </w:r>
    </w:p>
    <w:p>
      <w:pPr>
        <w:spacing w:after="120" w:before="0" w:line="300"/>
        <w:jc w:val="left"/>
      </w:pPr>
      <w:r>
        <w:rPr>
          <w:rFonts w:ascii="Google Sans" w:cs="Google Sans" w:eastAsia="Google Sans" w:hAnsi="Google Sans"/>
        </w:rPr>
        <w:t xml:space="preserve">Read these in this order. Do not skip ahead.</w:t>
      </w:r>
    </w:p>
    <w:p>
      <w:pPr>
        <w:spacing w:after="80"/>
      </w:pPr>
      <w:r>
        <w:rPr>
          <w:rFonts w:ascii="Google Sans" w:cs="Google Sans" w:eastAsia="Google Sans" w:hAnsi="Google Sans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500"/>
        <w:gridCol w:w="608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Time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Document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Why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15 min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CLAUDE.md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Project context. The single most important document.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10 min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DEVELOPER-HANDOFF.md (this doc)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Reading order + sprint plan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30 min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docs/development-scope.md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All 8 modules in functional detail, IN and OUT scope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60 min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docs/tech/01_System_Architecture_Document.pdf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Tier breakdown, key decisions, security, deployment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45 min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docs/tech/02_Database_Schema_Reference.pdf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Field-by-field collection spec - the data layer ground truth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30 min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docs/tech/03_eSSL_ADMS_Protocol_Cheatsheet.pdf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Wire protocol for biometric device integration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30 min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docs/tech/04_Local_Dev_Setup_Guide.pdf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Step-by-step "your laptop to running app"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30 min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Browse the live mockup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Visual / behavioural source of truth</w:t>
            </w:r>
          </w:p>
        </w:tc>
      </w:tr>
    </w:tbl>
    <w:p>
      <w:pPr>
        <w:spacing w:after="120" w:before="0" w:line="300"/>
        <w:jc w:val="left"/>
      </w:pPr>
      <w:r>
        <w:rPr>
          <w:rFonts w:ascii="Google Sans" w:cs="Google Sans" w:eastAsia="Google Sans" w:hAnsi="Google Sans"/>
        </w:rPr>
        <w:t xml:space="preserve">Total: ~4 hours. After this, you should know what is being built, why it is being built that way, and how to set up your local environment.</w:t>
      </w:r>
    </w:p>
    <w:p>
      <w:pPr>
        <w:pStyle w:val="Heading2"/>
      </w:pPr>
      <w:r>
        <w:rPr>
          <w:rFonts w:ascii="Google Sans" w:cs="Google Sans" w:eastAsia="Google Sans" w:hAnsi="Google Sans"/>
        </w:rPr>
        <w:t xml:space="preserve">3. QUICK START - FIVE COMMANDS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6ED" w:sz="4"/>
              <w:left w:val="single" w:color="1D5DBF" w:sz="16"/>
              <w:bottom w:val="single" w:color="E2E6ED" w:sz="4"/>
              <w:right w:val="single" w:color="E2E6ED" w:sz="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# 0. Make sure MongoDB is running locally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brew services start mongodb-community@7.0     # or: docker run -d -p 27017:27017 mongo:7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 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# 1. cd into the codebase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cd mams-handoff/mams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 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# 2. Install workspace dependencies (313 packages, ~25 sec)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npm install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 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# 3. Generate JWT secrets and write .env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cp mams-server/.env.example mams-server/.env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sed -i '' "s|JWT_ACCESS_SECRET=.*|JWT_ACCESS_SECRET=$(openssl rand -base64 32)|" mams-server/.env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sed -i '' "s|JWT_REFRESH_SECRET=.*|JWT_REFRESH_SECRET=$(openssl rand -base64 32)|" mams-server/.env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cp mams-web/.env.example mams-web/.env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 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# 4. Seed the database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#    Creates 2 users, 9 devices, 1,800 employees, ~25,000 raw punches over 7 days,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#    ~12,600 derived records via Smart Anchor v2. Takes ~30-60 seconds.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npm run seed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 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# 5. Run dev servers (in two terminals)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npm run dev:server     # http://localhost:3001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npm run dev:web        # http://localhost:5173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 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# Login at http://localhost:5173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#   hr.admin@makson-group.com  / makson2026   (real, 12-hour view)</w:t>
            </w:r>
          </w:p>
          <w:p>
            <w:pPr>
              <w:spacing w:after="0" w:line="260"/>
            </w:pPr>
            <w:r>
              <w:rPr>
                <w:color w:val="030B18"/>
                <w:sz w:val="18"/>
                <w:szCs w:val="18"/>
                <w:rFonts w:ascii="Roboto Mono" w:cs="Roboto Mono" w:eastAsia="Roboto Mono" w:hAnsi="Roboto Mono"/>
              </w:rPr>
              <w:t xml:space="preserve">#   hr.compliance@makson-group.com / makson2026  (compliant, 8-hour view)</w:t>
            </w:r>
          </w:p>
        </w:tc>
      </w:tr>
    </w:tbl>
    <w:p>
      <w:pPr>
        <w:pStyle w:val="Heading2"/>
      </w:pPr>
      <w:r>
        <w:rPr>
          <w:rFonts w:ascii="Google Sans" w:cs="Google Sans" w:eastAsia="Google Sans" w:hAnsi="Google Sans"/>
        </w:rPr>
        <w:t xml:space="preserve">4. WHAT IS BUILT vs WHAT IS STUBBED</w:t>
      </w:r>
    </w:p>
    <w:p>
      <w:pPr>
        <w:pStyle w:val="Heading3"/>
      </w:pPr>
      <w:r>
        <w:rPr>
          <w:rFonts w:ascii="Google Sans" w:cs="Google Sans" w:eastAsia="Google Sans" w:hAnsi="Google Sans"/>
        </w:rPr>
        <w:t xml:space="preserve">4.1 Built and runnable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Monorepo + workspaces, shared Zod types.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Auth (login, refresh rotation, lockout, audit).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Employees - list, detail, masking, role-gated unmask, audit.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Attendance capture - eSSL ADMS push receiver, raw insert.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Smart Anchor v2 with 12 passing unit tests.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Hours decomposition (real / compliant / OT / day type).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Dashboard - stats, weekly trend.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Audit log infrastructure with sensitive-field unmask audit.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Web frontend (Vite + React + Tailwind) - Login, Sidebar, Dashboard, Employees list/detail, Attendance Log.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Seed script (1,800 employees, 7 days of attendance) and eSSL device simulator.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Nginx + PM2 ops examples.</w:t>
      </w:r>
    </w:p>
    <w:p>
      <w:pPr>
        <w:pStyle w:val="Heading3"/>
      </w:pPr>
      <w:r>
        <w:rPr>
          <w:rFonts w:ascii="Google Sans" w:cs="Google Sans" w:eastAsia="Google Sans" w:hAnsi="Google Sans"/>
        </w:rPr>
        <w:t xml:space="preserve">4.2 Stubbed - your work to flesh 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508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Status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Spec reference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Adjustments workflow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Stub returns 501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SoW §2.4, DB Schema §7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Reports (PDF / CSV export)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Stub returns 501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SoW §2.5, SAD §5.4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Devices admin (sync, registration)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Read works, mutations stubbed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SoW §2.6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Settings editor (audit on change)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Read works, write stubbed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SoW §2.7, DB Schema §9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CSV bulk import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TODO - not yet added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SoW §2.2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E2E tests (Playwright smoke)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TODO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dev-scope §10.3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Letterhead PDF + date format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PHASE 2 - DO NOT BUILD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SoW §3</w:t>
            </w:r>
          </w:p>
        </w:tc>
      </w:tr>
    </w:tbl>
    <w:p>
      <w:pPr>
        <w:pStyle w:val="Heading2"/>
      </w:pPr>
      <w:r>
        <w:rPr>
          <w:rFonts w:ascii="Google Sans" w:cs="Google Sans" w:eastAsia="Google Sans" w:hAnsi="Google Sans"/>
        </w:rPr>
        <w:t xml:space="preserve">5. SPRINT PLAN (8-10 WEEKS)</w:t>
      </w:r>
    </w:p>
    <w:p>
      <w:pPr>
        <w:spacing w:after="120" w:before="0" w:line="300"/>
        <w:jc w:val="left"/>
      </w:pPr>
      <w:r>
        <w:rPr>
          <w:rFonts w:ascii="Google Sans" w:cs="Google Sans" w:eastAsia="Google Sans" w:hAnsi="Google Sans"/>
        </w:rPr>
        <w:t xml:space="preserve">From the legal SoW v2 Clause 5:</w:t>
      </w:r>
    </w:p>
    <w:p>
      <w:pPr>
        <w:spacing w:after="80"/>
      </w:pPr>
      <w:r>
        <w:rPr>
          <w:rFonts w:ascii="Google Sans" w:cs="Google Sans" w:eastAsia="Google Sans" w:hAnsi="Google Sans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56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When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Engineering work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M1 Kickoff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Signed docs received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Week 1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Onboarding, env validation, eSSL device compatibility check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M2 Device Connection Verified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eSSL pushing live in dev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End of Week 4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Seed → CSV import → Auth hardened → eSSL receiver with real device → live attendance log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M3 Build Complete &amp; QA Passed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All Phase 1 modules built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End of Week 7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Adjustments → Reports → Devices admin → Settings editor → internal QA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M4 UAT Passed &amp; Errors Fixed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Surendranagar UAT complete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End of Week 9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UAT cycle → P1/P2 defects closed → eSSL across all 5 locations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M5 Final Handover &amp; Sign-off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On-prem deploy + handover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End of Week 10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Deploy → Manuals → training → source code + creds handover → written sign-off</w:t>
            </w:r>
          </w:p>
        </w:tc>
      </w:tr>
    </w:tbl>
    <w:p>
      <w:pPr>
        <w:spacing w:after="120" w:before="0" w:line="300"/>
        <w:jc w:val="left"/>
      </w:pPr>
      <w:r>
        <w:rPr>
          <w:rFonts w:ascii="Google Sans" w:cs="Google Sans" w:eastAsia="Google Sans" w:hAnsi="Google Sans"/>
        </w:rPr>
        <w:t xml:space="preserve">Suggested sprint cadence: 2-week sprints. Demo cadence: weekly status email + bi-weekly review call (per SoW Clause 9).</w:t>
      </w:r>
    </w:p>
    <w:p>
      <w:pPr>
        <w:pStyle w:val="Heading2"/>
      </w:pPr>
      <w:r>
        <w:rPr>
          <w:rFonts w:ascii="Google Sans" w:cs="Google Sans" w:eastAsia="Google Sans" w:hAnsi="Google Sans"/>
        </w:rPr>
        <w:t xml:space="preserve">6. HOUSE RULES (NON-NEGOTIABLE)</w:t>
      </w:r>
    </w:p>
    <w:p>
      <w:pPr>
        <w:spacing w:after="120" w:before="0" w:line="300"/>
        <w:jc w:val="left"/>
      </w:pPr>
      <w:r>
        <w:rPr>
          <w:rFonts w:ascii="Google Sans" w:cs="Google Sans" w:eastAsia="Google Sans" w:hAnsi="Google Sans"/>
        </w:rPr>
        <w:t xml:space="preserve">From CLAUDE.md Section 12. Do not deviate without checking with the project lead.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Never reintroduce Phase 2 features into Phase 1. Reports stay view-only with plain PDF/CSV. No letterhead PDF. No date-format standardisation. No payroll. No leave management. Aadhaar field validation is Phase 2; capture is Phase 1 (masked).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Hours are source of truth. Never let a day-based calc sneak in. Always compute hours first, derive days last using the standard divisor of 9.5.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Dual view at the QUERY layer, not the table layer. ONE attendance collection. The viewMode tag on the request determines which fields the API returns. No duplication of attendance records.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Smart Anchor MUST be deterministic. Same (employeeId, date, alternateShift, realEntry, realExit) always produces the same (compliantEntry, compliantExit). Tests guard this.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Timezone: Asia/Kolkata everywhere. Store UTC, display IST. Use date-fns-tz.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Validate PAN + IFSC. Skip Aadhaar checksum validation in Phase 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Audit log is immutable. Adjustments create new records, never mutate. The MongoDB application user has insert+find permissions only on attendance_raw, adjustments, audit_log, and unmask_audit.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Sensitive fields masked by default, role-gated unmask, every unmask logged in unmask_audit.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On-prem only. No cloud services at runtime. No Auth0, Sentry, S3, Mixpanel, SaaS auth, nothing. Zero outbound dependencies in production.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Run npm run validate before every commit (typecheck + lint + tests).</w:t>
      </w:r>
    </w:p>
    <w:p>
      <w:pPr>
        <w:pStyle w:val="Heading2"/>
      </w:pPr>
      <w:r>
        <w:rPr>
          <w:rFonts w:ascii="Google Sans" w:cs="Google Sans" w:eastAsia="Google Sans" w:hAnsi="Google Sans"/>
        </w:rPr>
        <w:t xml:space="preserve">7. OPEN QUESTIONS FOR THE PROJECT LEAD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608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Question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Why it matters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Confirmed list of factory locations + employee counts per location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Sizing the eSSL device count for M2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Brand assets (Makson logo, favicon) - when will Client deliver?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Per SoW §12, Week 2. Block on this for branding.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Replacement plan for non-eSSL legacy devices (Hanvon F710)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Per SoW §12, Client cost. Need timeline from Komal.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Network reachability between factory locations and on-prem server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Critical for ADMS push. ~100K record offline buffer is the safety margin.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Static IP / DNS for the on-prem server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Devices need a stable target.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Approval / definition of compliance shifts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SAD assumes A=06-14, B=14-22, C=22-06 IST. Confirm with Komal.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UAT participants and schedule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Need 3-5 HR users at Surendranagar for M4.</w:t>
            </w:r>
          </w:p>
        </w:tc>
      </w:tr>
    </w:tbl>
    <w:p>
      <w:pPr>
        <w:pStyle w:val="Heading2"/>
      </w:pPr>
      <w:r>
        <w:rPr>
          <w:rFonts w:ascii="Google Sans" w:cs="Google Sans" w:eastAsia="Google Sans" w:hAnsi="Google Sans"/>
        </w:rPr>
        <w:t xml:space="preserve">8. COMMUNICATION &amp; ESCALATION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508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Person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rFonts w:ascii="Google Sans" w:cs="Google Sans" w:eastAsia="Google Sans" w:hAnsi="Google Sans"/>
              </w:rPr>
              <w:t xml:space="preserve">Contact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Project Lead / Infoloop SPOC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Mr. Nimit Kaneria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Nimit.Kaneria@infoloop.co · +91 97261 81000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Executive Sponsor (Infoloop)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Mr. Nimit Kaneria (CEO)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as above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Tech Lead (Infoloop)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Mr. Prem Mehta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introduced via Project Lead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Client SPOC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Mrs. Komal Makasana (CFO &amp; Partner)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introduced via Project Lead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Client Executive Sponsor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Mr. Kalpesh Makasana (Director)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Google Sans" w:cs="Google Sans" w:eastAsia="Google Sans" w:hAnsi="Google Sans"/>
              </w:rPr>
              <w:t xml:space="preserve">introduced via Project Lead</w:t>
            </w:r>
          </w:p>
        </w:tc>
      </w:tr>
    </w:tbl>
    <w:p>
      <w:pPr>
        <w:spacing w:after="120" w:before="0" w:line="300"/>
        <w:jc w:val="left"/>
      </w:pPr>
      <w:r>
        <w:rPr>
          <w:rFonts w:ascii="Google Sans" w:cs="Google Sans" w:eastAsia="Google Sans" w:hAnsi="Google Sans"/>
        </w:rPr>
        <w:t xml:space="preserve">Escalation path: Engineer → Prem Mehta (Tech Lead) → Nimit Kaneria (Project Lead) → Executive Sponsor.</w:t>
      </w:r>
    </w:p>
    <w:p>
      <w:pPr>
        <w:pStyle w:val="Heading3"/>
      </w:pPr>
      <w:r>
        <w:rPr>
          <w:rFonts w:ascii="Google Sans" w:cs="Google Sans" w:eastAsia="Google Sans" w:hAnsi="Google Sans"/>
        </w:rPr>
        <w:t xml:space="preserve">8.1 Tools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Microsoft Teams for all team chat. Channels: #mams-dev, #mams-bugs, #mams-deploy (or whatever Prem sets up - confirm channel names on Day 1).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Asana for sprint backlog and ticket tracking.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Email to the Client only via Project Lead - engineers never email Komal directly without Nimit awareness.</w:t>
      </w:r>
    </w:p>
    <w:p>
      <w:pPr>
        <w:pStyle w:val="Heading3"/>
      </w:pPr>
      <w:r>
        <w:rPr>
          <w:rFonts w:ascii="Google Sans" w:cs="Google Sans" w:eastAsia="Google Sans" w:hAnsi="Google Sans"/>
        </w:rPr>
        <w:t xml:space="preserve">8.2 Cadence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Daily async standup in Teams #mams-dev (15 min, 9:30 AM IST, threaded).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Weekly status email to Komal (Project Lead writes - engineers contribute one-liners).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Bi-weekly Client review call (Project Lead + Tech Lead attend; engineers may be invited for technical demos).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Engineers should never email or message the Client directly without Project Lead awareness.</w:t>
      </w:r>
    </w:p>
    <w:p>
      <w:pPr>
        <w:pStyle w:val="Heading2"/>
      </w:pPr>
      <w:r>
        <w:rPr>
          <w:rFonts w:ascii="Google Sans" w:cs="Google Sans" w:eastAsia="Google Sans" w:hAnsi="Google Sans"/>
        </w:rPr>
        <w:t xml:space="preserve">9. PRE-KICKOFF CHECKLIST</w:t>
      </w:r>
    </w:p>
    <w:p>
      <w:pPr>
        <w:spacing w:after="120" w:before="0" w:line="300"/>
        <w:jc w:val="left"/>
      </w:pPr>
      <w:r>
        <w:rPr>
          <w:rFonts w:ascii="Google Sans" w:cs="Google Sans" w:eastAsia="Google Sans" w:hAnsi="Google Sans"/>
        </w:rPr>
        <w:t xml:space="preserve">Things to do before writing your first line of MAMS code on Wednesday 29 April: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Read all four documents in §2 reading order.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Working local environment (per Quick Start §3); seeded DB; both dev servers up; can log in as both hr.admin and hr.compliance.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Initialise the Git repo from this ZIP - the team owns the initial commit. Run git init, add a .gitignore-respecting initial commit, push to the Infoloop Git host, configure branch protection on main. The ZIP is delivered without .git history.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Confirmed access to Microsoft Teams channels (#mams-dev, #mams-bugs, #mams-deploy - Prem will confirm names).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Confirmed access to the Asana project / workspace.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You can run npm run validate and it passes.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You have read the approved mockup and clicked through every screen.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You have skim-read legal SoW v2 Clauses 2, 3, 5, 6, 7, 8, 11.</w:t>
      </w:r>
    </w:p>
    <w:p>
      <w:pPr>
        <w:pStyle w:val="Heading2"/>
      </w:pPr>
      <w:r>
        <w:rPr>
          <w:rFonts w:ascii="Google Sans" w:cs="Google Sans" w:eastAsia="Google Sans" w:hAnsi="Google Sans"/>
        </w:rPr>
        <w:t xml:space="preserve">10. DAY 1 TASK IDEAS</w:t>
      </w:r>
    </w:p>
    <w:p>
      <w:pPr>
        <w:spacing w:after="120" w:before="0" w:line="300"/>
        <w:jc w:val="left"/>
      </w:pPr>
      <w:r>
        <w:rPr>
          <w:rFonts w:ascii="Google Sans" w:cs="Google Sans" w:eastAsia="Google Sans" w:hAnsi="Google Sans"/>
        </w:rPr>
        <w:t xml:space="preserve">Small things to ship on Day 1 to learn the codebase. Pick one, open a PR, get it merged, then start real work: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Add a CSV employee-import endpoint stub (POST /api/employees/import-csv) returning 501. Wire up an "Import CSV" button on Employees page.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Add a /health ping in the web header that calls GET /api/health every 30s and shows a green/red dot.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Write one Vitest unit test for the masking helper at mams/mams-server/src/utils/mask.ts.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oogle Sans" w:cs="Google Sans" w:eastAsia="Google Sans" w:hAnsi="Google Sans"/>
        </w:rPr>
        <w:t xml:space="preserve">Read the Sidebar component and add a small "Build version" footer using import.meta.env.VITE_APP_VERSION.</w:t>
      </w:r>
    </w:p>
    <w:p>
      <w:pPr>
        <w:spacing w:after="280"/>
      </w:pPr>
      <w:r>
        <w:rPr>
          <w:rFonts w:ascii="Google Sans" w:cs="Google Sans" w:eastAsia="Google Sans" w:hAnsi="Google Sans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A9931" w:sz="4"/>
              <w:left w:val="single" w:color="5A9931" w:sz="24"/>
              <w:bottom w:val="single" w:color="5A9931" w:sz="4"/>
              <w:right w:val="single" w:color="5A9931" w:sz="4"/>
            </w:tcBorders>
            <w:shd w:fill="EF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A9931"/>
                <w:sz w:val="20"/>
                <w:szCs w:val="20"/>
                <w:rFonts w:ascii="Google Sans" w:cs="Google Sans" w:eastAsia="Google Sans" w:hAnsi="Google Sans"/>
              </w:rPr>
              <w:t xml:space="preserve">CLOSING NOTE</w:t>
            </w:r>
          </w:p>
          <w:p>
            <w:pPr>
              <w:spacing w:after="0" w:line="300"/>
            </w:pPr>
            <w:r>
              <w:rPr>
                <w:color w:val="030B18"/>
                <w:sz w:val="20"/>
                <w:szCs w:val="20"/>
                <w:rFonts w:ascii="Google Sans" w:cs="Google Sans" w:eastAsia="Google Sans" w:hAnsi="Google Sans"/>
              </w:rPr>
              <w:t xml:space="preserve">The scaffold is intentionally not 100% complete. It is a foundation that proves end-to-end correctness for the hardest parts (auth, dual-credential view, eSSL receiver, Smart Anchor v2, sensitive-field masking) and leaves the workflow-heavy modules (Adjustments, Reports, Devices admin, Settings) for the team. Read carefully. Run the scaffold. Click through the mockup. Then write code. Welcome aboard.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6ED" w:sz="4" w:space="4"/>
      </w:pBdr>
      <w:spacing w:before="60"/>
      <w:jc w:val="center"/>
    </w:pPr>
    <w:r>
      <w:rPr>
        <w:color w:val="8492a6"/>
        <w:sz w:val="14"/>
        <w:szCs w:val="14"/>
        <w:rFonts w:ascii="Google Sans" w:cs="Google Sans" w:eastAsia="Google Sans" w:hAnsi="Google Sans"/>
      </w:rPr>
      <w:t xml:space="preserve">MAMS Internal Technical Documentation  |  Infoloop Technologies LLP  |  Confidential  |  Page </w:t>
    </w:r>
    <w:r>
      <w:rPr>
        <w:color w:val="8492a6"/>
        <w:sz w:val="14"/>
        <w:szCs w:val="14"/>
        <w:rFonts w:ascii="Google Sans" w:cs="Google Sans" w:eastAsia="Google Sans" w:hAnsi="Google Sans"/>
      </w:rPr>
      <w:fldChar w:fldCharType="begin"/>
      <w:instrText xml:space="preserve">PAGE</w:instrText>
      <w:fldChar w:fldCharType="separate"/>
      <w:fldChar w:fldCharType="end"/>
    </w:r>
    <w:r>
      <w:rPr>
        <w:color w:val="8492a6"/>
        <w:sz w:val="14"/>
        <w:szCs w:val="14"/>
        <w:rFonts w:ascii="Google Sans" w:cs="Google Sans" w:eastAsia="Google Sans" w:hAnsi="Google Sans"/>
      </w:rPr>
      <w:t xml:space="preserve"> of </w:t>
    </w:r>
    <w:r>
      <w:rPr>
        <w:color w:val="8492a6"/>
        <w:sz w:val="14"/>
        <w:szCs w:val="14"/>
        <w:rFonts w:ascii="Google Sans" w:cs="Google Sans" w:eastAsia="Google Sans" w:hAnsi="Google Sans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left"/>
    </w:pPr>
    <w:r>
      <w:drawing>
        <wp:inline distT="0" distB="0" distL="0" distR="0">
          <wp:extent cx="1238250" cy="61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1D5DBF" w:sz="8" w:space="4"/>
      </w:pBdr>
      <w:spacing w:after="0"/>
      <w:jc w:val="right"/>
    </w:pPr>
    <w:r>
      <w:rPr>
        <w:i/>
        <w:iCs/>
        <w:color w:val="4e5d78"/>
        <w:sz w:val="18"/>
        <w:szCs w:val="18"/>
        <w:rFonts w:ascii="Google Sans" w:cs="Google Sans" w:eastAsia="Google Sans" w:hAnsi="Google Sans"/>
      </w:rPr>
      <w:t xml:space="preserve">Developer Handoff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30B18"/>
        <w:sz w:val="20"/>
        <w:szCs w:val="20"/>
        <w:rFonts w:ascii="Google Sans" w:cs="Google Sans" w:eastAsia="Google Sans" w:hAnsi="Google San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b/>
      <w:bCs/>
      <w:color w:val="1D5DBF"/>
      <w:sz w:val="32"/>
      <w:szCs w:val="32"/>
      <w:rFonts w:ascii="Google Sans" w:cs="Google Sans" w:eastAsia="Google Sans" w:hAnsi="Google Sans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D5DBF"/>
      <w:sz w:val="26"/>
      <w:szCs w:val="26"/>
      <w:rFonts w:ascii="Google Sans" w:cs="Google Sans" w:eastAsia="Google Sans" w:hAnsi="Google Sans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b/>
      <w:bCs/>
      <w:color w:val="030B18"/>
      <w:sz w:val="22"/>
      <w:szCs w:val="22"/>
      <w:rFonts w:ascii="Google Sans" w:cs="Google Sans" w:eastAsia="Google Sans" w:hAnsi="Google Sa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ggad4iwwnxtypijye2y8g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2026-05-08T06:40:15.921Z</dcterms:created>
  <dcterms:modified xsi:type="dcterms:W3CDTF">2026-05-08T06:40:15.922Z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