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02772" w14:textId="77777777" w:rsidR="00D24844" w:rsidRDefault="00D24844" w:rsidP="00D24844">
      <w:r>
        <w:rPr>
          <w:rFonts w:ascii="Quattrocento Sans" w:eastAsia="Quattrocento Sans" w:hAnsi="Quattrocento Sans" w:cs="Quattrocento Sans"/>
          <w:b/>
        </w:rPr>
        <w:t>📖</w:t>
      </w:r>
      <w:r>
        <w:rPr>
          <w:b/>
        </w:rPr>
        <w:t xml:space="preserve"> Activity 3: Aria the Eagle’s Journey – Interactive Story Adventure</w:t>
      </w:r>
    </w:p>
    <w:p w14:paraId="45961D8D" w14:textId="77777777" w:rsidR="00D24844" w:rsidRDefault="00D24844" w:rsidP="00D24844">
      <w:r>
        <w:pict w14:anchorId="5C668297">
          <v:rect id="_x0000_i1025" style="width:0;height:1.5pt" o:hralign="center" o:hrstd="t" o:hr="t" fillcolor="#a0a0a0" stroked="f"/>
        </w:pict>
      </w:r>
    </w:p>
    <w:p w14:paraId="2AF87B99" w14:textId="77777777" w:rsidR="00D24844" w:rsidRDefault="00D24844" w:rsidP="00D24844">
      <w:r>
        <w:rPr>
          <w:rFonts w:ascii="Quattrocento Sans" w:eastAsia="Quattrocento Sans" w:hAnsi="Quattrocento Sans" w:cs="Quattrocento Sans"/>
          <w:b/>
        </w:rPr>
        <w:t>🎯</w:t>
      </w:r>
      <w:r>
        <w:rPr>
          <w:b/>
        </w:rPr>
        <w:t xml:space="preserve"> Activity Introduction (Voice-Over)</w:t>
      </w:r>
    </w:p>
    <w:p w14:paraId="19AA5A1A" w14:textId="77777777" w:rsidR="00D24844" w:rsidRDefault="00D24844" w:rsidP="00D24844">
      <w:r>
        <w:t>"Aria is a young eagle learning how to fly. Through her story, you will make choices that reveal important traits such as resilience, curiosity, and adaptability. Let us see what kind of eagle Aria becomes with your help."</w:t>
      </w:r>
    </w:p>
    <w:p w14:paraId="374F4FCB" w14:textId="77777777" w:rsidR="00D24844" w:rsidRDefault="00D24844" w:rsidP="00D24844">
      <w:r>
        <w:pict w14:anchorId="63ACC21B">
          <v:rect id="_x0000_i1026" style="width:0;height:1.5pt" o:hralign="center" o:hrstd="t" o:hr="t" fillcolor="#a0a0a0" stroked="f"/>
        </w:pict>
      </w:r>
    </w:p>
    <w:p w14:paraId="78B4E8FF" w14:textId="77777777" w:rsidR="00D24844" w:rsidRDefault="00D24844" w:rsidP="00D24844">
      <w:r>
        <w:rPr>
          <w:rFonts w:ascii="Quattrocento Sans" w:eastAsia="Quattrocento Sans" w:hAnsi="Quattrocento Sans" w:cs="Quattrocento Sans"/>
          <w:b/>
        </w:rPr>
        <w:t>🛠️</w:t>
      </w:r>
      <w:r>
        <w:rPr>
          <w:b/>
        </w:rPr>
        <w:t xml:space="preserve"> Developer Guide Instructions</w:t>
      </w:r>
    </w:p>
    <w:p w14:paraId="4F5B7F10" w14:textId="77777777" w:rsidR="00D24844" w:rsidRDefault="00D24844" w:rsidP="00D24844">
      <w:pPr>
        <w:numPr>
          <w:ilvl w:val="0"/>
          <w:numId w:val="1"/>
        </w:numPr>
      </w:pPr>
      <w:r>
        <w:t xml:space="preserve">Create an animated storybook with </w:t>
      </w:r>
      <w:r>
        <w:rPr>
          <w:b/>
        </w:rPr>
        <w:t>three branching decision points</w:t>
      </w:r>
      <w:r>
        <w:t>.</w:t>
      </w:r>
    </w:p>
    <w:p w14:paraId="04266F8B" w14:textId="77777777" w:rsidR="00D24844" w:rsidRDefault="00D24844" w:rsidP="00D24844">
      <w:pPr>
        <w:numPr>
          <w:ilvl w:val="0"/>
          <w:numId w:val="1"/>
        </w:numPr>
      </w:pPr>
      <w:r>
        <w:t xml:space="preserve">Each decision point has </w:t>
      </w:r>
      <w:r>
        <w:rPr>
          <w:b/>
        </w:rPr>
        <w:t>two clickable choices</w:t>
      </w:r>
      <w:r>
        <w:t>.</w:t>
      </w:r>
    </w:p>
    <w:p w14:paraId="5191DC18" w14:textId="77777777" w:rsidR="00D24844" w:rsidRDefault="00D24844" w:rsidP="00D24844">
      <w:pPr>
        <w:numPr>
          <w:ilvl w:val="0"/>
          <w:numId w:val="1"/>
        </w:numPr>
      </w:pPr>
      <w:r>
        <w:t xml:space="preserve">Each choice should reveal the </w:t>
      </w:r>
      <w:r>
        <w:rPr>
          <w:b/>
        </w:rPr>
        <w:t>associated trait outcome</w:t>
      </w:r>
      <w:r>
        <w:t xml:space="preserve"> and feedback.</w:t>
      </w:r>
    </w:p>
    <w:p w14:paraId="63B57230" w14:textId="77777777" w:rsidR="00D24844" w:rsidRDefault="00D24844" w:rsidP="00D24844">
      <w:pPr>
        <w:numPr>
          <w:ilvl w:val="0"/>
          <w:numId w:val="1"/>
        </w:numPr>
      </w:pPr>
      <w:r>
        <w:t>Do not include sound effects.</w:t>
      </w:r>
    </w:p>
    <w:p w14:paraId="42EA83BD" w14:textId="77777777" w:rsidR="00D24844" w:rsidRDefault="00D24844" w:rsidP="00D24844">
      <w:pPr>
        <w:numPr>
          <w:ilvl w:val="0"/>
          <w:numId w:val="1"/>
        </w:numPr>
      </w:pPr>
      <w:r>
        <w:t>Ensure text and images are clear for educational use.</w:t>
      </w:r>
    </w:p>
    <w:p w14:paraId="39CCBD81" w14:textId="77777777" w:rsidR="00D24844" w:rsidRDefault="00D24844" w:rsidP="00D24844">
      <w:r>
        <w:pict w14:anchorId="759F6B2F">
          <v:rect id="_x0000_i1027" style="width:0;height:1.5pt" o:hralign="center" o:hrstd="t" o:hr="t" fillcolor="#a0a0a0" stroked="f"/>
        </w:pict>
      </w:r>
    </w:p>
    <w:p w14:paraId="7E8EE184" w14:textId="77777777" w:rsidR="00D24844" w:rsidRDefault="00D24844" w:rsidP="00D24844">
      <w:r>
        <w:rPr>
          <w:rFonts w:ascii="Quattrocento Sans" w:eastAsia="Quattrocento Sans" w:hAnsi="Quattrocento Sans" w:cs="Quattrocento Sans"/>
          <w:b/>
        </w:rPr>
        <w:t>📱</w:t>
      </w:r>
      <w:r>
        <w:rPr>
          <w:b/>
        </w:rPr>
        <w:t xml:space="preserve"> Learner Instructions (On Screen)</w:t>
      </w:r>
    </w:p>
    <w:p w14:paraId="4A6E751F" w14:textId="77777777" w:rsidR="00D24844" w:rsidRDefault="00D24844" w:rsidP="00D24844">
      <w:r>
        <w:t>Read each scene carefully. Click the choice you think Aria should make. Your decision will reveal the personality trait demonstrated.</w:t>
      </w:r>
    </w:p>
    <w:p w14:paraId="0A8FFCF5" w14:textId="77777777" w:rsidR="00D24844" w:rsidRDefault="00D24844" w:rsidP="00D24844">
      <w:r>
        <w:pict w14:anchorId="7FDFE10F">
          <v:rect id="_x0000_i1028" style="width:0;height:1.5pt" o:hralign="center" o:hrstd="t" o:hr="t" fillcolor="#a0a0a0" stroked="f"/>
        </w:pict>
      </w:r>
    </w:p>
    <w:p w14:paraId="50E7FC8C" w14:textId="77777777" w:rsidR="00D24844" w:rsidRDefault="00D24844" w:rsidP="00D24844">
      <w:r>
        <w:rPr>
          <w:rFonts w:ascii="Quattrocento Sans" w:eastAsia="Quattrocento Sans" w:hAnsi="Quattrocento Sans" w:cs="Quattrocento Sans"/>
          <w:b/>
        </w:rPr>
        <w:t>💡</w:t>
      </w:r>
      <w:r>
        <w:rPr>
          <w:b/>
        </w:rPr>
        <w:t xml:space="preserve"> Hints (On Screen)</w:t>
      </w:r>
    </w:p>
    <w:p w14:paraId="6ED073E1" w14:textId="77777777" w:rsidR="00D24844" w:rsidRDefault="00D24844" w:rsidP="00D24844">
      <w:pPr>
        <w:numPr>
          <w:ilvl w:val="0"/>
          <w:numId w:val="2"/>
        </w:numPr>
      </w:pPr>
      <w:r>
        <w:t>"What would a curious eagle do when watching others?"</w:t>
      </w:r>
    </w:p>
    <w:p w14:paraId="4DFA6397" w14:textId="77777777" w:rsidR="00D24844" w:rsidRDefault="00D24844" w:rsidP="00D24844">
      <w:pPr>
        <w:numPr>
          <w:ilvl w:val="0"/>
          <w:numId w:val="2"/>
        </w:numPr>
      </w:pPr>
      <w:r>
        <w:t>"How would a resilient eagle act after failing?"</w:t>
      </w:r>
    </w:p>
    <w:p w14:paraId="19CB8494" w14:textId="77777777" w:rsidR="00D24844" w:rsidRDefault="00D24844" w:rsidP="00D24844">
      <w:pPr>
        <w:numPr>
          <w:ilvl w:val="0"/>
          <w:numId w:val="2"/>
        </w:numPr>
      </w:pPr>
      <w:r>
        <w:t>"What could an adaptable eagle do in a storm?"</w:t>
      </w:r>
    </w:p>
    <w:p w14:paraId="2FA9EABF" w14:textId="77777777" w:rsidR="00D24844" w:rsidRDefault="00D24844" w:rsidP="00D24844">
      <w:r>
        <w:pict w14:anchorId="4AC9E75F">
          <v:rect id="_x0000_i1029" style="width:0;height:1.5pt" o:hralign="center" o:hrstd="t" o:hr="t" fillcolor="#a0a0a0" stroked="f"/>
        </w:pict>
      </w:r>
    </w:p>
    <w:p w14:paraId="249F7815" w14:textId="77777777" w:rsidR="00D24844" w:rsidRDefault="00D24844" w:rsidP="00D24844">
      <w:r>
        <w:rPr>
          <w:rFonts w:ascii="Quattrocento Sans" w:eastAsia="Quattrocento Sans" w:hAnsi="Quattrocento Sans" w:cs="Quattrocento Sans"/>
          <w:b/>
        </w:rPr>
        <w:t>🧱</w:t>
      </w:r>
      <w:r>
        <w:rPr>
          <w:b/>
        </w:rPr>
        <w:t xml:space="preserve"> Activity Content</w:t>
      </w:r>
    </w:p>
    <w:tbl>
      <w:tblPr>
        <w:tblW w:w="6505" w:type="dxa"/>
        <w:tblLayout w:type="fixed"/>
        <w:tblLook w:val="0400" w:firstRow="0" w:lastRow="0" w:firstColumn="0" w:lastColumn="0" w:noHBand="0" w:noVBand="1"/>
      </w:tblPr>
      <w:tblGrid>
        <w:gridCol w:w="2290"/>
        <w:gridCol w:w="2245"/>
        <w:gridCol w:w="1970"/>
      </w:tblGrid>
      <w:tr w:rsidR="00D24844" w14:paraId="0EF8E98E"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CE772D" w14:textId="77777777" w:rsidR="00D24844" w:rsidRDefault="00D24844" w:rsidP="00752FD6">
            <w:r>
              <w:rPr>
                <w:b/>
              </w:rPr>
              <w:t>Scene</w:t>
            </w:r>
          </w:p>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FBEC001" w14:textId="77777777" w:rsidR="00D24844" w:rsidRDefault="00D24844" w:rsidP="00752FD6">
            <w:r>
              <w:rPr>
                <w:b/>
              </w:rPr>
              <w:t>Choices</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D8CB37" w14:textId="77777777" w:rsidR="00D24844" w:rsidRDefault="00D24844" w:rsidP="00752FD6">
            <w:r>
              <w:rPr>
                <w:b/>
              </w:rPr>
              <w:t>Trait Outcome</w:t>
            </w:r>
          </w:p>
        </w:tc>
      </w:tr>
      <w:tr w:rsidR="00D24844" w14:paraId="643F6043"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24A7A0" w14:textId="77777777" w:rsidR="00D24844" w:rsidRDefault="00D24844" w:rsidP="00752FD6">
            <w:r>
              <w:t>Tries to fly but falls</w:t>
            </w:r>
          </w:p>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3FAA6C" w14:textId="77777777" w:rsidR="00D24844" w:rsidRDefault="00D24844" w:rsidP="00752FD6">
            <w:r>
              <w:rPr>
                <w:rFonts w:ascii="Quattrocento Sans" w:eastAsia="Quattrocento Sans" w:hAnsi="Quattrocento Sans" w:cs="Quattrocento Sans"/>
              </w:rPr>
              <w:t>🟢</w:t>
            </w:r>
            <w:r>
              <w:t xml:space="preserve"> Keep flapping hard</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79D078" w14:textId="77777777" w:rsidR="00D24844" w:rsidRDefault="00D24844" w:rsidP="00752FD6">
            <w:r>
              <w:t>Resilience</w:t>
            </w:r>
          </w:p>
        </w:tc>
      </w:tr>
      <w:tr w:rsidR="00D24844" w14:paraId="7DEBBAEE"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5CCDEB" w14:textId="77777777" w:rsidR="00D24844" w:rsidRDefault="00D24844" w:rsidP="00752FD6"/>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549991" w14:textId="77777777" w:rsidR="00D24844" w:rsidRDefault="00D24844" w:rsidP="00752FD6">
            <w:r>
              <w:rPr>
                <w:rFonts w:ascii="Quattrocento Sans" w:eastAsia="Quattrocento Sans" w:hAnsi="Quattrocento Sans" w:cs="Quattrocento Sans"/>
              </w:rPr>
              <w:t>🔴</w:t>
            </w:r>
            <w:r>
              <w:t xml:space="preserve"> Give up and hide</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9450C7" w14:textId="77777777" w:rsidR="00D24844" w:rsidRDefault="00D24844" w:rsidP="00752FD6">
            <w:r>
              <w:t>Fear</w:t>
            </w:r>
          </w:p>
        </w:tc>
      </w:tr>
      <w:tr w:rsidR="00D24844" w14:paraId="7E39F254"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76F3817" w14:textId="77777777" w:rsidR="00D24844" w:rsidRDefault="00D24844" w:rsidP="00752FD6">
            <w:r>
              <w:t>Sees older eagles flying</w:t>
            </w:r>
          </w:p>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0C7BF77" w14:textId="77777777" w:rsidR="00D24844" w:rsidRDefault="00D24844" w:rsidP="00752FD6">
            <w:r>
              <w:rPr>
                <w:rFonts w:ascii="Quattrocento Sans" w:eastAsia="Quattrocento Sans" w:hAnsi="Quattrocento Sans" w:cs="Quattrocento Sans"/>
              </w:rPr>
              <w:t>🟢</w:t>
            </w:r>
            <w:r>
              <w:t xml:space="preserve"> Watch and learn</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0934C2" w14:textId="77777777" w:rsidR="00D24844" w:rsidRDefault="00D24844" w:rsidP="00752FD6">
            <w:r>
              <w:t>Curiosity</w:t>
            </w:r>
          </w:p>
        </w:tc>
      </w:tr>
      <w:tr w:rsidR="00D24844" w14:paraId="7C35E959"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128A63" w14:textId="77777777" w:rsidR="00D24844" w:rsidRDefault="00D24844" w:rsidP="00752FD6"/>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53B3D5" w14:textId="77777777" w:rsidR="00D24844" w:rsidRDefault="00D24844" w:rsidP="00752FD6">
            <w:r>
              <w:rPr>
                <w:rFonts w:ascii="Quattrocento Sans" w:eastAsia="Quattrocento Sans" w:hAnsi="Quattrocento Sans" w:cs="Quattrocento Sans"/>
              </w:rPr>
              <w:t>🔴</w:t>
            </w:r>
            <w:r>
              <w:t xml:space="preserve"> Ignore them</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026D13D" w14:textId="77777777" w:rsidR="00D24844" w:rsidRDefault="00D24844" w:rsidP="00752FD6">
            <w:r>
              <w:t>Missed opportunity</w:t>
            </w:r>
          </w:p>
        </w:tc>
      </w:tr>
      <w:tr w:rsidR="00D24844" w14:paraId="0813A795"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45F385" w14:textId="77777777" w:rsidR="00D24844" w:rsidRDefault="00D24844" w:rsidP="00752FD6">
            <w:r>
              <w:lastRenderedPageBreak/>
              <w:t>Storm arrives</w:t>
            </w:r>
          </w:p>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9BF648" w14:textId="77777777" w:rsidR="00D24844" w:rsidRDefault="00D24844" w:rsidP="00752FD6">
            <w:r>
              <w:rPr>
                <w:rFonts w:ascii="Quattrocento Sans" w:eastAsia="Quattrocento Sans" w:hAnsi="Quattrocento Sans" w:cs="Quattrocento Sans"/>
              </w:rPr>
              <w:t>🟢</w:t>
            </w:r>
            <w:r>
              <w:t xml:space="preserve"> Use wind to rise</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43EE24" w14:textId="77777777" w:rsidR="00D24844" w:rsidRDefault="00D24844" w:rsidP="00752FD6">
            <w:r>
              <w:t>Adaptability</w:t>
            </w:r>
          </w:p>
        </w:tc>
      </w:tr>
      <w:tr w:rsidR="00D24844" w14:paraId="2542AFBF" w14:textId="77777777" w:rsidTr="00752FD6">
        <w:tc>
          <w:tcPr>
            <w:tcW w:w="22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510C40F" w14:textId="77777777" w:rsidR="00D24844" w:rsidRDefault="00D24844" w:rsidP="00752FD6"/>
        </w:tc>
        <w:tc>
          <w:tcPr>
            <w:tcW w:w="224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3E77DA" w14:textId="77777777" w:rsidR="00D24844" w:rsidRDefault="00D24844" w:rsidP="00752FD6">
            <w:r>
              <w:rPr>
                <w:rFonts w:ascii="Quattrocento Sans" w:eastAsia="Quattrocento Sans" w:hAnsi="Quattrocento Sans" w:cs="Quattrocento Sans"/>
              </w:rPr>
              <w:t>🔴</w:t>
            </w:r>
            <w:r>
              <w:t xml:space="preserve"> Hide in cave</w:t>
            </w:r>
          </w:p>
        </w:tc>
        <w:tc>
          <w:tcPr>
            <w:tcW w:w="19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88982C" w14:textId="77777777" w:rsidR="00D24844" w:rsidRDefault="00D24844" w:rsidP="00752FD6">
            <w:r>
              <w:t>Avoids challenge</w:t>
            </w:r>
          </w:p>
        </w:tc>
      </w:tr>
    </w:tbl>
    <w:p w14:paraId="0A5CEB1C" w14:textId="77777777" w:rsidR="00D24844" w:rsidRDefault="00D24844" w:rsidP="00D24844">
      <w:r>
        <w:pict w14:anchorId="3EBE0925">
          <v:rect id="_x0000_i1030" style="width:0;height:1.5pt" o:hralign="center" o:hrstd="t" o:hr="t" fillcolor="#a0a0a0" stroked="f"/>
        </w:pict>
      </w:r>
    </w:p>
    <w:p w14:paraId="29B457E8" w14:textId="77777777" w:rsidR="00D24844" w:rsidRDefault="00D24844" w:rsidP="00D24844">
      <w:r>
        <w:rPr>
          <w:rFonts w:ascii="Quattrocento Sans" w:eastAsia="Quattrocento Sans" w:hAnsi="Quattrocento Sans" w:cs="Quattrocento Sans"/>
          <w:b/>
        </w:rPr>
        <w:t>💬</w:t>
      </w:r>
      <w:r>
        <w:rPr>
          <w:b/>
        </w:rPr>
        <w:t xml:space="preserve"> Feedback for Learners</w:t>
      </w:r>
    </w:p>
    <w:tbl>
      <w:tblPr>
        <w:tblW w:w="9016" w:type="dxa"/>
        <w:tblLayout w:type="fixed"/>
        <w:tblLook w:val="0400" w:firstRow="0" w:lastRow="0" w:firstColumn="0" w:lastColumn="0" w:noHBand="0" w:noVBand="1"/>
      </w:tblPr>
      <w:tblGrid>
        <w:gridCol w:w="1542"/>
        <w:gridCol w:w="1408"/>
        <w:gridCol w:w="6066"/>
      </w:tblGrid>
      <w:tr w:rsidR="00D24844" w14:paraId="53575A0D"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9D24BE" w14:textId="77777777" w:rsidR="00D24844" w:rsidRDefault="00D24844" w:rsidP="00752FD6">
            <w:r>
              <w:rPr>
                <w:b/>
              </w:rPr>
              <w:t>Scene</w:t>
            </w:r>
          </w:p>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974F1C" w14:textId="77777777" w:rsidR="00D24844" w:rsidRDefault="00D24844" w:rsidP="00752FD6">
            <w:r>
              <w:rPr>
                <w:b/>
              </w:rPr>
              <w:t>Choice</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C2C6F4" w14:textId="77777777" w:rsidR="00D24844" w:rsidRDefault="00D24844" w:rsidP="00752FD6">
            <w:r>
              <w:rPr>
                <w:b/>
              </w:rPr>
              <w:t>Feedback</w:t>
            </w:r>
          </w:p>
        </w:tc>
      </w:tr>
      <w:tr w:rsidR="00D24844" w14:paraId="2F4EB2DE"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2695A3" w14:textId="77777777" w:rsidR="00D24844" w:rsidRDefault="00D24844" w:rsidP="00752FD6">
            <w:r>
              <w:t>Tries to fly but falls</w:t>
            </w:r>
          </w:p>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478427" w14:textId="77777777" w:rsidR="00D24844" w:rsidRDefault="00D24844" w:rsidP="00752FD6">
            <w:r>
              <w:t>Keep flapping hard</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A5A243" w14:textId="77777777" w:rsidR="00D24844" w:rsidRDefault="00D24844" w:rsidP="00752FD6">
            <w:sdt>
              <w:sdtPr>
                <w:tag w:val="goog_rdk_1"/>
                <w:id w:val="-1315807803"/>
              </w:sdtPr>
              <w:sdtContent>
                <w:r>
                  <w:rPr>
                    <w:rFonts w:ascii="Arial Unicode MS" w:eastAsia="Arial Unicode MS" w:hAnsi="Arial Unicode MS" w:cs="Arial Unicode MS"/>
                  </w:rPr>
                  <w:t>✅</w:t>
                </w:r>
              </w:sdtContent>
            </w:sdt>
            <w:r>
              <w:t xml:space="preserve"> You chose to keep flapping. That shows resilience, just like people who do not give up when learning something new.</w:t>
            </w:r>
          </w:p>
        </w:tc>
      </w:tr>
      <w:tr w:rsidR="00D24844" w14:paraId="3208CB47"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30AFE8" w14:textId="77777777" w:rsidR="00D24844" w:rsidRDefault="00D24844" w:rsidP="00752FD6"/>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D95F80" w14:textId="77777777" w:rsidR="00D24844" w:rsidRDefault="00D24844" w:rsidP="00752FD6">
            <w:r>
              <w:t>Give up and hide</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319408" w14:textId="77777777" w:rsidR="00D24844" w:rsidRDefault="00D24844" w:rsidP="00752FD6">
            <w:sdt>
              <w:sdtPr>
                <w:tag w:val="goog_rdk_2"/>
                <w:id w:val="-1968508271"/>
              </w:sdtPr>
              <w:sdtContent>
                <w:r>
                  <w:rPr>
                    <w:rFonts w:ascii="Arial Unicode MS" w:eastAsia="Arial Unicode MS" w:hAnsi="Arial Unicode MS" w:cs="Arial Unicode MS"/>
                  </w:rPr>
                  <w:t>❌</w:t>
                </w:r>
              </w:sdtContent>
            </w:sdt>
            <w:r>
              <w:t xml:space="preserve"> Giving up feels safe, but it shows fear. Resilient learners keep trying until they succeed.</w:t>
            </w:r>
          </w:p>
        </w:tc>
      </w:tr>
      <w:tr w:rsidR="00D24844" w14:paraId="010629B3"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6B2A81" w14:textId="77777777" w:rsidR="00D24844" w:rsidRDefault="00D24844" w:rsidP="00752FD6">
            <w:r>
              <w:t>Sees older eagles flying</w:t>
            </w:r>
          </w:p>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4A43D2" w14:textId="77777777" w:rsidR="00D24844" w:rsidRDefault="00D24844" w:rsidP="00752FD6">
            <w:r>
              <w:t>Watch and learn</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418A887" w14:textId="77777777" w:rsidR="00D24844" w:rsidRDefault="00D24844" w:rsidP="00752FD6">
            <w:sdt>
              <w:sdtPr>
                <w:tag w:val="goog_rdk_3"/>
                <w:id w:val="1512287130"/>
              </w:sdtPr>
              <w:sdtContent>
                <w:r>
                  <w:rPr>
                    <w:rFonts w:ascii="Arial Unicode MS" w:eastAsia="Arial Unicode MS" w:hAnsi="Arial Unicode MS" w:cs="Arial Unicode MS"/>
                  </w:rPr>
                  <w:t>✅</w:t>
                </w:r>
              </w:sdtContent>
            </w:sdt>
            <w:r>
              <w:t xml:space="preserve"> Watching and learning shows curiosity. Curious learners pay attention and grow through observation.</w:t>
            </w:r>
          </w:p>
        </w:tc>
      </w:tr>
      <w:tr w:rsidR="00D24844" w14:paraId="18587985"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47A65A8" w14:textId="77777777" w:rsidR="00D24844" w:rsidRDefault="00D24844" w:rsidP="00752FD6"/>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9ACFA0" w14:textId="77777777" w:rsidR="00D24844" w:rsidRDefault="00D24844" w:rsidP="00752FD6">
            <w:r>
              <w:t>Ignore them</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C1BFA27" w14:textId="77777777" w:rsidR="00D24844" w:rsidRDefault="00D24844" w:rsidP="00752FD6">
            <w:sdt>
              <w:sdtPr>
                <w:tag w:val="goog_rdk_4"/>
                <w:id w:val="87288478"/>
              </w:sdtPr>
              <w:sdtContent>
                <w:r>
                  <w:rPr>
                    <w:rFonts w:ascii="Arial Unicode MS" w:eastAsia="Arial Unicode MS" w:hAnsi="Arial Unicode MS" w:cs="Arial Unicode MS"/>
                  </w:rPr>
                  <w:t>❌</w:t>
                </w:r>
              </w:sdtContent>
            </w:sdt>
            <w:r>
              <w:t xml:space="preserve"> Ignoring others means missing a chance to learn. Being curious opens the door to new ideas.</w:t>
            </w:r>
          </w:p>
        </w:tc>
      </w:tr>
      <w:tr w:rsidR="00D24844" w14:paraId="2EFF1AAC"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53AA482" w14:textId="77777777" w:rsidR="00D24844" w:rsidRDefault="00D24844" w:rsidP="00752FD6">
            <w:r>
              <w:t>Storm arrives</w:t>
            </w:r>
          </w:p>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C5C3C1" w14:textId="77777777" w:rsidR="00D24844" w:rsidRDefault="00D24844" w:rsidP="00752FD6">
            <w:r>
              <w:t>Use wind to rise</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F38341" w14:textId="77777777" w:rsidR="00D24844" w:rsidRDefault="00D24844" w:rsidP="00752FD6">
            <w:sdt>
              <w:sdtPr>
                <w:tag w:val="goog_rdk_5"/>
                <w:id w:val="-1913453786"/>
              </w:sdtPr>
              <w:sdtContent>
                <w:r>
                  <w:rPr>
                    <w:rFonts w:ascii="Arial Unicode MS" w:eastAsia="Arial Unicode MS" w:hAnsi="Arial Unicode MS" w:cs="Arial Unicode MS"/>
                  </w:rPr>
                  <w:t>✅</w:t>
                </w:r>
              </w:sdtContent>
            </w:sdt>
            <w:r>
              <w:t xml:space="preserve"> Using the wind to rise shows adaptability. Adaptable learners use challenges to improve themselves.</w:t>
            </w:r>
          </w:p>
        </w:tc>
      </w:tr>
      <w:tr w:rsidR="00D24844" w14:paraId="3CFBCDFD" w14:textId="77777777" w:rsidTr="00752FD6">
        <w:tc>
          <w:tcPr>
            <w:tcW w:w="15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AF0BF5" w14:textId="77777777" w:rsidR="00D24844" w:rsidRDefault="00D24844" w:rsidP="00752FD6"/>
        </w:tc>
        <w:tc>
          <w:tcPr>
            <w:tcW w:w="140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6A76D1" w14:textId="77777777" w:rsidR="00D24844" w:rsidRDefault="00D24844" w:rsidP="00752FD6">
            <w:r>
              <w:t>Hide in cave</w:t>
            </w:r>
          </w:p>
        </w:tc>
        <w:tc>
          <w:tcPr>
            <w:tcW w:w="60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5D0E55" w14:textId="77777777" w:rsidR="00D24844" w:rsidRDefault="00D24844" w:rsidP="00752FD6">
            <w:sdt>
              <w:sdtPr>
                <w:tag w:val="goog_rdk_6"/>
                <w:id w:val="1882244247"/>
              </w:sdtPr>
              <w:sdtContent>
                <w:r>
                  <w:rPr>
                    <w:rFonts w:ascii="Arial Unicode MS" w:eastAsia="Arial Unicode MS" w:hAnsi="Arial Unicode MS" w:cs="Arial Unicode MS"/>
                  </w:rPr>
                  <w:t>❌</w:t>
                </w:r>
              </w:sdtContent>
            </w:sdt>
            <w:r>
              <w:t xml:space="preserve"> Hiding avoids the challenge, but nothing new is learned. Adaptability helps us face storms in life.</w:t>
            </w:r>
          </w:p>
        </w:tc>
      </w:tr>
    </w:tbl>
    <w:p w14:paraId="231A272C" w14:textId="77777777" w:rsidR="00D24844" w:rsidRDefault="00D24844" w:rsidP="00D24844">
      <w:r>
        <w:pict w14:anchorId="1B719DEB">
          <v:rect id="_x0000_i1031" style="width:0;height:1.5pt" o:hralign="center" o:hrstd="t" o:hr="t" fillcolor="#a0a0a0" stroked="f"/>
        </w:pict>
      </w:r>
    </w:p>
    <w:p w14:paraId="3D5D88AB" w14:textId="77777777" w:rsidR="00D24844" w:rsidRDefault="00D24844" w:rsidP="00D24844">
      <w:r>
        <w:rPr>
          <w:rFonts w:ascii="Quattrocento Sans" w:eastAsia="Quattrocento Sans" w:hAnsi="Quattrocento Sans" w:cs="Quattrocento Sans"/>
          <w:b/>
        </w:rPr>
        <w:t>🔚</w:t>
      </w:r>
      <w:r>
        <w:rPr>
          <w:b/>
        </w:rPr>
        <w:t xml:space="preserve"> Activity Conclusion (Voice-Over)</w:t>
      </w:r>
    </w:p>
    <w:p w14:paraId="4850DF1D" w14:textId="77777777" w:rsidR="00D24844" w:rsidRDefault="00D24844" w:rsidP="00D24844">
      <w:r>
        <w:t>"Aria’s story shows that growth comes from resilience, curiosity, and adaptability. Just like Aria, you can face challenges, learn from others, and adjust to new situations."</w:t>
      </w:r>
    </w:p>
    <w:p w14:paraId="618C30F4" w14:textId="77777777" w:rsidR="00D24844" w:rsidRDefault="00D24844" w:rsidP="00D24844"/>
    <w:p w14:paraId="5A3EDD2D" w14:textId="77777777" w:rsidR="00D24844" w:rsidRDefault="00D24844" w:rsidP="00D24844">
      <w:r>
        <w:pict w14:anchorId="70C4132A">
          <v:rect id="_x0000_i1032" style="width:0;height:1.5pt" o:hralign="center" o:hrstd="t" o:hr="t" fillcolor="#a0a0a0" stroked="f"/>
        </w:pict>
      </w:r>
    </w:p>
    <w:p w14:paraId="38B7EDB3" w14:textId="77777777" w:rsidR="00D24844" w:rsidRDefault="00D24844" w:rsidP="00D24844">
      <w:r>
        <w:rPr>
          <w:rFonts w:ascii="Quattrocento Sans" w:eastAsia="Quattrocento Sans" w:hAnsi="Quattrocento Sans" w:cs="Quattrocento Sans"/>
          <w:b/>
        </w:rPr>
        <w:t>🌟</w:t>
      </w:r>
      <w:r>
        <w:rPr>
          <w:b/>
        </w:rPr>
        <w:t xml:space="preserve"> Key Takeaways</w:t>
      </w:r>
    </w:p>
    <w:p w14:paraId="0326CA84" w14:textId="77777777" w:rsidR="00D24844" w:rsidRDefault="00D24844" w:rsidP="00D24844">
      <w:pPr>
        <w:numPr>
          <w:ilvl w:val="0"/>
          <w:numId w:val="3"/>
        </w:numPr>
      </w:pPr>
      <w:r>
        <w:t>Personality traits are consistent patterns of behaviour, thought, and emotion.</w:t>
      </w:r>
    </w:p>
    <w:p w14:paraId="0233DF4E" w14:textId="77777777" w:rsidR="00D24844" w:rsidRDefault="00D24844" w:rsidP="00D24844">
      <w:pPr>
        <w:numPr>
          <w:ilvl w:val="0"/>
          <w:numId w:val="3"/>
        </w:numPr>
      </w:pPr>
      <w:r>
        <w:t>The Big Five traits help us understand differences among people.</w:t>
      </w:r>
    </w:p>
    <w:p w14:paraId="1B0A7368" w14:textId="77777777" w:rsidR="00D24844" w:rsidRDefault="00D24844" w:rsidP="00D24844">
      <w:pPr>
        <w:numPr>
          <w:ilvl w:val="0"/>
          <w:numId w:val="3"/>
        </w:numPr>
      </w:pPr>
      <w:r>
        <w:t>Animals can reflect human-like traits such as loyalty, confidence, and patience.</w:t>
      </w:r>
    </w:p>
    <w:p w14:paraId="7AFA0C81" w14:textId="77777777" w:rsidR="00D24844" w:rsidRDefault="00D24844" w:rsidP="00D24844">
      <w:pPr>
        <w:numPr>
          <w:ilvl w:val="0"/>
          <w:numId w:val="3"/>
        </w:numPr>
      </w:pPr>
      <w:r>
        <w:t>Self-reflection builds awareness, growth, and stronger relationships.</w:t>
      </w:r>
    </w:p>
    <w:p w14:paraId="65BE9E1B" w14:textId="77777777" w:rsidR="00D24844" w:rsidRDefault="00D24844" w:rsidP="00D24844"/>
    <w:p w14:paraId="285FC777"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1BA5"/>
    <w:multiLevelType w:val="multilevel"/>
    <w:tmpl w:val="5ECE6F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06E76D0"/>
    <w:multiLevelType w:val="multilevel"/>
    <w:tmpl w:val="A1583D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BC342D2"/>
    <w:multiLevelType w:val="multilevel"/>
    <w:tmpl w:val="7E420E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3040586">
    <w:abstractNumId w:val="1"/>
  </w:num>
  <w:num w:numId="2" w16cid:durableId="440806407">
    <w:abstractNumId w:val="2"/>
  </w:num>
  <w:num w:numId="3" w16cid:durableId="135260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44"/>
    <w:rsid w:val="001E47C8"/>
    <w:rsid w:val="00581816"/>
    <w:rsid w:val="00964427"/>
    <w:rsid w:val="00AE1A7D"/>
    <w:rsid w:val="00D248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4DBB"/>
  <w15:chartTrackingRefBased/>
  <w15:docId w15:val="{5200CE57-81CB-4B17-A0ED-82CC9DCD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844"/>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D248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8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8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8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8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8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8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44"/>
    <w:rPr>
      <w:rFonts w:eastAsiaTheme="majorEastAsia" w:cstheme="majorBidi"/>
      <w:color w:val="272727" w:themeColor="text1" w:themeTint="D8"/>
    </w:rPr>
  </w:style>
  <w:style w:type="paragraph" w:styleId="Title">
    <w:name w:val="Title"/>
    <w:basedOn w:val="Normal"/>
    <w:next w:val="Normal"/>
    <w:link w:val="TitleChar"/>
    <w:uiPriority w:val="10"/>
    <w:qFormat/>
    <w:rsid w:val="00D24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44"/>
    <w:pPr>
      <w:spacing w:before="160"/>
      <w:jc w:val="center"/>
    </w:pPr>
    <w:rPr>
      <w:i/>
      <w:iCs/>
      <w:color w:val="404040" w:themeColor="text1" w:themeTint="BF"/>
    </w:rPr>
  </w:style>
  <w:style w:type="character" w:customStyle="1" w:styleId="QuoteChar">
    <w:name w:val="Quote Char"/>
    <w:basedOn w:val="DefaultParagraphFont"/>
    <w:link w:val="Quote"/>
    <w:uiPriority w:val="29"/>
    <w:rsid w:val="00D24844"/>
    <w:rPr>
      <w:i/>
      <w:iCs/>
      <w:color w:val="404040" w:themeColor="text1" w:themeTint="BF"/>
    </w:rPr>
  </w:style>
  <w:style w:type="paragraph" w:styleId="ListParagraph">
    <w:name w:val="List Paragraph"/>
    <w:basedOn w:val="Normal"/>
    <w:uiPriority w:val="34"/>
    <w:qFormat/>
    <w:rsid w:val="00D24844"/>
    <w:pPr>
      <w:ind w:left="720"/>
      <w:contextualSpacing/>
    </w:pPr>
  </w:style>
  <w:style w:type="character" w:styleId="IntenseEmphasis">
    <w:name w:val="Intense Emphasis"/>
    <w:basedOn w:val="DefaultParagraphFont"/>
    <w:uiPriority w:val="21"/>
    <w:qFormat/>
    <w:rsid w:val="00D24844"/>
    <w:rPr>
      <w:i/>
      <w:iCs/>
      <w:color w:val="2F5496" w:themeColor="accent1" w:themeShade="BF"/>
    </w:rPr>
  </w:style>
  <w:style w:type="paragraph" w:styleId="IntenseQuote">
    <w:name w:val="Intense Quote"/>
    <w:basedOn w:val="Normal"/>
    <w:next w:val="Normal"/>
    <w:link w:val="IntenseQuoteChar"/>
    <w:uiPriority w:val="30"/>
    <w:qFormat/>
    <w:rsid w:val="00D24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844"/>
    <w:rPr>
      <w:i/>
      <w:iCs/>
      <w:color w:val="2F5496" w:themeColor="accent1" w:themeShade="BF"/>
    </w:rPr>
  </w:style>
  <w:style w:type="character" w:styleId="IntenseReference">
    <w:name w:val="Intense Reference"/>
    <w:basedOn w:val="DefaultParagraphFont"/>
    <w:uiPriority w:val="32"/>
    <w:qFormat/>
    <w:rsid w:val="00D248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2025-10-06T11:49:00Z</dcterms:created>
  <dcterms:modified xsi:type="dcterms:W3CDTF">2025-10-06T11:49:00Z</dcterms:modified>
</cp:coreProperties>
</file>