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8308F" w14:textId="77777777" w:rsidR="007A2013" w:rsidRDefault="007A2013" w:rsidP="007A2013">
      <w:pPr>
        <w:spacing w:before="480" w:after="360" w:line="480" w:lineRule="auto"/>
        <w:rPr>
          <w:b/>
          <w:smallCaps/>
          <w:color w:val="373636"/>
          <w:sz w:val="48"/>
          <w:szCs w:val="48"/>
        </w:rPr>
      </w:pPr>
      <w:r>
        <w:rPr>
          <w:b/>
          <w:smallCaps/>
          <w:color w:val="373636"/>
          <w:sz w:val="48"/>
          <w:szCs w:val="48"/>
        </w:rPr>
        <w:t>Overzicht</w:t>
      </w:r>
    </w:p>
    <w:tbl>
      <w:tblPr>
        <w:tblW w:w="8212" w:type="dxa"/>
        <w:tblLayout w:type="fixed"/>
        <w:tblLook w:val="0400" w:firstRow="0" w:lastRow="0" w:firstColumn="0" w:lastColumn="0" w:noHBand="0" w:noVBand="1"/>
      </w:tblPr>
      <w:tblGrid>
        <w:gridCol w:w="2767"/>
        <w:gridCol w:w="5445"/>
      </w:tblGrid>
      <w:tr w:rsidR="007A2013" w14:paraId="4A769A21" w14:textId="77777777" w:rsidTr="00897C95">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A5BBC49" w14:textId="77777777" w:rsidR="007A2013" w:rsidRDefault="007A2013" w:rsidP="00897C95">
            <w:pPr>
              <w:spacing w:line="240" w:lineRule="auto"/>
              <w:rPr>
                <w:sz w:val="20"/>
                <w:szCs w:val="20"/>
              </w:rPr>
            </w:pPr>
            <w:r>
              <w:rPr>
                <w:sz w:val="20"/>
                <w:szCs w:val="20"/>
              </w:rPr>
              <w:t>Startdatum</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315C2" w14:textId="0DD83D38" w:rsidR="007A2013" w:rsidRDefault="007A2013" w:rsidP="00897C95">
            <w:pPr>
              <w:spacing w:line="240" w:lineRule="auto"/>
              <w:rPr>
                <w:sz w:val="20"/>
                <w:szCs w:val="20"/>
              </w:rPr>
            </w:pPr>
            <w:sdt>
              <w:sdtPr>
                <w:tag w:val="goog_rdk_0"/>
                <w:id w:val="567695376"/>
              </w:sdtPr>
              <w:sdtContent/>
            </w:sdt>
            <w:r>
              <w:rPr>
                <w:sz w:val="20"/>
                <w:szCs w:val="20"/>
              </w:rPr>
              <w:t>Oktober 2021</w:t>
            </w:r>
          </w:p>
        </w:tc>
      </w:tr>
      <w:tr w:rsidR="007A2013" w14:paraId="3F2EACA3" w14:textId="77777777" w:rsidTr="00897C95">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303B822" w14:textId="77777777" w:rsidR="007A2013" w:rsidRDefault="007A2013" w:rsidP="00897C95">
            <w:pPr>
              <w:spacing w:line="240" w:lineRule="auto"/>
              <w:rPr>
                <w:sz w:val="20"/>
                <w:szCs w:val="20"/>
              </w:rPr>
            </w:pPr>
            <w:r>
              <w:rPr>
                <w:sz w:val="20"/>
                <w:szCs w:val="20"/>
              </w:rPr>
              <w:t>Einddatum</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BC985" w14:textId="77777777" w:rsidR="007A2013" w:rsidRDefault="007A2013" w:rsidP="00897C95">
            <w:pPr>
              <w:spacing w:line="240" w:lineRule="auto"/>
              <w:rPr>
                <w:sz w:val="20"/>
                <w:szCs w:val="20"/>
              </w:rPr>
            </w:pPr>
            <w:r>
              <w:rPr>
                <w:sz w:val="20"/>
                <w:szCs w:val="20"/>
              </w:rPr>
              <w:t>6 maanden</w:t>
            </w:r>
          </w:p>
        </w:tc>
      </w:tr>
      <w:tr w:rsidR="007A2013" w14:paraId="04AE5199" w14:textId="77777777" w:rsidTr="00897C95">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CA1C154" w14:textId="77777777" w:rsidR="007A2013" w:rsidRDefault="007A2013" w:rsidP="00897C95">
            <w:pPr>
              <w:spacing w:line="240" w:lineRule="auto"/>
              <w:rPr>
                <w:sz w:val="20"/>
                <w:szCs w:val="20"/>
              </w:rPr>
            </w:pPr>
            <w:r>
              <w:rPr>
                <w:sz w:val="20"/>
                <w:szCs w:val="20"/>
              </w:rPr>
              <w:t>Voorzitter</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2B032" w14:textId="77777777" w:rsidR="007A2013" w:rsidRDefault="007A2013" w:rsidP="00897C95">
            <w:pPr>
              <w:spacing w:line="240" w:lineRule="auto"/>
              <w:rPr>
                <w:sz w:val="20"/>
                <w:szCs w:val="20"/>
              </w:rPr>
            </w:pPr>
            <w:r>
              <w:rPr>
                <w:sz w:val="20"/>
                <w:szCs w:val="20"/>
              </w:rPr>
              <w:t>Te bepalen</w:t>
            </w:r>
          </w:p>
        </w:tc>
      </w:tr>
      <w:tr w:rsidR="007A2013" w14:paraId="34630D53" w14:textId="77777777" w:rsidTr="00897C95">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E7D0F7C" w14:textId="77777777" w:rsidR="007A2013" w:rsidRDefault="007A2013" w:rsidP="00897C95">
            <w:pPr>
              <w:spacing w:line="240" w:lineRule="auto"/>
              <w:rPr>
                <w:sz w:val="20"/>
                <w:szCs w:val="20"/>
              </w:rPr>
            </w:pPr>
            <w:r>
              <w:rPr>
                <w:sz w:val="20"/>
                <w:szCs w:val="20"/>
              </w:rPr>
              <w:t>Projectteam</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C7C4AB" w14:textId="77777777" w:rsidR="007A2013" w:rsidRDefault="007A2013" w:rsidP="007A2013">
            <w:pPr>
              <w:numPr>
                <w:ilvl w:val="0"/>
                <w:numId w:val="17"/>
              </w:numPr>
              <w:pBdr>
                <w:top w:val="nil"/>
                <w:left w:val="nil"/>
                <w:bottom w:val="nil"/>
                <w:right w:val="nil"/>
                <w:between w:val="nil"/>
              </w:pBdr>
              <w:shd w:val="clear" w:color="auto" w:fill="FFFFFF"/>
              <w:spacing w:after="0" w:line="240" w:lineRule="auto"/>
              <w:ind w:left="382" w:right="0" w:hanging="284"/>
              <w:jc w:val="left"/>
              <w:rPr>
                <w:color w:val="201F1E"/>
                <w:sz w:val="20"/>
                <w:szCs w:val="20"/>
              </w:rPr>
            </w:pPr>
            <w:r>
              <w:rPr>
                <w:color w:val="201F1E"/>
                <w:sz w:val="20"/>
                <w:szCs w:val="20"/>
              </w:rPr>
              <w:t>OSLO-team:</w:t>
            </w:r>
          </w:p>
          <w:p w14:paraId="20D08593" w14:textId="77777777" w:rsidR="007A2013" w:rsidRDefault="007A2013" w:rsidP="007A2013">
            <w:pPr>
              <w:numPr>
                <w:ilvl w:val="1"/>
                <w:numId w:val="17"/>
              </w:numPr>
              <w:pBdr>
                <w:top w:val="nil"/>
                <w:left w:val="nil"/>
                <w:bottom w:val="nil"/>
                <w:right w:val="nil"/>
                <w:between w:val="nil"/>
              </w:pBdr>
              <w:shd w:val="clear" w:color="auto" w:fill="FFFFFF"/>
              <w:spacing w:after="0" w:line="240" w:lineRule="auto"/>
              <w:ind w:left="665" w:right="0"/>
              <w:jc w:val="left"/>
              <w:rPr>
                <w:color w:val="201F1E"/>
                <w:sz w:val="20"/>
                <w:szCs w:val="20"/>
              </w:rPr>
            </w:pPr>
            <w:r>
              <w:rPr>
                <w:color w:val="201F1E"/>
                <w:sz w:val="20"/>
                <w:szCs w:val="20"/>
              </w:rPr>
              <w:t>Laurens Vercauteren: Governance</w:t>
            </w:r>
          </w:p>
          <w:p w14:paraId="7AA12DBE" w14:textId="77777777" w:rsidR="007A2013" w:rsidRDefault="007A2013" w:rsidP="007A2013">
            <w:pPr>
              <w:numPr>
                <w:ilvl w:val="1"/>
                <w:numId w:val="17"/>
              </w:numPr>
              <w:pBdr>
                <w:top w:val="nil"/>
                <w:left w:val="nil"/>
                <w:bottom w:val="nil"/>
                <w:right w:val="nil"/>
                <w:between w:val="nil"/>
              </w:pBdr>
              <w:shd w:val="clear" w:color="auto" w:fill="FFFFFF"/>
              <w:spacing w:after="0" w:line="240" w:lineRule="auto"/>
              <w:ind w:left="665" w:right="0"/>
              <w:jc w:val="left"/>
              <w:rPr>
                <w:rFonts w:ascii="Times New Roman" w:eastAsia="Times New Roman" w:hAnsi="Times New Roman" w:cs="Times New Roman"/>
                <w:color w:val="201F1E"/>
                <w:sz w:val="20"/>
                <w:szCs w:val="20"/>
              </w:rPr>
            </w:pPr>
            <w:r>
              <w:rPr>
                <w:color w:val="201F1E"/>
                <w:sz w:val="20"/>
                <w:szCs w:val="20"/>
              </w:rPr>
              <w:t>Jitse De Cock</w:t>
            </w:r>
          </w:p>
          <w:p w14:paraId="1464CDF5" w14:textId="35F1A9EC" w:rsidR="007A2013" w:rsidRDefault="007A2013" w:rsidP="007A2013">
            <w:pPr>
              <w:numPr>
                <w:ilvl w:val="1"/>
                <w:numId w:val="17"/>
              </w:numPr>
              <w:pBdr>
                <w:top w:val="nil"/>
                <w:left w:val="nil"/>
                <w:bottom w:val="nil"/>
                <w:right w:val="nil"/>
                <w:between w:val="nil"/>
              </w:pBdr>
              <w:shd w:val="clear" w:color="auto" w:fill="FFFFFF"/>
              <w:spacing w:after="0" w:line="240" w:lineRule="auto"/>
              <w:ind w:left="665" w:right="0"/>
              <w:jc w:val="left"/>
              <w:rPr>
                <w:color w:val="201F1E"/>
                <w:sz w:val="20"/>
                <w:szCs w:val="20"/>
              </w:rPr>
            </w:pPr>
            <w:r>
              <w:rPr>
                <w:color w:val="201F1E"/>
                <w:sz w:val="20"/>
                <w:szCs w:val="20"/>
              </w:rPr>
              <w:t>Eva De Rore</w:t>
            </w:r>
          </w:p>
          <w:p w14:paraId="7A3DF443" w14:textId="0D9409C0" w:rsidR="007A2013" w:rsidRDefault="007A2013" w:rsidP="007A2013">
            <w:pPr>
              <w:numPr>
                <w:ilvl w:val="0"/>
                <w:numId w:val="17"/>
              </w:numPr>
              <w:pBdr>
                <w:top w:val="nil"/>
                <w:left w:val="nil"/>
                <w:bottom w:val="nil"/>
                <w:right w:val="nil"/>
                <w:between w:val="nil"/>
              </w:pBdr>
              <w:shd w:val="clear" w:color="auto" w:fill="FFFFFF"/>
              <w:spacing w:after="0" w:line="240" w:lineRule="auto"/>
              <w:ind w:left="382" w:right="0" w:hanging="284"/>
              <w:jc w:val="left"/>
              <w:rPr>
                <w:color w:val="201F1E"/>
                <w:sz w:val="20"/>
                <w:szCs w:val="20"/>
              </w:rPr>
            </w:pPr>
            <w:r>
              <w:rPr>
                <w:color w:val="201F1E"/>
                <w:sz w:val="20"/>
                <w:szCs w:val="20"/>
              </w:rPr>
              <w:t>Departement Cultuur, Jeugd &amp; Media</w:t>
            </w:r>
          </w:p>
          <w:p w14:paraId="318AC98E" w14:textId="67FEF156" w:rsidR="007A2013" w:rsidRDefault="007A2013" w:rsidP="007A2013">
            <w:pPr>
              <w:pBdr>
                <w:top w:val="nil"/>
                <w:left w:val="nil"/>
                <w:bottom w:val="nil"/>
                <w:right w:val="nil"/>
                <w:between w:val="nil"/>
              </w:pBdr>
              <w:shd w:val="clear" w:color="auto" w:fill="FFFFFF"/>
              <w:spacing w:after="0" w:line="240" w:lineRule="auto"/>
              <w:ind w:left="0" w:right="0" w:firstLine="0"/>
              <w:jc w:val="left"/>
              <w:rPr>
                <w:color w:val="201F1E"/>
                <w:sz w:val="20"/>
                <w:szCs w:val="20"/>
              </w:rPr>
            </w:pPr>
          </w:p>
        </w:tc>
      </w:tr>
      <w:tr w:rsidR="007A2013" w14:paraId="1B33E526" w14:textId="77777777" w:rsidTr="00897C95">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7030098" w14:textId="77777777" w:rsidR="007A2013" w:rsidRDefault="007A2013" w:rsidP="00897C95">
            <w:pPr>
              <w:spacing w:line="240" w:lineRule="auto"/>
              <w:rPr>
                <w:sz w:val="20"/>
                <w:szCs w:val="20"/>
              </w:rPr>
            </w:pPr>
            <w:r>
              <w:rPr>
                <w:sz w:val="20"/>
                <w:szCs w:val="20"/>
              </w:rPr>
              <w:t>Geplande overlegmomenten</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AA016" w14:textId="77777777" w:rsidR="007A2013" w:rsidRDefault="007A2013" w:rsidP="007A2013">
            <w:pPr>
              <w:numPr>
                <w:ilvl w:val="0"/>
                <w:numId w:val="16"/>
              </w:numPr>
              <w:pBdr>
                <w:top w:val="nil"/>
                <w:left w:val="nil"/>
                <w:bottom w:val="nil"/>
                <w:right w:val="nil"/>
                <w:between w:val="nil"/>
              </w:pBdr>
              <w:spacing w:after="0" w:line="240" w:lineRule="auto"/>
              <w:ind w:right="0"/>
              <w:jc w:val="left"/>
              <w:rPr>
                <w:sz w:val="20"/>
                <w:szCs w:val="20"/>
              </w:rPr>
            </w:pPr>
            <w:r>
              <w:rPr>
                <w:sz w:val="20"/>
                <w:szCs w:val="20"/>
              </w:rPr>
              <w:t>Kick-off sessie</w:t>
            </w:r>
          </w:p>
          <w:p w14:paraId="491C2FCD" w14:textId="77777777" w:rsidR="007A2013" w:rsidRDefault="007A2013" w:rsidP="007A2013">
            <w:pPr>
              <w:numPr>
                <w:ilvl w:val="0"/>
                <w:numId w:val="16"/>
              </w:numPr>
              <w:pBdr>
                <w:top w:val="nil"/>
                <w:left w:val="nil"/>
                <w:bottom w:val="nil"/>
                <w:right w:val="nil"/>
                <w:between w:val="nil"/>
              </w:pBdr>
              <w:spacing w:after="0" w:line="240" w:lineRule="auto"/>
              <w:ind w:right="0"/>
              <w:jc w:val="left"/>
              <w:rPr>
                <w:sz w:val="20"/>
                <w:szCs w:val="20"/>
              </w:rPr>
            </w:pPr>
            <w:r>
              <w:rPr>
                <w:sz w:val="20"/>
                <w:szCs w:val="20"/>
              </w:rPr>
              <w:t>Publieke werkgroepsessies</w:t>
            </w:r>
          </w:p>
          <w:p w14:paraId="5962B412" w14:textId="77777777" w:rsidR="007A2013" w:rsidRDefault="007A2013" w:rsidP="007A2013">
            <w:pPr>
              <w:numPr>
                <w:ilvl w:val="0"/>
                <w:numId w:val="16"/>
              </w:numPr>
              <w:pBdr>
                <w:top w:val="nil"/>
                <w:left w:val="nil"/>
                <w:bottom w:val="nil"/>
                <w:right w:val="nil"/>
                <w:between w:val="nil"/>
              </w:pBdr>
              <w:spacing w:after="0" w:line="240" w:lineRule="auto"/>
              <w:ind w:left="714" w:right="0" w:hanging="357"/>
              <w:jc w:val="left"/>
              <w:rPr>
                <w:sz w:val="20"/>
                <w:szCs w:val="20"/>
              </w:rPr>
            </w:pPr>
            <w:r>
              <w:rPr>
                <w:sz w:val="20"/>
                <w:szCs w:val="20"/>
              </w:rPr>
              <w:t>Webinar aan einde van publieke reviewperiode</w:t>
            </w:r>
          </w:p>
          <w:p w14:paraId="3AA30642" w14:textId="77777777" w:rsidR="007A2013" w:rsidRDefault="007A2013" w:rsidP="007A2013">
            <w:pPr>
              <w:numPr>
                <w:ilvl w:val="0"/>
                <w:numId w:val="16"/>
              </w:numPr>
              <w:pBdr>
                <w:top w:val="nil"/>
                <w:left w:val="nil"/>
                <w:bottom w:val="nil"/>
                <w:right w:val="nil"/>
                <w:between w:val="nil"/>
              </w:pBdr>
              <w:spacing w:after="0" w:line="240" w:lineRule="auto"/>
              <w:ind w:left="714" w:right="0" w:hanging="357"/>
              <w:jc w:val="left"/>
              <w:rPr>
                <w:sz w:val="20"/>
                <w:szCs w:val="20"/>
              </w:rPr>
            </w:pPr>
            <w:r>
              <w:rPr>
                <w:sz w:val="20"/>
                <w:szCs w:val="20"/>
              </w:rPr>
              <w:t>Overleg kernteam</w:t>
            </w:r>
          </w:p>
        </w:tc>
      </w:tr>
      <w:tr w:rsidR="007A2013" w14:paraId="72273CA2" w14:textId="77777777" w:rsidTr="00897C95">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0EAAE1C" w14:textId="77777777" w:rsidR="007A2013" w:rsidRDefault="007A2013" w:rsidP="00897C95">
            <w:pPr>
              <w:spacing w:line="240" w:lineRule="auto"/>
              <w:rPr>
                <w:sz w:val="20"/>
                <w:szCs w:val="20"/>
              </w:rPr>
            </w:pPr>
            <w:r>
              <w:rPr>
                <w:sz w:val="20"/>
                <w:szCs w:val="20"/>
              </w:rPr>
              <w:t>Beslissingscriterium</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630B4" w14:textId="77777777" w:rsidR="007A2013" w:rsidRDefault="007A2013" w:rsidP="00897C95">
            <w:pPr>
              <w:spacing w:line="240" w:lineRule="auto"/>
              <w:rPr>
                <w:sz w:val="20"/>
                <w:szCs w:val="20"/>
              </w:rPr>
            </w:pPr>
            <w:r>
              <w:rPr>
                <w:sz w:val="20"/>
                <w:szCs w:val="20"/>
              </w:rPr>
              <w:t>Unanimiteit minus één (U-1)</w:t>
            </w:r>
          </w:p>
        </w:tc>
      </w:tr>
      <w:tr w:rsidR="007A2013" w14:paraId="48E2D1A6" w14:textId="77777777" w:rsidTr="00897C95">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64E0B7C" w14:textId="77777777" w:rsidR="007A2013" w:rsidRDefault="007A2013" w:rsidP="00897C95">
            <w:pPr>
              <w:spacing w:line="240" w:lineRule="auto"/>
              <w:rPr>
                <w:sz w:val="20"/>
                <w:szCs w:val="20"/>
              </w:rPr>
            </w:pPr>
            <w:r>
              <w:rPr>
                <w:sz w:val="20"/>
                <w:szCs w:val="20"/>
              </w:rPr>
              <w:t>Licentie</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B7EF8" w14:textId="77777777" w:rsidR="007A2013" w:rsidRDefault="007A2013" w:rsidP="00897C95">
            <w:pPr>
              <w:spacing w:line="240" w:lineRule="auto"/>
              <w:rPr>
                <w:sz w:val="20"/>
                <w:szCs w:val="20"/>
              </w:rPr>
            </w:pPr>
            <w:hyperlink r:id="rId7">
              <w:r>
                <w:rPr>
                  <w:color w:val="1155CC"/>
                  <w:sz w:val="20"/>
                  <w:szCs w:val="20"/>
                  <w:u w:val="single"/>
                </w:rPr>
                <w:t>Modellicentie gratis hergebruik v1.0</w:t>
              </w:r>
            </w:hyperlink>
          </w:p>
        </w:tc>
      </w:tr>
      <w:tr w:rsidR="007A2013" w14:paraId="680F2A27" w14:textId="77777777" w:rsidTr="00897C95">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091BA2D" w14:textId="77777777" w:rsidR="007A2013" w:rsidRDefault="007A2013" w:rsidP="00897C95">
            <w:pPr>
              <w:spacing w:line="240" w:lineRule="auto"/>
              <w:rPr>
                <w:sz w:val="20"/>
                <w:szCs w:val="20"/>
              </w:rPr>
            </w:pPr>
            <w:r>
              <w:rPr>
                <w:sz w:val="20"/>
                <w:szCs w:val="20"/>
              </w:rPr>
              <w:t>Locatie documentatie</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02744" w14:textId="77777777" w:rsidR="007A2013" w:rsidRDefault="007A2013" w:rsidP="00897C95">
            <w:pPr>
              <w:spacing w:line="240" w:lineRule="auto"/>
              <w:rPr>
                <w:sz w:val="20"/>
                <w:szCs w:val="20"/>
              </w:rPr>
            </w:pPr>
            <w:hyperlink r:id="rId8">
              <w:r>
                <w:rPr>
                  <w:color w:val="3C96BE"/>
                  <w:sz w:val="20"/>
                  <w:szCs w:val="20"/>
                  <w:u w:val="single"/>
                </w:rPr>
                <w:t>https://data.vlaanderen.be</w:t>
              </w:r>
            </w:hyperlink>
            <w:r>
              <w:rPr>
                <w:sz w:val="20"/>
                <w:szCs w:val="20"/>
              </w:rPr>
              <w:t xml:space="preserve"> </w:t>
            </w:r>
          </w:p>
        </w:tc>
      </w:tr>
      <w:tr w:rsidR="007A2013" w14:paraId="708F407E" w14:textId="77777777" w:rsidTr="00897C95">
        <w:trPr>
          <w:trHeight w:val="20"/>
        </w:trPr>
        <w:tc>
          <w:tcPr>
            <w:tcW w:w="276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8D0FAD4" w14:textId="77777777" w:rsidR="007A2013" w:rsidRDefault="007A2013" w:rsidP="00897C95">
            <w:pPr>
              <w:spacing w:line="240" w:lineRule="auto"/>
              <w:rPr>
                <w:sz w:val="20"/>
                <w:szCs w:val="20"/>
              </w:rPr>
            </w:pPr>
            <w:r>
              <w:rPr>
                <w:sz w:val="20"/>
                <w:szCs w:val="20"/>
              </w:rPr>
              <w:t>Issue logging</w:t>
            </w:r>
          </w:p>
        </w:tc>
        <w:tc>
          <w:tcPr>
            <w:tcW w:w="5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356A0" w14:textId="77777777" w:rsidR="007A2013" w:rsidRDefault="007A2013" w:rsidP="00897C95">
            <w:pPr>
              <w:spacing w:line="240" w:lineRule="auto"/>
              <w:rPr>
                <w:sz w:val="20"/>
                <w:szCs w:val="20"/>
              </w:rPr>
            </w:pPr>
            <w:r>
              <w:t>TBD: Github issues</w:t>
            </w:r>
          </w:p>
        </w:tc>
      </w:tr>
    </w:tbl>
    <w:p w14:paraId="2C4F8004" w14:textId="77777777" w:rsidR="007A2013" w:rsidRDefault="007A2013" w:rsidP="007A2013">
      <w:pPr>
        <w:pStyle w:val="Heading1"/>
        <w:tabs>
          <w:tab w:val="center" w:pos="2214"/>
        </w:tabs>
        <w:spacing w:after="0" w:line="259" w:lineRule="auto"/>
        <w:ind w:left="-15" w:right="0" w:firstLine="0"/>
        <w:rPr>
          <w:sz w:val="36"/>
        </w:rPr>
      </w:pPr>
    </w:p>
    <w:p w14:paraId="3CB2E18A" w14:textId="5FE69784" w:rsidR="003C0E33" w:rsidRPr="007A2013" w:rsidRDefault="00D815A7" w:rsidP="007A2013">
      <w:pPr>
        <w:pStyle w:val="Heading1"/>
        <w:tabs>
          <w:tab w:val="center" w:pos="2214"/>
        </w:tabs>
        <w:spacing w:after="0" w:line="259" w:lineRule="auto"/>
        <w:ind w:left="-15" w:right="0" w:firstLine="0"/>
        <w:rPr>
          <w:sz w:val="36"/>
        </w:rPr>
      </w:pPr>
      <w:r>
        <w:rPr>
          <w:sz w:val="36"/>
        </w:rPr>
        <w:t>1</w:t>
      </w:r>
      <w:r>
        <w:rPr>
          <w:rFonts w:ascii="Arial" w:eastAsia="Arial" w:hAnsi="Arial" w:cs="Arial"/>
          <w:sz w:val="36"/>
        </w:rPr>
        <w:tab/>
      </w:r>
      <w:r>
        <w:rPr>
          <w:sz w:val="48"/>
        </w:rPr>
        <w:t xml:space="preserve">Context </w:t>
      </w:r>
    </w:p>
    <w:p w14:paraId="35834ECA" w14:textId="77777777" w:rsidR="003C0E33" w:rsidRDefault="00D815A7">
      <w:pPr>
        <w:pStyle w:val="Heading2"/>
        <w:tabs>
          <w:tab w:val="center" w:pos="1661"/>
        </w:tabs>
        <w:ind w:left="-14" w:right="0" w:firstLine="0"/>
      </w:pPr>
      <w:r>
        <w:t>1.1</w:t>
      </w:r>
      <w:r>
        <w:rPr>
          <w:rFonts w:ascii="Arial" w:eastAsia="Arial" w:hAnsi="Arial" w:cs="Arial"/>
        </w:rPr>
        <w:t xml:space="preserve"> </w:t>
      </w:r>
      <w:r>
        <w:rPr>
          <w:rFonts w:ascii="Arial" w:eastAsia="Arial" w:hAnsi="Arial" w:cs="Arial"/>
        </w:rPr>
        <w:tab/>
      </w:r>
      <w:r>
        <w:t xml:space="preserve">WAT </w:t>
      </w:r>
    </w:p>
    <w:p w14:paraId="09726531" w14:textId="77777777" w:rsidR="003C0E33" w:rsidRDefault="00D815A7">
      <w:pPr>
        <w:spacing w:after="0"/>
        <w:ind w:right="38"/>
      </w:pPr>
      <w:r>
        <w:t xml:space="preserve">Via dit initiatief wensen de verschillende stakeholders binnen de cultuursector (zowel participanten, aanbieders als data afnemers uit de culturele en private sector) de verschillende datastromen met betrekking tot cultureel vraag en aanbod semantisch te modelleren en de structuur van de data te standaardiseren. Het vocabularium wordt opgebouwd op basis van internationale standaarden waar in de cultuursector een brede consensus over bestaat en in lijn gebracht met vigerende Vlaamse regelgeving. </w:t>
      </w:r>
    </w:p>
    <w:p w14:paraId="04A0B90F" w14:textId="77777777" w:rsidR="003C0E33" w:rsidRDefault="00D815A7">
      <w:pPr>
        <w:spacing w:after="247"/>
        <w:ind w:right="38"/>
      </w:pPr>
      <w:r>
        <w:t xml:space="preserve">De doelstelling bestaat erin de data te ontsluiten als Linked (Open) Data en standaard interfaces (APIs) te definiëren om zo samenwerking en integratie van de verschillende services en tools eenvoudiger te maken. Het is eveneens een doelstelling om de data vlot herbruikbaar te maken voor alle belanghebbenden. </w:t>
      </w:r>
    </w:p>
    <w:p w14:paraId="24E82707" w14:textId="77777777" w:rsidR="003C0E33" w:rsidRDefault="00D815A7">
      <w:pPr>
        <w:pStyle w:val="Heading2"/>
        <w:tabs>
          <w:tab w:val="center" w:pos="1905"/>
        </w:tabs>
        <w:ind w:left="-14" w:right="0" w:firstLine="0"/>
      </w:pPr>
      <w:r>
        <w:lastRenderedPageBreak/>
        <w:t>1.2</w:t>
      </w:r>
      <w:r>
        <w:rPr>
          <w:rFonts w:ascii="Arial" w:eastAsia="Arial" w:hAnsi="Arial" w:cs="Arial"/>
        </w:rPr>
        <w:t xml:space="preserve"> </w:t>
      </w:r>
      <w:r>
        <w:rPr>
          <w:rFonts w:ascii="Arial" w:eastAsia="Arial" w:hAnsi="Arial" w:cs="Arial"/>
        </w:rPr>
        <w:tab/>
      </w:r>
      <w:r>
        <w:t xml:space="preserve">WAAROM </w:t>
      </w:r>
    </w:p>
    <w:p w14:paraId="792E0251" w14:textId="77777777" w:rsidR="003C0E33" w:rsidRDefault="00D815A7">
      <w:pPr>
        <w:ind w:right="38"/>
      </w:pPr>
      <w:r>
        <w:t xml:space="preserve">Een semantische standaard maakt het delen en uitwisselen van data tussen verschillende stakeholders gemakkelijker. Elke betrokkene kan de gegevens van de andere direct gebruiken en interpreteren. Dit stimuleert de uitwisseling en het hergebruik van gegevens en vermindert de kost van uitwisseling. De semantische standaard zorgt voor machine leesbare data. Het brengt eveneens een efficiëntiewinst met zich mee als de data in verschillende processen gebruikt kunnen worden.   </w:t>
      </w:r>
    </w:p>
    <w:p w14:paraId="751BE844" w14:textId="77777777" w:rsidR="003C0E33" w:rsidRDefault="00D815A7">
      <w:pPr>
        <w:ind w:right="38"/>
      </w:pPr>
      <w:r>
        <w:t xml:space="preserve">Het openstellen van semantische data bevordert innovatie en zal relevante stakeholders in staat stellen om intelligentere producten en diensten te ontwikkelen. Door het linken van data beschikken we ook over rijkere data. Uit verrijkte data kan ook meer kennis worden gehaald. </w:t>
      </w:r>
    </w:p>
    <w:p w14:paraId="4AAA68DF" w14:textId="77777777" w:rsidR="003C0E33" w:rsidRDefault="00D815A7">
      <w:pPr>
        <w:ind w:right="38"/>
      </w:pPr>
      <w:r>
        <w:t xml:space="preserve">Samenwerken rond standaarden en het delen van data doorbreekt ook monopolies en geeft meer ontwikkelingskansen voor vb. ontwikkelaars, leveranciers, … en zorgt ervoor dat een bredere groep van relevante stakeholders betrokken wordt.  </w:t>
      </w:r>
    </w:p>
    <w:p w14:paraId="068609B5" w14:textId="77777777" w:rsidR="003C0E33" w:rsidRDefault="00D815A7">
      <w:pPr>
        <w:ind w:right="38"/>
      </w:pPr>
      <w:r>
        <w:t xml:space="preserve">De uitwisseling van data in de cultuursector is belangrijk om het potentieel van een linked (open) data strategie te optimaliseren, zoals beschreven in de visienota ‘een Vlaams cultuurbeleid in het digitale tijdperk’, en zo een breed mogelijke cultuurspreiding te realiseren. </w:t>
      </w:r>
    </w:p>
    <w:p w14:paraId="5F2F1E4C" w14:textId="77777777" w:rsidR="003C0E33" w:rsidRDefault="00D815A7">
      <w:pPr>
        <w:spacing w:after="34" w:line="247" w:lineRule="auto"/>
        <w:ind w:left="-15" w:right="0" w:firstLine="0"/>
        <w:jc w:val="left"/>
      </w:pPr>
      <w:r>
        <w:t xml:space="preserve">Het uitwisselen van data zorgt er tevens voor dat betere inzichten kunnen worden verkregen over het gebruik en het combineren van de verschillende periodiciteiten en systemen en om een evaluatie van beleidsmaatregelen te kunnen uitvoeren. </w:t>
      </w:r>
      <w:r>
        <w:tab/>
        <w:t xml:space="preserve"> </w:t>
      </w:r>
    </w:p>
    <w:p w14:paraId="2DAA36A2" w14:textId="77777777" w:rsidR="003C0E33" w:rsidRDefault="00D815A7">
      <w:pPr>
        <w:pStyle w:val="Heading2"/>
        <w:tabs>
          <w:tab w:val="center" w:pos="1356"/>
        </w:tabs>
        <w:spacing w:after="155"/>
        <w:ind w:left="-14" w:right="0" w:firstLine="0"/>
      </w:pPr>
      <w:r>
        <w:t>1.3</w:t>
      </w:r>
      <w:r>
        <w:rPr>
          <w:rFonts w:ascii="Arial" w:eastAsia="Arial" w:hAnsi="Arial" w:cs="Arial"/>
        </w:rPr>
        <w:t xml:space="preserve"> </w:t>
      </w:r>
      <w:r>
        <w:rPr>
          <w:rFonts w:ascii="Arial" w:eastAsia="Arial" w:hAnsi="Arial" w:cs="Arial"/>
        </w:rPr>
        <w:tab/>
      </w:r>
      <w:r>
        <w:t xml:space="preserve">USE CASES </w:t>
      </w:r>
    </w:p>
    <w:p w14:paraId="75FEA357" w14:textId="77777777" w:rsidR="003C0E33" w:rsidRDefault="00D815A7">
      <w:pPr>
        <w:spacing w:after="122" w:line="259" w:lineRule="auto"/>
        <w:ind w:left="0" w:right="0" w:firstLine="0"/>
        <w:jc w:val="left"/>
      </w:pPr>
      <w:r>
        <w:rPr>
          <w:rFonts w:ascii="Arial" w:eastAsia="Arial" w:hAnsi="Arial" w:cs="Arial"/>
          <w:sz w:val="20"/>
        </w:rPr>
        <w:t xml:space="preserve"> </w:t>
      </w:r>
    </w:p>
    <w:p w14:paraId="44CD2D2D" w14:textId="77777777" w:rsidR="003C0E33" w:rsidRDefault="00D815A7">
      <w:pPr>
        <w:ind w:right="38"/>
      </w:pPr>
      <w:r>
        <w:t xml:space="preserve">Er zijn verschillende use cases waarvoor de standaardisatie van cultureel vraag &amp; aanbod een meerwaarde betekent. Deze use cases dienen ter inspiratie. </w:t>
      </w:r>
    </w:p>
    <w:p w14:paraId="0E4AF8D5" w14:textId="77777777" w:rsidR="003C0E33" w:rsidRDefault="00D815A7">
      <w:pPr>
        <w:spacing w:after="99" w:line="259" w:lineRule="auto"/>
        <w:ind w:left="0" w:right="0" w:firstLine="0"/>
        <w:jc w:val="left"/>
      </w:pPr>
      <w:r>
        <w:t xml:space="preserve"> </w:t>
      </w:r>
    </w:p>
    <w:p w14:paraId="6D38C2EA" w14:textId="77777777" w:rsidR="003C0E33" w:rsidRDefault="00D815A7">
      <w:pPr>
        <w:pStyle w:val="Heading2"/>
        <w:spacing w:after="2" w:line="259" w:lineRule="auto"/>
        <w:ind w:left="-5" w:right="0"/>
      </w:pPr>
      <w:r>
        <w:rPr>
          <w:u w:val="single" w:color="000000"/>
        </w:rPr>
        <w:t>Doelgroep participant</w:t>
      </w:r>
      <w:r>
        <w:t xml:space="preserve"> </w:t>
      </w:r>
    </w:p>
    <w:p w14:paraId="359A8C69" w14:textId="77777777" w:rsidR="003C0E33" w:rsidRDefault="00D815A7">
      <w:pPr>
        <w:numPr>
          <w:ilvl w:val="0"/>
          <w:numId w:val="2"/>
        </w:numPr>
        <w:spacing w:after="19"/>
        <w:ind w:right="38" w:hanging="360"/>
      </w:pPr>
      <w:r>
        <w:t xml:space="preserve">Als participant kan ik een cultureel profiel aanmaken waarbij ik mijn persoonlijke voorkeuren m.b.t. activiteiten (analoog of digitaal aanbod) kan aanduiden en persoonlijke data, zoals contactgegevens, kan aanvullen. </w:t>
      </w:r>
    </w:p>
    <w:p w14:paraId="0509664C" w14:textId="77777777" w:rsidR="003C0E33" w:rsidRDefault="00D815A7">
      <w:pPr>
        <w:numPr>
          <w:ilvl w:val="0"/>
          <w:numId w:val="2"/>
        </w:numPr>
        <w:spacing w:after="4"/>
        <w:ind w:right="38" w:hanging="360"/>
      </w:pPr>
      <w:r>
        <w:t xml:space="preserve">Als participant kan ik op basis van mijn cultureel profiel suggesties m.b.t. activiteiten consulteren. </w:t>
      </w:r>
    </w:p>
    <w:p w14:paraId="54A63665" w14:textId="77777777" w:rsidR="003C0E33" w:rsidRDefault="00D815A7">
      <w:pPr>
        <w:numPr>
          <w:ilvl w:val="0"/>
          <w:numId w:val="2"/>
        </w:numPr>
        <w:spacing w:after="17"/>
        <w:ind w:right="38" w:hanging="360"/>
      </w:pPr>
      <w:r>
        <w:t xml:space="preserve">Als participant kan ik alternatieven voor mijn geplande activiteit bekijken, dit kunnen andere speeldata of locaties zijn voor de activiteit of gelijkaardige activiteiten, al dan niet in de buurt. </w:t>
      </w:r>
    </w:p>
    <w:p w14:paraId="078190CB" w14:textId="77777777" w:rsidR="003C0E33" w:rsidRDefault="00D815A7">
      <w:pPr>
        <w:numPr>
          <w:ilvl w:val="0"/>
          <w:numId w:val="2"/>
        </w:numPr>
        <w:spacing w:after="9"/>
        <w:ind w:right="38" w:hanging="360"/>
      </w:pPr>
      <w:r>
        <w:t xml:space="preserve">Als participant kan ik mijn toegang tot een activiteit registreren. </w:t>
      </w:r>
    </w:p>
    <w:p w14:paraId="109C75E5" w14:textId="77777777" w:rsidR="003C0E33" w:rsidRDefault="00D815A7">
      <w:pPr>
        <w:numPr>
          <w:ilvl w:val="0"/>
          <w:numId w:val="2"/>
        </w:numPr>
        <w:spacing w:after="9"/>
        <w:ind w:right="38" w:hanging="360"/>
      </w:pPr>
      <w:r>
        <w:t xml:space="preserve">Als participant kan ik mijn toegang tot een activiteit reserveren </w:t>
      </w:r>
    </w:p>
    <w:p w14:paraId="5D6383DE" w14:textId="77777777" w:rsidR="003C0E33" w:rsidRDefault="00D815A7">
      <w:pPr>
        <w:numPr>
          <w:ilvl w:val="0"/>
          <w:numId w:val="2"/>
        </w:numPr>
        <w:spacing w:after="9"/>
        <w:ind w:right="38" w:hanging="360"/>
      </w:pPr>
      <w:r>
        <w:t xml:space="preserve">Als participant kan ik een slot voor een activiteit reserveren en terug vrijgeven. </w:t>
      </w:r>
    </w:p>
    <w:p w14:paraId="4DC6C5E5" w14:textId="77777777" w:rsidR="003C0E33" w:rsidRDefault="00D815A7">
      <w:pPr>
        <w:numPr>
          <w:ilvl w:val="0"/>
          <w:numId w:val="2"/>
        </w:numPr>
        <w:spacing w:after="0"/>
        <w:ind w:right="38" w:hanging="360"/>
      </w:pPr>
      <w:r>
        <w:t xml:space="preserve">Als participant krijg ik zicht op verenigingen, tot wie zij zich richten, wat hun werking kenmerkt en kan ik contact maken. </w:t>
      </w:r>
    </w:p>
    <w:p w14:paraId="5DA2D1C2" w14:textId="77777777" w:rsidR="003C0E33" w:rsidRDefault="00D815A7">
      <w:pPr>
        <w:spacing w:after="0" w:line="259" w:lineRule="auto"/>
        <w:ind w:left="0" w:right="0" w:firstLine="0"/>
        <w:jc w:val="left"/>
      </w:pPr>
      <w:r>
        <w:rPr>
          <w:b/>
        </w:rPr>
        <w:t xml:space="preserve"> </w:t>
      </w:r>
    </w:p>
    <w:p w14:paraId="4A55EB13" w14:textId="77777777" w:rsidR="003C0E33" w:rsidRDefault="00D815A7">
      <w:pPr>
        <w:spacing w:after="0" w:line="259" w:lineRule="auto"/>
        <w:ind w:left="0" w:right="0" w:firstLine="0"/>
        <w:jc w:val="left"/>
      </w:pPr>
      <w:r>
        <w:rPr>
          <w:b/>
        </w:rPr>
        <w:t xml:space="preserve"> </w:t>
      </w:r>
    </w:p>
    <w:p w14:paraId="5D280B72" w14:textId="77777777" w:rsidR="003C0E33" w:rsidRDefault="00D815A7">
      <w:pPr>
        <w:spacing w:after="0" w:line="259" w:lineRule="auto"/>
        <w:ind w:left="0" w:right="0" w:firstLine="0"/>
        <w:jc w:val="left"/>
      </w:pPr>
      <w:r>
        <w:rPr>
          <w:b/>
        </w:rPr>
        <w:t xml:space="preserve"> </w:t>
      </w:r>
    </w:p>
    <w:p w14:paraId="644C028F" w14:textId="77777777" w:rsidR="003C0E33" w:rsidRDefault="00D815A7">
      <w:pPr>
        <w:pStyle w:val="Heading2"/>
        <w:spacing w:after="2" w:line="259" w:lineRule="auto"/>
        <w:ind w:left="-5" w:right="0"/>
      </w:pPr>
      <w:r>
        <w:rPr>
          <w:u w:val="single" w:color="000000"/>
        </w:rPr>
        <w:t>Doelgroep aanbieders</w:t>
      </w:r>
      <w:r>
        <w:t xml:space="preserve"> </w:t>
      </w:r>
    </w:p>
    <w:p w14:paraId="530B023D" w14:textId="77777777" w:rsidR="003C0E33" w:rsidRDefault="00D815A7">
      <w:pPr>
        <w:numPr>
          <w:ilvl w:val="0"/>
          <w:numId w:val="3"/>
        </w:numPr>
        <w:spacing w:after="9"/>
        <w:ind w:right="38" w:hanging="360"/>
      </w:pPr>
      <w:r>
        <w:t>Als producent kan ik mijn gegevens op een eenvoudige manier uitwisselen via standaarden</w:t>
      </w:r>
      <w:r>
        <w:rPr>
          <w:b/>
        </w:rPr>
        <w:t xml:space="preserve"> </w:t>
      </w:r>
    </w:p>
    <w:p w14:paraId="6861B347" w14:textId="77777777" w:rsidR="003C0E33" w:rsidRDefault="00D815A7">
      <w:pPr>
        <w:numPr>
          <w:ilvl w:val="0"/>
          <w:numId w:val="3"/>
        </w:numPr>
        <w:spacing w:after="3"/>
        <w:ind w:right="38" w:hanging="360"/>
      </w:pPr>
      <w:r>
        <w:t>Als producent kan ik een breder publiek bereiken via toegankelijke gestandaardiseerde digitale culturele content omdat deze via de standaarden in meerdere contexten vindbaar zijn</w:t>
      </w:r>
      <w:r>
        <w:rPr>
          <w:b/>
        </w:rPr>
        <w:t xml:space="preserve"> </w:t>
      </w:r>
    </w:p>
    <w:p w14:paraId="072791D3" w14:textId="77777777" w:rsidR="003C0E33" w:rsidRDefault="00D815A7">
      <w:pPr>
        <w:numPr>
          <w:ilvl w:val="0"/>
          <w:numId w:val="3"/>
        </w:numPr>
        <w:spacing w:after="19"/>
        <w:ind w:right="38" w:hanging="360"/>
      </w:pPr>
      <w:r>
        <w:lastRenderedPageBreak/>
        <w:t>Als producent kan ik deelnemen aan een uitwisselingsnetwerk die synergiën bewerkstelligt tussen verschillende takken binnen de culturele sector.</w:t>
      </w:r>
      <w:r>
        <w:rPr>
          <w:b/>
        </w:rPr>
        <w:t xml:space="preserve"> </w:t>
      </w:r>
    </w:p>
    <w:p w14:paraId="1411F5C4" w14:textId="77777777" w:rsidR="003C0E33" w:rsidRDefault="00D815A7">
      <w:pPr>
        <w:numPr>
          <w:ilvl w:val="0"/>
          <w:numId w:val="3"/>
        </w:numPr>
        <w:spacing w:after="9"/>
        <w:ind w:right="38" w:hanging="360"/>
      </w:pPr>
      <w:r>
        <w:t>Als producent kan ik data m.b.t. activiteiten aanleveren voor rapporteringen via standaarden</w:t>
      </w:r>
      <w:r>
        <w:rPr>
          <w:b/>
        </w:rPr>
        <w:t xml:space="preserve"> </w:t>
      </w:r>
    </w:p>
    <w:p w14:paraId="100E16D4" w14:textId="77777777" w:rsidR="003C0E33" w:rsidRDefault="00D815A7">
      <w:pPr>
        <w:numPr>
          <w:ilvl w:val="0"/>
          <w:numId w:val="3"/>
        </w:numPr>
        <w:spacing w:after="9"/>
        <w:ind w:right="38" w:hanging="360"/>
      </w:pPr>
      <w:r>
        <w:t xml:space="preserve">Als producent kan ik activiteiten aankondigen en promoten. </w:t>
      </w:r>
    </w:p>
    <w:p w14:paraId="078E8674" w14:textId="77777777" w:rsidR="003C0E33" w:rsidRDefault="00D815A7">
      <w:pPr>
        <w:numPr>
          <w:ilvl w:val="0"/>
          <w:numId w:val="3"/>
        </w:numPr>
        <w:spacing w:after="3"/>
        <w:ind w:right="38" w:hanging="360"/>
      </w:pPr>
      <w:r>
        <w:t xml:space="preserve">Als producent kan ik activiteiten aanbevelen aan participanten van mijn activiteiten op basis van hun cultureel profiel </w:t>
      </w:r>
    </w:p>
    <w:p w14:paraId="01C8D5E7" w14:textId="77777777" w:rsidR="003C0E33" w:rsidRDefault="00D815A7">
      <w:pPr>
        <w:numPr>
          <w:ilvl w:val="0"/>
          <w:numId w:val="3"/>
        </w:numPr>
        <w:spacing w:after="3"/>
        <w:ind w:right="38" w:hanging="360"/>
      </w:pPr>
      <w:r>
        <w:t xml:space="preserve">Als producent kan ik een profiel aanmaken waarin ik data m.b.t. mijn organisatie en activiteiten kan registreren </w:t>
      </w:r>
    </w:p>
    <w:p w14:paraId="10C2B685" w14:textId="77777777" w:rsidR="003C0E33" w:rsidRDefault="00D815A7">
      <w:pPr>
        <w:numPr>
          <w:ilvl w:val="0"/>
          <w:numId w:val="3"/>
        </w:numPr>
        <w:spacing w:after="19"/>
        <w:ind w:right="38" w:hanging="360"/>
      </w:pPr>
      <w:r>
        <w:t>Als producent kan ik een ondersteuningsaanbod consulteren/aanbieden en op deze manier leercontent en kennis delen met andere producenten</w:t>
      </w:r>
      <w:r>
        <w:rPr>
          <w:b/>
        </w:rPr>
        <w:t xml:space="preserve"> </w:t>
      </w:r>
    </w:p>
    <w:p w14:paraId="18E0B741" w14:textId="77777777" w:rsidR="003C0E33" w:rsidRDefault="00D815A7">
      <w:pPr>
        <w:numPr>
          <w:ilvl w:val="0"/>
          <w:numId w:val="3"/>
        </w:numPr>
        <w:spacing w:after="17"/>
        <w:ind w:right="38" w:hanging="360"/>
      </w:pPr>
      <w:r>
        <w:t>Als producent kan ik aan cross selling en up selling doen op basis van het cultureel profiel van de participanten.</w:t>
      </w:r>
      <w:r>
        <w:rPr>
          <w:b/>
        </w:rPr>
        <w:t xml:space="preserve"> </w:t>
      </w:r>
    </w:p>
    <w:p w14:paraId="7FE30629" w14:textId="77777777" w:rsidR="003C0E33" w:rsidRDefault="00D815A7">
      <w:pPr>
        <w:numPr>
          <w:ilvl w:val="0"/>
          <w:numId w:val="3"/>
        </w:numPr>
        <w:spacing w:after="9"/>
        <w:ind w:right="38" w:hanging="360"/>
      </w:pPr>
      <w:r>
        <w:t xml:space="preserve">Als producent kan ik vrijwilligerswerk aanbieden en promoten. </w:t>
      </w:r>
    </w:p>
    <w:p w14:paraId="43705306" w14:textId="77777777" w:rsidR="003C0E33" w:rsidRDefault="00D815A7">
      <w:pPr>
        <w:spacing w:after="0" w:line="259" w:lineRule="auto"/>
        <w:ind w:left="0" w:right="0" w:firstLine="0"/>
        <w:jc w:val="left"/>
      </w:pPr>
      <w:r>
        <w:rPr>
          <w:rFonts w:ascii="Arial" w:eastAsia="Arial" w:hAnsi="Arial" w:cs="Arial"/>
          <w:sz w:val="20"/>
        </w:rPr>
        <w:t xml:space="preserve"> </w:t>
      </w:r>
    </w:p>
    <w:p w14:paraId="472DD808" w14:textId="77777777" w:rsidR="003C0E33" w:rsidRDefault="00D815A7">
      <w:pPr>
        <w:spacing w:after="3" w:line="259" w:lineRule="auto"/>
        <w:ind w:left="0" w:right="0" w:firstLine="0"/>
        <w:jc w:val="left"/>
      </w:pPr>
      <w:r>
        <w:rPr>
          <w:rFonts w:ascii="Arial" w:eastAsia="Arial" w:hAnsi="Arial" w:cs="Arial"/>
          <w:sz w:val="20"/>
        </w:rPr>
        <w:t xml:space="preserve"> </w:t>
      </w:r>
    </w:p>
    <w:p w14:paraId="44C5965A" w14:textId="77777777" w:rsidR="003C0E33" w:rsidRDefault="00D815A7">
      <w:pPr>
        <w:spacing w:after="0" w:line="259" w:lineRule="auto"/>
        <w:ind w:left="0" w:right="0" w:firstLine="0"/>
        <w:jc w:val="left"/>
      </w:pPr>
      <w:r>
        <w:rPr>
          <w:b/>
        </w:rPr>
        <w:t xml:space="preserve"> </w:t>
      </w:r>
    </w:p>
    <w:p w14:paraId="6B25E6AA" w14:textId="77777777" w:rsidR="003C0E33" w:rsidRDefault="00D815A7">
      <w:pPr>
        <w:pStyle w:val="Heading2"/>
        <w:spacing w:after="2" w:line="259" w:lineRule="auto"/>
        <w:ind w:left="-5" w:right="0"/>
      </w:pPr>
      <w:r>
        <w:rPr>
          <w:u w:val="single" w:color="000000"/>
        </w:rPr>
        <w:t>Doelgroep data-afnemers (culturele en private sector)</w:t>
      </w:r>
      <w:r>
        <w:t xml:space="preserve"> </w:t>
      </w:r>
    </w:p>
    <w:p w14:paraId="280EFE25" w14:textId="77777777" w:rsidR="003C0E33" w:rsidRDefault="00D815A7">
      <w:pPr>
        <w:numPr>
          <w:ilvl w:val="0"/>
          <w:numId w:val="4"/>
        </w:numPr>
        <w:spacing w:after="19"/>
        <w:ind w:right="38" w:hanging="360"/>
      </w:pPr>
      <w:r>
        <w:t xml:space="preserve">Als data-afnemer binnen de culturele sector heb ik toegang tot mijn eigen dataverzameling van activiteiten, transacties en culturele profielen </w:t>
      </w:r>
    </w:p>
    <w:p w14:paraId="6238AAFB" w14:textId="77777777" w:rsidR="003C0E33" w:rsidRDefault="00D815A7">
      <w:pPr>
        <w:numPr>
          <w:ilvl w:val="0"/>
          <w:numId w:val="4"/>
        </w:numPr>
        <w:spacing w:after="9"/>
        <w:ind w:right="38" w:hanging="360"/>
      </w:pPr>
      <w:r>
        <w:t xml:space="preserve">Als data-afnemer kan ik mijn data verrijken met andere data. </w:t>
      </w:r>
    </w:p>
    <w:p w14:paraId="33043B59" w14:textId="77777777" w:rsidR="003C0E33" w:rsidRDefault="00D815A7">
      <w:pPr>
        <w:numPr>
          <w:ilvl w:val="0"/>
          <w:numId w:val="4"/>
        </w:numPr>
        <w:ind w:right="38" w:hanging="360"/>
      </w:pPr>
      <w:r>
        <w:t xml:space="preserve">Als data-afnemer kan ik op basis van uitgevoerde data-analyses publieksonderzoek uitvoeren </w:t>
      </w:r>
    </w:p>
    <w:p w14:paraId="446588D8" w14:textId="77777777" w:rsidR="003C0E33" w:rsidRDefault="00D815A7">
      <w:pPr>
        <w:numPr>
          <w:ilvl w:val="0"/>
          <w:numId w:val="4"/>
        </w:numPr>
        <w:spacing w:after="4"/>
        <w:ind w:right="38" w:hanging="360"/>
      </w:pPr>
      <w:r>
        <w:t xml:space="preserve">Als data-afnemer binnen een overheidscontext heb ik toegang tot de geanonimiseerde of gepseudonimiseerde dataverzameling (verder uit te werken naar techniek &amp; scope) </w:t>
      </w:r>
    </w:p>
    <w:p w14:paraId="063F9333" w14:textId="77777777" w:rsidR="003C0E33" w:rsidRDefault="00D815A7">
      <w:pPr>
        <w:numPr>
          <w:ilvl w:val="0"/>
          <w:numId w:val="4"/>
        </w:numPr>
        <w:spacing w:after="4"/>
        <w:ind w:right="38" w:hanging="360"/>
      </w:pPr>
      <w:r>
        <w:t xml:space="preserve">Als data-afnemer binnen de private sector heb ik toegang tot de geanonimiseerde of gepseudonimiseerde dataverzameling (verder uit te werken naar techniek &amp; scope) </w:t>
      </w:r>
    </w:p>
    <w:p w14:paraId="4FFEBF01" w14:textId="77777777" w:rsidR="003C0E33" w:rsidRDefault="00D815A7">
      <w:pPr>
        <w:numPr>
          <w:ilvl w:val="0"/>
          <w:numId w:val="4"/>
        </w:numPr>
        <w:spacing w:after="3"/>
        <w:ind w:right="38" w:hanging="360"/>
      </w:pPr>
      <w:r>
        <w:t xml:space="preserve">Als data-afnemer binnen de culturele sector heb ik toegang tot de geanonimiseerde of gepseudonimiseerde dataverzameling (verder uit te werken naar techniek &amp; scope) </w:t>
      </w:r>
    </w:p>
    <w:p w14:paraId="7AF25B08" w14:textId="77777777" w:rsidR="003C0E33" w:rsidRDefault="00D815A7">
      <w:pPr>
        <w:numPr>
          <w:ilvl w:val="0"/>
          <w:numId w:val="4"/>
        </w:numPr>
        <w:spacing w:after="9"/>
        <w:ind w:right="38" w:hanging="360"/>
      </w:pPr>
      <w:r>
        <w:t xml:space="preserve">als data-afnemer binnen overheidscontext heb ik zicht op welke activiteiten met welke overheidssubsidie tot stand zijn gekomen </w:t>
      </w:r>
    </w:p>
    <w:p w14:paraId="3E9B41A9" w14:textId="77777777" w:rsidR="003C0E33" w:rsidRDefault="00D815A7">
      <w:pPr>
        <w:spacing w:after="0" w:line="259" w:lineRule="auto"/>
        <w:ind w:left="0" w:right="0" w:firstLine="0"/>
        <w:jc w:val="left"/>
      </w:pPr>
      <w:r>
        <w:rPr>
          <w:rFonts w:ascii="Arial" w:eastAsia="Arial" w:hAnsi="Arial" w:cs="Arial"/>
          <w:b/>
        </w:rPr>
        <w:t xml:space="preserve"> </w:t>
      </w:r>
      <w:r>
        <w:rPr>
          <w:rFonts w:ascii="Arial" w:eastAsia="Arial" w:hAnsi="Arial" w:cs="Arial"/>
          <w:b/>
        </w:rPr>
        <w:tab/>
      </w:r>
      <w:r>
        <w:rPr>
          <w:b/>
        </w:rPr>
        <w:t xml:space="preserve"> </w:t>
      </w:r>
      <w:r>
        <w:br w:type="page"/>
      </w:r>
    </w:p>
    <w:p w14:paraId="6532BEB1" w14:textId="77777777" w:rsidR="003C0E33" w:rsidRDefault="00D815A7">
      <w:pPr>
        <w:pStyle w:val="Heading1"/>
        <w:tabs>
          <w:tab w:val="center" w:pos="1462"/>
        </w:tabs>
        <w:spacing w:after="181" w:line="259" w:lineRule="auto"/>
        <w:ind w:left="-15" w:right="0" w:firstLine="0"/>
      </w:pPr>
      <w:r>
        <w:rPr>
          <w:sz w:val="36"/>
        </w:rPr>
        <w:lastRenderedPageBreak/>
        <w:t>2</w:t>
      </w:r>
      <w:r>
        <w:rPr>
          <w:rFonts w:ascii="Arial" w:eastAsia="Arial" w:hAnsi="Arial" w:cs="Arial"/>
          <w:sz w:val="36"/>
        </w:rPr>
        <w:t xml:space="preserve"> </w:t>
      </w:r>
      <w:r>
        <w:rPr>
          <w:rFonts w:ascii="Arial" w:eastAsia="Arial" w:hAnsi="Arial" w:cs="Arial"/>
          <w:sz w:val="36"/>
        </w:rPr>
        <w:tab/>
      </w:r>
      <w:r>
        <w:rPr>
          <w:sz w:val="48"/>
        </w:rPr>
        <w:t xml:space="preserve">Scope </w:t>
      </w:r>
    </w:p>
    <w:p w14:paraId="66CA8562" w14:textId="77777777" w:rsidR="003C0E33" w:rsidRDefault="00D815A7">
      <w:pPr>
        <w:spacing w:after="232"/>
        <w:ind w:right="38"/>
      </w:pPr>
      <w:r>
        <w:t xml:space="preserve">De doelstelling van deze werkgroep is het in kaart brengen, definiëren en standaardiseren van informatie met betrekking tot cultureel aanbod &amp; vraag. Na de eerste business workshop hebben we een initiële scoping kunnen maken op basis van bovenstaande use cases: </w:t>
      </w:r>
    </w:p>
    <w:p w14:paraId="026BEED3" w14:textId="77777777" w:rsidR="003C0E33" w:rsidRDefault="00D815A7">
      <w:pPr>
        <w:spacing w:after="230"/>
        <w:ind w:right="38"/>
      </w:pPr>
      <w:r>
        <w:t xml:space="preserve">Volgende entiteiten (objecten) zijn in scope: </w:t>
      </w:r>
    </w:p>
    <w:p w14:paraId="01B5CF8D" w14:textId="77777777" w:rsidR="003C0E33" w:rsidRDefault="00D815A7">
      <w:pPr>
        <w:numPr>
          <w:ilvl w:val="0"/>
          <w:numId w:val="5"/>
        </w:numPr>
        <w:spacing w:after="47"/>
        <w:ind w:left="705" w:right="38" w:hanging="360"/>
      </w:pPr>
      <w:r>
        <w:t xml:space="preserve">Actoren </w:t>
      </w:r>
      <w:r>
        <w:rPr>
          <w:rFonts w:ascii="Courier New" w:eastAsia="Courier New" w:hAnsi="Courier New" w:cs="Courier New"/>
        </w:rPr>
        <w:t>o</w:t>
      </w:r>
      <w:r>
        <w:rPr>
          <w:rFonts w:ascii="Arial" w:eastAsia="Arial" w:hAnsi="Arial" w:cs="Arial"/>
        </w:rPr>
        <w:t xml:space="preserve"> </w:t>
      </w:r>
      <w:r>
        <w:t xml:space="preserve">Aanbieders  </w:t>
      </w:r>
    </w:p>
    <w:p w14:paraId="36E7FEDC" w14:textId="77777777" w:rsidR="003C0E33" w:rsidRDefault="00D815A7">
      <w:pPr>
        <w:tabs>
          <w:tab w:val="center" w:pos="1270"/>
          <w:tab w:val="center" w:pos="2413"/>
        </w:tabs>
        <w:spacing w:after="44"/>
        <w:ind w:left="0" w:right="0" w:firstLine="0"/>
        <w:jc w:val="left"/>
      </w:pPr>
      <w:r>
        <w:tab/>
      </w:r>
      <w:r>
        <w:rPr>
          <w:rFonts w:ascii="Times New Roman" w:eastAsia="Times New Roman" w:hAnsi="Times New Roman" w:cs="Times New Roman"/>
        </w:rPr>
        <w:t>▪</w:t>
      </w:r>
      <w:r>
        <w:rPr>
          <w:rFonts w:ascii="Arial" w:eastAsia="Arial" w:hAnsi="Arial" w:cs="Arial"/>
        </w:rPr>
        <w:t xml:space="preserve"> </w:t>
      </w:r>
      <w:r>
        <w:rPr>
          <w:rFonts w:ascii="Arial" w:eastAsia="Arial" w:hAnsi="Arial" w:cs="Arial"/>
        </w:rPr>
        <w:tab/>
      </w:r>
      <w:r>
        <w:t xml:space="preserve">Cultuur Producent </w:t>
      </w:r>
    </w:p>
    <w:p w14:paraId="7D2915F4" w14:textId="77777777" w:rsidR="003C0E33" w:rsidRDefault="00D815A7">
      <w:pPr>
        <w:tabs>
          <w:tab w:val="center" w:pos="1270"/>
          <w:tab w:val="center" w:pos="2107"/>
        </w:tabs>
        <w:spacing w:after="45"/>
        <w:ind w:left="0" w:right="0" w:firstLine="0"/>
        <w:jc w:val="left"/>
      </w:pPr>
      <w:r>
        <w:tab/>
      </w:r>
      <w:r>
        <w:rPr>
          <w:rFonts w:ascii="Times New Roman" w:eastAsia="Times New Roman" w:hAnsi="Times New Roman" w:cs="Times New Roman"/>
        </w:rPr>
        <w:t>▪</w:t>
      </w:r>
      <w:r>
        <w:rPr>
          <w:rFonts w:ascii="Arial" w:eastAsia="Arial" w:hAnsi="Arial" w:cs="Arial"/>
        </w:rPr>
        <w:t xml:space="preserve"> </w:t>
      </w:r>
      <w:r>
        <w:rPr>
          <w:rFonts w:ascii="Arial" w:eastAsia="Arial" w:hAnsi="Arial" w:cs="Arial"/>
        </w:rPr>
        <w:tab/>
      </w:r>
      <w:r>
        <w:t xml:space="preserve">Cultuurhuis </w:t>
      </w:r>
    </w:p>
    <w:p w14:paraId="2C3C3A9C" w14:textId="77777777" w:rsidR="003C0E33" w:rsidRDefault="00D815A7">
      <w:pPr>
        <w:tabs>
          <w:tab w:val="center" w:pos="1270"/>
          <w:tab w:val="center" w:pos="2096"/>
        </w:tabs>
        <w:spacing w:after="32"/>
        <w:ind w:left="0" w:right="0" w:firstLine="0"/>
        <w:jc w:val="left"/>
      </w:pPr>
      <w:r>
        <w:tab/>
      </w:r>
      <w:r>
        <w:rPr>
          <w:rFonts w:ascii="Times New Roman" w:eastAsia="Times New Roman" w:hAnsi="Times New Roman" w:cs="Times New Roman"/>
        </w:rPr>
        <w:t>▪</w:t>
      </w:r>
      <w:r>
        <w:rPr>
          <w:rFonts w:ascii="Arial" w:eastAsia="Arial" w:hAnsi="Arial" w:cs="Arial"/>
        </w:rPr>
        <w:t xml:space="preserve"> </w:t>
      </w:r>
      <w:r>
        <w:rPr>
          <w:rFonts w:ascii="Arial" w:eastAsia="Arial" w:hAnsi="Arial" w:cs="Arial"/>
        </w:rPr>
        <w:tab/>
      </w:r>
      <w:r>
        <w:t xml:space="preserve">Bibliotheek </w:t>
      </w:r>
    </w:p>
    <w:p w14:paraId="1DA14E03" w14:textId="77777777" w:rsidR="003C0E33" w:rsidRDefault="00D815A7">
      <w:pPr>
        <w:spacing w:after="32"/>
        <w:ind w:left="1080" w:right="6309" w:firstLine="720"/>
      </w:pPr>
      <w:r>
        <w:rPr>
          <w:rFonts w:ascii="Times New Roman" w:eastAsia="Times New Roman" w:hAnsi="Times New Roman" w:cs="Times New Roman"/>
        </w:rPr>
        <w:t>▪</w:t>
      </w:r>
      <w:r>
        <w:rPr>
          <w:rFonts w:ascii="Arial" w:eastAsia="Arial" w:hAnsi="Arial" w:cs="Arial"/>
        </w:rPr>
        <w:t xml:space="preserve"> </w:t>
      </w:r>
      <w:r>
        <w:t xml:space="preserve">Andere </w:t>
      </w:r>
      <w:r>
        <w:rPr>
          <w:rFonts w:ascii="Courier New" w:eastAsia="Courier New" w:hAnsi="Courier New" w:cs="Courier New"/>
        </w:rPr>
        <w:t>o</w:t>
      </w:r>
      <w:r>
        <w:rPr>
          <w:rFonts w:ascii="Arial" w:eastAsia="Arial" w:hAnsi="Arial" w:cs="Arial"/>
        </w:rPr>
        <w:t xml:space="preserve"> </w:t>
      </w:r>
      <w:r>
        <w:t xml:space="preserve">Participant </w:t>
      </w:r>
      <w:r>
        <w:rPr>
          <w:rFonts w:ascii="Courier New" w:eastAsia="Courier New" w:hAnsi="Courier New" w:cs="Courier New"/>
        </w:rPr>
        <w:t>o</w:t>
      </w:r>
      <w:r>
        <w:rPr>
          <w:rFonts w:ascii="Arial" w:eastAsia="Arial" w:hAnsi="Arial" w:cs="Arial"/>
        </w:rPr>
        <w:t xml:space="preserve"> </w:t>
      </w:r>
      <w:r>
        <w:t xml:space="preserve">Overheid </w:t>
      </w:r>
      <w:r>
        <w:rPr>
          <w:rFonts w:ascii="Courier New" w:eastAsia="Courier New" w:hAnsi="Courier New" w:cs="Courier New"/>
        </w:rPr>
        <w:t>o</w:t>
      </w:r>
      <w:r>
        <w:rPr>
          <w:rFonts w:ascii="Arial" w:eastAsia="Arial" w:hAnsi="Arial" w:cs="Arial"/>
        </w:rPr>
        <w:t xml:space="preserve"> </w:t>
      </w:r>
      <w:r>
        <w:t xml:space="preserve">Andere </w:t>
      </w:r>
    </w:p>
    <w:p w14:paraId="503A8CAD" w14:textId="77777777" w:rsidR="003C0E33" w:rsidRDefault="00D815A7">
      <w:pPr>
        <w:numPr>
          <w:ilvl w:val="0"/>
          <w:numId w:val="5"/>
        </w:numPr>
        <w:spacing w:after="34" w:line="247" w:lineRule="auto"/>
        <w:ind w:left="705" w:right="38" w:hanging="360"/>
      </w:pPr>
      <w:r>
        <w:t xml:space="preserve">Profiel </w:t>
      </w:r>
      <w:r>
        <w:rPr>
          <w:rFonts w:ascii="Courier New" w:eastAsia="Courier New" w:hAnsi="Courier New" w:cs="Courier New"/>
        </w:rPr>
        <w:t>o</w:t>
      </w:r>
      <w:r>
        <w:rPr>
          <w:rFonts w:ascii="Arial" w:eastAsia="Arial" w:hAnsi="Arial" w:cs="Arial"/>
        </w:rPr>
        <w:t xml:space="preserve"> </w:t>
      </w:r>
      <w:r>
        <w:t xml:space="preserve">Aanbieder </w:t>
      </w:r>
      <w:r>
        <w:rPr>
          <w:rFonts w:ascii="Courier New" w:eastAsia="Courier New" w:hAnsi="Courier New" w:cs="Courier New"/>
        </w:rPr>
        <w:t>o</w:t>
      </w:r>
      <w:r>
        <w:rPr>
          <w:rFonts w:ascii="Arial" w:eastAsia="Arial" w:hAnsi="Arial" w:cs="Arial"/>
        </w:rPr>
        <w:t xml:space="preserve"> </w:t>
      </w:r>
      <w:r>
        <w:t xml:space="preserve">Participant </w:t>
      </w:r>
    </w:p>
    <w:p w14:paraId="71339C8A" w14:textId="77777777" w:rsidR="003C0E33" w:rsidRDefault="00D815A7">
      <w:pPr>
        <w:numPr>
          <w:ilvl w:val="0"/>
          <w:numId w:val="5"/>
        </w:numPr>
        <w:spacing w:after="33"/>
        <w:ind w:left="705" w:right="38" w:hanging="360"/>
      </w:pPr>
      <w:r>
        <w:t xml:space="preserve">Recht/licentie </w:t>
      </w:r>
    </w:p>
    <w:p w14:paraId="64095636" w14:textId="77777777" w:rsidR="003C0E33" w:rsidRDefault="00D815A7">
      <w:pPr>
        <w:numPr>
          <w:ilvl w:val="0"/>
          <w:numId w:val="5"/>
        </w:numPr>
        <w:spacing w:after="31"/>
        <w:ind w:left="705" w:right="38" w:hanging="360"/>
      </w:pPr>
      <w:r>
        <w:t xml:space="preserve">Rapport </w:t>
      </w:r>
    </w:p>
    <w:p w14:paraId="553D4E07" w14:textId="77777777" w:rsidR="003C0E33" w:rsidRDefault="00D815A7">
      <w:pPr>
        <w:numPr>
          <w:ilvl w:val="0"/>
          <w:numId w:val="5"/>
        </w:numPr>
        <w:spacing w:after="33"/>
        <w:ind w:left="705" w:right="38" w:hanging="360"/>
      </w:pPr>
      <w:r>
        <w:t xml:space="preserve">Aanbod - Vraag </w:t>
      </w:r>
      <w:r>
        <w:rPr>
          <w:rFonts w:ascii="Courier New" w:eastAsia="Courier New" w:hAnsi="Courier New" w:cs="Courier New"/>
        </w:rPr>
        <w:t>o</w:t>
      </w:r>
      <w:r>
        <w:rPr>
          <w:rFonts w:ascii="Arial" w:eastAsia="Arial" w:hAnsi="Arial" w:cs="Arial"/>
        </w:rPr>
        <w:t xml:space="preserve"> </w:t>
      </w:r>
      <w:r>
        <w:t xml:space="preserve">Activiteit </w:t>
      </w:r>
      <w:r>
        <w:rPr>
          <w:rFonts w:ascii="Courier New" w:eastAsia="Courier New" w:hAnsi="Courier New" w:cs="Courier New"/>
        </w:rPr>
        <w:t>o</w:t>
      </w:r>
      <w:r>
        <w:rPr>
          <w:rFonts w:ascii="Arial" w:eastAsia="Arial" w:hAnsi="Arial" w:cs="Arial"/>
        </w:rPr>
        <w:t xml:space="preserve"> </w:t>
      </w:r>
      <w:r>
        <w:t xml:space="preserve">Attractie </w:t>
      </w:r>
      <w:r>
        <w:rPr>
          <w:rFonts w:ascii="Courier New" w:eastAsia="Courier New" w:hAnsi="Courier New" w:cs="Courier New"/>
        </w:rPr>
        <w:t>o</w:t>
      </w:r>
      <w:r>
        <w:rPr>
          <w:rFonts w:ascii="Arial" w:eastAsia="Arial" w:hAnsi="Arial" w:cs="Arial"/>
        </w:rPr>
        <w:t xml:space="preserve"> </w:t>
      </w:r>
      <w:r>
        <w:t xml:space="preserve">Voorstelling </w:t>
      </w:r>
      <w:r>
        <w:rPr>
          <w:rFonts w:ascii="Courier New" w:eastAsia="Courier New" w:hAnsi="Courier New" w:cs="Courier New"/>
        </w:rPr>
        <w:t>o</w:t>
      </w:r>
      <w:r>
        <w:rPr>
          <w:rFonts w:ascii="Arial" w:eastAsia="Arial" w:hAnsi="Arial" w:cs="Arial"/>
        </w:rPr>
        <w:t xml:space="preserve"> </w:t>
      </w:r>
      <w:r>
        <w:t xml:space="preserve">Representatie </w:t>
      </w:r>
      <w:r>
        <w:rPr>
          <w:rFonts w:ascii="Courier New" w:eastAsia="Courier New" w:hAnsi="Courier New" w:cs="Courier New"/>
        </w:rPr>
        <w:t>o</w:t>
      </w:r>
      <w:r>
        <w:rPr>
          <w:rFonts w:ascii="Arial" w:eastAsia="Arial" w:hAnsi="Arial" w:cs="Arial"/>
        </w:rPr>
        <w:t xml:space="preserve"> </w:t>
      </w:r>
      <w:r>
        <w:t xml:space="preserve">Evenement/gebeurtenis </w:t>
      </w:r>
      <w:r>
        <w:rPr>
          <w:rFonts w:ascii="Courier New" w:eastAsia="Courier New" w:hAnsi="Courier New" w:cs="Courier New"/>
        </w:rPr>
        <w:t>o</w:t>
      </w:r>
      <w:r>
        <w:rPr>
          <w:rFonts w:ascii="Arial" w:eastAsia="Arial" w:hAnsi="Arial" w:cs="Arial"/>
        </w:rPr>
        <w:t xml:space="preserve"> </w:t>
      </w:r>
      <w:r>
        <w:t xml:space="preserve">Ontlening </w:t>
      </w:r>
    </w:p>
    <w:p w14:paraId="2BE7386A" w14:textId="77777777" w:rsidR="003C0E33" w:rsidRDefault="00D815A7">
      <w:pPr>
        <w:numPr>
          <w:ilvl w:val="0"/>
          <w:numId w:val="5"/>
        </w:numPr>
        <w:spacing w:after="32"/>
        <w:ind w:left="705" w:right="38" w:hanging="360"/>
      </w:pPr>
      <w:r>
        <w:t xml:space="preserve">Locatie </w:t>
      </w:r>
    </w:p>
    <w:p w14:paraId="606BF420" w14:textId="77777777" w:rsidR="003C0E33" w:rsidRDefault="00D815A7">
      <w:pPr>
        <w:numPr>
          <w:ilvl w:val="0"/>
          <w:numId w:val="5"/>
        </w:numPr>
        <w:spacing w:after="31"/>
        <w:ind w:left="705" w:right="38" w:hanging="360"/>
      </w:pPr>
      <w:r>
        <w:t xml:space="preserve">Reservatie </w:t>
      </w:r>
    </w:p>
    <w:p w14:paraId="2881639E" w14:textId="77777777" w:rsidR="003C0E33" w:rsidRDefault="00D815A7">
      <w:pPr>
        <w:numPr>
          <w:ilvl w:val="0"/>
          <w:numId w:val="5"/>
        </w:numPr>
        <w:spacing w:after="36"/>
        <w:ind w:left="705" w:right="38" w:hanging="360"/>
      </w:pPr>
      <w:r>
        <w:t xml:space="preserve">Registratie </w:t>
      </w:r>
    </w:p>
    <w:p w14:paraId="06D75EC5" w14:textId="77777777" w:rsidR="003C0E33" w:rsidRDefault="00D815A7">
      <w:pPr>
        <w:numPr>
          <w:ilvl w:val="0"/>
          <w:numId w:val="5"/>
        </w:numPr>
        <w:spacing w:after="27"/>
        <w:ind w:left="705" w:right="38" w:hanging="360"/>
      </w:pPr>
      <w:r>
        <w:t xml:space="preserve">… </w:t>
      </w:r>
    </w:p>
    <w:p w14:paraId="0F5B7227" w14:textId="77777777" w:rsidR="003C0E33" w:rsidRDefault="00D815A7">
      <w:pPr>
        <w:spacing w:after="0" w:line="259" w:lineRule="auto"/>
        <w:ind w:left="0" w:right="0" w:firstLine="0"/>
        <w:jc w:val="left"/>
      </w:pPr>
      <w:r>
        <w:rPr>
          <w:sz w:val="20"/>
        </w:rPr>
        <w:t xml:space="preserve"> </w:t>
      </w:r>
      <w:r>
        <w:rPr>
          <w:sz w:val="20"/>
        </w:rPr>
        <w:tab/>
        <w:t xml:space="preserve"> </w:t>
      </w:r>
    </w:p>
    <w:p w14:paraId="4236F9B1" w14:textId="77777777" w:rsidR="003C0E33" w:rsidRDefault="00D815A7">
      <w:pPr>
        <w:pStyle w:val="Heading1"/>
        <w:spacing w:after="0" w:line="259" w:lineRule="auto"/>
        <w:ind w:left="0" w:right="0" w:firstLine="0"/>
      </w:pPr>
      <w:r>
        <w:rPr>
          <w:b w:val="0"/>
          <w:sz w:val="48"/>
        </w:rPr>
        <w:t xml:space="preserve">Stakeholders </w:t>
      </w:r>
    </w:p>
    <w:p w14:paraId="5215C5A1" w14:textId="77777777" w:rsidR="003C0E33" w:rsidRDefault="00D815A7">
      <w:pPr>
        <w:spacing w:after="9"/>
        <w:ind w:right="38"/>
      </w:pPr>
      <w:r>
        <w:t xml:space="preserve">De belanghebbenden van dit traject zijn onder meer: </w:t>
      </w:r>
    </w:p>
    <w:tbl>
      <w:tblPr>
        <w:tblStyle w:val="TableGrid"/>
        <w:tblW w:w="9353" w:type="dxa"/>
        <w:tblInd w:w="6" w:type="dxa"/>
        <w:tblCellMar>
          <w:top w:w="69" w:type="dxa"/>
          <w:left w:w="107" w:type="dxa"/>
          <w:bottom w:w="6" w:type="dxa"/>
          <w:right w:w="62" w:type="dxa"/>
        </w:tblCellMar>
        <w:tblLook w:val="04A0" w:firstRow="1" w:lastRow="0" w:firstColumn="1" w:lastColumn="0" w:noHBand="0" w:noVBand="1"/>
      </w:tblPr>
      <w:tblGrid>
        <w:gridCol w:w="3396"/>
        <w:gridCol w:w="828"/>
        <w:gridCol w:w="5129"/>
      </w:tblGrid>
      <w:tr w:rsidR="003C0E33" w14:paraId="3115AB55" w14:textId="77777777">
        <w:trPr>
          <w:trHeight w:val="456"/>
        </w:trPr>
        <w:tc>
          <w:tcPr>
            <w:tcW w:w="3395" w:type="dxa"/>
            <w:tcBorders>
              <w:top w:val="single" w:sz="4" w:space="0" w:color="BFBFBF"/>
              <w:left w:val="single" w:sz="4" w:space="0" w:color="BFBFBF"/>
              <w:bottom w:val="single" w:sz="4" w:space="0" w:color="BFBFBF"/>
              <w:right w:val="single" w:sz="4" w:space="0" w:color="BFBFBF"/>
            </w:tcBorders>
            <w:shd w:val="clear" w:color="auto" w:fill="F2DBDB"/>
            <w:vAlign w:val="center"/>
          </w:tcPr>
          <w:p w14:paraId="284B9286" w14:textId="77777777" w:rsidR="003C0E33" w:rsidRDefault="00D815A7">
            <w:pPr>
              <w:spacing w:after="0" w:line="259" w:lineRule="auto"/>
              <w:ind w:left="0" w:right="0" w:firstLine="0"/>
              <w:jc w:val="left"/>
            </w:pPr>
            <w:r>
              <w:rPr>
                <w:b/>
              </w:rPr>
              <w:t xml:space="preserve">Stakeholder type </w:t>
            </w:r>
          </w:p>
        </w:tc>
        <w:tc>
          <w:tcPr>
            <w:tcW w:w="5958" w:type="dxa"/>
            <w:gridSpan w:val="2"/>
            <w:tcBorders>
              <w:top w:val="single" w:sz="4" w:space="0" w:color="BFBFBF"/>
              <w:left w:val="single" w:sz="4" w:space="0" w:color="BFBFBF"/>
              <w:bottom w:val="single" w:sz="4" w:space="0" w:color="BFBFBF"/>
              <w:right w:val="single" w:sz="4" w:space="0" w:color="BFBFBF"/>
            </w:tcBorders>
            <w:shd w:val="clear" w:color="auto" w:fill="F2DBDB"/>
            <w:vAlign w:val="center"/>
          </w:tcPr>
          <w:p w14:paraId="7640DAC5" w14:textId="77777777" w:rsidR="003C0E33" w:rsidRDefault="00D815A7">
            <w:pPr>
              <w:spacing w:after="0" w:line="259" w:lineRule="auto"/>
              <w:ind w:left="2" w:right="0" w:firstLine="0"/>
              <w:jc w:val="left"/>
            </w:pPr>
            <w:r>
              <w:rPr>
                <w:b/>
              </w:rPr>
              <w:t>Voorbeelden</w:t>
            </w:r>
            <w:r>
              <w:rPr>
                <w:b/>
                <w:i/>
              </w:rPr>
              <w:t xml:space="preserve"> </w:t>
            </w:r>
          </w:p>
        </w:tc>
      </w:tr>
      <w:tr w:rsidR="003C0E33" w14:paraId="7A20427A" w14:textId="77777777">
        <w:trPr>
          <w:trHeight w:val="671"/>
        </w:trPr>
        <w:tc>
          <w:tcPr>
            <w:tcW w:w="3395" w:type="dxa"/>
            <w:tcBorders>
              <w:top w:val="single" w:sz="4" w:space="0" w:color="BFBFBF"/>
              <w:left w:val="single" w:sz="4" w:space="0" w:color="BFBFBF"/>
              <w:bottom w:val="single" w:sz="4" w:space="0" w:color="BFBFBF"/>
              <w:right w:val="single" w:sz="4" w:space="0" w:color="BFBFBF"/>
            </w:tcBorders>
          </w:tcPr>
          <w:p w14:paraId="275AA7C8" w14:textId="77777777" w:rsidR="003C0E33" w:rsidRDefault="00D815A7">
            <w:pPr>
              <w:spacing w:after="0" w:line="259" w:lineRule="auto"/>
              <w:ind w:left="0" w:right="0" w:firstLine="0"/>
              <w:jc w:val="left"/>
            </w:pPr>
            <w:r>
              <w:rPr>
                <w:sz w:val="20"/>
              </w:rPr>
              <w:t>Secundaire subsidieverstrekkers</w:t>
            </w:r>
            <w:r>
              <w:t xml:space="preserve"> </w:t>
            </w:r>
          </w:p>
        </w:tc>
        <w:tc>
          <w:tcPr>
            <w:tcW w:w="5958" w:type="dxa"/>
            <w:gridSpan w:val="2"/>
            <w:tcBorders>
              <w:top w:val="single" w:sz="4" w:space="0" w:color="BFBFBF"/>
              <w:left w:val="single" w:sz="4" w:space="0" w:color="BFBFBF"/>
              <w:bottom w:val="single" w:sz="4" w:space="0" w:color="BFBFBF"/>
              <w:right w:val="single" w:sz="4" w:space="0" w:color="BFBFBF"/>
            </w:tcBorders>
            <w:vAlign w:val="bottom"/>
          </w:tcPr>
          <w:p w14:paraId="5BE37D92" w14:textId="77777777" w:rsidR="003C0E33" w:rsidRDefault="00D815A7">
            <w:pPr>
              <w:numPr>
                <w:ilvl w:val="0"/>
                <w:numId w:val="9"/>
              </w:numPr>
              <w:spacing w:after="58" w:line="259" w:lineRule="auto"/>
              <w:ind w:right="0" w:hanging="360"/>
              <w:jc w:val="left"/>
            </w:pPr>
            <w:r>
              <w:rPr>
                <w:sz w:val="20"/>
              </w:rPr>
              <w:t>Literatuur Vlaanderen</w:t>
            </w:r>
            <w:r>
              <w:t xml:space="preserve"> </w:t>
            </w:r>
          </w:p>
          <w:p w14:paraId="415522AE" w14:textId="77777777" w:rsidR="003C0E33" w:rsidRDefault="00D815A7">
            <w:pPr>
              <w:numPr>
                <w:ilvl w:val="0"/>
                <w:numId w:val="9"/>
              </w:numPr>
              <w:spacing w:after="0" w:line="259" w:lineRule="auto"/>
              <w:ind w:right="0" w:hanging="360"/>
              <w:jc w:val="left"/>
            </w:pPr>
            <w:r>
              <w:rPr>
                <w:sz w:val="20"/>
              </w:rPr>
              <w:t>VAF</w:t>
            </w:r>
            <w:r>
              <w:t xml:space="preserve"> </w:t>
            </w:r>
          </w:p>
        </w:tc>
      </w:tr>
      <w:tr w:rsidR="003C0E33" w14:paraId="2214F99B" w14:textId="77777777">
        <w:trPr>
          <w:trHeight w:val="4151"/>
        </w:trPr>
        <w:tc>
          <w:tcPr>
            <w:tcW w:w="3395" w:type="dxa"/>
            <w:tcBorders>
              <w:top w:val="single" w:sz="4" w:space="0" w:color="BFBFBF"/>
              <w:left w:val="single" w:sz="4" w:space="0" w:color="BFBFBF"/>
              <w:bottom w:val="single" w:sz="4" w:space="0" w:color="BFBFBF"/>
              <w:right w:val="single" w:sz="4" w:space="0" w:color="BFBFBF"/>
            </w:tcBorders>
          </w:tcPr>
          <w:p w14:paraId="42A33749" w14:textId="77777777" w:rsidR="003C0E33" w:rsidRDefault="00D815A7">
            <w:pPr>
              <w:spacing w:after="0" w:line="259" w:lineRule="auto"/>
              <w:ind w:left="0" w:right="0" w:firstLine="0"/>
              <w:jc w:val="left"/>
            </w:pPr>
            <w:r>
              <w:rPr>
                <w:sz w:val="20"/>
              </w:rPr>
              <w:lastRenderedPageBreak/>
              <w:t xml:space="preserve">Steunpunten en intermediairen  en </w:t>
            </w:r>
          </w:p>
          <w:p w14:paraId="0A8CB3D4" w14:textId="77777777" w:rsidR="003C0E33" w:rsidRDefault="00D815A7">
            <w:pPr>
              <w:spacing w:after="0" w:line="259" w:lineRule="auto"/>
              <w:ind w:left="0" w:right="0" w:firstLine="0"/>
              <w:jc w:val="left"/>
            </w:pPr>
            <w:r>
              <w:rPr>
                <w:sz w:val="20"/>
              </w:rPr>
              <w:t>culturele organisaties</w:t>
            </w:r>
            <w:r>
              <w:t xml:space="preserve"> </w:t>
            </w:r>
          </w:p>
        </w:tc>
        <w:tc>
          <w:tcPr>
            <w:tcW w:w="5958" w:type="dxa"/>
            <w:gridSpan w:val="2"/>
            <w:tcBorders>
              <w:top w:val="single" w:sz="4" w:space="0" w:color="BFBFBF"/>
              <w:left w:val="single" w:sz="4" w:space="0" w:color="BFBFBF"/>
              <w:bottom w:val="single" w:sz="4" w:space="0" w:color="BFBFBF"/>
              <w:right w:val="single" w:sz="4" w:space="0" w:color="BFBFBF"/>
            </w:tcBorders>
            <w:vAlign w:val="center"/>
          </w:tcPr>
          <w:p w14:paraId="52DB8A5B" w14:textId="77777777" w:rsidR="003C0E33" w:rsidRDefault="00D815A7">
            <w:pPr>
              <w:numPr>
                <w:ilvl w:val="0"/>
                <w:numId w:val="10"/>
              </w:numPr>
              <w:spacing w:after="60" w:line="259" w:lineRule="auto"/>
              <w:ind w:right="0" w:hanging="360"/>
              <w:jc w:val="left"/>
            </w:pPr>
            <w:r>
              <w:rPr>
                <w:sz w:val="20"/>
              </w:rPr>
              <w:t>FARO</w:t>
            </w:r>
            <w:r>
              <w:t xml:space="preserve"> </w:t>
            </w:r>
          </w:p>
          <w:p w14:paraId="4B57A3B1" w14:textId="77777777" w:rsidR="003C0E33" w:rsidRDefault="00D815A7">
            <w:pPr>
              <w:numPr>
                <w:ilvl w:val="0"/>
                <w:numId w:val="10"/>
              </w:numPr>
              <w:spacing w:after="59" w:line="259" w:lineRule="auto"/>
              <w:ind w:right="0" w:hanging="360"/>
              <w:jc w:val="left"/>
            </w:pPr>
            <w:r>
              <w:rPr>
                <w:sz w:val="20"/>
              </w:rPr>
              <w:t>Kunstenpunt</w:t>
            </w:r>
            <w:r>
              <w:t xml:space="preserve"> </w:t>
            </w:r>
          </w:p>
          <w:p w14:paraId="7C2FA6F2" w14:textId="77777777" w:rsidR="003C0E33" w:rsidRDefault="00D815A7">
            <w:pPr>
              <w:numPr>
                <w:ilvl w:val="0"/>
                <w:numId w:val="10"/>
              </w:numPr>
              <w:spacing w:after="59" w:line="259" w:lineRule="auto"/>
              <w:ind w:right="0" w:hanging="360"/>
              <w:jc w:val="left"/>
            </w:pPr>
            <w:r>
              <w:rPr>
                <w:sz w:val="20"/>
              </w:rPr>
              <w:t>OP/TIL</w:t>
            </w:r>
            <w:r>
              <w:t xml:space="preserve"> </w:t>
            </w:r>
          </w:p>
          <w:p w14:paraId="4B249676" w14:textId="77777777" w:rsidR="003C0E33" w:rsidRDefault="00D815A7">
            <w:pPr>
              <w:numPr>
                <w:ilvl w:val="0"/>
                <w:numId w:val="10"/>
              </w:numPr>
              <w:spacing w:after="59" w:line="259" w:lineRule="auto"/>
              <w:ind w:right="0" w:hanging="360"/>
              <w:jc w:val="left"/>
            </w:pPr>
            <w:r>
              <w:rPr>
                <w:sz w:val="20"/>
              </w:rPr>
              <w:t>Socius</w:t>
            </w:r>
            <w:r>
              <w:t xml:space="preserve"> </w:t>
            </w:r>
          </w:p>
          <w:p w14:paraId="55AD1325" w14:textId="77777777" w:rsidR="003C0E33" w:rsidRDefault="00D815A7">
            <w:pPr>
              <w:numPr>
                <w:ilvl w:val="0"/>
                <w:numId w:val="10"/>
              </w:numPr>
              <w:spacing w:after="60" w:line="259" w:lineRule="auto"/>
              <w:ind w:right="0" w:hanging="360"/>
              <w:jc w:val="left"/>
            </w:pPr>
            <w:r>
              <w:rPr>
                <w:sz w:val="20"/>
              </w:rPr>
              <w:t>Vi.Be</w:t>
            </w:r>
            <w:r>
              <w:rPr>
                <w:b/>
              </w:rPr>
              <w:t xml:space="preserve"> </w:t>
            </w:r>
          </w:p>
          <w:p w14:paraId="6BC449F5" w14:textId="77777777" w:rsidR="003C0E33" w:rsidRDefault="00D815A7">
            <w:pPr>
              <w:numPr>
                <w:ilvl w:val="0"/>
                <w:numId w:val="10"/>
              </w:numPr>
              <w:spacing w:after="60" w:line="259" w:lineRule="auto"/>
              <w:ind w:right="0" w:hanging="360"/>
              <w:jc w:val="left"/>
            </w:pPr>
            <w:r>
              <w:rPr>
                <w:sz w:val="20"/>
              </w:rPr>
              <w:t>Circuscentrum</w:t>
            </w:r>
            <w:r>
              <w:rPr>
                <w:b/>
              </w:rPr>
              <w:t xml:space="preserve"> </w:t>
            </w:r>
          </w:p>
          <w:p w14:paraId="64561BD6" w14:textId="77777777" w:rsidR="003C0E33" w:rsidRDefault="00D815A7">
            <w:pPr>
              <w:numPr>
                <w:ilvl w:val="0"/>
                <w:numId w:val="10"/>
              </w:numPr>
              <w:spacing w:after="59" w:line="259" w:lineRule="auto"/>
              <w:ind w:right="0" w:hanging="360"/>
              <w:jc w:val="left"/>
            </w:pPr>
            <w:r>
              <w:rPr>
                <w:sz w:val="20"/>
              </w:rPr>
              <w:t>Cultuurconnect</w:t>
            </w:r>
            <w:r>
              <w:t xml:space="preserve"> </w:t>
            </w:r>
          </w:p>
          <w:p w14:paraId="5676C6DE" w14:textId="77777777" w:rsidR="003C0E33" w:rsidRDefault="00D815A7">
            <w:pPr>
              <w:numPr>
                <w:ilvl w:val="0"/>
                <w:numId w:val="10"/>
              </w:numPr>
              <w:spacing w:after="60" w:line="259" w:lineRule="auto"/>
              <w:ind w:right="0" w:hanging="360"/>
              <w:jc w:val="left"/>
            </w:pPr>
            <w:r>
              <w:rPr>
                <w:sz w:val="20"/>
              </w:rPr>
              <w:t>Publiq</w:t>
            </w:r>
            <w:r>
              <w:t xml:space="preserve"> </w:t>
            </w:r>
          </w:p>
          <w:p w14:paraId="25B82298" w14:textId="77777777" w:rsidR="003C0E33" w:rsidRDefault="00D815A7">
            <w:pPr>
              <w:numPr>
                <w:ilvl w:val="0"/>
                <w:numId w:val="10"/>
              </w:numPr>
              <w:spacing w:after="58" w:line="259" w:lineRule="auto"/>
              <w:ind w:right="0" w:hanging="360"/>
              <w:jc w:val="left"/>
            </w:pPr>
            <w:r>
              <w:rPr>
                <w:sz w:val="20"/>
              </w:rPr>
              <w:t>Meemoo</w:t>
            </w:r>
            <w:r>
              <w:t xml:space="preserve"> </w:t>
            </w:r>
          </w:p>
          <w:p w14:paraId="2413E2EF" w14:textId="77777777" w:rsidR="003C0E33" w:rsidRDefault="00D815A7">
            <w:pPr>
              <w:numPr>
                <w:ilvl w:val="0"/>
                <w:numId w:val="10"/>
              </w:numPr>
              <w:spacing w:after="59" w:line="259" w:lineRule="auto"/>
              <w:ind w:right="0" w:hanging="360"/>
              <w:jc w:val="left"/>
            </w:pPr>
            <w:r>
              <w:rPr>
                <w:sz w:val="20"/>
              </w:rPr>
              <w:t>VKC</w:t>
            </w:r>
            <w:r>
              <w:t xml:space="preserve"> </w:t>
            </w:r>
          </w:p>
          <w:p w14:paraId="29F5A9C4" w14:textId="77777777" w:rsidR="003C0E33" w:rsidRDefault="00D815A7">
            <w:pPr>
              <w:numPr>
                <w:ilvl w:val="0"/>
                <w:numId w:val="10"/>
              </w:numPr>
              <w:spacing w:after="42" w:line="259" w:lineRule="auto"/>
              <w:ind w:right="0" w:hanging="360"/>
              <w:jc w:val="left"/>
            </w:pPr>
            <w:r>
              <w:rPr>
                <w:sz w:val="20"/>
              </w:rPr>
              <w:t>WIE</w:t>
            </w:r>
            <w:r>
              <w:t xml:space="preserve"> </w:t>
            </w:r>
          </w:p>
          <w:p w14:paraId="507E8DDB" w14:textId="77777777" w:rsidR="003C0E33" w:rsidRDefault="00D815A7">
            <w:pPr>
              <w:numPr>
                <w:ilvl w:val="0"/>
                <w:numId w:val="10"/>
              </w:numPr>
              <w:spacing w:after="0" w:line="259" w:lineRule="auto"/>
              <w:ind w:right="0" w:hanging="360"/>
              <w:jc w:val="left"/>
            </w:pPr>
            <w:r>
              <w:t xml:space="preserve">Vlaamse Erfgoed bibliotheek </w:t>
            </w:r>
          </w:p>
        </w:tc>
      </w:tr>
      <w:tr w:rsidR="003C0E33" w14:paraId="7A5EAD87" w14:textId="77777777">
        <w:trPr>
          <w:trHeight w:val="1330"/>
        </w:trPr>
        <w:tc>
          <w:tcPr>
            <w:tcW w:w="3395" w:type="dxa"/>
            <w:tcBorders>
              <w:top w:val="single" w:sz="4" w:space="0" w:color="BFBFBF"/>
              <w:left w:val="single" w:sz="4" w:space="0" w:color="BFBFBF"/>
              <w:bottom w:val="single" w:sz="4" w:space="0" w:color="BFBFBF"/>
              <w:right w:val="single" w:sz="4" w:space="0" w:color="BFBFBF"/>
            </w:tcBorders>
          </w:tcPr>
          <w:p w14:paraId="19B86A21" w14:textId="77777777" w:rsidR="003C0E33" w:rsidRDefault="00D815A7">
            <w:pPr>
              <w:spacing w:after="0" w:line="259" w:lineRule="auto"/>
              <w:ind w:left="0" w:right="0" w:firstLine="0"/>
              <w:jc w:val="left"/>
            </w:pPr>
            <w:r>
              <w:rPr>
                <w:sz w:val="20"/>
              </w:rPr>
              <w:t>Belangenvertegenwoordigers</w:t>
            </w:r>
            <w:r>
              <w:t xml:space="preserve"> </w:t>
            </w:r>
          </w:p>
        </w:tc>
        <w:tc>
          <w:tcPr>
            <w:tcW w:w="5958" w:type="dxa"/>
            <w:gridSpan w:val="2"/>
            <w:tcBorders>
              <w:top w:val="single" w:sz="4" w:space="0" w:color="BFBFBF"/>
              <w:left w:val="single" w:sz="4" w:space="0" w:color="BFBFBF"/>
              <w:bottom w:val="single" w:sz="4" w:space="0" w:color="BFBFBF"/>
              <w:right w:val="single" w:sz="4" w:space="0" w:color="BFBFBF"/>
            </w:tcBorders>
            <w:vAlign w:val="bottom"/>
          </w:tcPr>
          <w:p w14:paraId="52CC3E04" w14:textId="77777777" w:rsidR="003C0E33" w:rsidRDefault="00D815A7">
            <w:pPr>
              <w:numPr>
                <w:ilvl w:val="0"/>
                <w:numId w:val="11"/>
              </w:numPr>
              <w:spacing w:after="61" w:line="259" w:lineRule="auto"/>
              <w:ind w:right="0" w:hanging="360"/>
              <w:jc w:val="left"/>
            </w:pPr>
            <w:r>
              <w:rPr>
                <w:sz w:val="20"/>
              </w:rPr>
              <w:t>OKO</w:t>
            </w:r>
            <w:r>
              <w:t xml:space="preserve"> </w:t>
            </w:r>
          </w:p>
          <w:p w14:paraId="00740AFB" w14:textId="77777777" w:rsidR="003C0E33" w:rsidRDefault="00D815A7">
            <w:pPr>
              <w:numPr>
                <w:ilvl w:val="0"/>
                <w:numId w:val="11"/>
              </w:numPr>
              <w:spacing w:after="59" w:line="259" w:lineRule="auto"/>
              <w:ind w:right="0" w:hanging="360"/>
              <w:jc w:val="left"/>
            </w:pPr>
            <w:r>
              <w:rPr>
                <w:sz w:val="20"/>
              </w:rPr>
              <w:t>De Federatie</w:t>
            </w:r>
            <w:r>
              <w:t xml:space="preserve"> </w:t>
            </w:r>
          </w:p>
          <w:p w14:paraId="7ED5E565" w14:textId="77777777" w:rsidR="003C0E33" w:rsidRDefault="00D815A7">
            <w:pPr>
              <w:numPr>
                <w:ilvl w:val="0"/>
                <w:numId w:val="11"/>
              </w:numPr>
              <w:spacing w:after="59" w:line="259" w:lineRule="auto"/>
              <w:ind w:right="0" w:hanging="360"/>
              <w:jc w:val="left"/>
            </w:pPr>
            <w:r>
              <w:rPr>
                <w:sz w:val="20"/>
              </w:rPr>
              <w:t>AVANSA</w:t>
            </w:r>
            <w:r>
              <w:t xml:space="preserve"> </w:t>
            </w:r>
          </w:p>
          <w:p w14:paraId="6ECE45F5" w14:textId="77777777" w:rsidR="003C0E33" w:rsidRDefault="00D815A7">
            <w:pPr>
              <w:numPr>
                <w:ilvl w:val="0"/>
                <w:numId w:val="11"/>
              </w:numPr>
              <w:spacing w:after="0" w:line="259" w:lineRule="auto"/>
              <w:ind w:right="0" w:hanging="360"/>
              <w:jc w:val="left"/>
            </w:pPr>
            <w:r>
              <w:rPr>
                <w:sz w:val="20"/>
              </w:rPr>
              <w:t>VVBAD</w:t>
            </w:r>
            <w:r>
              <w:t xml:space="preserve"> </w:t>
            </w:r>
          </w:p>
        </w:tc>
      </w:tr>
      <w:tr w:rsidR="003C0E33" w14:paraId="26E616B1" w14:textId="77777777">
        <w:trPr>
          <w:trHeight w:val="938"/>
        </w:trPr>
        <w:tc>
          <w:tcPr>
            <w:tcW w:w="3395" w:type="dxa"/>
            <w:tcBorders>
              <w:top w:val="single" w:sz="4" w:space="0" w:color="BFBFBF"/>
              <w:left w:val="single" w:sz="4" w:space="0" w:color="BFBFBF"/>
              <w:bottom w:val="single" w:sz="4" w:space="0" w:color="BFBFBF"/>
              <w:right w:val="single" w:sz="4" w:space="0" w:color="BFBFBF"/>
            </w:tcBorders>
          </w:tcPr>
          <w:p w14:paraId="1D34190B" w14:textId="77777777" w:rsidR="003C0E33" w:rsidRDefault="00D815A7">
            <w:pPr>
              <w:spacing w:after="0" w:line="259" w:lineRule="auto"/>
              <w:ind w:left="0" w:right="0" w:firstLine="0"/>
              <w:jc w:val="left"/>
            </w:pPr>
            <w:r>
              <w:rPr>
                <w:sz w:val="20"/>
              </w:rPr>
              <w:t>Mediaorganisaties</w:t>
            </w:r>
            <w:r>
              <w:t xml:space="preserve"> </w:t>
            </w:r>
          </w:p>
        </w:tc>
        <w:tc>
          <w:tcPr>
            <w:tcW w:w="5958" w:type="dxa"/>
            <w:gridSpan w:val="2"/>
            <w:tcBorders>
              <w:top w:val="single" w:sz="4" w:space="0" w:color="BFBFBF"/>
              <w:left w:val="single" w:sz="4" w:space="0" w:color="BFBFBF"/>
              <w:bottom w:val="single" w:sz="4" w:space="0" w:color="BFBFBF"/>
              <w:right w:val="single" w:sz="4" w:space="0" w:color="BFBFBF"/>
            </w:tcBorders>
          </w:tcPr>
          <w:p w14:paraId="72B17E5B" w14:textId="77777777" w:rsidR="003C0E33" w:rsidRDefault="00D815A7">
            <w:pPr>
              <w:numPr>
                <w:ilvl w:val="0"/>
                <w:numId w:val="12"/>
              </w:numPr>
              <w:spacing w:after="0" w:line="259" w:lineRule="auto"/>
              <w:ind w:right="0" w:hanging="360"/>
              <w:jc w:val="left"/>
            </w:pPr>
            <w:r>
              <w:rPr>
                <w:sz w:val="20"/>
              </w:rPr>
              <w:t>Streamz</w:t>
            </w:r>
            <w:r>
              <w:t xml:space="preserve"> </w:t>
            </w:r>
          </w:p>
          <w:p w14:paraId="1E494E37" w14:textId="77777777" w:rsidR="003C0E33" w:rsidRDefault="00D815A7">
            <w:pPr>
              <w:numPr>
                <w:ilvl w:val="0"/>
                <w:numId w:val="12"/>
              </w:numPr>
              <w:spacing w:after="0" w:line="259" w:lineRule="auto"/>
              <w:ind w:right="0" w:hanging="360"/>
              <w:jc w:val="left"/>
            </w:pPr>
            <w:r>
              <w:rPr>
                <w:sz w:val="20"/>
              </w:rPr>
              <w:t>VRT / regionale zenders</w:t>
            </w:r>
            <w:r>
              <w:t xml:space="preserve"> </w:t>
            </w:r>
          </w:p>
          <w:p w14:paraId="7D4A4FD8" w14:textId="77777777" w:rsidR="003C0E33" w:rsidRDefault="00D815A7">
            <w:pPr>
              <w:spacing w:after="0" w:line="259" w:lineRule="auto"/>
              <w:ind w:left="2" w:right="0" w:firstLine="0"/>
              <w:jc w:val="left"/>
            </w:pPr>
            <w:r>
              <w:t xml:space="preserve"> </w:t>
            </w:r>
          </w:p>
        </w:tc>
      </w:tr>
      <w:tr w:rsidR="003C0E33" w14:paraId="0441D2B6" w14:textId="77777777">
        <w:trPr>
          <w:trHeight w:val="820"/>
        </w:trPr>
        <w:tc>
          <w:tcPr>
            <w:tcW w:w="3395" w:type="dxa"/>
            <w:tcBorders>
              <w:top w:val="single" w:sz="4" w:space="0" w:color="BFBFBF"/>
              <w:left w:val="single" w:sz="4" w:space="0" w:color="BFBFBF"/>
              <w:bottom w:val="single" w:sz="4" w:space="0" w:color="BFBFBF"/>
              <w:right w:val="single" w:sz="4" w:space="0" w:color="BFBFBF"/>
            </w:tcBorders>
          </w:tcPr>
          <w:p w14:paraId="64015CA4" w14:textId="77777777" w:rsidR="003C0E33" w:rsidRDefault="00D815A7">
            <w:pPr>
              <w:spacing w:after="0" w:line="259" w:lineRule="auto"/>
              <w:ind w:left="0" w:right="0" w:firstLine="0"/>
              <w:jc w:val="left"/>
            </w:pPr>
            <w:r>
              <w:rPr>
                <w:sz w:val="20"/>
              </w:rPr>
              <w:t>Kennis- &amp; onderzoekscentra</w:t>
            </w:r>
            <w:r>
              <w:t xml:space="preserve"> </w:t>
            </w:r>
          </w:p>
        </w:tc>
        <w:tc>
          <w:tcPr>
            <w:tcW w:w="5958" w:type="dxa"/>
            <w:gridSpan w:val="2"/>
            <w:tcBorders>
              <w:top w:val="single" w:sz="4" w:space="0" w:color="BFBFBF"/>
              <w:left w:val="single" w:sz="4" w:space="0" w:color="BFBFBF"/>
              <w:bottom w:val="single" w:sz="4" w:space="0" w:color="BFBFBF"/>
              <w:right w:val="single" w:sz="4" w:space="0" w:color="BFBFBF"/>
            </w:tcBorders>
          </w:tcPr>
          <w:p w14:paraId="234BDF57" w14:textId="77777777" w:rsidR="003C0E33" w:rsidRDefault="00D815A7">
            <w:pPr>
              <w:numPr>
                <w:ilvl w:val="0"/>
                <w:numId w:val="13"/>
              </w:numPr>
              <w:spacing w:after="1" w:line="259" w:lineRule="auto"/>
              <w:ind w:right="0" w:hanging="360"/>
              <w:jc w:val="left"/>
            </w:pPr>
            <w:r>
              <w:rPr>
                <w:sz w:val="20"/>
              </w:rPr>
              <w:t xml:space="preserve">U Gent </w:t>
            </w:r>
            <w:r>
              <w:t xml:space="preserve"> </w:t>
            </w:r>
          </w:p>
          <w:p w14:paraId="30C3C554" w14:textId="77777777" w:rsidR="003C0E33" w:rsidRPr="007A2013" w:rsidRDefault="00D815A7">
            <w:pPr>
              <w:numPr>
                <w:ilvl w:val="0"/>
                <w:numId w:val="13"/>
              </w:numPr>
              <w:spacing w:after="0" w:line="259" w:lineRule="auto"/>
              <w:ind w:right="0" w:hanging="360"/>
              <w:jc w:val="left"/>
              <w:rPr>
                <w:lang w:val="en-GB"/>
              </w:rPr>
            </w:pPr>
            <w:r w:rsidRPr="007A2013">
              <w:rPr>
                <w:sz w:val="20"/>
                <w:lang w:val="en-GB"/>
              </w:rPr>
              <w:t>VUB (SBO project “Serendipity Engine”)</w:t>
            </w:r>
            <w:r w:rsidRPr="007A2013">
              <w:rPr>
                <w:lang w:val="en-GB"/>
              </w:rPr>
              <w:t xml:space="preserve"> </w:t>
            </w:r>
          </w:p>
          <w:p w14:paraId="6175EE3F" w14:textId="77777777" w:rsidR="003C0E33" w:rsidRDefault="00D815A7">
            <w:pPr>
              <w:numPr>
                <w:ilvl w:val="0"/>
                <w:numId w:val="13"/>
              </w:numPr>
              <w:spacing w:after="0" w:line="259" w:lineRule="auto"/>
              <w:ind w:right="0" w:hanging="360"/>
              <w:jc w:val="left"/>
            </w:pPr>
            <w:r>
              <w:rPr>
                <w:sz w:val="20"/>
              </w:rPr>
              <w:t>PXL</w:t>
            </w:r>
            <w:r>
              <w:t xml:space="preserve"> </w:t>
            </w:r>
          </w:p>
        </w:tc>
      </w:tr>
      <w:tr w:rsidR="003C0E33" w14:paraId="3C299BC9" w14:textId="77777777">
        <w:trPr>
          <w:trHeight w:val="1901"/>
        </w:trPr>
        <w:tc>
          <w:tcPr>
            <w:tcW w:w="3395" w:type="dxa"/>
            <w:tcBorders>
              <w:top w:val="single" w:sz="4" w:space="0" w:color="BFBFBF"/>
              <w:left w:val="single" w:sz="4" w:space="0" w:color="BFBFBF"/>
              <w:bottom w:val="single" w:sz="4" w:space="0" w:color="BFBFBF"/>
              <w:right w:val="single" w:sz="4" w:space="0" w:color="BFBFBF"/>
            </w:tcBorders>
          </w:tcPr>
          <w:p w14:paraId="6C3D5234" w14:textId="77777777" w:rsidR="003C0E33" w:rsidRDefault="00D815A7">
            <w:pPr>
              <w:spacing w:after="0" w:line="259" w:lineRule="auto"/>
              <w:ind w:left="0" w:right="0" w:firstLine="0"/>
              <w:jc w:val="left"/>
            </w:pPr>
            <w:r>
              <w:rPr>
                <w:sz w:val="20"/>
              </w:rPr>
              <w:t>Overheid en andere beleidsdomeinen</w:t>
            </w:r>
            <w:r>
              <w:t xml:space="preserve"> </w:t>
            </w:r>
          </w:p>
        </w:tc>
        <w:tc>
          <w:tcPr>
            <w:tcW w:w="5958" w:type="dxa"/>
            <w:gridSpan w:val="2"/>
            <w:tcBorders>
              <w:top w:val="single" w:sz="4" w:space="0" w:color="BFBFBF"/>
              <w:left w:val="single" w:sz="4" w:space="0" w:color="BFBFBF"/>
              <w:bottom w:val="single" w:sz="4" w:space="0" w:color="BFBFBF"/>
              <w:right w:val="single" w:sz="4" w:space="0" w:color="BFBFBF"/>
            </w:tcBorders>
          </w:tcPr>
          <w:p w14:paraId="078776AD" w14:textId="77777777" w:rsidR="003C0E33" w:rsidRDefault="00D815A7">
            <w:pPr>
              <w:numPr>
                <w:ilvl w:val="0"/>
                <w:numId w:val="14"/>
              </w:numPr>
              <w:spacing w:after="0" w:line="259" w:lineRule="auto"/>
              <w:ind w:right="0" w:firstLine="0"/>
              <w:jc w:val="left"/>
            </w:pPr>
            <w:r>
              <w:rPr>
                <w:sz w:val="20"/>
              </w:rPr>
              <w:t>Departement CJM</w:t>
            </w:r>
            <w:r>
              <w:t xml:space="preserve"> </w:t>
            </w:r>
          </w:p>
          <w:p w14:paraId="72E07FF8" w14:textId="77777777" w:rsidR="003C0E33" w:rsidRDefault="00D815A7">
            <w:pPr>
              <w:numPr>
                <w:ilvl w:val="0"/>
                <w:numId w:val="14"/>
              </w:numPr>
              <w:spacing w:after="0" w:line="259" w:lineRule="auto"/>
              <w:ind w:right="0" w:firstLine="0"/>
              <w:jc w:val="left"/>
            </w:pPr>
            <w:r>
              <w:rPr>
                <w:sz w:val="20"/>
              </w:rPr>
              <w:t>Stad Antwerpen</w:t>
            </w:r>
            <w:r>
              <w:t xml:space="preserve"> </w:t>
            </w:r>
          </w:p>
          <w:p w14:paraId="299A44FB" w14:textId="77777777" w:rsidR="003C0E33" w:rsidRDefault="00D815A7">
            <w:pPr>
              <w:numPr>
                <w:ilvl w:val="0"/>
                <w:numId w:val="14"/>
              </w:numPr>
              <w:spacing w:after="0" w:line="259" w:lineRule="auto"/>
              <w:ind w:right="0" w:firstLine="0"/>
              <w:jc w:val="left"/>
            </w:pPr>
            <w:r>
              <w:rPr>
                <w:sz w:val="20"/>
              </w:rPr>
              <w:t>Staf Gent</w:t>
            </w:r>
            <w:r>
              <w:t xml:space="preserve"> </w:t>
            </w:r>
          </w:p>
          <w:p w14:paraId="1E551CA4" w14:textId="77777777" w:rsidR="003C0E33" w:rsidRDefault="00D815A7">
            <w:pPr>
              <w:numPr>
                <w:ilvl w:val="0"/>
                <w:numId w:val="14"/>
              </w:numPr>
              <w:spacing w:after="0" w:line="259" w:lineRule="auto"/>
              <w:ind w:right="0" w:firstLine="0"/>
              <w:jc w:val="left"/>
            </w:pPr>
            <w:r>
              <w:rPr>
                <w:sz w:val="20"/>
              </w:rPr>
              <w:t>Stad Deinze</w:t>
            </w:r>
            <w:r>
              <w:t xml:space="preserve"> </w:t>
            </w:r>
          </w:p>
          <w:p w14:paraId="42386FAF" w14:textId="77777777" w:rsidR="003C0E33" w:rsidRDefault="00D815A7">
            <w:pPr>
              <w:numPr>
                <w:ilvl w:val="0"/>
                <w:numId w:val="14"/>
              </w:numPr>
              <w:spacing w:after="1" w:line="259" w:lineRule="auto"/>
              <w:ind w:right="0" w:firstLine="0"/>
              <w:jc w:val="left"/>
            </w:pPr>
            <w:r>
              <w:rPr>
                <w:sz w:val="20"/>
              </w:rPr>
              <w:t>VVSG</w:t>
            </w:r>
            <w:r>
              <w:t xml:space="preserve"> </w:t>
            </w:r>
          </w:p>
          <w:p w14:paraId="0A215795" w14:textId="77777777" w:rsidR="003C0E33" w:rsidRDefault="00D815A7">
            <w:pPr>
              <w:numPr>
                <w:ilvl w:val="0"/>
                <w:numId w:val="14"/>
              </w:numPr>
              <w:spacing w:after="0" w:line="259" w:lineRule="auto"/>
              <w:ind w:right="0" w:firstLine="0"/>
              <w:jc w:val="left"/>
            </w:pPr>
            <w:r>
              <w:rPr>
                <w:sz w:val="20"/>
              </w:rPr>
              <w:t>Toerisme Vlaanderen</w:t>
            </w:r>
            <w:r>
              <w:t xml:space="preserve"> </w:t>
            </w:r>
            <w:r>
              <w:rPr>
                <w:rFonts w:ascii="Times New Roman" w:eastAsia="Times New Roman" w:hAnsi="Times New Roman" w:cs="Times New Roman"/>
              </w:rPr>
              <w:t>●</w:t>
            </w:r>
            <w:r>
              <w:rPr>
                <w:rFonts w:ascii="Arial" w:eastAsia="Arial" w:hAnsi="Arial" w:cs="Arial"/>
              </w:rPr>
              <w:t xml:space="preserve"> </w:t>
            </w:r>
            <w:r>
              <w:rPr>
                <w:sz w:val="20"/>
              </w:rPr>
              <w:t>Smart Cities</w:t>
            </w:r>
            <w:r>
              <w:t xml:space="preserve"> </w:t>
            </w:r>
          </w:p>
        </w:tc>
      </w:tr>
      <w:tr w:rsidR="003C0E33" w14:paraId="4C71DDBD" w14:textId="77777777">
        <w:trPr>
          <w:trHeight w:val="728"/>
        </w:trPr>
        <w:tc>
          <w:tcPr>
            <w:tcW w:w="3395" w:type="dxa"/>
            <w:tcBorders>
              <w:top w:val="single" w:sz="4" w:space="0" w:color="BFBFBF"/>
              <w:left w:val="single" w:sz="4" w:space="0" w:color="BFBFBF"/>
              <w:bottom w:val="single" w:sz="4" w:space="0" w:color="BFBFBF"/>
              <w:right w:val="single" w:sz="4" w:space="0" w:color="BFBFBF"/>
            </w:tcBorders>
          </w:tcPr>
          <w:p w14:paraId="234A51C0" w14:textId="77777777" w:rsidR="003C0E33" w:rsidRDefault="00D815A7">
            <w:pPr>
              <w:spacing w:after="0" w:line="259" w:lineRule="auto"/>
              <w:ind w:left="0" w:right="0" w:firstLine="0"/>
              <w:jc w:val="left"/>
            </w:pPr>
            <w:r>
              <w:rPr>
                <w:sz w:val="20"/>
              </w:rPr>
              <w:t>Cultuurhuizen</w:t>
            </w:r>
            <w:r>
              <w:t xml:space="preserve"> </w:t>
            </w:r>
          </w:p>
        </w:tc>
        <w:tc>
          <w:tcPr>
            <w:tcW w:w="5958" w:type="dxa"/>
            <w:gridSpan w:val="2"/>
            <w:tcBorders>
              <w:top w:val="single" w:sz="4" w:space="0" w:color="BFBFBF"/>
              <w:left w:val="single" w:sz="4" w:space="0" w:color="BFBFBF"/>
              <w:bottom w:val="single" w:sz="4" w:space="0" w:color="BFBFBF"/>
              <w:right w:val="single" w:sz="4" w:space="0" w:color="BFBFBF"/>
            </w:tcBorders>
          </w:tcPr>
          <w:p w14:paraId="752F0385" w14:textId="77777777" w:rsidR="003C0E33" w:rsidRDefault="00D815A7">
            <w:pPr>
              <w:spacing w:after="40" w:line="259" w:lineRule="auto"/>
              <w:ind w:left="362" w:right="0" w:firstLine="0"/>
              <w:jc w:val="left"/>
            </w:pPr>
            <w:r>
              <w:rPr>
                <w:rFonts w:ascii="Times New Roman" w:eastAsia="Times New Roman" w:hAnsi="Times New Roman" w:cs="Times New Roman"/>
              </w:rPr>
              <w:t>●</w:t>
            </w:r>
            <w:r>
              <w:rPr>
                <w:rFonts w:ascii="Arial" w:eastAsia="Arial" w:hAnsi="Arial" w:cs="Arial"/>
              </w:rPr>
              <w:t xml:space="preserve"> </w:t>
            </w:r>
            <w:r>
              <w:rPr>
                <w:sz w:val="20"/>
              </w:rPr>
              <w:t>Via Belangenvertegenwoordigers &amp; Steunpunten</w:t>
            </w:r>
            <w:r>
              <w:t xml:space="preserve"> </w:t>
            </w:r>
          </w:p>
          <w:p w14:paraId="27A6FE2D" w14:textId="77777777" w:rsidR="003C0E33" w:rsidRDefault="00D815A7">
            <w:pPr>
              <w:spacing w:after="0" w:line="259" w:lineRule="auto"/>
              <w:ind w:left="2" w:right="0" w:firstLine="0"/>
              <w:jc w:val="left"/>
            </w:pPr>
            <w:r>
              <w:t xml:space="preserve"> </w:t>
            </w:r>
          </w:p>
        </w:tc>
      </w:tr>
      <w:tr w:rsidR="003C0E33" w14:paraId="442C5601" w14:textId="77777777">
        <w:trPr>
          <w:trHeight w:val="821"/>
        </w:trPr>
        <w:tc>
          <w:tcPr>
            <w:tcW w:w="3395" w:type="dxa"/>
            <w:tcBorders>
              <w:top w:val="single" w:sz="4" w:space="0" w:color="BFBFBF"/>
              <w:left w:val="single" w:sz="4" w:space="0" w:color="BFBFBF"/>
              <w:bottom w:val="single" w:sz="4" w:space="0" w:color="BFBFBF"/>
              <w:right w:val="single" w:sz="4" w:space="0" w:color="BFBFBF"/>
            </w:tcBorders>
          </w:tcPr>
          <w:p w14:paraId="475469E3" w14:textId="77777777" w:rsidR="003C0E33" w:rsidRDefault="00D815A7">
            <w:pPr>
              <w:spacing w:after="0" w:line="259" w:lineRule="auto"/>
              <w:ind w:left="0" w:right="0" w:firstLine="0"/>
              <w:jc w:val="left"/>
            </w:pPr>
            <w:r>
              <w:rPr>
                <w:sz w:val="20"/>
              </w:rPr>
              <w:t>Open data organisaties</w:t>
            </w:r>
            <w:r>
              <w:t xml:space="preserve"> </w:t>
            </w:r>
          </w:p>
        </w:tc>
        <w:tc>
          <w:tcPr>
            <w:tcW w:w="5958" w:type="dxa"/>
            <w:gridSpan w:val="2"/>
            <w:tcBorders>
              <w:top w:val="single" w:sz="4" w:space="0" w:color="BFBFBF"/>
              <w:left w:val="single" w:sz="4" w:space="0" w:color="BFBFBF"/>
              <w:bottom w:val="single" w:sz="4" w:space="0" w:color="BFBFBF"/>
              <w:right w:val="single" w:sz="4" w:space="0" w:color="BFBFBF"/>
            </w:tcBorders>
          </w:tcPr>
          <w:p w14:paraId="0C6EF539" w14:textId="77777777" w:rsidR="003C0E33" w:rsidRDefault="00D815A7">
            <w:pPr>
              <w:numPr>
                <w:ilvl w:val="0"/>
                <w:numId w:val="15"/>
              </w:numPr>
              <w:spacing w:after="0" w:line="259" w:lineRule="auto"/>
              <w:ind w:right="0" w:hanging="360"/>
              <w:jc w:val="left"/>
            </w:pPr>
            <w:r>
              <w:rPr>
                <w:sz w:val="20"/>
              </w:rPr>
              <w:t>Wikimedia Belgium</w:t>
            </w:r>
            <w:r>
              <w:t xml:space="preserve"> </w:t>
            </w:r>
          </w:p>
          <w:p w14:paraId="17C23153" w14:textId="77777777" w:rsidR="003C0E33" w:rsidRDefault="00D815A7">
            <w:pPr>
              <w:numPr>
                <w:ilvl w:val="0"/>
                <w:numId w:val="15"/>
              </w:numPr>
              <w:spacing w:after="0" w:line="259" w:lineRule="auto"/>
              <w:ind w:right="0" w:hanging="360"/>
              <w:jc w:val="left"/>
            </w:pPr>
            <w:r>
              <w:rPr>
                <w:sz w:val="20"/>
              </w:rPr>
              <w:t>Open Knowledge Foundation</w:t>
            </w:r>
            <w:r>
              <w:t xml:space="preserve"> </w:t>
            </w:r>
          </w:p>
          <w:p w14:paraId="0FEAF7AD" w14:textId="77777777" w:rsidR="003C0E33" w:rsidRDefault="00D815A7">
            <w:pPr>
              <w:numPr>
                <w:ilvl w:val="0"/>
                <w:numId w:val="15"/>
              </w:numPr>
              <w:spacing w:after="0" w:line="259" w:lineRule="auto"/>
              <w:ind w:right="0" w:hanging="360"/>
              <w:jc w:val="left"/>
            </w:pPr>
            <w:r>
              <w:rPr>
                <w:sz w:val="20"/>
              </w:rPr>
              <w:t>Creative Commons Belgium</w:t>
            </w:r>
            <w:r>
              <w:t xml:space="preserve"> </w:t>
            </w:r>
          </w:p>
        </w:tc>
      </w:tr>
      <w:tr w:rsidR="003C0E33" w14:paraId="26934701" w14:textId="77777777">
        <w:tblPrEx>
          <w:tblCellMar>
            <w:top w:w="12" w:type="dxa"/>
            <w:left w:w="0" w:type="dxa"/>
            <w:bottom w:w="0" w:type="dxa"/>
            <w:right w:w="115" w:type="dxa"/>
          </w:tblCellMar>
        </w:tblPrEx>
        <w:trPr>
          <w:trHeight w:val="398"/>
        </w:trPr>
        <w:tc>
          <w:tcPr>
            <w:tcW w:w="3397" w:type="dxa"/>
            <w:tcBorders>
              <w:top w:val="single" w:sz="4" w:space="0" w:color="BFBFBF"/>
              <w:left w:val="single" w:sz="4" w:space="0" w:color="BFBFBF"/>
              <w:bottom w:val="single" w:sz="4" w:space="0" w:color="BFBFBF"/>
              <w:right w:val="single" w:sz="4" w:space="0" w:color="BFBFBF"/>
            </w:tcBorders>
          </w:tcPr>
          <w:p w14:paraId="73EC3A01" w14:textId="77777777" w:rsidR="003C0E33" w:rsidRDefault="003C0E33">
            <w:pPr>
              <w:spacing w:after="160" w:line="259" w:lineRule="auto"/>
              <w:ind w:left="0" w:right="0" w:firstLine="0"/>
              <w:jc w:val="left"/>
            </w:pPr>
          </w:p>
        </w:tc>
        <w:tc>
          <w:tcPr>
            <w:tcW w:w="828" w:type="dxa"/>
            <w:tcBorders>
              <w:top w:val="single" w:sz="4" w:space="0" w:color="BFBFBF"/>
              <w:left w:val="single" w:sz="4" w:space="0" w:color="BFBFBF"/>
              <w:bottom w:val="single" w:sz="4" w:space="0" w:color="BFBFBF"/>
              <w:right w:val="nil"/>
            </w:tcBorders>
          </w:tcPr>
          <w:p w14:paraId="487A29CE" w14:textId="77777777" w:rsidR="003C0E33" w:rsidRDefault="00D815A7">
            <w:pPr>
              <w:spacing w:after="0" w:line="259" w:lineRule="auto"/>
              <w:ind w:left="108" w:right="0" w:firstLine="0"/>
              <w:jc w:val="left"/>
            </w:pPr>
            <w:r>
              <w:t xml:space="preserve"> </w:t>
            </w:r>
          </w:p>
        </w:tc>
        <w:tc>
          <w:tcPr>
            <w:tcW w:w="5131" w:type="dxa"/>
            <w:tcBorders>
              <w:top w:val="single" w:sz="4" w:space="0" w:color="BFBFBF"/>
              <w:left w:val="nil"/>
              <w:bottom w:val="single" w:sz="4" w:space="0" w:color="BFBFBF"/>
              <w:right w:val="single" w:sz="4" w:space="0" w:color="BFBFBF"/>
            </w:tcBorders>
          </w:tcPr>
          <w:p w14:paraId="11A29DFA" w14:textId="77777777" w:rsidR="003C0E33" w:rsidRDefault="003C0E33">
            <w:pPr>
              <w:spacing w:after="160" w:line="259" w:lineRule="auto"/>
              <w:ind w:left="0" w:right="0" w:firstLine="0"/>
              <w:jc w:val="left"/>
            </w:pPr>
          </w:p>
        </w:tc>
      </w:tr>
      <w:tr w:rsidR="003C0E33" w14:paraId="56E205CA" w14:textId="77777777">
        <w:tblPrEx>
          <w:tblCellMar>
            <w:top w:w="12" w:type="dxa"/>
            <w:left w:w="0" w:type="dxa"/>
            <w:bottom w:w="0" w:type="dxa"/>
            <w:right w:w="115" w:type="dxa"/>
          </w:tblCellMar>
        </w:tblPrEx>
        <w:trPr>
          <w:trHeight w:val="324"/>
        </w:trPr>
        <w:tc>
          <w:tcPr>
            <w:tcW w:w="3397" w:type="dxa"/>
            <w:tcBorders>
              <w:top w:val="single" w:sz="4" w:space="0" w:color="BFBFBF"/>
              <w:left w:val="single" w:sz="4" w:space="0" w:color="BFBFBF"/>
              <w:bottom w:val="nil"/>
              <w:right w:val="single" w:sz="4" w:space="0" w:color="BFBFBF"/>
            </w:tcBorders>
          </w:tcPr>
          <w:p w14:paraId="7B17BA44" w14:textId="77777777" w:rsidR="003C0E33" w:rsidRDefault="00D815A7">
            <w:pPr>
              <w:spacing w:after="0" w:line="259" w:lineRule="auto"/>
              <w:ind w:left="108" w:right="0" w:firstLine="0"/>
              <w:jc w:val="left"/>
            </w:pPr>
            <w:r>
              <w:rPr>
                <w:sz w:val="20"/>
              </w:rPr>
              <w:t>Industrie spelers</w:t>
            </w:r>
            <w:r>
              <w:t xml:space="preserve"> </w:t>
            </w:r>
          </w:p>
        </w:tc>
        <w:tc>
          <w:tcPr>
            <w:tcW w:w="828" w:type="dxa"/>
            <w:tcBorders>
              <w:top w:val="single" w:sz="4" w:space="0" w:color="BFBFBF"/>
              <w:left w:val="single" w:sz="4" w:space="0" w:color="BFBFBF"/>
              <w:bottom w:val="nil"/>
              <w:right w:val="nil"/>
            </w:tcBorders>
          </w:tcPr>
          <w:p w14:paraId="5851B8CA" w14:textId="77777777" w:rsidR="003C0E33" w:rsidRDefault="00D815A7">
            <w:pPr>
              <w:spacing w:after="0" w:line="259" w:lineRule="auto"/>
              <w:ind w:left="356" w:right="0" w:firstLine="0"/>
              <w:jc w:val="center"/>
            </w:pPr>
            <w:r>
              <w:rPr>
                <w:rFonts w:ascii="Times New Roman" w:eastAsia="Times New Roman" w:hAnsi="Times New Roman" w:cs="Times New Roman"/>
              </w:rPr>
              <w:t>●</w:t>
            </w:r>
            <w:r>
              <w:rPr>
                <w:rFonts w:ascii="Arial" w:eastAsia="Arial" w:hAnsi="Arial" w:cs="Arial"/>
              </w:rPr>
              <w:t xml:space="preserve"> </w:t>
            </w:r>
          </w:p>
        </w:tc>
        <w:tc>
          <w:tcPr>
            <w:tcW w:w="5131" w:type="dxa"/>
            <w:tcBorders>
              <w:top w:val="single" w:sz="4" w:space="0" w:color="BFBFBF"/>
              <w:left w:val="nil"/>
              <w:bottom w:val="nil"/>
              <w:right w:val="single" w:sz="4" w:space="0" w:color="BFBFBF"/>
            </w:tcBorders>
          </w:tcPr>
          <w:p w14:paraId="522B0169" w14:textId="77777777" w:rsidR="003C0E33" w:rsidRDefault="00D815A7">
            <w:pPr>
              <w:spacing w:after="0" w:line="259" w:lineRule="auto"/>
              <w:ind w:left="0" w:right="0" w:firstLine="0"/>
              <w:jc w:val="left"/>
            </w:pPr>
            <w:r>
              <w:rPr>
                <w:sz w:val="20"/>
              </w:rPr>
              <w:t>Ticketmatic</w:t>
            </w:r>
            <w:r>
              <w:t xml:space="preserve"> </w:t>
            </w:r>
          </w:p>
        </w:tc>
      </w:tr>
      <w:tr w:rsidR="003C0E33" w14:paraId="74C23C0C" w14:textId="77777777">
        <w:tblPrEx>
          <w:tblCellMar>
            <w:top w:w="12" w:type="dxa"/>
            <w:left w:w="0" w:type="dxa"/>
            <w:bottom w:w="0" w:type="dxa"/>
            <w:right w:w="115" w:type="dxa"/>
          </w:tblCellMar>
        </w:tblPrEx>
        <w:trPr>
          <w:trHeight w:val="226"/>
        </w:trPr>
        <w:tc>
          <w:tcPr>
            <w:tcW w:w="3397" w:type="dxa"/>
            <w:tcBorders>
              <w:top w:val="nil"/>
              <w:left w:val="single" w:sz="4" w:space="0" w:color="BFBFBF"/>
              <w:bottom w:val="single" w:sz="4" w:space="0" w:color="BFBFBF"/>
              <w:right w:val="single" w:sz="4" w:space="0" w:color="BFBFBF"/>
            </w:tcBorders>
          </w:tcPr>
          <w:p w14:paraId="3804FEC2" w14:textId="77777777" w:rsidR="003C0E33" w:rsidRDefault="003C0E33">
            <w:pPr>
              <w:spacing w:after="160" w:line="259" w:lineRule="auto"/>
              <w:ind w:left="0" w:right="0" w:firstLine="0"/>
              <w:jc w:val="left"/>
            </w:pPr>
          </w:p>
        </w:tc>
        <w:tc>
          <w:tcPr>
            <w:tcW w:w="828" w:type="dxa"/>
            <w:tcBorders>
              <w:top w:val="nil"/>
              <w:left w:val="single" w:sz="4" w:space="0" w:color="BFBFBF"/>
              <w:bottom w:val="single" w:sz="4" w:space="0" w:color="BFBFBF"/>
              <w:right w:val="nil"/>
            </w:tcBorders>
          </w:tcPr>
          <w:p w14:paraId="32AE334A" w14:textId="77777777" w:rsidR="003C0E33" w:rsidRDefault="00D815A7">
            <w:pPr>
              <w:spacing w:after="0" w:line="259" w:lineRule="auto"/>
              <w:ind w:left="356" w:right="0" w:firstLine="0"/>
              <w:jc w:val="center"/>
            </w:pPr>
            <w:r>
              <w:rPr>
                <w:rFonts w:ascii="Times New Roman" w:eastAsia="Times New Roman" w:hAnsi="Times New Roman" w:cs="Times New Roman"/>
              </w:rPr>
              <w:t>●</w:t>
            </w:r>
            <w:r>
              <w:rPr>
                <w:rFonts w:ascii="Arial" w:eastAsia="Arial" w:hAnsi="Arial" w:cs="Arial"/>
              </w:rPr>
              <w:t xml:space="preserve"> </w:t>
            </w:r>
          </w:p>
        </w:tc>
        <w:tc>
          <w:tcPr>
            <w:tcW w:w="5131" w:type="dxa"/>
            <w:tcBorders>
              <w:top w:val="nil"/>
              <w:left w:val="nil"/>
              <w:bottom w:val="single" w:sz="4" w:space="0" w:color="BFBFBF"/>
              <w:right w:val="single" w:sz="4" w:space="0" w:color="BFBFBF"/>
            </w:tcBorders>
          </w:tcPr>
          <w:p w14:paraId="5FF27D6A" w14:textId="77777777" w:rsidR="003C0E33" w:rsidRDefault="00D815A7">
            <w:pPr>
              <w:spacing w:after="0" w:line="259" w:lineRule="auto"/>
              <w:ind w:left="0" w:right="0" w:firstLine="0"/>
              <w:jc w:val="left"/>
            </w:pPr>
            <w:r>
              <w:rPr>
                <w:sz w:val="20"/>
              </w:rPr>
              <w:t>Yesplan</w:t>
            </w:r>
            <w:r>
              <w:t xml:space="preserve"> </w:t>
            </w:r>
          </w:p>
        </w:tc>
      </w:tr>
    </w:tbl>
    <w:p w14:paraId="5A8691D1" w14:textId="77777777" w:rsidR="003C0E33" w:rsidRDefault="00D815A7">
      <w:pPr>
        <w:pStyle w:val="Heading2"/>
        <w:tabs>
          <w:tab w:val="center" w:pos="1500"/>
        </w:tabs>
        <w:spacing w:after="167"/>
        <w:ind w:left="-14" w:right="0" w:firstLine="0"/>
      </w:pPr>
      <w:r>
        <w:lastRenderedPageBreak/>
        <w:t>2.1</w:t>
      </w:r>
      <w:r>
        <w:rPr>
          <w:rFonts w:ascii="Arial" w:eastAsia="Arial" w:hAnsi="Arial" w:cs="Arial"/>
        </w:rPr>
        <w:t xml:space="preserve"> </w:t>
      </w:r>
      <w:r>
        <w:rPr>
          <w:rFonts w:ascii="Arial" w:eastAsia="Arial" w:hAnsi="Arial" w:cs="Arial"/>
        </w:rPr>
        <w:tab/>
      </w:r>
      <w:r>
        <w:t xml:space="preserve">Succescriteria </w:t>
      </w:r>
    </w:p>
    <w:p w14:paraId="7794E9B2" w14:textId="77777777" w:rsidR="003C0E33" w:rsidRDefault="00D815A7">
      <w:pPr>
        <w:spacing w:after="144"/>
        <w:ind w:right="38"/>
      </w:pPr>
      <w:r>
        <w:t xml:space="preserve">Dit traject zal als een succes worden beschouwd wanneer de deliverables wijdverspreid gebruikt en toegepast worden. In eerste instantie binnen de culturele sector in Vlaanderen maar ook daarbuiten. </w:t>
      </w:r>
    </w:p>
    <w:p w14:paraId="26D64BA6" w14:textId="77777777" w:rsidR="003C0E33" w:rsidRDefault="00D815A7">
      <w:pPr>
        <w:spacing w:after="148"/>
        <w:ind w:right="38"/>
      </w:pPr>
      <w:r>
        <w:t xml:space="preserve">In het bijzonder lijsten we volgende criteria op: </w:t>
      </w:r>
    </w:p>
    <w:p w14:paraId="0620EE0F" w14:textId="77777777" w:rsidR="003C0E33" w:rsidRDefault="00D815A7">
      <w:pPr>
        <w:numPr>
          <w:ilvl w:val="0"/>
          <w:numId w:val="6"/>
        </w:numPr>
        <w:spacing w:after="0"/>
        <w:ind w:right="38" w:hanging="360"/>
      </w:pPr>
      <w:r>
        <w:t xml:space="preserve">Er is maximaal afgestemd met alle stakeholders die vertegenwoordigd zijn in minstens een van de werkgroep sessies  </w:t>
      </w:r>
    </w:p>
    <w:p w14:paraId="38596541" w14:textId="77777777" w:rsidR="003C0E33" w:rsidRDefault="00D815A7">
      <w:pPr>
        <w:numPr>
          <w:ilvl w:val="0"/>
          <w:numId w:val="6"/>
        </w:numPr>
        <w:spacing w:after="0"/>
        <w:ind w:right="38" w:hanging="360"/>
      </w:pPr>
      <w:r>
        <w:t xml:space="preserve">De werkgroep sessies resulteren in een stabiele kandidaat standaard die een consensus vertegenwoordigd van alle deelnemers  </w:t>
      </w:r>
    </w:p>
    <w:p w14:paraId="588E441B" w14:textId="77777777" w:rsidR="003C0E33" w:rsidRDefault="00D815A7">
      <w:pPr>
        <w:numPr>
          <w:ilvl w:val="0"/>
          <w:numId w:val="6"/>
        </w:numPr>
        <w:spacing w:after="0"/>
        <w:ind w:right="38" w:hanging="360"/>
      </w:pPr>
      <w:r>
        <w:t xml:space="preserve">De specificatie wordt aanvaard door de werkgroep datastandaarden en het Stuurorgaan Vlaams informatie- en ICT beleid.  </w:t>
      </w:r>
    </w:p>
    <w:p w14:paraId="64D7A350" w14:textId="77777777" w:rsidR="003C0E33" w:rsidRDefault="00D815A7">
      <w:pPr>
        <w:numPr>
          <w:ilvl w:val="0"/>
          <w:numId w:val="6"/>
        </w:numPr>
        <w:spacing w:after="9"/>
        <w:ind w:right="38" w:hanging="360"/>
      </w:pPr>
      <w:r>
        <w:t xml:space="preserve">Er zijn tools ter beschikking om implementaties te ondersteunen en te valideren.  </w:t>
      </w:r>
    </w:p>
    <w:p w14:paraId="3FA1164B" w14:textId="77777777" w:rsidR="003C0E33" w:rsidRDefault="00D815A7">
      <w:pPr>
        <w:numPr>
          <w:ilvl w:val="0"/>
          <w:numId w:val="6"/>
        </w:numPr>
        <w:spacing w:after="0"/>
        <w:ind w:right="38" w:hanging="360"/>
      </w:pPr>
      <w:r>
        <w:t xml:space="preserve">De specificatie werd geïmplementeerd in minstens één proof-of-concept die de meerwaarde van de specificatie in de praktijk bewijzen.  </w:t>
      </w:r>
    </w:p>
    <w:p w14:paraId="21E11A1C" w14:textId="77777777" w:rsidR="003C0E33" w:rsidRDefault="00D815A7">
      <w:pPr>
        <w:numPr>
          <w:ilvl w:val="0"/>
          <w:numId w:val="6"/>
        </w:numPr>
        <w:spacing w:after="0"/>
        <w:ind w:right="38" w:hanging="360"/>
      </w:pPr>
      <w:r>
        <w:t xml:space="preserve">De specificatie is bruikbaar binnen verdere definitie van verschillende gebruikspercelen (waaronder de specificatie van bedrijventerreinen.  </w:t>
      </w:r>
    </w:p>
    <w:p w14:paraId="53B35600" w14:textId="77777777" w:rsidR="003C0E33" w:rsidRDefault="00D815A7">
      <w:pPr>
        <w:spacing w:after="0" w:line="259" w:lineRule="auto"/>
        <w:ind w:left="0" w:right="0" w:firstLine="0"/>
        <w:jc w:val="left"/>
      </w:pPr>
      <w:r>
        <w:rPr>
          <w:rFonts w:ascii="Arial" w:eastAsia="Arial" w:hAnsi="Arial" w:cs="Arial"/>
          <w:sz w:val="20"/>
        </w:rPr>
        <w:t xml:space="preserve"> </w:t>
      </w:r>
    </w:p>
    <w:p w14:paraId="21F70FD3" w14:textId="77777777" w:rsidR="003C0E33" w:rsidRDefault="00D815A7">
      <w:pPr>
        <w:spacing w:after="0" w:line="259" w:lineRule="auto"/>
        <w:ind w:left="0" w:right="0" w:firstLine="0"/>
        <w:jc w:val="left"/>
      </w:pPr>
      <w:r>
        <w:rPr>
          <w:rFonts w:ascii="Arial" w:eastAsia="Arial" w:hAnsi="Arial" w:cs="Arial"/>
          <w:sz w:val="20"/>
        </w:rPr>
        <w:t xml:space="preserve"> </w:t>
      </w:r>
    </w:p>
    <w:p w14:paraId="1E26D29E" w14:textId="77777777" w:rsidR="003C0E33" w:rsidRDefault="00D815A7">
      <w:pPr>
        <w:spacing w:after="556" w:line="259" w:lineRule="auto"/>
        <w:ind w:left="0" w:right="0" w:firstLine="0"/>
        <w:jc w:val="left"/>
      </w:pPr>
      <w:r>
        <w:rPr>
          <w:rFonts w:ascii="Arial" w:eastAsia="Arial" w:hAnsi="Arial" w:cs="Arial"/>
          <w:sz w:val="20"/>
        </w:rPr>
        <w:t xml:space="preserve"> </w:t>
      </w:r>
    </w:p>
    <w:p w14:paraId="526ABD61" w14:textId="77777777" w:rsidR="003C0E33" w:rsidRDefault="00D815A7">
      <w:pPr>
        <w:pStyle w:val="Heading1"/>
        <w:tabs>
          <w:tab w:val="center" w:pos="2042"/>
        </w:tabs>
        <w:spacing w:after="199" w:line="259" w:lineRule="auto"/>
        <w:ind w:left="-15" w:right="0" w:firstLine="0"/>
      </w:pPr>
      <w:r>
        <w:rPr>
          <w:sz w:val="36"/>
        </w:rPr>
        <w:t>3</w:t>
      </w:r>
      <w:r>
        <w:rPr>
          <w:rFonts w:ascii="Arial" w:eastAsia="Arial" w:hAnsi="Arial" w:cs="Arial"/>
          <w:sz w:val="36"/>
        </w:rPr>
        <w:t xml:space="preserve"> </w:t>
      </w:r>
      <w:r>
        <w:rPr>
          <w:rFonts w:ascii="Arial" w:eastAsia="Arial" w:hAnsi="Arial" w:cs="Arial"/>
          <w:sz w:val="36"/>
        </w:rPr>
        <w:tab/>
      </w:r>
      <w:r>
        <w:rPr>
          <w:color w:val="373636"/>
          <w:sz w:val="48"/>
        </w:rPr>
        <w:t>D</w:t>
      </w:r>
      <w:r>
        <w:rPr>
          <w:color w:val="373636"/>
          <w:sz w:val="38"/>
        </w:rPr>
        <w:t>ELIVERABLES</w:t>
      </w:r>
      <w:r>
        <w:rPr>
          <w:sz w:val="48"/>
        </w:rPr>
        <w:t xml:space="preserve"> </w:t>
      </w:r>
    </w:p>
    <w:p w14:paraId="63F0251A" w14:textId="77777777" w:rsidR="003C0E33" w:rsidRDefault="00D815A7">
      <w:pPr>
        <w:spacing w:after="15"/>
        <w:ind w:left="355" w:right="38"/>
      </w:pPr>
      <w:r>
        <w:t xml:space="preserve">De werkgroep zal de volgende deliverables opleveren:  </w:t>
      </w:r>
    </w:p>
    <w:p w14:paraId="0ECC41BF" w14:textId="77777777" w:rsidR="003C0E33" w:rsidRDefault="00D815A7">
      <w:pPr>
        <w:numPr>
          <w:ilvl w:val="0"/>
          <w:numId w:val="7"/>
        </w:numPr>
        <w:spacing w:after="19"/>
        <w:ind w:right="38" w:hanging="360"/>
      </w:pPr>
      <w:r>
        <w:t xml:space="preserve">Opstellen overzicht informatienoden op basis van analyse beschikbare documentatie en bestaande standaarden.  </w:t>
      </w:r>
    </w:p>
    <w:p w14:paraId="4D02F40F" w14:textId="77777777" w:rsidR="003C0E33" w:rsidRDefault="00D815A7">
      <w:pPr>
        <w:numPr>
          <w:ilvl w:val="0"/>
          <w:numId w:val="7"/>
        </w:numPr>
        <w:spacing w:after="17"/>
        <w:ind w:right="38" w:hanging="360"/>
      </w:pPr>
      <w:r>
        <w:t xml:space="preserve">Organiseren van business workshop met stakeholders om de informatienoden te valideren en verder uit te breiden.  </w:t>
      </w:r>
    </w:p>
    <w:p w14:paraId="0559BBB8" w14:textId="77777777" w:rsidR="003C0E33" w:rsidRDefault="00D815A7">
      <w:pPr>
        <w:numPr>
          <w:ilvl w:val="0"/>
          <w:numId w:val="7"/>
        </w:numPr>
        <w:spacing w:after="19"/>
        <w:ind w:right="38" w:hanging="360"/>
      </w:pPr>
      <w:r>
        <w:t xml:space="preserve">Organiseren en faciliteren van 4 workshops met de werkgroep samengesteld uit domeinexperten + verwerking van feedback.  </w:t>
      </w:r>
    </w:p>
    <w:p w14:paraId="5E833445" w14:textId="77777777" w:rsidR="003C0E33" w:rsidRDefault="00D815A7">
      <w:pPr>
        <w:numPr>
          <w:ilvl w:val="0"/>
          <w:numId w:val="7"/>
        </w:numPr>
        <w:spacing w:after="0"/>
        <w:ind w:right="38" w:hanging="360"/>
      </w:pPr>
      <w:r>
        <w:t xml:space="preserve">Opstellen van herbruikbare documentatie voor het informatiemodel en publicatie op data.vlaanderen.be:  </w:t>
      </w:r>
    </w:p>
    <w:p w14:paraId="6A791E45" w14:textId="77777777" w:rsidR="003C0E33" w:rsidRDefault="00D815A7">
      <w:pPr>
        <w:numPr>
          <w:ilvl w:val="1"/>
          <w:numId w:val="7"/>
        </w:numPr>
        <w:spacing w:after="9"/>
        <w:ind w:right="477" w:hanging="360"/>
      </w:pPr>
      <w:r>
        <w:t xml:space="preserve">RDF vocabularium  </w:t>
      </w:r>
    </w:p>
    <w:p w14:paraId="438B29CA" w14:textId="77777777" w:rsidR="003C0E33" w:rsidRDefault="00D815A7">
      <w:pPr>
        <w:numPr>
          <w:ilvl w:val="1"/>
          <w:numId w:val="7"/>
        </w:numPr>
        <w:spacing w:after="0"/>
        <w:ind w:right="477" w:hanging="360"/>
      </w:pPr>
      <w:r>
        <w:t xml:space="preserve">HTML documentatie voor het vocabularium met termen en definities  </w:t>
      </w:r>
      <w:r>
        <w:rPr>
          <w:rFonts w:ascii="Courier New" w:eastAsia="Courier New" w:hAnsi="Courier New" w:cs="Courier New"/>
        </w:rPr>
        <w:t>o</w:t>
      </w:r>
      <w:r>
        <w:rPr>
          <w:rFonts w:ascii="Arial" w:eastAsia="Arial" w:hAnsi="Arial" w:cs="Arial"/>
        </w:rPr>
        <w:t xml:space="preserve"> </w:t>
      </w:r>
      <w:r>
        <w:t xml:space="preserve">UML diagram  </w:t>
      </w:r>
    </w:p>
    <w:p w14:paraId="4CCEF35D" w14:textId="77777777" w:rsidR="003C0E33" w:rsidRDefault="00D815A7">
      <w:pPr>
        <w:numPr>
          <w:ilvl w:val="1"/>
          <w:numId w:val="7"/>
        </w:numPr>
        <w:spacing w:after="9"/>
        <w:ind w:right="477" w:hanging="360"/>
      </w:pPr>
      <w:r>
        <w:t xml:space="preserve">HTML documentatie voor het UML diagram  </w:t>
      </w:r>
    </w:p>
    <w:p w14:paraId="3A5B0D7A" w14:textId="77777777" w:rsidR="003C0E33" w:rsidRDefault="00D815A7">
      <w:pPr>
        <w:numPr>
          <w:ilvl w:val="1"/>
          <w:numId w:val="7"/>
        </w:numPr>
        <w:spacing w:after="24"/>
        <w:ind w:right="477" w:hanging="360"/>
      </w:pPr>
      <w:r>
        <w:t xml:space="preserve">SHACL validatieregels  </w:t>
      </w:r>
      <w:r>
        <w:rPr>
          <w:rFonts w:ascii="Courier New" w:eastAsia="Courier New" w:hAnsi="Courier New" w:cs="Courier New"/>
        </w:rPr>
        <w:t>o</w:t>
      </w:r>
      <w:r>
        <w:rPr>
          <w:rFonts w:ascii="Arial" w:eastAsia="Arial" w:hAnsi="Arial" w:cs="Arial"/>
        </w:rPr>
        <w:t xml:space="preserve"> </w:t>
      </w:r>
      <w:r>
        <w:t xml:space="preserve">JSON-LD context bestand  </w:t>
      </w:r>
    </w:p>
    <w:p w14:paraId="5220E13A" w14:textId="77777777" w:rsidR="003C0E33" w:rsidRDefault="00D815A7">
      <w:pPr>
        <w:numPr>
          <w:ilvl w:val="0"/>
          <w:numId w:val="7"/>
        </w:numPr>
        <w:spacing w:after="9"/>
        <w:ind w:right="38" w:hanging="360"/>
      </w:pPr>
      <w:r>
        <w:t xml:space="preserve">Integratie in het OSLO-stelsel van vocabularia  </w:t>
      </w:r>
    </w:p>
    <w:p w14:paraId="526D5B17" w14:textId="77777777" w:rsidR="003C0E33" w:rsidRDefault="00D815A7">
      <w:pPr>
        <w:spacing w:after="0" w:line="259" w:lineRule="auto"/>
        <w:ind w:left="0" w:right="0" w:firstLine="0"/>
        <w:jc w:val="left"/>
      </w:pPr>
      <w:r>
        <w:t xml:space="preserve"> </w:t>
      </w:r>
      <w:r>
        <w:tab/>
        <w:t xml:space="preserve"> </w:t>
      </w:r>
    </w:p>
    <w:p w14:paraId="484C6635" w14:textId="77777777" w:rsidR="003C0E33" w:rsidRDefault="00D815A7">
      <w:pPr>
        <w:pStyle w:val="Heading1"/>
        <w:tabs>
          <w:tab w:val="center" w:pos="3257"/>
        </w:tabs>
        <w:spacing w:after="199" w:line="259" w:lineRule="auto"/>
        <w:ind w:left="-15" w:right="0" w:firstLine="0"/>
      </w:pPr>
      <w:r>
        <w:rPr>
          <w:color w:val="373636"/>
          <w:sz w:val="36"/>
        </w:rPr>
        <w:t>4</w:t>
      </w:r>
      <w:r>
        <w:rPr>
          <w:rFonts w:ascii="Arial" w:eastAsia="Arial" w:hAnsi="Arial" w:cs="Arial"/>
          <w:color w:val="373636"/>
          <w:sz w:val="36"/>
        </w:rPr>
        <w:t xml:space="preserve"> </w:t>
      </w:r>
      <w:r>
        <w:rPr>
          <w:rFonts w:ascii="Arial" w:eastAsia="Arial" w:hAnsi="Arial" w:cs="Arial"/>
          <w:color w:val="373636"/>
          <w:sz w:val="36"/>
        </w:rPr>
        <w:tab/>
      </w:r>
      <w:r>
        <w:rPr>
          <w:color w:val="373636"/>
          <w:sz w:val="48"/>
        </w:rPr>
        <w:t>M</w:t>
      </w:r>
      <w:r>
        <w:rPr>
          <w:color w:val="373636"/>
          <w:sz w:val="38"/>
        </w:rPr>
        <w:t>IJLPALEN EN TIMING</w:t>
      </w:r>
      <w:r>
        <w:rPr>
          <w:color w:val="373636"/>
          <w:sz w:val="48"/>
        </w:rPr>
        <w:t xml:space="preserve"> </w:t>
      </w:r>
    </w:p>
    <w:p w14:paraId="35F9EBD3" w14:textId="77777777" w:rsidR="003C0E33" w:rsidRDefault="00D815A7">
      <w:pPr>
        <w:spacing w:after="9"/>
        <w:ind w:right="38"/>
      </w:pPr>
      <w:r>
        <w:t xml:space="preserve">Onderstaande tabel geeft een inschatting van de mijlpalen.  In overleg tussen opdrachtgeven &amp; opdrachtnemer is het mogelijk om hiervan af te wijken. </w:t>
      </w:r>
    </w:p>
    <w:tbl>
      <w:tblPr>
        <w:tblStyle w:val="TableGrid"/>
        <w:tblW w:w="9199" w:type="dxa"/>
        <w:tblInd w:w="12" w:type="dxa"/>
        <w:tblCellMar>
          <w:top w:w="184" w:type="dxa"/>
          <w:left w:w="18" w:type="dxa"/>
        </w:tblCellMar>
        <w:tblLook w:val="04A0" w:firstRow="1" w:lastRow="0" w:firstColumn="1" w:lastColumn="0" w:noHBand="0" w:noVBand="1"/>
      </w:tblPr>
      <w:tblGrid>
        <w:gridCol w:w="2515"/>
        <w:gridCol w:w="6684"/>
      </w:tblGrid>
      <w:tr w:rsidR="003C0E33" w14:paraId="5CF78BC2" w14:textId="77777777">
        <w:trPr>
          <w:trHeight w:val="556"/>
        </w:trPr>
        <w:tc>
          <w:tcPr>
            <w:tcW w:w="2515"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4FD8DF0F" w14:textId="77777777" w:rsidR="003C0E33" w:rsidRDefault="00D815A7">
            <w:pPr>
              <w:spacing w:after="0" w:line="259" w:lineRule="auto"/>
              <w:ind w:left="0" w:right="0" w:firstLine="0"/>
              <w:jc w:val="left"/>
            </w:pPr>
            <w:r>
              <w:rPr>
                <w:b/>
              </w:rPr>
              <w:lastRenderedPageBreak/>
              <w:t>Datum</w:t>
            </w:r>
            <w:r>
              <w:t xml:space="preserve">  </w:t>
            </w:r>
          </w:p>
        </w:tc>
        <w:tc>
          <w:tcPr>
            <w:tcW w:w="6684"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4DF22162" w14:textId="77777777" w:rsidR="003C0E33" w:rsidRDefault="00D815A7">
            <w:pPr>
              <w:spacing w:after="0" w:line="259" w:lineRule="auto"/>
              <w:ind w:left="5" w:right="0" w:firstLine="0"/>
              <w:jc w:val="left"/>
            </w:pPr>
            <w:r>
              <w:rPr>
                <w:b/>
              </w:rPr>
              <w:t>Mijlpaal</w:t>
            </w:r>
            <w:r>
              <w:t xml:space="preserve">  </w:t>
            </w:r>
          </w:p>
        </w:tc>
      </w:tr>
      <w:tr w:rsidR="003C0E33" w14:paraId="0D586235" w14:textId="77777777">
        <w:trPr>
          <w:trHeight w:val="817"/>
        </w:trPr>
        <w:tc>
          <w:tcPr>
            <w:tcW w:w="2515" w:type="dxa"/>
            <w:tcBorders>
              <w:top w:val="single" w:sz="8" w:space="0" w:color="000000"/>
              <w:left w:val="single" w:sz="8" w:space="0" w:color="000000"/>
              <w:bottom w:val="single" w:sz="8" w:space="0" w:color="000000"/>
              <w:right w:val="single" w:sz="8" w:space="0" w:color="000000"/>
            </w:tcBorders>
            <w:shd w:val="clear" w:color="auto" w:fill="F3F3F3"/>
          </w:tcPr>
          <w:p w14:paraId="1FB9858B" w14:textId="77777777" w:rsidR="003C0E33" w:rsidRDefault="00D815A7">
            <w:pPr>
              <w:spacing w:after="0" w:line="259" w:lineRule="auto"/>
              <w:ind w:left="0" w:right="0" w:firstLine="0"/>
              <w:jc w:val="left"/>
            </w:pPr>
            <w:r>
              <w:rPr>
                <w:b/>
              </w:rPr>
              <w:t xml:space="preserve">Oktober 2021 </w:t>
            </w:r>
          </w:p>
        </w:tc>
        <w:tc>
          <w:tcPr>
            <w:tcW w:w="6684" w:type="dxa"/>
            <w:tcBorders>
              <w:top w:val="single" w:sz="8" w:space="0" w:color="000000"/>
              <w:left w:val="single" w:sz="8" w:space="0" w:color="000000"/>
              <w:bottom w:val="single" w:sz="8" w:space="0" w:color="000000"/>
              <w:right w:val="single" w:sz="8" w:space="0" w:color="000000"/>
            </w:tcBorders>
            <w:vAlign w:val="center"/>
          </w:tcPr>
          <w:p w14:paraId="2B44E6D6" w14:textId="77777777" w:rsidR="003C0E33" w:rsidRDefault="00D815A7">
            <w:pPr>
              <w:spacing w:after="0" w:line="259" w:lineRule="auto"/>
              <w:ind w:left="5" w:right="0" w:firstLine="0"/>
            </w:pPr>
            <w:r>
              <w:t xml:space="preserve">Intentieverklaring opstellen en uitnodigen van geïnteresseerden voor eerste business workshop.  </w:t>
            </w:r>
          </w:p>
        </w:tc>
      </w:tr>
      <w:tr w:rsidR="003C0E33" w14:paraId="64B1443F" w14:textId="77777777">
        <w:trPr>
          <w:trHeight w:val="817"/>
        </w:trPr>
        <w:tc>
          <w:tcPr>
            <w:tcW w:w="2515" w:type="dxa"/>
            <w:tcBorders>
              <w:top w:val="single" w:sz="8" w:space="0" w:color="000000"/>
              <w:left w:val="single" w:sz="8" w:space="0" w:color="000000"/>
              <w:bottom w:val="single" w:sz="8" w:space="0" w:color="000000"/>
              <w:right w:val="single" w:sz="8" w:space="0" w:color="000000"/>
            </w:tcBorders>
            <w:shd w:val="clear" w:color="auto" w:fill="F3F3F3"/>
          </w:tcPr>
          <w:p w14:paraId="12BC4327" w14:textId="77777777" w:rsidR="003C0E33" w:rsidRDefault="00D815A7">
            <w:pPr>
              <w:spacing w:after="0" w:line="259" w:lineRule="auto"/>
              <w:ind w:left="0" w:right="0" w:firstLine="0"/>
              <w:jc w:val="left"/>
            </w:pPr>
            <w:r>
              <w:rPr>
                <w:b/>
              </w:rPr>
              <w:t xml:space="preserve">November 2021 </w:t>
            </w:r>
          </w:p>
        </w:tc>
        <w:tc>
          <w:tcPr>
            <w:tcW w:w="6684" w:type="dxa"/>
            <w:tcBorders>
              <w:top w:val="single" w:sz="8" w:space="0" w:color="000000"/>
              <w:left w:val="single" w:sz="8" w:space="0" w:color="000000"/>
              <w:bottom w:val="single" w:sz="8" w:space="0" w:color="000000"/>
              <w:right w:val="single" w:sz="8" w:space="0" w:color="000000"/>
            </w:tcBorders>
            <w:vAlign w:val="center"/>
          </w:tcPr>
          <w:p w14:paraId="5B68F5F9" w14:textId="77777777" w:rsidR="003C0E33" w:rsidRDefault="00D815A7">
            <w:pPr>
              <w:spacing w:after="0" w:line="259" w:lineRule="auto"/>
              <w:ind w:left="5" w:right="0" w:firstLine="0"/>
            </w:pPr>
            <w:r>
              <w:t xml:space="preserve">Business workshop met stakeholders om de informatienoden te valideren en scope verder te verfijnen.  </w:t>
            </w:r>
          </w:p>
        </w:tc>
      </w:tr>
      <w:tr w:rsidR="003C0E33" w14:paraId="415EC7C1" w14:textId="77777777">
        <w:trPr>
          <w:trHeight w:val="548"/>
        </w:trPr>
        <w:tc>
          <w:tcPr>
            <w:tcW w:w="2515"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7F940936" w14:textId="77777777" w:rsidR="003C0E33" w:rsidRDefault="00D815A7">
            <w:pPr>
              <w:spacing w:after="0" w:line="259" w:lineRule="auto"/>
              <w:ind w:left="0" w:right="0" w:firstLine="0"/>
              <w:jc w:val="left"/>
            </w:pPr>
            <w:r>
              <w:rPr>
                <w:b/>
              </w:rPr>
              <w:t xml:space="preserve">November 2021 </w:t>
            </w:r>
          </w:p>
        </w:tc>
        <w:tc>
          <w:tcPr>
            <w:tcW w:w="6684" w:type="dxa"/>
            <w:tcBorders>
              <w:top w:val="single" w:sz="8" w:space="0" w:color="000000"/>
              <w:left w:val="single" w:sz="8" w:space="0" w:color="000000"/>
              <w:bottom w:val="single" w:sz="8" w:space="0" w:color="000000"/>
              <w:right w:val="single" w:sz="8" w:space="0" w:color="000000"/>
            </w:tcBorders>
            <w:vAlign w:val="center"/>
          </w:tcPr>
          <w:p w14:paraId="6D326522" w14:textId="77777777" w:rsidR="003C0E33" w:rsidRDefault="00D815A7">
            <w:pPr>
              <w:spacing w:after="0" w:line="259" w:lineRule="auto"/>
              <w:ind w:left="5" w:right="0" w:firstLine="0"/>
              <w:jc w:val="left"/>
            </w:pPr>
            <w:r>
              <w:t xml:space="preserve">Validatie werkgroep charter – Werkgroep Datastandaarden  </w:t>
            </w:r>
          </w:p>
        </w:tc>
      </w:tr>
      <w:tr w:rsidR="003C0E33" w14:paraId="11A7008D" w14:textId="77777777">
        <w:trPr>
          <w:trHeight w:val="548"/>
        </w:trPr>
        <w:tc>
          <w:tcPr>
            <w:tcW w:w="2515"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6C22216F" w14:textId="77777777" w:rsidR="003C0E33" w:rsidRDefault="00D815A7">
            <w:pPr>
              <w:spacing w:after="0" w:line="259" w:lineRule="auto"/>
              <w:ind w:left="0" w:right="0" w:firstLine="0"/>
              <w:jc w:val="left"/>
            </w:pPr>
            <w:r>
              <w:rPr>
                <w:b/>
              </w:rPr>
              <w:t xml:space="preserve">December 2021 </w:t>
            </w:r>
          </w:p>
        </w:tc>
        <w:tc>
          <w:tcPr>
            <w:tcW w:w="6684" w:type="dxa"/>
            <w:tcBorders>
              <w:top w:val="single" w:sz="8" w:space="0" w:color="000000"/>
              <w:left w:val="single" w:sz="8" w:space="0" w:color="000000"/>
              <w:bottom w:val="single" w:sz="8" w:space="0" w:color="000000"/>
              <w:right w:val="single" w:sz="8" w:space="0" w:color="000000"/>
            </w:tcBorders>
            <w:vAlign w:val="center"/>
          </w:tcPr>
          <w:p w14:paraId="746995DC" w14:textId="77777777" w:rsidR="003C0E33" w:rsidRDefault="00D815A7">
            <w:pPr>
              <w:spacing w:after="0" w:line="259" w:lineRule="auto"/>
              <w:ind w:left="5" w:right="0" w:firstLine="0"/>
              <w:jc w:val="left"/>
            </w:pPr>
            <w:r>
              <w:t xml:space="preserve">Workshop 1  </w:t>
            </w:r>
          </w:p>
        </w:tc>
      </w:tr>
      <w:tr w:rsidR="003C0E33" w14:paraId="23F1609C" w14:textId="77777777">
        <w:trPr>
          <w:trHeight w:val="548"/>
        </w:trPr>
        <w:tc>
          <w:tcPr>
            <w:tcW w:w="2515"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4ECCDCCA" w14:textId="77777777" w:rsidR="003C0E33" w:rsidRDefault="00D815A7">
            <w:pPr>
              <w:spacing w:after="0" w:line="259" w:lineRule="auto"/>
              <w:ind w:left="0" w:right="0" w:firstLine="0"/>
              <w:jc w:val="left"/>
            </w:pPr>
            <w:r>
              <w:rPr>
                <w:b/>
              </w:rPr>
              <w:t xml:space="preserve">Januari 2022 </w:t>
            </w:r>
          </w:p>
        </w:tc>
        <w:tc>
          <w:tcPr>
            <w:tcW w:w="6684" w:type="dxa"/>
            <w:tcBorders>
              <w:top w:val="single" w:sz="8" w:space="0" w:color="000000"/>
              <w:left w:val="single" w:sz="8" w:space="0" w:color="000000"/>
              <w:bottom w:val="single" w:sz="8" w:space="0" w:color="000000"/>
              <w:right w:val="single" w:sz="8" w:space="0" w:color="000000"/>
            </w:tcBorders>
            <w:vAlign w:val="center"/>
          </w:tcPr>
          <w:p w14:paraId="243F1ABC" w14:textId="77777777" w:rsidR="003C0E33" w:rsidRDefault="00D815A7">
            <w:pPr>
              <w:spacing w:after="0" w:line="259" w:lineRule="auto"/>
              <w:ind w:left="5" w:right="0" w:firstLine="0"/>
              <w:jc w:val="left"/>
            </w:pPr>
            <w:r>
              <w:t xml:space="preserve">Workshop 2  </w:t>
            </w:r>
          </w:p>
        </w:tc>
      </w:tr>
      <w:tr w:rsidR="003C0E33" w14:paraId="4CFE8CB1" w14:textId="77777777">
        <w:trPr>
          <w:trHeight w:val="548"/>
        </w:trPr>
        <w:tc>
          <w:tcPr>
            <w:tcW w:w="2515"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7E1410FE" w14:textId="77777777" w:rsidR="003C0E33" w:rsidRDefault="00D815A7">
            <w:pPr>
              <w:spacing w:after="0" w:line="259" w:lineRule="auto"/>
              <w:ind w:left="0" w:right="0" w:firstLine="0"/>
              <w:jc w:val="left"/>
            </w:pPr>
            <w:r>
              <w:rPr>
                <w:b/>
              </w:rPr>
              <w:t xml:space="preserve">Februari 2022 </w:t>
            </w:r>
          </w:p>
        </w:tc>
        <w:tc>
          <w:tcPr>
            <w:tcW w:w="6684" w:type="dxa"/>
            <w:tcBorders>
              <w:top w:val="single" w:sz="8" w:space="0" w:color="000000"/>
              <w:left w:val="single" w:sz="8" w:space="0" w:color="000000"/>
              <w:bottom w:val="single" w:sz="8" w:space="0" w:color="000000"/>
              <w:right w:val="single" w:sz="8" w:space="0" w:color="000000"/>
            </w:tcBorders>
            <w:vAlign w:val="center"/>
          </w:tcPr>
          <w:p w14:paraId="62DCD5AF" w14:textId="77777777" w:rsidR="003C0E33" w:rsidRDefault="00D815A7">
            <w:pPr>
              <w:spacing w:after="0" w:line="259" w:lineRule="auto"/>
              <w:ind w:left="5" w:right="0" w:firstLine="0"/>
              <w:jc w:val="left"/>
            </w:pPr>
            <w:r>
              <w:t xml:space="preserve">Workshop 3  </w:t>
            </w:r>
          </w:p>
        </w:tc>
      </w:tr>
      <w:tr w:rsidR="003C0E33" w14:paraId="3A0BD35E" w14:textId="77777777">
        <w:trPr>
          <w:trHeight w:val="550"/>
        </w:trPr>
        <w:tc>
          <w:tcPr>
            <w:tcW w:w="2515"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5C682E47" w14:textId="77777777" w:rsidR="003C0E33" w:rsidRDefault="00D815A7">
            <w:pPr>
              <w:spacing w:after="0" w:line="259" w:lineRule="auto"/>
              <w:ind w:left="0" w:right="0" w:firstLine="0"/>
              <w:jc w:val="left"/>
            </w:pPr>
            <w:r>
              <w:rPr>
                <w:b/>
              </w:rPr>
              <w:t xml:space="preserve">Maart 2022 </w:t>
            </w:r>
          </w:p>
        </w:tc>
        <w:tc>
          <w:tcPr>
            <w:tcW w:w="6684" w:type="dxa"/>
            <w:tcBorders>
              <w:top w:val="single" w:sz="8" w:space="0" w:color="000000"/>
              <w:left w:val="single" w:sz="8" w:space="0" w:color="000000"/>
              <w:bottom w:val="single" w:sz="8" w:space="0" w:color="000000"/>
              <w:right w:val="single" w:sz="8" w:space="0" w:color="000000"/>
            </w:tcBorders>
            <w:vAlign w:val="center"/>
          </w:tcPr>
          <w:p w14:paraId="23C43AAD" w14:textId="77777777" w:rsidR="003C0E33" w:rsidRDefault="00D815A7">
            <w:pPr>
              <w:spacing w:after="0" w:line="259" w:lineRule="auto"/>
              <w:ind w:left="5" w:right="0" w:firstLine="0"/>
              <w:jc w:val="left"/>
            </w:pPr>
            <w:r>
              <w:t xml:space="preserve">Workshop 4  </w:t>
            </w:r>
          </w:p>
        </w:tc>
      </w:tr>
      <w:tr w:rsidR="003C0E33" w14:paraId="2897B8CB" w14:textId="77777777">
        <w:trPr>
          <w:trHeight w:val="548"/>
        </w:trPr>
        <w:tc>
          <w:tcPr>
            <w:tcW w:w="2515"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72B892CA" w14:textId="77777777" w:rsidR="003C0E33" w:rsidRDefault="00D815A7">
            <w:pPr>
              <w:spacing w:after="0" w:line="259" w:lineRule="auto"/>
              <w:ind w:left="0" w:right="0" w:firstLine="0"/>
              <w:jc w:val="left"/>
            </w:pPr>
            <w:r>
              <w:rPr>
                <w:b/>
              </w:rPr>
              <w:t xml:space="preserve">April 2022 </w:t>
            </w:r>
          </w:p>
        </w:tc>
        <w:tc>
          <w:tcPr>
            <w:tcW w:w="6684" w:type="dxa"/>
            <w:tcBorders>
              <w:top w:val="single" w:sz="8" w:space="0" w:color="000000"/>
              <w:left w:val="single" w:sz="8" w:space="0" w:color="000000"/>
              <w:bottom w:val="single" w:sz="8" w:space="0" w:color="000000"/>
              <w:right w:val="single" w:sz="8" w:space="0" w:color="000000"/>
            </w:tcBorders>
            <w:vAlign w:val="center"/>
          </w:tcPr>
          <w:p w14:paraId="2DE440D3" w14:textId="77777777" w:rsidR="003C0E33" w:rsidRDefault="00D815A7">
            <w:pPr>
              <w:spacing w:after="0" w:line="259" w:lineRule="auto"/>
              <w:ind w:left="5" w:right="0" w:firstLine="0"/>
              <w:jc w:val="left"/>
            </w:pPr>
            <w:r>
              <w:t xml:space="preserve">Workshop 5  </w:t>
            </w:r>
          </w:p>
        </w:tc>
      </w:tr>
      <w:tr w:rsidR="003C0E33" w14:paraId="2E5186E0" w14:textId="77777777">
        <w:trPr>
          <w:trHeight w:val="817"/>
        </w:trPr>
        <w:tc>
          <w:tcPr>
            <w:tcW w:w="2515" w:type="dxa"/>
            <w:tcBorders>
              <w:top w:val="single" w:sz="8" w:space="0" w:color="000000"/>
              <w:left w:val="single" w:sz="8" w:space="0" w:color="000000"/>
              <w:bottom w:val="single" w:sz="8" w:space="0" w:color="000000"/>
              <w:right w:val="single" w:sz="8" w:space="0" w:color="000000"/>
            </w:tcBorders>
            <w:shd w:val="clear" w:color="auto" w:fill="F3F3F3"/>
          </w:tcPr>
          <w:p w14:paraId="5F990AED" w14:textId="77777777" w:rsidR="003C0E33" w:rsidRDefault="00D815A7">
            <w:pPr>
              <w:spacing w:after="0" w:line="259" w:lineRule="auto"/>
              <w:ind w:left="0" w:right="0" w:firstLine="0"/>
              <w:jc w:val="left"/>
            </w:pPr>
            <w:r>
              <w:rPr>
                <w:b/>
              </w:rPr>
              <w:t>April 2022</w:t>
            </w:r>
            <w:r>
              <w:t xml:space="preserve"> </w:t>
            </w:r>
          </w:p>
        </w:tc>
        <w:tc>
          <w:tcPr>
            <w:tcW w:w="6684" w:type="dxa"/>
            <w:tcBorders>
              <w:top w:val="single" w:sz="8" w:space="0" w:color="000000"/>
              <w:left w:val="single" w:sz="8" w:space="0" w:color="000000"/>
              <w:bottom w:val="single" w:sz="8" w:space="0" w:color="000000"/>
              <w:right w:val="single" w:sz="8" w:space="0" w:color="000000"/>
            </w:tcBorders>
            <w:vAlign w:val="center"/>
          </w:tcPr>
          <w:p w14:paraId="0D45155F" w14:textId="77777777" w:rsidR="003C0E33" w:rsidRDefault="00D815A7">
            <w:pPr>
              <w:spacing w:after="0" w:line="259" w:lineRule="auto"/>
              <w:ind w:left="5" w:right="0" w:firstLine="0"/>
            </w:pPr>
            <w:r>
              <w:t xml:space="preserve">Opstart publieke reviewperiode – Erkenning ‘Kandidaat-Standaard’ Werkgroep Datastandaarden  </w:t>
            </w:r>
          </w:p>
        </w:tc>
      </w:tr>
      <w:tr w:rsidR="003C0E33" w14:paraId="16536D2C" w14:textId="77777777">
        <w:trPr>
          <w:trHeight w:val="548"/>
        </w:trPr>
        <w:tc>
          <w:tcPr>
            <w:tcW w:w="2515"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08AFFD0B" w14:textId="77777777" w:rsidR="003C0E33" w:rsidRDefault="00D815A7">
            <w:pPr>
              <w:spacing w:after="0" w:line="259" w:lineRule="auto"/>
              <w:ind w:left="0" w:right="0" w:firstLine="0"/>
              <w:jc w:val="left"/>
            </w:pPr>
            <w:r>
              <w:rPr>
                <w:b/>
              </w:rPr>
              <w:t xml:space="preserve">April 2022-Juli 2022 </w:t>
            </w:r>
          </w:p>
        </w:tc>
        <w:tc>
          <w:tcPr>
            <w:tcW w:w="6684" w:type="dxa"/>
            <w:tcBorders>
              <w:top w:val="single" w:sz="8" w:space="0" w:color="000000"/>
              <w:left w:val="single" w:sz="8" w:space="0" w:color="000000"/>
              <w:bottom w:val="single" w:sz="8" w:space="0" w:color="000000"/>
              <w:right w:val="single" w:sz="8" w:space="0" w:color="000000"/>
            </w:tcBorders>
            <w:vAlign w:val="center"/>
          </w:tcPr>
          <w:p w14:paraId="628B5547" w14:textId="77777777" w:rsidR="003C0E33" w:rsidRDefault="00D815A7">
            <w:pPr>
              <w:spacing w:after="0" w:line="259" w:lineRule="auto"/>
              <w:ind w:left="5" w:right="0" w:firstLine="0"/>
              <w:jc w:val="left"/>
            </w:pPr>
            <w:r>
              <w:t xml:space="preserve">Publieke reviewperiode  </w:t>
            </w:r>
          </w:p>
        </w:tc>
      </w:tr>
      <w:tr w:rsidR="003C0E33" w14:paraId="7F176C19" w14:textId="77777777">
        <w:trPr>
          <w:trHeight w:val="817"/>
        </w:trPr>
        <w:tc>
          <w:tcPr>
            <w:tcW w:w="2515" w:type="dxa"/>
            <w:tcBorders>
              <w:top w:val="single" w:sz="8" w:space="0" w:color="000000"/>
              <w:left w:val="single" w:sz="8" w:space="0" w:color="000000"/>
              <w:bottom w:val="single" w:sz="8" w:space="0" w:color="000000"/>
              <w:right w:val="single" w:sz="8" w:space="0" w:color="000000"/>
            </w:tcBorders>
            <w:shd w:val="clear" w:color="auto" w:fill="F3F3F3"/>
          </w:tcPr>
          <w:p w14:paraId="198FE570" w14:textId="77777777" w:rsidR="003C0E33" w:rsidRDefault="00D815A7">
            <w:pPr>
              <w:spacing w:after="0" w:line="259" w:lineRule="auto"/>
              <w:ind w:left="0" w:right="0" w:firstLine="0"/>
              <w:jc w:val="left"/>
            </w:pPr>
            <w:r>
              <w:rPr>
                <w:b/>
              </w:rPr>
              <w:t xml:space="preserve">Juli 2022 </w:t>
            </w:r>
          </w:p>
        </w:tc>
        <w:tc>
          <w:tcPr>
            <w:tcW w:w="6684" w:type="dxa"/>
            <w:tcBorders>
              <w:top w:val="single" w:sz="8" w:space="0" w:color="000000"/>
              <w:left w:val="single" w:sz="8" w:space="0" w:color="000000"/>
              <w:bottom w:val="single" w:sz="8" w:space="0" w:color="000000"/>
              <w:right w:val="single" w:sz="8" w:space="0" w:color="000000"/>
            </w:tcBorders>
            <w:vAlign w:val="center"/>
          </w:tcPr>
          <w:p w14:paraId="4061B2DC" w14:textId="77777777" w:rsidR="003C0E33" w:rsidRDefault="00D815A7">
            <w:pPr>
              <w:spacing w:after="0" w:line="259" w:lineRule="auto"/>
              <w:ind w:left="5" w:right="0" w:firstLine="0"/>
              <w:jc w:val="left"/>
            </w:pPr>
            <w:r>
              <w:t xml:space="preserve">Einde publieke reviewperiode – Erkenning ‘Standaard’ – Werkgroep Datastandaarden  </w:t>
            </w:r>
          </w:p>
        </w:tc>
      </w:tr>
      <w:tr w:rsidR="003C0E33" w14:paraId="1EC163E7" w14:textId="77777777">
        <w:trPr>
          <w:trHeight w:val="548"/>
        </w:trPr>
        <w:tc>
          <w:tcPr>
            <w:tcW w:w="2515"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409AF48B" w14:textId="77777777" w:rsidR="003C0E33" w:rsidRDefault="00D815A7">
            <w:pPr>
              <w:spacing w:after="0" w:line="259" w:lineRule="auto"/>
              <w:ind w:left="0" w:right="0" w:firstLine="0"/>
              <w:jc w:val="left"/>
            </w:pPr>
            <w:r>
              <w:rPr>
                <w:b/>
              </w:rPr>
              <w:t xml:space="preserve">Juli 2022 </w:t>
            </w:r>
          </w:p>
        </w:tc>
        <w:tc>
          <w:tcPr>
            <w:tcW w:w="6684" w:type="dxa"/>
            <w:tcBorders>
              <w:top w:val="single" w:sz="8" w:space="0" w:color="000000"/>
              <w:left w:val="single" w:sz="8" w:space="0" w:color="000000"/>
              <w:bottom w:val="single" w:sz="8" w:space="0" w:color="000000"/>
              <w:right w:val="single" w:sz="8" w:space="0" w:color="000000"/>
            </w:tcBorders>
            <w:vAlign w:val="center"/>
          </w:tcPr>
          <w:p w14:paraId="13A43CE9" w14:textId="77777777" w:rsidR="003C0E33" w:rsidRDefault="00D815A7">
            <w:pPr>
              <w:spacing w:after="0" w:line="259" w:lineRule="auto"/>
              <w:ind w:left="5" w:right="0" w:firstLine="0"/>
            </w:pPr>
            <w:r>
              <w:t xml:space="preserve">Mededeling standaard aan Stuurorgaan Vlaams Informatie- en ICT-beleid  </w:t>
            </w:r>
          </w:p>
        </w:tc>
      </w:tr>
    </w:tbl>
    <w:p w14:paraId="7C2263AA" w14:textId="77777777" w:rsidR="003C0E33" w:rsidRDefault="00D815A7">
      <w:pPr>
        <w:spacing w:after="99" w:line="259" w:lineRule="auto"/>
        <w:ind w:left="0" w:right="0" w:firstLine="0"/>
        <w:jc w:val="left"/>
      </w:pPr>
      <w:r>
        <w:t xml:space="preserve"> </w:t>
      </w:r>
    </w:p>
    <w:p w14:paraId="4E566D4A" w14:textId="77777777" w:rsidR="003C0E33" w:rsidRDefault="00D815A7">
      <w:pPr>
        <w:spacing w:after="114" w:line="259" w:lineRule="auto"/>
        <w:ind w:left="0" w:right="0" w:firstLine="0"/>
        <w:jc w:val="left"/>
      </w:pPr>
      <w:r>
        <w:t xml:space="preserve"> </w:t>
      </w:r>
    </w:p>
    <w:p w14:paraId="64AB8586" w14:textId="77777777" w:rsidR="003C0E33" w:rsidRDefault="00D815A7">
      <w:pPr>
        <w:spacing w:after="0" w:line="259" w:lineRule="auto"/>
        <w:ind w:left="0" w:right="0" w:firstLine="0"/>
        <w:jc w:val="left"/>
      </w:pPr>
      <w:r>
        <w:t xml:space="preserve"> </w:t>
      </w:r>
      <w:r>
        <w:tab/>
        <w:t xml:space="preserve"> </w:t>
      </w:r>
    </w:p>
    <w:sectPr w:rsidR="003C0E33">
      <w:headerReference w:type="default" r:id="rId9"/>
      <w:footerReference w:type="even" r:id="rId10"/>
      <w:footerReference w:type="default" r:id="rId11"/>
      <w:footerReference w:type="first" r:id="rId12"/>
      <w:pgSz w:w="11906" w:h="16838"/>
      <w:pgMar w:top="1819" w:right="961" w:bottom="1815" w:left="1701" w:header="708" w:footer="94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E59D4" w14:textId="77777777" w:rsidR="007166A3" w:rsidRDefault="007166A3">
      <w:pPr>
        <w:spacing w:after="0" w:line="240" w:lineRule="auto"/>
      </w:pPr>
      <w:r>
        <w:separator/>
      </w:r>
    </w:p>
  </w:endnote>
  <w:endnote w:type="continuationSeparator" w:id="0">
    <w:p w14:paraId="09554EB4" w14:textId="77777777" w:rsidR="007166A3" w:rsidRDefault="00716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855E2" w14:textId="77777777" w:rsidR="003C0E33" w:rsidRDefault="00D815A7">
    <w:pPr>
      <w:spacing w:after="114" w:line="259" w:lineRule="auto"/>
      <w:ind w:left="0" w:right="741" w:firstLine="0"/>
      <w:jc w:val="right"/>
    </w:pPr>
    <w:r>
      <w:fldChar w:fldCharType="begin"/>
    </w:r>
    <w:r>
      <w:instrText xml:space="preserve"> PAGE   \* MERGEFORMAT </w:instrText>
    </w:r>
    <w:r>
      <w:fldChar w:fldCharType="separate"/>
    </w:r>
    <w:r>
      <w:rPr>
        <w:rFonts w:ascii="Arial" w:eastAsia="Arial" w:hAnsi="Arial" w:cs="Arial"/>
        <w:sz w:val="14"/>
      </w:rPr>
      <w:t>2</w:t>
    </w:r>
    <w:r>
      <w:rPr>
        <w:rFonts w:ascii="Arial" w:eastAsia="Arial" w:hAnsi="Arial" w:cs="Arial"/>
        <w:sz w:val="14"/>
      </w:rPr>
      <w:fldChar w:fldCharType="end"/>
    </w:r>
    <w:r>
      <w:rPr>
        <w:rFonts w:ascii="Arial" w:eastAsia="Arial" w:hAnsi="Arial" w:cs="Arial"/>
        <w:sz w:val="14"/>
      </w:rPr>
      <w:t xml:space="preserve"> </w:t>
    </w:r>
  </w:p>
  <w:p w14:paraId="46B381F0" w14:textId="77777777" w:rsidR="003C0E33" w:rsidRDefault="00D815A7">
    <w:pPr>
      <w:spacing w:after="0" w:line="259" w:lineRule="auto"/>
      <w:ind w:left="-568" w:right="0" w:firstLine="0"/>
      <w:jc w:val="left"/>
    </w:pPr>
    <w:r>
      <w:rPr>
        <w:rFonts w:ascii="Arial" w:eastAsia="Arial" w:hAnsi="Arial" w:cs="Arial"/>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F92AB" w14:textId="77777777" w:rsidR="003C0E33" w:rsidRDefault="00D815A7">
    <w:pPr>
      <w:spacing w:after="114" w:line="259" w:lineRule="auto"/>
      <w:ind w:left="0" w:right="172" w:firstLine="0"/>
      <w:jc w:val="right"/>
    </w:pPr>
    <w:r>
      <w:fldChar w:fldCharType="begin"/>
    </w:r>
    <w:r>
      <w:instrText xml:space="preserve"> PAGE   \* MERGEFORMAT </w:instrText>
    </w:r>
    <w:r>
      <w:fldChar w:fldCharType="separate"/>
    </w:r>
    <w:r>
      <w:rPr>
        <w:rFonts w:ascii="Arial" w:eastAsia="Arial" w:hAnsi="Arial" w:cs="Arial"/>
        <w:sz w:val="14"/>
      </w:rPr>
      <w:t>1</w:t>
    </w:r>
    <w:r>
      <w:rPr>
        <w:rFonts w:ascii="Arial" w:eastAsia="Arial" w:hAnsi="Arial" w:cs="Arial"/>
        <w:sz w:val="14"/>
      </w:rPr>
      <w:fldChar w:fldCharType="end"/>
    </w:r>
    <w:r>
      <w:rPr>
        <w:rFonts w:ascii="Arial" w:eastAsia="Arial" w:hAnsi="Arial" w:cs="Arial"/>
        <w:sz w:val="14"/>
      </w:rPr>
      <w:t xml:space="preserve"> </w:t>
    </w:r>
  </w:p>
  <w:p w14:paraId="6D4A5235" w14:textId="77777777" w:rsidR="003C0E33" w:rsidRDefault="00D815A7">
    <w:pPr>
      <w:spacing w:after="0" w:line="259" w:lineRule="auto"/>
      <w:ind w:left="0" w:right="0" w:firstLine="0"/>
      <w:jc w:val="left"/>
    </w:pPr>
    <w:r>
      <w:rPr>
        <w:rFonts w:ascii="Arial" w:eastAsia="Arial" w:hAnsi="Arial" w:cs="Arial"/>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A36B3" w14:textId="77777777" w:rsidR="003C0E33" w:rsidRDefault="00D815A7">
    <w:pPr>
      <w:spacing w:after="114" w:line="259" w:lineRule="auto"/>
      <w:ind w:left="0" w:right="172" w:firstLine="0"/>
      <w:jc w:val="right"/>
    </w:pPr>
    <w:r>
      <w:fldChar w:fldCharType="begin"/>
    </w:r>
    <w:r>
      <w:instrText xml:space="preserve"> PAGE   \* MERGEFORMAT </w:instrText>
    </w:r>
    <w:r>
      <w:fldChar w:fldCharType="separate"/>
    </w:r>
    <w:r>
      <w:rPr>
        <w:rFonts w:ascii="Arial" w:eastAsia="Arial" w:hAnsi="Arial" w:cs="Arial"/>
        <w:sz w:val="14"/>
      </w:rPr>
      <w:t>1</w:t>
    </w:r>
    <w:r>
      <w:rPr>
        <w:rFonts w:ascii="Arial" w:eastAsia="Arial" w:hAnsi="Arial" w:cs="Arial"/>
        <w:sz w:val="14"/>
      </w:rPr>
      <w:fldChar w:fldCharType="end"/>
    </w:r>
    <w:r>
      <w:rPr>
        <w:rFonts w:ascii="Arial" w:eastAsia="Arial" w:hAnsi="Arial" w:cs="Arial"/>
        <w:sz w:val="14"/>
      </w:rPr>
      <w:t xml:space="preserve"> </w:t>
    </w:r>
  </w:p>
  <w:p w14:paraId="710150EF" w14:textId="77777777" w:rsidR="003C0E33" w:rsidRDefault="00D815A7">
    <w:pPr>
      <w:spacing w:after="0" w:line="259" w:lineRule="auto"/>
      <w:ind w:left="0" w:right="0" w:firstLine="0"/>
      <w:jc w:val="left"/>
    </w:pPr>
    <w:r>
      <w:rPr>
        <w:rFonts w:ascii="Arial" w:eastAsia="Arial" w:hAnsi="Arial" w:cs="Arial"/>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3716F" w14:textId="77777777" w:rsidR="007166A3" w:rsidRDefault="007166A3">
      <w:pPr>
        <w:spacing w:after="0" w:line="240" w:lineRule="auto"/>
      </w:pPr>
      <w:r>
        <w:separator/>
      </w:r>
    </w:p>
  </w:footnote>
  <w:footnote w:type="continuationSeparator" w:id="0">
    <w:p w14:paraId="5B57A1AB" w14:textId="77777777" w:rsidR="007166A3" w:rsidRDefault="00716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EAFC" w14:textId="341D5F19" w:rsidR="007A2013" w:rsidRDefault="007A2013" w:rsidP="007A2013">
    <w:pPr>
      <w:pBdr>
        <w:top w:val="nil"/>
        <w:left w:val="nil"/>
        <w:bottom w:val="nil"/>
        <w:right w:val="nil"/>
        <w:between w:val="nil"/>
      </w:pBdr>
      <w:tabs>
        <w:tab w:val="right" w:pos="9923"/>
      </w:tabs>
      <w:spacing w:line="276" w:lineRule="auto"/>
      <w:jc w:val="right"/>
      <w:rPr>
        <w:color w:val="373636"/>
        <w:sz w:val="32"/>
        <w:szCs w:val="32"/>
      </w:rPr>
    </w:pPr>
    <w:r>
      <w:rPr>
        <w:noProof/>
      </w:rPr>
      <w:drawing>
        <wp:anchor distT="0" distB="0" distL="114300" distR="114300" simplePos="0" relativeHeight="251659264" behindDoc="0" locked="0" layoutInCell="1" hidden="0" allowOverlap="1" wp14:anchorId="56998DC7" wp14:editId="2DC4D1DA">
          <wp:simplePos x="0" y="0"/>
          <wp:positionH relativeFrom="margin">
            <wp:align>left</wp:align>
          </wp:positionH>
          <wp:positionV relativeFrom="page">
            <wp:posOffset>461645</wp:posOffset>
          </wp:positionV>
          <wp:extent cx="1527048" cy="429768"/>
          <wp:effectExtent l="0" t="0" r="0" b="8890"/>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27048" cy="429768"/>
                  </a:xfrm>
                  <a:prstGeom prst="rect">
                    <a:avLst/>
                  </a:prstGeom>
                  <a:ln/>
                </pic:spPr>
              </pic:pic>
            </a:graphicData>
          </a:graphic>
        </wp:anchor>
      </w:drawing>
    </w:r>
    <w:r>
      <w:rPr>
        <w:color w:val="373636"/>
        <w:sz w:val="32"/>
        <w:szCs w:val="32"/>
      </w:rPr>
      <w:tab/>
    </w:r>
    <w:r>
      <w:rPr>
        <w:b/>
        <w:color w:val="FFF200"/>
        <w:sz w:val="32"/>
        <w:szCs w:val="32"/>
      </w:rPr>
      <w:t>///</w:t>
    </w:r>
    <w:r>
      <w:rPr>
        <w:color w:val="FFF200"/>
        <w:sz w:val="32"/>
        <w:szCs w:val="32"/>
      </w:rPr>
      <w:t xml:space="preserve"> </w:t>
    </w:r>
    <w:r>
      <w:rPr>
        <w:color w:val="373636"/>
        <w:sz w:val="32"/>
        <w:szCs w:val="32"/>
      </w:rPr>
      <w:t>Memo</w:t>
    </w:r>
  </w:p>
  <w:p w14:paraId="106A6FEA" w14:textId="77777777" w:rsidR="007A2013" w:rsidRDefault="007A20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FAB"/>
    <w:multiLevelType w:val="hybridMultilevel"/>
    <w:tmpl w:val="95AC904C"/>
    <w:lvl w:ilvl="0" w:tplc="23642E8E">
      <w:start w:val="1"/>
      <w:numFmt w:val="bullet"/>
      <w:lvlText w:val="●"/>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AE1212">
      <w:start w:val="1"/>
      <w:numFmt w:val="bullet"/>
      <w:lvlText w:val="o"/>
      <w:lvlJc w:val="left"/>
      <w:pPr>
        <w:ind w:left="1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75E6DC4">
      <w:start w:val="1"/>
      <w:numFmt w:val="bullet"/>
      <w:lvlText w:val="▪"/>
      <w:lvlJc w:val="left"/>
      <w:pPr>
        <w:ind w:left="2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6A7D26">
      <w:start w:val="1"/>
      <w:numFmt w:val="bullet"/>
      <w:lvlText w:val="•"/>
      <w:lvlJc w:val="left"/>
      <w:pPr>
        <w:ind w:left="2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6C6CF8A">
      <w:start w:val="1"/>
      <w:numFmt w:val="bullet"/>
      <w:lvlText w:val="o"/>
      <w:lvlJc w:val="left"/>
      <w:pPr>
        <w:ind w:left="35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61E02D8">
      <w:start w:val="1"/>
      <w:numFmt w:val="bullet"/>
      <w:lvlText w:val="▪"/>
      <w:lvlJc w:val="left"/>
      <w:pPr>
        <w:ind w:left="43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28E72FC">
      <w:start w:val="1"/>
      <w:numFmt w:val="bullet"/>
      <w:lvlText w:val="•"/>
      <w:lvlJc w:val="left"/>
      <w:pPr>
        <w:ind w:left="50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9A3100">
      <w:start w:val="1"/>
      <w:numFmt w:val="bullet"/>
      <w:lvlText w:val="o"/>
      <w:lvlJc w:val="left"/>
      <w:pPr>
        <w:ind w:left="57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68E99C4">
      <w:start w:val="1"/>
      <w:numFmt w:val="bullet"/>
      <w:lvlText w:val="▪"/>
      <w:lvlJc w:val="left"/>
      <w:pPr>
        <w:ind w:left="64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1249C2"/>
    <w:multiLevelType w:val="multilevel"/>
    <w:tmpl w:val="DC8466A8"/>
    <w:lvl w:ilvl="0">
      <w:start w:val="1"/>
      <w:numFmt w:val="bullet"/>
      <w:pStyle w:val="ListNumber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5A20164"/>
    <w:multiLevelType w:val="hybridMultilevel"/>
    <w:tmpl w:val="321260C2"/>
    <w:lvl w:ilvl="0" w:tplc="9154C26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AE31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62455C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668A5E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C8545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C9ABF3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B6E63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C2BE9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EB483A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7DC5DB2"/>
    <w:multiLevelType w:val="hybridMultilevel"/>
    <w:tmpl w:val="A4CCCD56"/>
    <w:lvl w:ilvl="0" w:tplc="EEEA2FAA">
      <w:start w:val="1"/>
      <w:numFmt w:val="bullet"/>
      <w:lvlText w:val="●"/>
      <w:lvlJc w:val="left"/>
      <w:pPr>
        <w:ind w:left="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88926E">
      <w:start w:val="1"/>
      <w:numFmt w:val="bullet"/>
      <w:lvlText w:val="o"/>
      <w:lvlJc w:val="left"/>
      <w:pPr>
        <w:ind w:left="1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B5E3F0A">
      <w:start w:val="1"/>
      <w:numFmt w:val="bullet"/>
      <w:lvlText w:val="▪"/>
      <w:lvlJc w:val="left"/>
      <w:pPr>
        <w:ind w:left="2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68621DA">
      <w:start w:val="1"/>
      <w:numFmt w:val="bullet"/>
      <w:lvlText w:val="•"/>
      <w:lvlJc w:val="left"/>
      <w:pPr>
        <w:ind w:left="2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CDC86A4">
      <w:start w:val="1"/>
      <w:numFmt w:val="bullet"/>
      <w:lvlText w:val="o"/>
      <w:lvlJc w:val="left"/>
      <w:pPr>
        <w:ind w:left="3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802D7FA">
      <w:start w:val="1"/>
      <w:numFmt w:val="bullet"/>
      <w:lvlText w:val="▪"/>
      <w:lvlJc w:val="left"/>
      <w:pPr>
        <w:ind w:left="4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A806006">
      <w:start w:val="1"/>
      <w:numFmt w:val="bullet"/>
      <w:lvlText w:val="•"/>
      <w:lvlJc w:val="left"/>
      <w:pPr>
        <w:ind w:left="5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98BA70">
      <w:start w:val="1"/>
      <w:numFmt w:val="bullet"/>
      <w:lvlText w:val="o"/>
      <w:lvlJc w:val="left"/>
      <w:pPr>
        <w:ind w:left="58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7CCD2B4">
      <w:start w:val="1"/>
      <w:numFmt w:val="bullet"/>
      <w:lvlText w:val="▪"/>
      <w:lvlJc w:val="left"/>
      <w:pPr>
        <w:ind w:left="65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08D4315"/>
    <w:multiLevelType w:val="hybridMultilevel"/>
    <w:tmpl w:val="8F40F96C"/>
    <w:lvl w:ilvl="0" w:tplc="70E20D80">
      <w:start w:val="1"/>
      <w:numFmt w:val="bullet"/>
      <w:lvlText w:val="-"/>
      <w:lvlJc w:val="left"/>
      <w:pPr>
        <w:ind w:left="1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6E65D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BAA2E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3ABD8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FC7B3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BEC67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C2FF5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9EB7C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AC43F8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22D2778"/>
    <w:multiLevelType w:val="hybridMultilevel"/>
    <w:tmpl w:val="A79804CA"/>
    <w:lvl w:ilvl="0" w:tplc="25C2E0CC">
      <w:start w:val="1"/>
      <w:numFmt w:val="bullet"/>
      <w:lvlText w:val="●"/>
      <w:lvlJc w:val="left"/>
      <w:pPr>
        <w:ind w:left="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75EFFB2">
      <w:start w:val="1"/>
      <w:numFmt w:val="bullet"/>
      <w:lvlText w:val="o"/>
      <w:lvlJc w:val="left"/>
      <w:pPr>
        <w:ind w:left="1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36EB70">
      <w:start w:val="1"/>
      <w:numFmt w:val="bullet"/>
      <w:lvlText w:val="▪"/>
      <w:lvlJc w:val="left"/>
      <w:pPr>
        <w:ind w:left="2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01496FA">
      <w:start w:val="1"/>
      <w:numFmt w:val="bullet"/>
      <w:lvlText w:val="•"/>
      <w:lvlJc w:val="left"/>
      <w:pPr>
        <w:ind w:left="2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CB05414">
      <w:start w:val="1"/>
      <w:numFmt w:val="bullet"/>
      <w:lvlText w:val="o"/>
      <w:lvlJc w:val="left"/>
      <w:pPr>
        <w:ind w:left="3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6E66F86">
      <w:start w:val="1"/>
      <w:numFmt w:val="bullet"/>
      <w:lvlText w:val="▪"/>
      <w:lvlJc w:val="left"/>
      <w:pPr>
        <w:ind w:left="4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B502842">
      <w:start w:val="1"/>
      <w:numFmt w:val="bullet"/>
      <w:lvlText w:val="•"/>
      <w:lvlJc w:val="left"/>
      <w:pPr>
        <w:ind w:left="5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F00FB5E">
      <w:start w:val="1"/>
      <w:numFmt w:val="bullet"/>
      <w:lvlText w:val="o"/>
      <w:lvlJc w:val="left"/>
      <w:pPr>
        <w:ind w:left="58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7E4F26">
      <w:start w:val="1"/>
      <w:numFmt w:val="bullet"/>
      <w:lvlText w:val="▪"/>
      <w:lvlJc w:val="left"/>
      <w:pPr>
        <w:ind w:left="65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B8E79D7"/>
    <w:multiLevelType w:val="hybridMultilevel"/>
    <w:tmpl w:val="FBD263AE"/>
    <w:lvl w:ilvl="0" w:tplc="A3BAAC0C">
      <w:start w:val="1"/>
      <w:numFmt w:val="bullet"/>
      <w:lvlText w:val="●"/>
      <w:lvlJc w:val="left"/>
      <w:pPr>
        <w:ind w:left="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2620BE8">
      <w:start w:val="1"/>
      <w:numFmt w:val="bullet"/>
      <w:lvlText w:val="o"/>
      <w:lvlJc w:val="left"/>
      <w:pPr>
        <w:ind w:left="1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15C7DE2">
      <w:start w:val="1"/>
      <w:numFmt w:val="bullet"/>
      <w:lvlText w:val="▪"/>
      <w:lvlJc w:val="left"/>
      <w:pPr>
        <w:ind w:left="2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CDAB6BC">
      <w:start w:val="1"/>
      <w:numFmt w:val="bullet"/>
      <w:lvlText w:val="•"/>
      <w:lvlJc w:val="left"/>
      <w:pPr>
        <w:ind w:left="2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7528716">
      <w:start w:val="1"/>
      <w:numFmt w:val="bullet"/>
      <w:lvlText w:val="o"/>
      <w:lvlJc w:val="left"/>
      <w:pPr>
        <w:ind w:left="3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0BA1486">
      <w:start w:val="1"/>
      <w:numFmt w:val="bullet"/>
      <w:lvlText w:val="▪"/>
      <w:lvlJc w:val="left"/>
      <w:pPr>
        <w:ind w:left="4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C7EB682">
      <w:start w:val="1"/>
      <w:numFmt w:val="bullet"/>
      <w:lvlText w:val="•"/>
      <w:lvlJc w:val="left"/>
      <w:pPr>
        <w:ind w:left="5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BCC91CE">
      <w:start w:val="1"/>
      <w:numFmt w:val="bullet"/>
      <w:lvlText w:val="o"/>
      <w:lvlJc w:val="left"/>
      <w:pPr>
        <w:ind w:left="58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D50A462">
      <w:start w:val="1"/>
      <w:numFmt w:val="bullet"/>
      <w:lvlText w:val="▪"/>
      <w:lvlJc w:val="left"/>
      <w:pPr>
        <w:ind w:left="65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24E6F12"/>
    <w:multiLevelType w:val="hybridMultilevel"/>
    <w:tmpl w:val="BF5EECDC"/>
    <w:lvl w:ilvl="0" w:tplc="46245CE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A4EC8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20021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32448A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B854C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6BE747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658AE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46B7B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074513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37B09D6"/>
    <w:multiLevelType w:val="hybridMultilevel"/>
    <w:tmpl w:val="F3A0F9F6"/>
    <w:lvl w:ilvl="0" w:tplc="0B263316">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34A894C">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9E0CE8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6FCA804">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4F4DBC4">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62A205A">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332A0E6">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27ED614">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F145798">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61C61B6"/>
    <w:multiLevelType w:val="hybridMultilevel"/>
    <w:tmpl w:val="8F18FCD4"/>
    <w:lvl w:ilvl="0" w:tplc="08EC8F06">
      <w:start w:val="1"/>
      <w:numFmt w:val="bullet"/>
      <w:lvlText w:val="●"/>
      <w:lvlJc w:val="left"/>
      <w:pPr>
        <w:ind w:left="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44EB8E">
      <w:start w:val="1"/>
      <w:numFmt w:val="bullet"/>
      <w:lvlText w:val="o"/>
      <w:lvlJc w:val="left"/>
      <w:pPr>
        <w:ind w:left="1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8061722">
      <w:start w:val="1"/>
      <w:numFmt w:val="bullet"/>
      <w:lvlText w:val="▪"/>
      <w:lvlJc w:val="left"/>
      <w:pPr>
        <w:ind w:left="2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A2218C4">
      <w:start w:val="1"/>
      <w:numFmt w:val="bullet"/>
      <w:lvlText w:val="•"/>
      <w:lvlJc w:val="left"/>
      <w:pPr>
        <w:ind w:left="2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7CCD9E4">
      <w:start w:val="1"/>
      <w:numFmt w:val="bullet"/>
      <w:lvlText w:val="o"/>
      <w:lvlJc w:val="left"/>
      <w:pPr>
        <w:ind w:left="3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0BE3FCE">
      <w:start w:val="1"/>
      <w:numFmt w:val="bullet"/>
      <w:lvlText w:val="▪"/>
      <w:lvlJc w:val="left"/>
      <w:pPr>
        <w:ind w:left="4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64A8FFE">
      <w:start w:val="1"/>
      <w:numFmt w:val="bullet"/>
      <w:lvlText w:val="•"/>
      <w:lvlJc w:val="left"/>
      <w:pPr>
        <w:ind w:left="5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4F26AFE">
      <w:start w:val="1"/>
      <w:numFmt w:val="bullet"/>
      <w:lvlText w:val="o"/>
      <w:lvlJc w:val="left"/>
      <w:pPr>
        <w:ind w:left="58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53EF868">
      <w:start w:val="1"/>
      <w:numFmt w:val="bullet"/>
      <w:lvlText w:val="▪"/>
      <w:lvlJc w:val="left"/>
      <w:pPr>
        <w:ind w:left="65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D062D26"/>
    <w:multiLevelType w:val="multilevel"/>
    <w:tmpl w:val="72A0DE62"/>
    <w:lvl w:ilvl="0">
      <w:start w:val="1"/>
      <w:numFmt w:val="bullet"/>
      <w:pStyle w:val="ListNumber"/>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79F3385"/>
    <w:multiLevelType w:val="hybridMultilevel"/>
    <w:tmpl w:val="733A08B4"/>
    <w:lvl w:ilvl="0" w:tplc="543ABAC8">
      <w:start w:val="1"/>
      <w:numFmt w:val="upp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F8586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6A86D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68833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943A3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2C58B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1B0C8C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5E2E1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7245DF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9026D5D"/>
    <w:multiLevelType w:val="hybridMultilevel"/>
    <w:tmpl w:val="90C0A528"/>
    <w:lvl w:ilvl="0" w:tplc="6A3619F4">
      <w:start w:val="1"/>
      <w:numFmt w:val="bullet"/>
      <w:lvlText w:val="●"/>
      <w:lvlJc w:val="left"/>
      <w:pPr>
        <w:ind w:left="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7A2EF2">
      <w:start w:val="1"/>
      <w:numFmt w:val="bullet"/>
      <w:lvlText w:val="o"/>
      <w:lvlJc w:val="left"/>
      <w:pPr>
        <w:ind w:left="1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F8C906A">
      <w:start w:val="1"/>
      <w:numFmt w:val="bullet"/>
      <w:lvlText w:val="▪"/>
      <w:lvlJc w:val="left"/>
      <w:pPr>
        <w:ind w:left="2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5849046">
      <w:start w:val="1"/>
      <w:numFmt w:val="bullet"/>
      <w:lvlText w:val="•"/>
      <w:lvlJc w:val="left"/>
      <w:pPr>
        <w:ind w:left="2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0821712">
      <w:start w:val="1"/>
      <w:numFmt w:val="bullet"/>
      <w:lvlText w:val="o"/>
      <w:lvlJc w:val="left"/>
      <w:pPr>
        <w:ind w:left="3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668C2F4">
      <w:start w:val="1"/>
      <w:numFmt w:val="bullet"/>
      <w:lvlText w:val="▪"/>
      <w:lvlJc w:val="left"/>
      <w:pPr>
        <w:ind w:left="4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2F43B5E">
      <w:start w:val="1"/>
      <w:numFmt w:val="bullet"/>
      <w:lvlText w:val="•"/>
      <w:lvlJc w:val="left"/>
      <w:pPr>
        <w:ind w:left="5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5A8880">
      <w:start w:val="1"/>
      <w:numFmt w:val="bullet"/>
      <w:lvlText w:val="o"/>
      <w:lvlJc w:val="left"/>
      <w:pPr>
        <w:ind w:left="58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680876C">
      <w:start w:val="1"/>
      <w:numFmt w:val="bullet"/>
      <w:lvlText w:val="▪"/>
      <w:lvlJc w:val="left"/>
      <w:pPr>
        <w:ind w:left="65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F9A52CD"/>
    <w:multiLevelType w:val="hybridMultilevel"/>
    <w:tmpl w:val="A9DC0322"/>
    <w:lvl w:ilvl="0" w:tplc="87D8DD6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EACD1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DBA93A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8F296B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520F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68CC2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D0ACF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A2746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A18605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229093A"/>
    <w:multiLevelType w:val="hybridMultilevel"/>
    <w:tmpl w:val="382E9CC6"/>
    <w:lvl w:ilvl="0" w:tplc="E06C16EE">
      <w:start w:val="1"/>
      <w:numFmt w:val="bullet"/>
      <w:lvlText w:val="●"/>
      <w:lvlJc w:val="left"/>
      <w:pPr>
        <w:ind w:left="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C6C8B46">
      <w:start w:val="1"/>
      <w:numFmt w:val="bullet"/>
      <w:lvlText w:val="o"/>
      <w:lvlJc w:val="left"/>
      <w:pPr>
        <w:ind w:left="1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0FA9D24">
      <w:start w:val="1"/>
      <w:numFmt w:val="bullet"/>
      <w:lvlText w:val="▪"/>
      <w:lvlJc w:val="left"/>
      <w:pPr>
        <w:ind w:left="2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6F65B1A">
      <w:start w:val="1"/>
      <w:numFmt w:val="bullet"/>
      <w:lvlText w:val="•"/>
      <w:lvlJc w:val="left"/>
      <w:pPr>
        <w:ind w:left="2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E62B556">
      <w:start w:val="1"/>
      <w:numFmt w:val="bullet"/>
      <w:lvlText w:val="o"/>
      <w:lvlJc w:val="left"/>
      <w:pPr>
        <w:ind w:left="3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C60188">
      <w:start w:val="1"/>
      <w:numFmt w:val="bullet"/>
      <w:lvlText w:val="▪"/>
      <w:lvlJc w:val="left"/>
      <w:pPr>
        <w:ind w:left="4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E8EE34">
      <w:start w:val="1"/>
      <w:numFmt w:val="bullet"/>
      <w:lvlText w:val="•"/>
      <w:lvlJc w:val="left"/>
      <w:pPr>
        <w:ind w:left="5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1C2A99C">
      <w:start w:val="1"/>
      <w:numFmt w:val="bullet"/>
      <w:lvlText w:val="o"/>
      <w:lvlJc w:val="left"/>
      <w:pPr>
        <w:ind w:left="58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B287D18">
      <w:start w:val="1"/>
      <w:numFmt w:val="bullet"/>
      <w:lvlText w:val="▪"/>
      <w:lvlJc w:val="left"/>
      <w:pPr>
        <w:ind w:left="65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8891813"/>
    <w:multiLevelType w:val="hybridMultilevel"/>
    <w:tmpl w:val="7E5C0FB6"/>
    <w:lvl w:ilvl="0" w:tplc="1CDEB2FA">
      <w:start w:val="1"/>
      <w:numFmt w:val="bullet"/>
      <w:lvlText w:val="●"/>
      <w:lvlJc w:val="left"/>
      <w:pPr>
        <w:ind w:left="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B16E70A">
      <w:start w:val="1"/>
      <w:numFmt w:val="bullet"/>
      <w:lvlText w:val="o"/>
      <w:lvlJc w:val="left"/>
      <w:pPr>
        <w:ind w:left="1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82D6AA">
      <w:start w:val="1"/>
      <w:numFmt w:val="bullet"/>
      <w:lvlText w:val="▪"/>
      <w:lvlJc w:val="left"/>
      <w:pPr>
        <w:ind w:left="2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9AE4536">
      <w:start w:val="1"/>
      <w:numFmt w:val="bullet"/>
      <w:lvlText w:val="•"/>
      <w:lvlJc w:val="left"/>
      <w:pPr>
        <w:ind w:left="2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D3ED228">
      <w:start w:val="1"/>
      <w:numFmt w:val="bullet"/>
      <w:lvlText w:val="o"/>
      <w:lvlJc w:val="left"/>
      <w:pPr>
        <w:ind w:left="3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F1E9652">
      <w:start w:val="1"/>
      <w:numFmt w:val="bullet"/>
      <w:lvlText w:val="▪"/>
      <w:lvlJc w:val="left"/>
      <w:pPr>
        <w:ind w:left="4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690252C">
      <w:start w:val="1"/>
      <w:numFmt w:val="bullet"/>
      <w:lvlText w:val="•"/>
      <w:lvlJc w:val="left"/>
      <w:pPr>
        <w:ind w:left="5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F3CE6E8">
      <w:start w:val="1"/>
      <w:numFmt w:val="bullet"/>
      <w:lvlText w:val="o"/>
      <w:lvlJc w:val="left"/>
      <w:pPr>
        <w:ind w:left="58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0A1A18">
      <w:start w:val="1"/>
      <w:numFmt w:val="bullet"/>
      <w:lvlText w:val="▪"/>
      <w:lvlJc w:val="left"/>
      <w:pPr>
        <w:ind w:left="65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88B585E"/>
    <w:multiLevelType w:val="hybridMultilevel"/>
    <w:tmpl w:val="D336737C"/>
    <w:lvl w:ilvl="0" w:tplc="D92297C0">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B800B6">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D0A7C24">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2CB3E4">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75442EE">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7F0F476">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35E16BE">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2F24E20">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4C0BFBE">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1980262910">
    <w:abstractNumId w:val="11"/>
  </w:num>
  <w:num w:numId="2" w16cid:durableId="1922713020">
    <w:abstractNumId w:val="2"/>
  </w:num>
  <w:num w:numId="3" w16cid:durableId="54547844">
    <w:abstractNumId w:val="13"/>
  </w:num>
  <w:num w:numId="4" w16cid:durableId="891696096">
    <w:abstractNumId w:val="7"/>
  </w:num>
  <w:num w:numId="5" w16cid:durableId="1513447291">
    <w:abstractNumId w:val="0"/>
  </w:num>
  <w:num w:numId="6" w16cid:durableId="1000042194">
    <w:abstractNumId w:val="8"/>
  </w:num>
  <w:num w:numId="7" w16cid:durableId="618295545">
    <w:abstractNumId w:val="16"/>
  </w:num>
  <w:num w:numId="8" w16cid:durableId="2068995243">
    <w:abstractNumId w:val="4"/>
  </w:num>
  <w:num w:numId="9" w16cid:durableId="230316720">
    <w:abstractNumId w:val="6"/>
  </w:num>
  <w:num w:numId="10" w16cid:durableId="77136527">
    <w:abstractNumId w:val="12"/>
  </w:num>
  <w:num w:numId="11" w16cid:durableId="2053730949">
    <w:abstractNumId w:val="14"/>
  </w:num>
  <w:num w:numId="12" w16cid:durableId="908149973">
    <w:abstractNumId w:val="9"/>
  </w:num>
  <w:num w:numId="13" w16cid:durableId="794518030">
    <w:abstractNumId w:val="5"/>
  </w:num>
  <w:num w:numId="14" w16cid:durableId="2039693242">
    <w:abstractNumId w:val="15"/>
  </w:num>
  <w:num w:numId="15" w16cid:durableId="1340737882">
    <w:abstractNumId w:val="3"/>
  </w:num>
  <w:num w:numId="16" w16cid:durableId="1464271567">
    <w:abstractNumId w:val="10"/>
  </w:num>
  <w:num w:numId="17" w16cid:durableId="1593930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E33"/>
    <w:rsid w:val="003C0E33"/>
    <w:rsid w:val="005C2559"/>
    <w:rsid w:val="007166A3"/>
    <w:rsid w:val="007A2013"/>
    <w:rsid w:val="00D815A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4EB9"/>
  <w15:docId w15:val="{E7A261BE-A454-4B32-BBF5-9D71591C5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9" w:line="250" w:lineRule="auto"/>
      <w:ind w:left="10" w:right="39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1" w:line="250" w:lineRule="auto"/>
      <w:ind w:left="10" w:right="39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11" w:line="250" w:lineRule="auto"/>
      <w:ind w:left="10" w:right="39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character" w:customStyle="1" w:styleId="Heading2Char">
    <w:name w:val="Heading 2 Char"/>
    <w:link w:val="Heading2"/>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A20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013"/>
    <w:rPr>
      <w:rFonts w:ascii="Calibri" w:eastAsia="Calibri" w:hAnsi="Calibri" w:cs="Calibri"/>
      <w:color w:val="000000"/>
    </w:rPr>
  </w:style>
  <w:style w:type="paragraph" w:styleId="ListNumber">
    <w:name w:val="List Number"/>
    <w:basedOn w:val="ListParagraph"/>
    <w:uiPriority w:val="99"/>
    <w:unhideWhenUsed/>
    <w:rsid w:val="007A2013"/>
    <w:pPr>
      <w:numPr>
        <w:numId w:val="16"/>
      </w:numPr>
      <w:spacing w:before="60" w:after="60" w:line="270" w:lineRule="atLeast"/>
      <w:ind w:left="705" w:right="0" w:hanging="10"/>
      <w:contextualSpacing w:val="0"/>
      <w:jc w:val="left"/>
    </w:pPr>
    <w:rPr>
      <w:color w:val="auto"/>
      <w:lang w:eastAsia="en-GB"/>
    </w:rPr>
  </w:style>
  <w:style w:type="paragraph" w:styleId="ListNumber2">
    <w:name w:val="List Number 2"/>
    <w:basedOn w:val="ListParagraph"/>
    <w:uiPriority w:val="99"/>
    <w:unhideWhenUsed/>
    <w:rsid w:val="007A2013"/>
    <w:pPr>
      <w:numPr>
        <w:numId w:val="17"/>
      </w:numPr>
      <w:spacing w:before="60" w:after="60" w:line="270" w:lineRule="atLeast"/>
      <w:ind w:left="680" w:right="0" w:hanging="340"/>
      <w:contextualSpacing w:val="0"/>
      <w:jc w:val="left"/>
    </w:pPr>
    <w:rPr>
      <w:color w:val="auto"/>
      <w:lang w:eastAsia="en-GB"/>
    </w:rPr>
  </w:style>
  <w:style w:type="paragraph" w:styleId="ListParagraph">
    <w:name w:val="List Paragraph"/>
    <w:basedOn w:val="Normal"/>
    <w:uiPriority w:val="34"/>
    <w:qFormat/>
    <w:rsid w:val="007A2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vlaanderen.b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verheid.vlaanderen.be/sites/default/files/documenten/ict-egov/licenties/hergebruik/modellicentie_gratis_hergebruik_v1_0.html"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1576</Words>
  <Characters>8987</Characters>
  <Application>Microsoft Office Word</Application>
  <DocSecurity>0</DocSecurity>
  <Lines>74</Lines>
  <Paragraphs>21</Paragraphs>
  <ScaleCrop>false</ScaleCrop>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Overeenkomst</dc:title>
  <dc:subject>/onderwerp/</dc:subject>
  <dc:creator>Soetkin Desmet</dc:creator>
  <cp:keywords/>
  <cp:lastModifiedBy>De Cock Jitse</cp:lastModifiedBy>
  <cp:revision>2</cp:revision>
  <dcterms:created xsi:type="dcterms:W3CDTF">2023-09-04T12:34:00Z</dcterms:created>
  <dcterms:modified xsi:type="dcterms:W3CDTF">2023-09-04T12:34:00Z</dcterms:modified>
</cp:coreProperties>
</file>