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8" w:type="default"/>
          <w:headerReference r:id="rId9" w:type="first"/>
          <w:headerReference r:id="rId10" w:type="even"/>
          <w:footerReference r:id="rId11" w:type="default"/>
          <w:footerReference r:id="rId12" w:type="first"/>
          <w:footerReference r:id="rId13"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Generieke Hypermedia Standaard</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01/05/2018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31/12/2018</w:t>
            </w:r>
          </w:p>
        </w:tc>
      </w:tr>
      <w:tr>
        <w:trPr>
          <w:trHeight w:val="3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Voorzitter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Raf Buyle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Fonts w:ascii="Georgia" w:cs="Georgia" w:eastAsia="Georgia" w:hAnsi="Georgia"/>
                <w:sz w:val="20"/>
                <w:szCs w:val="20"/>
                <w:rtl w:val="0"/>
              </w:rPr>
              <w:t xml:space="preserve">Bert Van Nuffelen, David Cumps, Jens Scheerlinck, Pieter Colpaert, Raf Buyle, Raf Lauriks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Drie publieke werkgroep sessies tussen mei en september</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na de publieke reviewperiode</w:t>
              <w:tab/>
              <w:tab/>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5">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6">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afgelopen jaren heeft de Vlaamse overheid met het programma Open Standaarden voor Linkende Organisaties (OSLO) ingezet op semantische interoperabiliteit. Dit resulteerde in een aantal vocabularia en applicatieprofielen, gebaseerd op Europese en internationale standaarden zoals de ISA² Core Vocabularies en W3C Recommendations. Door deze te implementeren is de data die wordt ontsloten door web application programming interfaces (API’s) reeds interoperabel. </w:t>
      </w:r>
    </w:p>
    <w:p w:rsidR="00000000" w:rsidDel="00000000" w:rsidP="00000000" w:rsidRDefault="00000000" w:rsidRPr="00000000" w14:paraId="00000018">
      <w:pPr>
        <w:contextualSpacing w:val="0"/>
        <w:jc w:val="both"/>
        <w:rPr/>
      </w:pPr>
      <w:r w:rsidDel="00000000" w:rsidR="00000000" w:rsidRPr="00000000">
        <w:rPr>
          <w:rtl w:val="0"/>
        </w:rPr>
        <w:t xml:space="preserve">Met honderden lokale besturen en overheden die duizenden verschillende producten of diensten leveren aan burgers en ondernemingen met behulp van honderden verschillende toepassingen is er naast semantische interoperabiliteit van data ook nood aan interoperabiliteit van API’s zelf, en de methoden en operaties die gebruikt worden om de data die erdoor ontsloten wordt te bevragen en bewerken. Dit om tegemoet te komen aan de toegenomen vraag voor uitwisseling van informatie; tussen overheidsdiensten in het kader van het ‘only once’ principe</w:t>
      </w:r>
      <w:r w:rsidDel="00000000" w:rsidR="00000000" w:rsidRPr="00000000">
        <w:rPr>
          <w:vertAlign w:val="superscript"/>
        </w:rPr>
        <w:footnoteReference w:customMarkFollows="0" w:id="0"/>
      </w:r>
      <w:r w:rsidDel="00000000" w:rsidR="00000000" w:rsidRPr="00000000">
        <w:rPr>
          <w:rtl w:val="0"/>
        </w:rPr>
        <w:t xml:space="preserve"> – waarbij data van burgers en ondernemers slechts één keer gecapteerd wordt en daarna gedeeld wordt met entiteiten die deze informatie nodig hebben – en naar het brede publiek in de context van de Europese ‘PSI’ richtlijn voor het delen van overheidsinformatie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9">
      <w:pPr>
        <w:contextualSpacing w:val="0"/>
        <w:jc w:val="both"/>
        <w:rPr/>
      </w:pPr>
      <w:r w:rsidDel="00000000" w:rsidR="00000000" w:rsidRPr="00000000">
        <w:rPr>
          <w:rtl w:val="0"/>
        </w:rPr>
        <w:t xml:space="preserve">Een logische volgende stap is om ook deze operaties en methodes interoperabel te maken op zowel semantisch als technisch vlak, door het implementeren van hypermedia. De notie van hypermedia in de context van API’s verwijst naar het toevoegen van links (metadata) aan de API response die een generieke client op een eenduidige manier doorverwijzen naar andere relevante operaties, bijvoorbeeld de vorige of volgende pagina en een gepagineerde collectie. </w:t>
      </w:r>
    </w:p>
    <w:p w:rsidR="00000000" w:rsidDel="00000000" w:rsidP="00000000" w:rsidRDefault="00000000" w:rsidRPr="00000000" w14:paraId="0000001A">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doelstelling van deze werkgroep is om een vrijwillig toe te passen specificatie neer te leggen voor het ontwerpen en bouwen van hypermedia-driven API’s bij de werkgroep datastandaarden en het stuurorgaan Vlaams informatie en ICT-beleid. De specificatie zal een ‘generieke client’ definiëren aan de hand van een aantal regels en best practices. API’s die volgens deze regels en best practices zijn opgebouwd, zullen door een dergelijke generieke client kunnen aangeroepen en gebruikt worden om operaties uit te voeren op de data die ontsloten wordt, zonder dat er in een manueel geprogrammeerde koppeling moet voorzien worden tussen de client en de API. De ambitie van de specificatie is om alle ‘create’, ‘read’, ‘update’ en ‘delete’ (CRUD) operaties te belichten, met een sterke focus op interoperabiliteit rond ‘read’ operaties.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implementatie van deze specificatie moet er voor zorgen dat de integratiekosten tussen verschillende web services die los van elkaar ontwikkeld werden sterk worden gereduceerd. Enkele use cases zijn: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integratie van een bestaande API in een nieuwe webservice gedeeltelijk automatiseren.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API en client toepassing los van elkaar laten evolueren, zonder nood aan nieuwe integratie-oefening bij elke nieuwe versie van de API.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commentRangeStart w:id="0"/>
      <w:r w:rsidDel="00000000" w:rsidR="00000000" w:rsidRPr="00000000">
        <w:rPr>
          <w:rtl w:val="0"/>
        </w:rPr>
        <w:t xml:space="preserve">Vlot vinden en combineren van data uit verschillende API’s voor data analyse.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 en de lokale besturen</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federale overheidsdienst Beleid en Ondersteuning (BOSA)</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Europese Commissie, in het bijzonder het ISA² programma</w:t>
      </w:r>
      <w:r w:rsidDel="00000000" w:rsidR="00000000" w:rsidRPr="00000000">
        <w:rPr>
          <w:vertAlign w:val="superscript"/>
        </w:rPr>
        <w:footnoteReference w:customMarkFollows="0" w:id="2"/>
      </w:r>
      <w:r w:rsidDel="00000000" w:rsidR="00000000" w:rsidRPr="00000000">
        <w:rPr>
          <w:rtl w:val="0"/>
        </w:rPr>
        <w:t xml:space="preserve"> dat inzet op interoperabiliteit tussen overheden, ondernemingen en burgers.</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private sector en in het bijzonder de e-Government werkgroep van de werkgeversorganisatie AGORIA.</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academische sector, voornamelijk onderzoekers in de domeinen e-Government, hypermedia en semantiek.</w:t>
      </w:r>
    </w:p>
    <w:p w:rsidR="00000000" w:rsidDel="00000000" w:rsidP="00000000" w:rsidRDefault="00000000" w:rsidRPr="00000000" w14:paraId="00000027">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8">
      <w:pPr>
        <w:contextualSpacing w:val="0"/>
        <w:rPr/>
      </w:pPr>
      <w:r w:rsidDel="00000000" w:rsidR="00000000" w:rsidRPr="00000000">
        <w:rPr>
          <w:rtl w:val="0"/>
        </w:rPr>
        <w:t xml:space="preserve">Deze werkgroep zal als een succes worden beschouwd wanneer de deliverables wijdverspreid gebruikt en toegepast worden, in eerste instantie binnen de Vlaamse overheid maar ook daarbuiten (bijvoorbeeld op Europees niveau). In het bijzonder lijsten we volgende criteria op:</w:t>
      </w:r>
    </w:p>
    <w:p w:rsidR="00000000" w:rsidDel="00000000" w:rsidP="00000000" w:rsidRDefault="00000000" w:rsidRPr="00000000" w14:paraId="00000029">
      <w:pPr>
        <w:numPr>
          <w:ilvl w:val="0"/>
          <w:numId w:val="4"/>
        </w:numPr>
        <w:ind w:left="720" w:hanging="360"/>
        <w:contextualSpacing w:val="1"/>
        <w:rPr>
          <w:u w:val="none"/>
        </w:rPr>
      </w:pPr>
      <w:r w:rsidDel="00000000" w:rsidR="00000000" w:rsidRPr="00000000">
        <w:rPr>
          <w:rtl w:val="0"/>
        </w:rPr>
        <w:t xml:space="preserve">Alle stakeholders zijn vertegenwoordigd in minstens één van de werkgroep sessies.</w:t>
      </w:r>
    </w:p>
    <w:p w:rsidR="00000000" w:rsidDel="00000000" w:rsidP="00000000" w:rsidRDefault="00000000" w:rsidRPr="00000000" w14:paraId="0000002A">
      <w:pPr>
        <w:numPr>
          <w:ilvl w:val="0"/>
          <w:numId w:val="4"/>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B">
      <w:pPr>
        <w:numPr>
          <w:ilvl w:val="0"/>
          <w:numId w:val="4"/>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Er zijn tools ter beschikking om implementaties te valideren.</w:t>
      </w:r>
    </w:p>
    <w:p w:rsidR="00000000" w:rsidDel="00000000" w:rsidP="00000000" w:rsidRDefault="00000000" w:rsidRPr="00000000" w14:paraId="0000002D">
      <w:pPr>
        <w:numPr>
          <w:ilvl w:val="0"/>
          <w:numId w:val="4"/>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E">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Specificatiedocument met te volgen regels (normatief).</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Richtlijnen documenten met aanbevelingen die niet normatief zijn van aard.</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generieke client die kan gebruikt worden voor conformiteit tests.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Implementatierapport van één concrete end-to-end implementatie van de specificatie.</w:t>
      </w: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 voorbereiding traject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Evaluatie werkgroep charter door werkgroep datastandaarden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Visie workshop met stakeholders:</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Verfijnen business case en user stories</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Verzamelen van vereisten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 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contextualSpacing w:val="0"/>
              <w:rPr>
                <w:b w:val="1"/>
              </w:rPr>
            </w:pPr>
            <w:r w:rsidDel="00000000" w:rsidR="00000000" w:rsidRPr="00000000">
              <w:rPr>
                <w:rtl w:val="0"/>
              </w:rPr>
              <w:t xml:space="preserve">Publieke werkgroepsessie 2</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Augustus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contextualSpacing w:val="0"/>
              <w:rPr>
                <w:b w:val="1"/>
              </w:rPr>
            </w:pPr>
            <w:r w:rsidDel="00000000" w:rsidR="00000000" w:rsidRPr="00000000">
              <w:rPr>
                <w:rtl w:val="0"/>
              </w:rPr>
              <w:t xml:space="preserve">Publieke werkgroepsessie 3</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review</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04/10 - validatie door werkgroep datastandaarden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27/11 - validatie stuurorgaan</w:t>
            </w:r>
          </w:p>
        </w:tc>
      </w:tr>
    </w:tbl>
    <w:p w:rsidR="00000000" w:rsidDel="00000000" w:rsidP="00000000" w:rsidRDefault="00000000" w:rsidRPr="00000000" w14:paraId="0000004A">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bestaande Burgerloket API Standaard</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REST Guidelines van G-Cloud: </w:t>
      </w:r>
      <w:hyperlink r:id="rId17">
        <w:r w:rsidDel="00000000" w:rsidR="00000000" w:rsidRPr="00000000">
          <w:rPr>
            <w:color w:val="1155cc"/>
            <w:u w:val="single"/>
            <w:rtl w:val="0"/>
          </w:rPr>
          <w:t xml:space="preserve">https://www.gcloud.belgium.be/rest/</w:t>
        </w:r>
      </w:hyperlink>
      <w:r w:rsidDel="00000000" w:rsidR="00000000" w:rsidRPr="00000000">
        <w:rPr>
          <w:rtl w:val="0"/>
        </w:rPr>
        <w:t xml:space="preserve"> </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Hydra - een vocabularium (in ontwikkeling) voor Hypermedia: </w:t>
      </w:r>
      <w:hyperlink r:id="rId18">
        <w:r w:rsidDel="00000000" w:rsidR="00000000" w:rsidRPr="00000000">
          <w:rPr>
            <w:color w:val="1155cc"/>
            <w:u w:val="single"/>
            <w:rtl w:val="0"/>
          </w:rPr>
          <w:t xml:space="preserve">http://www.hydra-cg.com/</w:t>
        </w:r>
      </w:hyperlink>
      <w:r w:rsidDel="00000000" w:rsidR="00000000" w:rsidRPr="00000000">
        <w:rPr>
          <w:rtl w:val="0"/>
        </w:rPr>
        <w:t xml:space="preserve">. Waar mogelijk zullen reeds gedefinieerde termen en concepten hergebruikt worden.</w:t>
      </w:r>
      <w:r w:rsidDel="00000000" w:rsidR="00000000" w:rsidRPr="00000000">
        <w:rPr>
          <w:rtl w:val="0"/>
        </w:rPr>
        <w:t xml:space="preserve"> </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OpenAPI (</w:t>
      </w:r>
      <w:hyperlink r:id="rId19">
        <w:r w:rsidDel="00000000" w:rsidR="00000000" w:rsidRPr="00000000">
          <w:rPr>
            <w:color w:val="1155cc"/>
            <w:u w:val="single"/>
            <w:rtl w:val="0"/>
          </w:rPr>
          <w:t xml:space="preserve">https://github.com/OAI/OpenAPI-Specification</w:t>
        </w:r>
      </w:hyperlink>
      <w:r w:rsidDel="00000000" w:rsidR="00000000" w:rsidRPr="00000000">
        <w:rPr>
          <w:rtl w:val="0"/>
        </w:rPr>
        <w:t xml:space="preserve">), een specificatie voor het beschrijving van API’s. Er zal voorzien worden in een mapping van Hydra en de OSLO Generic Hypermedia Standard met de OpenAPI specificatie om in kaart te brengen welke aspecten worden afgedekt door de standaard en welke niet. </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Smart Flanders Technische principes: </w:t>
      </w:r>
      <w:hyperlink r:id="rId20">
        <w:r w:rsidDel="00000000" w:rsidR="00000000" w:rsidRPr="00000000">
          <w:rPr>
            <w:color w:val="1155cc"/>
            <w:u w:val="single"/>
            <w:rtl w:val="0"/>
          </w:rPr>
          <w:t xml:space="preserve">https://smart.flanders.be/resources/</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Het SmartAPI project: </w:t>
      </w:r>
      <w:hyperlink r:id="rId21">
        <w:r w:rsidDel="00000000" w:rsidR="00000000" w:rsidRPr="00000000">
          <w:rPr>
            <w:color w:val="1155cc"/>
            <w:u w:val="single"/>
            <w:rtl w:val="0"/>
          </w:rPr>
          <w:t xml:space="preserve">http://smart-api.info/</w:t>
        </w:r>
      </w:hyperlink>
      <w:r w:rsidDel="00000000" w:rsidR="00000000" w:rsidRPr="00000000">
        <w:rPr>
          <w:rtl w:val="0"/>
        </w:rPr>
        <w:t xml:space="preserve">. Definieert een API specificatie op basis van OpenAPI en JSON-LD voor het ontwerpen en bouwen van Linked Data enabled API’s.</w:t>
      </w:r>
      <w:r w:rsidDel="00000000" w:rsidR="00000000" w:rsidRPr="00000000">
        <w:rPr>
          <w:rtl w:val="0"/>
        </w:rPr>
      </w:r>
    </w:p>
    <w:p w:rsidR="00000000" w:rsidDel="00000000" w:rsidP="00000000" w:rsidRDefault="00000000" w:rsidRPr="00000000" w14:paraId="00000053">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Van den Brande" w:id="0" w:date="2018-04-16T06:56:44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is een bad-practice om applicatieve REST API's te gebruiken om data voor data analyse  doeleinden op te vragen.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stuurorgaan Vlaams informatie- en ICT-beleid – voorstel standaardenbeleid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28.09.17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28.09.17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stuurorgaan Vlaams informatie- en ICT-beleid – voorstel standaardenbeleid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0">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https://overheid.vlaanderen.be/regelgeving-hergebruik-van-overheidsinformatie</w:t>
        </w:r>
      </w:hyperlink>
      <w:r w:rsidDel="00000000" w:rsidR="00000000" w:rsidRPr="00000000">
        <w:rPr>
          <w:sz w:val="20"/>
          <w:szCs w:val="20"/>
          <w:rtl w:val="0"/>
        </w:rPr>
        <w:t xml:space="preserve"> </w:t>
      </w:r>
    </w:p>
  </w:footnote>
  <w:footnote w:id="0">
    <w:p w:rsidR="00000000" w:rsidDel="00000000" w:rsidP="00000000" w:rsidRDefault="00000000" w:rsidRPr="00000000" w14:paraId="00000061">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https://overheid.vlaanderen.be/vraag-niet-wat-je-al-weet</w:t>
        </w:r>
      </w:hyperlink>
      <w:r w:rsidDel="00000000" w:rsidR="00000000" w:rsidRPr="00000000">
        <w:rPr>
          <w:sz w:val="20"/>
          <w:szCs w:val="20"/>
          <w:rtl w:val="0"/>
        </w:rPr>
        <w:t xml:space="preserve"> </w:t>
      </w:r>
    </w:p>
  </w:footnote>
  <w:footnote w:id="2">
    <w:p w:rsidR="00000000" w:rsidDel="00000000" w:rsidP="00000000" w:rsidRDefault="00000000" w:rsidRPr="00000000" w14:paraId="00000062">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https://ec.europa.eu/isa2/home_en</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hydra-cg.com/" TargetMode="External"/><Relationship Id="rId8" Type="http://schemas.openxmlformats.org/officeDocument/2006/relationships/header" Target="header1.xml"/><Relationship Id="rId21" Type="http://schemas.openxmlformats.org/officeDocument/2006/relationships/hyperlink" Target="http://smart-api.info/"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gcloud.belgium.be/rest/" TargetMode="External"/><Relationship Id="rId7" Type="http://schemas.openxmlformats.org/officeDocument/2006/relationships/styles" Target="styles.xml"/><Relationship Id="rId20" Type="http://schemas.openxmlformats.org/officeDocument/2006/relationships/hyperlink" Target="https://smart.flanders.be/resources/" TargetMode="External"/><Relationship Id="rId2" Type="http://schemas.openxmlformats.org/officeDocument/2006/relationships/comments" Target="comments.xml"/><Relationship Id="rId16" Type="http://schemas.openxmlformats.org/officeDocument/2006/relationships/hyperlink" Target="https://github.com/Informatievlaanderen/OSLO-Public-Discussion/issues" TargetMode="External"/><Relationship Id="rId11" Type="http://schemas.openxmlformats.org/officeDocument/2006/relationships/footer" Target="footer1.xml"/><Relationship Id="rId1" Type="http://schemas.openxmlformats.org/officeDocument/2006/relationships/theme" Target="theme/theme1.xml"/><Relationship Id="rId6" Type="http://schemas.openxmlformats.org/officeDocument/2006/relationships/numbering" Target="numbering.xml"/><Relationship Id="rId24" Type="http://schemas.openxmlformats.org/officeDocument/2006/relationships/customXml" Target="../customXml/item3.xml"/><Relationship Id="rId15" Type="http://schemas.openxmlformats.org/officeDocument/2006/relationships/hyperlink" Target="http://data.vlaanderen.be" TargetMode="External"/><Relationship Id="rId5" Type="http://schemas.openxmlformats.org/officeDocument/2006/relationships/footnotes" Target="footnotes.xml"/><Relationship Id="rId23" Type="http://schemas.openxmlformats.org/officeDocument/2006/relationships/customXml" Target="../customXml/item2.xml"/><Relationship Id="rId10" Type="http://schemas.openxmlformats.org/officeDocument/2006/relationships/header" Target="header3.xml"/><Relationship Id="rId19" Type="http://schemas.openxmlformats.org/officeDocument/2006/relationships/hyperlink" Target="https://github.com/OAI/OpenAPI-Specification" TargetMode="Externa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hyperlink" Target="https://overheid.vlaanderen.be/sites/default/files/documenten/ict-egov/licenties/hergebruik/modellicentie_gratis_hergebruik_v1_0.html" TargetMode="External"/><Relationship Id="rId22"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overheid.vlaanderen.be/regelgeving-hergebruik-van-overheidsinformatie" TargetMode="External"/><Relationship Id="rId2" Type="http://schemas.openxmlformats.org/officeDocument/2006/relationships/hyperlink" Target="https://overheid.vlaanderen.be/vraag-niet-wat-je-al-weet" TargetMode="External"/><Relationship Id="rId3" Type="http://schemas.openxmlformats.org/officeDocument/2006/relationships/hyperlink" Target="https://ec.europa.eu/isa2/home_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ACF09D-73F5-4DFF-8CAE-C9663BE4BB26}"/>
</file>

<file path=customXml/itemProps2.xml><?xml version="1.0" encoding="utf-8"?>
<ds:datastoreItem xmlns:ds="http://schemas.openxmlformats.org/officeDocument/2006/customXml" ds:itemID="{730ACFAB-7880-4E4C-9913-3BEC17779447}"/>
</file>

<file path=customXml/itemProps3.xml><?xml version="1.0" encoding="utf-8"?>
<ds:datastoreItem xmlns:ds="http://schemas.openxmlformats.org/officeDocument/2006/customXml" ds:itemID="{F54CCF89-FF17-4B53-B4CF-1F9BEE5EFB2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