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4A89" w:rsidRPr="00814BD3" w:rsidRDefault="00282F42">
      <w:pPr>
        <w:pStyle w:val="Subtitle"/>
        <w:jc w:val="both"/>
        <w:rPr>
          <w:lang w:val="en-GB"/>
        </w:rPr>
      </w:pPr>
      <w:r>
        <w:tab/>
      </w:r>
      <w:r w:rsidRPr="00814BD3">
        <w:rPr>
          <w:b/>
          <w:color w:val="FFF200"/>
          <w:sz w:val="40"/>
          <w:szCs w:val="40"/>
          <w:lang w:val="en-GB"/>
        </w:rPr>
        <w:t>///</w:t>
      </w:r>
      <w:r w:rsidRPr="00814BD3">
        <w:rPr>
          <w:sz w:val="40"/>
          <w:szCs w:val="40"/>
          <w:lang w:val="en-GB"/>
        </w:rPr>
        <w:t xml:space="preserve"> /Business Workshop OSLO – TRAPEZE (Core consent)/</w:t>
      </w:r>
    </w:p>
    <w:p w14:paraId="00000002" w14:textId="77777777" w:rsidR="00504A89" w:rsidRPr="00814BD3" w:rsidRDefault="00282F42">
      <w:pPr>
        <w:jc w:val="both"/>
        <w:rPr>
          <w:lang w:val="en-GB"/>
        </w:rPr>
      </w:pPr>
      <w:r w:rsidRPr="00814BD3">
        <w:rPr>
          <w:b/>
          <w:color w:val="FFF200"/>
          <w:lang w:val="en-GB"/>
        </w:rPr>
        <w:t>////////////////////////////////////////////////////////////////////////////////////////////////////////</w:t>
      </w:r>
    </w:p>
    <w:p w14:paraId="00000003" w14:textId="77777777" w:rsidR="00504A89" w:rsidRPr="00814BD3" w:rsidRDefault="00282F42">
      <w:pPr>
        <w:rPr>
          <w:lang w:val="en-GB"/>
        </w:rPr>
      </w:pPr>
      <w:r w:rsidRPr="00814BD3">
        <w:rPr>
          <w:b/>
          <w:lang w:val="en-GB"/>
        </w:rPr>
        <w:t>Date</w:t>
      </w:r>
      <w:r w:rsidRPr="00814BD3">
        <w:rPr>
          <w:lang w:val="en-GB"/>
        </w:rPr>
        <w:t>: 19/08/2021</w:t>
      </w:r>
    </w:p>
    <w:p w14:paraId="00000004" w14:textId="77777777" w:rsidR="00504A89" w:rsidRPr="00814BD3" w:rsidRDefault="00282F42">
      <w:pPr>
        <w:rPr>
          <w:lang w:val="en-GB"/>
        </w:rPr>
      </w:pPr>
      <w:r w:rsidRPr="00814BD3">
        <w:rPr>
          <w:b/>
          <w:lang w:val="en-GB"/>
        </w:rPr>
        <w:t xml:space="preserve">Time: </w:t>
      </w:r>
      <w:r w:rsidRPr="00814BD3">
        <w:rPr>
          <w:lang w:val="en-GB"/>
        </w:rPr>
        <w:t>13:00</w:t>
      </w:r>
    </w:p>
    <w:p w14:paraId="00000005" w14:textId="77777777" w:rsidR="00504A89" w:rsidRPr="00814BD3" w:rsidRDefault="00282F42">
      <w:pPr>
        <w:rPr>
          <w:lang w:val="en-GB"/>
        </w:rPr>
      </w:pPr>
      <w:r w:rsidRPr="00814BD3">
        <w:rPr>
          <w:b/>
          <w:lang w:val="en-GB"/>
        </w:rPr>
        <w:t>Location</w:t>
      </w:r>
      <w:r w:rsidRPr="00814BD3">
        <w:rPr>
          <w:lang w:val="en-GB"/>
        </w:rPr>
        <w:t>: Online – Microsoft Teams Meeting</w:t>
      </w:r>
    </w:p>
    <w:p w14:paraId="00000006" w14:textId="77777777" w:rsidR="00504A89" w:rsidRDefault="00282F42">
      <w:pPr>
        <w:pStyle w:val="Heading1"/>
      </w:pPr>
      <w:bookmarkStart w:id="0" w:name="_heading=h.gjdgxs" w:colFirst="0" w:colLast="0"/>
      <w:bookmarkEnd w:id="0"/>
      <w:proofErr w:type="spellStart"/>
      <w:r>
        <w:t>Attendees</w:t>
      </w:r>
      <w:proofErr w:type="spellEnd"/>
    </w:p>
    <w:p w14:paraId="00000007" w14:textId="77777777" w:rsidR="00504A89" w:rsidRDefault="00282F42">
      <w:pPr>
        <w:widowControl/>
        <w:numPr>
          <w:ilvl w:val="0"/>
          <w:numId w:val="6"/>
        </w:numPr>
        <w:spacing w:before="0" w:after="0"/>
      </w:pPr>
      <w:r>
        <w:t>Digitaal Vlaanderen</w:t>
      </w:r>
    </w:p>
    <w:p w14:paraId="00000008" w14:textId="77777777" w:rsidR="00504A89" w:rsidRDefault="00282F42">
      <w:pPr>
        <w:widowControl/>
        <w:numPr>
          <w:ilvl w:val="1"/>
          <w:numId w:val="6"/>
        </w:numPr>
        <w:spacing w:before="0" w:after="0"/>
      </w:pPr>
      <w:r>
        <w:t>Frédéric Hennequin</w:t>
      </w:r>
    </w:p>
    <w:p w14:paraId="00000009" w14:textId="77777777" w:rsidR="00504A89" w:rsidRDefault="00282F42">
      <w:pPr>
        <w:widowControl/>
        <w:numPr>
          <w:ilvl w:val="1"/>
          <w:numId w:val="6"/>
        </w:numPr>
        <w:spacing w:before="0" w:after="0"/>
      </w:pPr>
      <w:r>
        <w:t>David Van den Brande</w:t>
      </w:r>
    </w:p>
    <w:p w14:paraId="0000000A" w14:textId="77777777" w:rsidR="00504A89" w:rsidRDefault="00282F42">
      <w:pPr>
        <w:widowControl/>
        <w:numPr>
          <w:ilvl w:val="1"/>
          <w:numId w:val="6"/>
        </w:numPr>
        <w:spacing w:before="0" w:after="0"/>
      </w:pPr>
      <w:r>
        <w:t>Lauro Van</w:t>
      </w:r>
      <w:r>
        <w:t>derborght</w:t>
      </w:r>
    </w:p>
    <w:p w14:paraId="0000000B" w14:textId="77777777" w:rsidR="00504A89" w:rsidRDefault="00282F42">
      <w:pPr>
        <w:widowControl/>
        <w:numPr>
          <w:ilvl w:val="1"/>
          <w:numId w:val="6"/>
        </w:numPr>
        <w:spacing w:before="0" w:after="0"/>
      </w:pPr>
      <w:r>
        <w:t>Laurens Vercauteren</w:t>
      </w:r>
    </w:p>
    <w:p w14:paraId="0000000C" w14:textId="77777777" w:rsidR="00504A89" w:rsidRDefault="00282F42">
      <w:pPr>
        <w:widowControl/>
        <w:numPr>
          <w:ilvl w:val="1"/>
          <w:numId w:val="6"/>
        </w:numPr>
        <w:spacing w:before="0" w:after="0"/>
      </w:pPr>
      <w:r>
        <w:t>Kevin Haleydt</w:t>
      </w:r>
    </w:p>
    <w:p w14:paraId="0000000D" w14:textId="77777777" w:rsidR="00504A89" w:rsidRDefault="00282F42">
      <w:pPr>
        <w:widowControl/>
        <w:numPr>
          <w:ilvl w:val="1"/>
          <w:numId w:val="6"/>
        </w:numPr>
        <w:spacing w:before="0" w:after="0"/>
      </w:pPr>
      <w:r>
        <w:t xml:space="preserve">Michael </w:t>
      </w:r>
      <w:proofErr w:type="spellStart"/>
      <w:r>
        <w:t>Geamanu</w:t>
      </w:r>
      <w:proofErr w:type="spellEnd"/>
    </w:p>
    <w:p w14:paraId="0000000E" w14:textId="77777777" w:rsidR="00504A89" w:rsidRDefault="00282F42">
      <w:pPr>
        <w:widowControl/>
        <w:numPr>
          <w:ilvl w:val="0"/>
          <w:numId w:val="6"/>
        </w:numPr>
        <w:spacing w:before="0" w:after="0"/>
      </w:pPr>
      <w:r>
        <w:t>Datanutsbedrijf</w:t>
      </w:r>
    </w:p>
    <w:p w14:paraId="0000000F" w14:textId="77777777" w:rsidR="00504A89" w:rsidRDefault="00282F42">
      <w:pPr>
        <w:widowControl/>
        <w:numPr>
          <w:ilvl w:val="1"/>
          <w:numId w:val="6"/>
        </w:numPr>
        <w:spacing w:before="0" w:after="0"/>
      </w:pPr>
      <w:r>
        <w:t>Dorien Bauwens</w:t>
      </w:r>
    </w:p>
    <w:p w14:paraId="00000010" w14:textId="77777777" w:rsidR="00504A89" w:rsidRDefault="00282F42">
      <w:pPr>
        <w:widowControl/>
        <w:numPr>
          <w:ilvl w:val="1"/>
          <w:numId w:val="6"/>
        </w:numPr>
        <w:spacing w:before="0" w:after="0"/>
      </w:pPr>
      <w:r>
        <w:t xml:space="preserve">Filip </w:t>
      </w:r>
      <w:proofErr w:type="spellStart"/>
      <w:r>
        <w:t>Borloo</w:t>
      </w:r>
      <w:proofErr w:type="spellEnd"/>
    </w:p>
    <w:p w14:paraId="4B3EBC3B" w14:textId="77777777" w:rsidR="00814BD3" w:rsidRDefault="00814BD3" w:rsidP="00814BD3">
      <w:pPr>
        <w:widowControl/>
        <w:numPr>
          <w:ilvl w:val="0"/>
          <w:numId w:val="6"/>
        </w:numPr>
        <w:spacing w:before="0" w:after="0"/>
      </w:pPr>
      <w:proofErr w:type="spellStart"/>
      <w:r>
        <w:t>Inrupt</w:t>
      </w:r>
      <w:proofErr w:type="spellEnd"/>
      <w:r w:rsidRPr="00814BD3">
        <w:t xml:space="preserve"> </w:t>
      </w:r>
    </w:p>
    <w:p w14:paraId="33B1F049" w14:textId="34FC39B6" w:rsidR="00814BD3" w:rsidRDefault="00814BD3" w:rsidP="00814BD3">
      <w:pPr>
        <w:widowControl/>
        <w:numPr>
          <w:ilvl w:val="1"/>
          <w:numId w:val="6"/>
        </w:numPr>
        <w:spacing w:before="0" w:after="0"/>
      </w:pPr>
      <w:r>
        <w:t>Esther De Loof</w:t>
      </w:r>
    </w:p>
    <w:p w14:paraId="182D2F8F" w14:textId="48863133" w:rsidR="00814BD3" w:rsidRDefault="00814BD3" w:rsidP="00814BD3">
      <w:pPr>
        <w:widowControl/>
        <w:numPr>
          <w:ilvl w:val="1"/>
          <w:numId w:val="6"/>
        </w:numPr>
        <w:spacing w:before="0" w:after="0"/>
      </w:pPr>
      <w:r>
        <w:t xml:space="preserve">Nick </w:t>
      </w:r>
      <w:sdt>
        <w:sdtPr>
          <w:tag w:val="goog_rdk_0"/>
          <w:id w:val="1516118452"/>
        </w:sdtPr>
        <w:sdtContent/>
      </w:sdt>
      <w:proofErr w:type="spellStart"/>
      <w:r>
        <w:t>Mondada</w:t>
      </w:r>
      <w:proofErr w:type="spellEnd"/>
    </w:p>
    <w:p w14:paraId="00000013" w14:textId="77777777" w:rsidR="00504A89" w:rsidRDefault="00282F42">
      <w:pPr>
        <w:widowControl/>
        <w:numPr>
          <w:ilvl w:val="0"/>
          <w:numId w:val="6"/>
        </w:numPr>
        <w:spacing w:before="0" w:after="0"/>
      </w:pPr>
      <w:proofErr w:type="spellStart"/>
      <w:r>
        <w:t>Cronos</w:t>
      </w:r>
      <w:proofErr w:type="spellEnd"/>
      <w:r>
        <w:t xml:space="preserve"> Group:</w:t>
      </w:r>
    </w:p>
    <w:p w14:paraId="00000014" w14:textId="77777777" w:rsidR="00504A89" w:rsidRDefault="00282F42">
      <w:pPr>
        <w:widowControl/>
        <w:numPr>
          <w:ilvl w:val="1"/>
          <w:numId w:val="6"/>
        </w:numPr>
        <w:spacing w:before="0" w:after="0"/>
      </w:pPr>
      <w:r>
        <w:t xml:space="preserve">Christophe </w:t>
      </w:r>
      <w:proofErr w:type="spellStart"/>
      <w:r>
        <w:t>Cop</w:t>
      </w:r>
      <w:proofErr w:type="spellEnd"/>
    </w:p>
    <w:p w14:paraId="00000015" w14:textId="77777777" w:rsidR="00504A89" w:rsidRDefault="00282F42">
      <w:pPr>
        <w:pStyle w:val="Heading1"/>
      </w:pPr>
      <w:bookmarkStart w:id="1" w:name="_heading=h.30j0zll" w:colFirst="0" w:colLast="0"/>
      <w:bookmarkEnd w:id="1"/>
      <w:r>
        <w:t xml:space="preserve">Agenda of </w:t>
      </w:r>
      <w:proofErr w:type="spellStart"/>
      <w:r>
        <w:t>the</w:t>
      </w:r>
      <w:proofErr w:type="spellEnd"/>
      <w:r>
        <w:t xml:space="preserve"> </w:t>
      </w:r>
      <w:proofErr w:type="spellStart"/>
      <w:r>
        <w:t>working</w:t>
      </w:r>
      <w:proofErr w:type="spellEnd"/>
      <w:r>
        <w:t xml:space="preserve"> </w:t>
      </w:r>
      <w:proofErr w:type="spellStart"/>
      <w:r>
        <w:t>group</w:t>
      </w:r>
      <w:proofErr w:type="spellEnd"/>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504A89" w14:paraId="36EEBB19" w14:textId="77777777">
        <w:tc>
          <w:tcPr>
            <w:tcW w:w="1005" w:type="dxa"/>
            <w:shd w:val="clear" w:color="auto" w:fill="EFEFEF"/>
            <w:tcMar>
              <w:top w:w="100" w:type="dxa"/>
              <w:left w:w="100" w:type="dxa"/>
              <w:bottom w:w="100" w:type="dxa"/>
              <w:right w:w="100" w:type="dxa"/>
            </w:tcMar>
          </w:tcPr>
          <w:p w14:paraId="00000016" w14:textId="77777777" w:rsidR="00504A89" w:rsidRDefault="00282F42">
            <w:pPr>
              <w:pBdr>
                <w:top w:val="nil"/>
                <w:left w:val="nil"/>
                <w:bottom w:val="nil"/>
                <w:right w:val="nil"/>
                <w:between w:val="nil"/>
              </w:pBdr>
              <w:spacing w:line="240" w:lineRule="auto"/>
              <w:jc w:val="center"/>
              <w:rPr>
                <w:b/>
              </w:rPr>
            </w:pPr>
            <w:r>
              <w:rPr>
                <w:b/>
              </w:rPr>
              <w:t>Part 1</w:t>
            </w:r>
          </w:p>
        </w:tc>
        <w:tc>
          <w:tcPr>
            <w:tcW w:w="8355" w:type="dxa"/>
            <w:shd w:val="clear" w:color="auto" w:fill="auto"/>
            <w:tcMar>
              <w:top w:w="100" w:type="dxa"/>
              <w:left w:w="100" w:type="dxa"/>
              <w:bottom w:w="100" w:type="dxa"/>
              <w:right w:w="100" w:type="dxa"/>
            </w:tcMar>
          </w:tcPr>
          <w:p w14:paraId="00000017" w14:textId="77777777" w:rsidR="00504A89" w:rsidRDefault="00282F42">
            <w:pPr>
              <w:pBdr>
                <w:top w:val="nil"/>
                <w:left w:val="nil"/>
                <w:bottom w:val="nil"/>
                <w:right w:val="nil"/>
                <w:between w:val="nil"/>
              </w:pBdr>
              <w:spacing w:line="240" w:lineRule="auto"/>
            </w:pPr>
            <w:proofErr w:type="spellStart"/>
            <w:r>
              <w:t>Welcome</w:t>
            </w:r>
            <w:proofErr w:type="spellEnd"/>
          </w:p>
        </w:tc>
      </w:tr>
      <w:tr w:rsidR="00504A89" w14:paraId="7F8C7F3A" w14:textId="77777777">
        <w:tc>
          <w:tcPr>
            <w:tcW w:w="1005" w:type="dxa"/>
            <w:shd w:val="clear" w:color="auto" w:fill="EFEFEF"/>
            <w:tcMar>
              <w:top w:w="100" w:type="dxa"/>
              <w:left w:w="100" w:type="dxa"/>
              <w:bottom w:w="100" w:type="dxa"/>
              <w:right w:w="100" w:type="dxa"/>
            </w:tcMar>
          </w:tcPr>
          <w:p w14:paraId="00000018" w14:textId="77777777" w:rsidR="00504A89" w:rsidRDefault="00282F42">
            <w:pPr>
              <w:pBdr>
                <w:top w:val="nil"/>
                <w:left w:val="nil"/>
                <w:bottom w:val="nil"/>
                <w:right w:val="nil"/>
                <w:between w:val="nil"/>
              </w:pBdr>
              <w:spacing w:line="240" w:lineRule="auto"/>
              <w:jc w:val="center"/>
              <w:rPr>
                <w:b/>
              </w:rPr>
            </w:pPr>
            <w:r>
              <w:rPr>
                <w:b/>
              </w:rPr>
              <w:t>Part 2</w:t>
            </w:r>
          </w:p>
        </w:tc>
        <w:tc>
          <w:tcPr>
            <w:tcW w:w="8355" w:type="dxa"/>
            <w:shd w:val="clear" w:color="auto" w:fill="auto"/>
            <w:tcMar>
              <w:top w:w="100" w:type="dxa"/>
              <w:left w:w="100" w:type="dxa"/>
              <w:bottom w:w="100" w:type="dxa"/>
              <w:right w:w="100" w:type="dxa"/>
            </w:tcMar>
          </w:tcPr>
          <w:p w14:paraId="00000019" w14:textId="77777777" w:rsidR="00504A89" w:rsidRDefault="00282F42">
            <w:pPr>
              <w:pBdr>
                <w:top w:val="nil"/>
                <w:left w:val="nil"/>
                <w:bottom w:val="nil"/>
                <w:right w:val="nil"/>
                <w:between w:val="nil"/>
              </w:pBdr>
              <w:spacing w:line="240" w:lineRule="auto"/>
            </w:pPr>
            <w:r>
              <w:t>Background &amp; Context</w:t>
            </w:r>
          </w:p>
        </w:tc>
      </w:tr>
      <w:tr w:rsidR="00504A89" w:rsidRPr="00814BD3" w14:paraId="4BF9C968" w14:textId="77777777">
        <w:tc>
          <w:tcPr>
            <w:tcW w:w="1005" w:type="dxa"/>
            <w:shd w:val="clear" w:color="auto" w:fill="EFEFEF"/>
            <w:tcMar>
              <w:top w:w="100" w:type="dxa"/>
              <w:left w:w="100" w:type="dxa"/>
              <w:bottom w:w="100" w:type="dxa"/>
              <w:right w:w="100" w:type="dxa"/>
            </w:tcMar>
          </w:tcPr>
          <w:p w14:paraId="0000001A" w14:textId="77777777" w:rsidR="00504A89" w:rsidRDefault="00282F42">
            <w:pPr>
              <w:pBdr>
                <w:top w:val="nil"/>
                <w:left w:val="nil"/>
                <w:bottom w:val="nil"/>
                <w:right w:val="nil"/>
                <w:between w:val="nil"/>
              </w:pBdr>
              <w:spacing w:line="240" w:lineRule="auto"/>
              <w:jc w:val="center"/>
              <w:rPr>
                <w:b/>
              </w:rPr>
            </w:pPr>
            <w:r>
              <w:rPr>
                <w:b/>
              </w:rPr>
              <w:t>Part 3</w:t>
            </w:r>
          </w:p>
        </w:tc>
        <w:tc>
          <w:tcPr>
            <w:tcW w:w="8355" w:type="dxa"/>
            <w:shd w:val="clear" w:color="auto" w:fill="auto"/>
            <w:tcMar>
              <w:top w:w="100" w:type="dxa"/>
              <w:left w:w="100" w:type="dxa"/>
              <w:bottom w:w="100" w:type="dxa"/>
              <w:right w:w="100" w:type="dxa"/>
            </w:tcMar>
          </w:tcPr>
          <w:p w14:paraId="0000001B" w14:textId="77777777" w:rsidR="00504A89" w:rsidRPr="00814BD3" w:rsidRDefault="00282F42">
            <w:pPr>
              <w:pBdr>
                <w:top w:val="nil"/>
                <w:left w:val="nil"/>
                <w:bottom w:val="nil"/>
                <w:right w:val="nil"/>
                <w:between w:val="nil"/>
              </w:pBdr>
              <w:spacing w:line="240" w:lineRule="auto"/>
              <w:rPr>
                <w:lang w:val="en-GB"/>
              </w:rPr>
            </w:pPr>
            <w:r w:rsidRPr="00814BD3">
              <w:rPr>
                <w:lang w:val="en-GB"/>
              </w:rPr>
              <w:t>Open Standards for Linked Organisations (OSLO)</w:t>
            </w:r>
          </w:p>
        </w:tc>
      </w:tr>
      <w:tr w:rsidR="00504A89" w14:paraId="48B08601" w14:textId="77777777">
        <w:tc>
          <w:tcPr>
            <w:tcW w:w="1005" w:type="dxa"/>
            <w:shd w:val="clear" w:color="auto" w:fill="EFEFEF"/>
            <w:tcMar>
              <w:top w:w="100" w:type="dxa"/>
              <w:left w:w="100" w:type="dxa"/>
              <w:bottom w:w="100" w:type="dxa"/>
              <w:right w:w="100" w:type="dxa"/>
            </w:tcMar>
          </w:tcPr>
          <w:p w14:paraId="0000001C" w14:textId="77777777" w:rsidR="00504A89" w:rsidRDefault="00282F42">
            <w:pPr>
              <w:pBdr>
                <w:top w:val="nil"/>
                <w:left w:val="nil"/>
                <w:bottom w:val="nil"/>
                <w:right w:val="nil"/>
                <w:between w:val="nil"/>
              </w:pBdr>
              <w:spacing w:line="240" w:lineRule="auto"/>
              <w:jc w:val="center"/>
              <w:rPr>
                <w:b/>
              </w:rPr>
            </w:pPr>
            <w:r>
              <w:rPr>
                <w:b/>
              </w:rPr>
              <w:lastRenderedPageBreak/>
              <w:t>Part 4</w:t>
            </w:r>
          </w:p>
        </w:tc>
        <w:tc>
          <w:tcPr>
            <w:tcW w:w="8355" w:type="dxa"/>
            <w:shd w:val="clear" w:color="auto" w:fill="auto"/>
            <w:tcMar>
              <w:top w:w="100" w:type="dxa"/>
              <w:left w:w="100" w:type="dxa"/>
              <w:bottom w:w="100" w:type="dxa"/>
              <w:right w:w="100" w:type="dxa"/>
            </w:tcMar>
          </w:tcPr>
          <w:p w14:paraId="0000001D" w14:textId="77777777" w:rsidR="00504A89" w:rsidRDefault="00282F42">
            <w:pPr>
              <w:pBdr>
                <w:top w:val="nil"/>
                <w:left w:val="nil"/>
                <w:bottom w:val="nil"/>
                <w:right w:val="nil"/>
                <w:between w:val="nil"/>
              </w:pBdr>
              <w:spacing w:line="240" w:lineRule="auto"/>
            </w:pPr>
            <w:proofErr w:type="spellStart"/>
            <w:r>
              <w:t>Inspiration</w:t>
            </w:r>
            <w:proofErr w:type="spellEnd"/>
          </w:p>
        </w:tc>
      </w:tr>
      <w:tr w:rsidR="00504A89" w:rsidRPr="00814BD3" w14:paraId="3711AB6E" w14:textId="77777777">
        <w:tc>
          <w:tcPr>
            <w:tcW w:w="1005" w:type="dxa"/>
            <w:shd w:val="clear" w:color="auto" w:fill="EFEFEF"/>
            <w:tcMar>
              <w:top w:w="100" w:type="dxa"/>
              <w:left w:w="100" w:type="dxa"/>
              <w:bottom w:w="100" w:type="dxa"/>
              <w:right w:w="100" w:type="dxa"/>
            </w:tcMar>
          </w:tcPr>
          <w:p w14:paraId="0000001E" w14:textId="77777777" w:rsidR="00504A89" w:rsidRDefault="00282F42">
            <w:pPr>
              <w:pBdr>
                <w:top w:val="nil"/>
                <w:left w:val="nil"/>
                <w:bottom w:val="nil"/>
                <w:right w:val="nil"/>
                <w:between w:val="nil"/>
              </w:pBdr>
              <w:spacing w:line="240" w:lineRule="auto"/>
              <w:jc w:val="center"/>
              <w:rPr>
                <w:b/>
              </w:rPr>
            </w:pPr>
            <w:r>
              <w:rPr>
                <w:b/>
              </w:rPr>
              <w:t>Part 5</w:t>
            </w:r>
          </w:p>
        </w:tc>
        <w:tc>
          <w:tcPr>
            <w:tcW w:w="8355" w:type="dxa"/>
            <w:shd w:val="clear" w:color="auto" w:fill="auto"/>
            <w:tcMar>
              <w:top w:w="100" w:type="dxa"/>
              <w:left w:w="100" w:type="dxa"/>
              <w:bottom w:w="100" w:type="dxa"/>
              <w:right w:w="100" w:type="dxa"/>
            </w:tcMar>
          </w:tcPr>
          <w:p w14:paraId="0000001F" w14:textId="77777777" w:rsidR="00504A89" w:rsidRPr="00814BD3" w:rsidRDefault="00282F42">
            <w:pPr>
              <w:pBdr>
                <w:top w:val="nil"/>
                <w:left w:val="nil"/>
                <w:bottom w:val="nil"/>
                <w:right w:val="nil"/>
                <w:between w:val="nil"/>
              </w:pBdr>
              <w:spacing w:line="240" w:lineRule="auto"/>
              <w:rPr>
                <w:lang w:val="en-GB"/>
              </w:rPr>
            </w:pPr>
            <w:r w:rsidRPr="00814BD3">
              <w:rPr>
                <w:lang w:val="en-GB"/>
              </w:rPr>
              <w:t>Brainstorm exercises and use cases</w:t>
            </w:r>
          </w:p>
        </w:tc>
      </w:tr>
      <w:tr w:rsidR="00504A89" w:rsidRPr="00814BD3" w14:paraId="3BEA7759" w14:textId="77777777">
        <w:tc>
          <w:tcPr>
            <w:tcW w:w="1005" w:type="dxa"/>
            <w:shd w:val="clear" w:color="auto" w:fill="EFEFEF"/>
            <w:tcMar>
              <w:top w:w="100" w:type="dxa"/>
              <w:left w:w="100" w:type="dxa"/>
              <w:bottom w:w="100" w:type="dxa"/>
              <w:right w:w="100" w:type="dxa"/>
            </w:tcMar>
          </w:tcPr>
          <w:p w14:paraId="00000020" w14:textId="77777777" w:rsidR="00504A89" w:rsidRDefault="00282F42">
            <w:pPr>
              <w:pBdr>
                <w:top w:val="nil"/>
                <w:left w:val="nil"/>
                <w:bottom w:val="nil"/>
                <w:right w:val="nil"/>
                <w:between w:val="nil"/>
              </w:pBdr>
              <w:spacing w:line="240" w:lineRule="auto"/>
              <w:jc w:val="center"/>
              <w:rPr>
                <w:b/>
              </w:rPr>
            </w:pPr>
            <w:r>
              <w:rPr>
                <w:b/>
              </w:rPr>
              <w:t>Part 6</w:t>
            </w:r>
          </w:p>
        </w:tc>
        <w:tc>
          <w:tcPr>
            <w:tcW w:w="8355" w:type="dxa"/>
            <w:shd w:val="clear" w:color="auto" w:fill="auto"/>
            <w:tcMar>
              <w:top w:w="100" w:type="dxa"/>
              <w:left w:w="100" w:type="dxa"/>
              <w:bottom w:w="100" w:type="dxa"/>
              <w:right w:w="100" w:type="dxa"/>
            </w:tcMar>
          </w:tcPr>
          <w:p w14:paraId="00000021" w14:textId="77777777" w:rsidR="00504A89" w:rsidRPr="00814BD3" w:rsidRDefault="00282F42">
            <w:pPr>
              <w:pBdr>
                <w:top w:val="nil"/>
                <w:left w:val="nil"/>
                <w:bottom w:val="nil"/>
                <w:right w:val="nil"/>
                <w:between w:val="nil"/>
              </w:pBdr>
              <w:spacing w:line="240" w:lineRule="auto"/>
              <w:rPr>
                <w:lang w:val="en-GB"/>
              </w:rPr>
            </w:pPr>
            <w:r w:rsidRPr="00814BD3">
              <w:rPr>
                <w:lang w:val="en-GB"/>
              </w:rPr>
              <w:t>Q&amp;A and Next steps</w:t>
            </w:r>
          </w:p>
        </w:tc>
      </w:tr>
    </w:tbl>
    <w:p w14:paraId="00000022" w14:textId="77777777" w:rsidR="00504A89" w:rsidRPr="00814BD3" w:rsidRDefault="00504A89">
      <w:pPr>
        <w:rPr>
          <w:lang w:val="en-GB"/>
        </w:rPr>
      </w:pPr>
    </w:p>
    <w:p w14:paraId="00000023" w14:textId="77777777" w:rsidR="00504A89" w:rsidRPr="00814BD3" w:rsidRDefault="00282F42">
      <w:pPr>
        <w:pStyle w:val="Heading2"/>
        <w:jc w:val="both"/>
        <w:rPr>
          <w:lang w:val="en-GB"/>
        </w:rPr>
      </w:pPr>
      <w:bookmarkStart w:id="2" w:name="_heading=h.1fob9te" w:colFirst="0" w:colLast="0"/>
      <w:bookmarkEnd w:id="2"/>
      <w:r w:rsidRPr="00814BD3">
        <w:rPr>
          <w:lang w:val="en-GB"/>
        </w:rPr>
        <w:t>Part 1: Welcome</w:t>
      </w:r>
    </w:p>
    <w:p w14:paraId="00000024" w14:textId="77777777" w:rsidR="00504A89" w:rsidRPr="00814BD3" w:rsidRDefault="00282F42">
      <w:pPr>
        <w:jc w:val="both"/>
        <w:rPr>
          <w:lang w:val="en-GB"/>
        </w:rPr>
      </w:pPr>
      <w:r w:rsidRPr="00814BD3">
        <w:rPr>
          <w:lang w:val="en-GB"/>
        </w:rPr>
        <w:t xml:space="preserve">During this part of the workshop, each participant introduced themselves. </w:t>
      </w:r>
    </w:p>
    <w:p w14:paraId="00000025" w14:textId="6C2F336B" w:rsidR="00504A89" w:rsidRPr="00814BD3" w:rsidRDefault="00282F42">
      <w:pPr>
        <w:jc w:val="both"/>
        <w:rPr>
          <w:lang w:val="en-GB"/>
        </w:rPr>
      </w:pPr>
      <w:r w:rsidRPr="00814BD3">
        <w:rPr>
          <w:lang w:val="en-GB"/>
        </w:rPr>
        <w:t>It was noted that invites will be sent to a bigger group of people and that these people will receive the recording of this workshop. Everyone is asked to invite others for whom the</w:t>
      </w:r>
      <w:r w:rsidRPr="00814BD3">
        <w:rPr>
          <w:lang w:val="en-GB"/>
        </w:rPr>
        <w:t xml:space="preserve"> workshops can be relevant.</w:t>
      </w:r>
      <w:r w:rsidR="00814BD3">
        <w:rPr>
          <w:lang w:val="en-GB"/>
        </w:rPr>
        <w:br/>
      </w:r>
    </w:p>
    <w:p w14:paraId="00000026" w14:textId="77777777" w:rsidR="00504A89" w:rsidRPr="00814BD3" w:rsidRDefault="00282F42">
      <w:pPr>
        <w:pStyle w:val="Heading2"/>
        <w:jc w:val="both"/>
        <w:rPr>
          <w:lang w:val="en-GB"/>
        </w:rPr>
      </w:pPr>
      <w:r w:rsidRPr="00814BD3">
        <w:rPr>
          <w:lang w:val="en-GB"/>
        </w:rPr>
        <w:t>Part 2: Background and context</w:t>
      </w:r>
    </w:p>
    <w:p w14:paraId="00000027" w14:textId="0AA94847" w:rsidR="00504A89" w:rsidRDefault="00282F42">
      <w:pPr>
        <w:jc w:val="both"/>
        <w:rPr>
          <w:lang w:val="en-GB"/>
        </w:rPr>
      </w:pPr>
      <w:r w:rsidRPr="00814BD3">
        <w:rPr>
          <w:lang w:val="en-GB"/>
        </w:rPr>
        <w:t xml:space="preserve">An introduction was given on the scope and context of TRAPEZE. </w:t>
      </w:r>
    </w:p>
    <w:p w14:paraId="1B46881D" w14:textId="77777777" w:rsidR="00814BD3" w:rsidRPr="00814BD3" w:rsidRDefault="00814BD3">
      <w:pPr>
        <w:jc w:val="both"/>
        <w:rPr>
          <w:lang w:val="en-GB"/>
        </w:rPr>
      </w:pPr>
    </w:p>
    <w:p w14:paraId="00000028" w14:textId="77777777" w:rsidR="00504A89" w:rsidRPr="00814BD3" w:rsidRDefault="00282F42">
      <w:pPr>
        <w:pStyle w:val="Heading2"/>
        <w:jc w:val="both"/>
        <w:rPr>
          <w:lang w:val="en-GB"/>
        </w:rPr>
      </w:pPr>
      <w:bookmarkStart w:id="3" w:name="_heading=h.3znysh7" w:colFirst="0" w:colLast="0"/>
      <w:bookmarkEnd w:id="3"/>
      <w:r w:rsidRPr="00814BD3">
        <w:rPr>
          <w:lang w:val="en-GB"/>
        </w:rPr>
        <w:t>Part 3: Open Standards for Linked Organisations (OSLO)</w:t>
      </w:r>
    </w:p>
    <w:p w14:paraId="00000029" w14:textId="7BE07C79" w:rsidR="00504A89" w:rsidRDefault="00282F42">
      <w:pPr>
        <w:jc w:val="both"/>
        <w:rPr>
          <w:lang w:val="en-GB"/>
        </w:rPr>
      </w:pPr>
      <w:r w:rsidRPr="00814BD3">
        <w:rPr>
          <w:lang w:val="en-GB"/>
        </w:rPr>
        <w:t>This part elaborated on the OSLO context, and more specifically on the process</w:t>
      </w:r>
      <w:r w:rsidRPr="00814BD3">
        <w:rPr>
          <w:lang w:val="en-GB"/>
        </w:rPr>
        <w:t xml:space="preserve"> and method. In addition, an overview of the timeline of the project was given. </w:t>
      </w:r>
    </w:p>
    <w:p w14:paraId="6E143A25" w14:textId="77777777" w:rsidR="00814BD3" w:rsidRPr="00814BD3" w:rsidRDefault="00814BD3">
      <w:pPr>
        <w:jc w:val="both"/>
        <w:rPr>
          <w:lang w:val="en-GB"/>
        </w:rPr>
      </w:pPr>
    </w:p>
    <w:p w14:paraId="0000002A" w14:textId="77777777" w:rsidR="00504A89" w:rsidRPr="00814BD3" w:rsidRDefault="00282F42">
      <w:pPr>
        <w:pStyle w:val="Heading2"/>
        <w:jc w:val="both"/>
        <w:rPr>
          <w:lang w:val="en-GB"/>
        </w:rPr>
      </w:pPr>
      <w:bookmarkStart w:id="4" w:name="_heading=h.2et92p0" w:colFirst="0" w:colLast="0"/>
      <w:bookmarkEnd w:id="4"/>
      <w:r w:rsidRPr="00814BD3">
        <w:rPr>
          <w:lang w:val="en-GB"/>
        </w:rPr>
        <w:t>Part 4: Inspiration (existing standards and use cases)</w:t>
      </w:r>
    </w:p>
    <w:p w14:paraId="0000002B" w14:textId="190797F4" w:rsidR="00504A89" w:rsidRDefault="00282F42">
      <w:pPr>
        <w:jc w:val="both"/>
        <w:rPr>
          <w:lang w:val="en-GB"/>
        </w:rPr>
      </w:pPr>
      <w:r w:rsidRPr="00814BD3">
        <w:rPr>
          <w:lang w:val="en-GB"/>
        </w:rPr>
        <w:t xml:space="preserve">During this part some relevant existing standards and use cases were presented. </w:t>
      </w:r>
    </w:p>
    <w:p w14:paraId="535D1E84" w14:textId="77777777" w:rsidR="00814BD3" w:rsidRPr="00814BD3" w:rsidRDefault="00814BD3">
      <w:pPr>
        <w:jc w:val="both"/>
        <w:rPr>
          <w:lang w:val="en-GB"/>
        </w:rPr>
      </w:pPr>
    </w:p>
    <w:p w14:paraId="0000002C" w14:textId="77777777" w:rsidR="00504A89" w:rsidRPr="00814BD3" w:rsidRDefault="00282F42">
      <w:pPr>
        <w:pStyle w:val="Heading2"/>
        <w:rPr>
          <w:lang w:val="en-GB"/>
        </w:rPr>
      </w:pPr>
      <w:bookmarkStart w:id="5" w:name="_heading=h.tyjcwt" w:colFirst="0" w:colLast="0"/>
      <w:bookmarkEnd w:id="5"/>
      <w:r w:rsidRPr="00814BD3">
        <w:rPr>
          <w:lang w:val="en-GB"/>
        </w:rPr>
        <w:t>Part 5: Brainstorm exercises and use ca</w:t>
      </w:r>
      <w:r w:rsidRPr="00814BD3">
        <w:rPr>
          <w:lang w:val="en-GB"/>
        </w:rPr>
        <w:t>ses</w:t>
      </w:r>
    </w:p>
    <w:p w14:paraId="0000002D" w14:textId="3668949B" w:rsidR="00504A89" w:rsidRDefault="00282F42">
      <w:pPr>
        <w:rPr>
          <w:lang w:val="en-GB"/>
        </w:rPr>
      </w:pPr>
      <w:r w:rsidRPr="00814BD3">
        <w:rPr>
          <w:lang w:val="en-GB"/>
        </w:rPr>
        <w:t>During an online brainstorming session, the participants gave relevant use cases for core consent; looked at the high-level data needed to support the use cases and identified additional data standards that should be considered.</w:t>
      </w:r>
    </w:p>
    <w:p w14:paraId="6519D24D" w14:textId="77777777" w:rsidR="00814BD3" w:rsidRPr="00814BD3" w:rsidRDefault="00814BD3">
      <w:pPr>
        <w:rPr>
          <w:lang w:val="en-GB"/>
        </w:rPr>
      </w:pPr>
    </w:p>
    <w:p w14:paraId="0000002E" w14:textId="77777777" w:rsidR="00504A89" w:rsidRPr="00814BD3" w:rsidRDefault="00282F42">
      <w:pPr>
        <w:rPr>
          <w:b/>
          <w:lang w:val="en-GB"/>
        </w:rPr>
      </w:pPr>
      <w:r w:rsidRPr="00814BD3">
        <w:rPr>
          <w:b/>
          <w:lang w:val="en-GB"/>
        </w:rPr>
        <w:t>Exercise 1: What are th</w:t>
      </w:r>
      <w:r w:rsidRPr="00814BD3">
        <w:rPr>
          <w:b/>
          <w:lang w:val="en-GB"/>
        </w:rPr>
        <w:t>e relevant use cases</w:t>
      </w:r>
    </w:p>
    <w:p w14:paraId="0000002F" w14:textId="77777777" w:rsidR="00504A89" w:rsidRPr="00814BD3" w:rsidRDefault="00282F42">
      <w:pPr>
        <w:rPr>
          <w:lang w:val="en-GB"/>
        </w:rPr>
      </w:pPr>
      <w:r w:rsidRPr="00814BD3">
        <w:rPr>
          <w:lang w:val="en-GB"/>
        </w:rPr>
        <w:t>A picture of the outcome of the brainstorming session is shown below:</w:t>
      </w:r>
    </w:p>
    <w:p w14:paraId="00000030" w14:textId="77777777" w:rsidR="00504A89" w:rsidRDefault="00282F42">
      <w:pPr>
        <w:rPr>
          <w:b/>
        </w:rPr>
      </w:pPr>
      <w:r>
        <w:rPr>
          <w:b/>
          <w:noProof/>
        </w:rPr>
        <w:lastRenderedPageBreak/>
        <w:drawing>
          <wp:inline distT="114300" distB="114300" distL="114300" distR="114300">
            <wp:extent cx="6299525" cy="28067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299525" cy="2806700"/>
                    </a:xfrm>
                    <a:prstGeom prst="rect">
                      <a:avLst/>
                    </a:prstGeom>
                    <a:ln/>
                  </pic:spPr>
                </pic:pic>
              </a:graphicData>
            </a:graphic>
          </wp:inline>
        </w:drawing>
      </w:r>
    </w:p>
    <w:p w14:paraId="00000031" w14:textId="77777777" w:rsidR="00504A89" w:rsidRDefault="00282F42">
      <w:r w:rsidRPr="00814BD3">
        <w:rPr>
          <w:lang w:val="en-GB"/>
        </w:rPr>
        <w:t xml:space="preserve">Sharing of different domains/categories of data. </w:t>
      </w:r>
      <w:proofErr w:type="gramStart"/>
      <w:r>
        <w:t>E.g.,:</w:t>
      </w:r>
      <w:proofErr w:type="gramEnd"/>
    </w:p>
    <w:p w14:paraId="00000032" w14:textId="77777777" w:rsidR="00504A89" w:rsidRDefault="00282F42">
      <w:pPr>
        <w:numPr>
          <w:ilvl w:val="0"/>
          <w:numId w:val="8"/>
        </w:numPr>
        <w:pBdr>
          <w:top w:val="nil"/>
          <w:left w:val="nil"/>
          <w:bottom w:val="nil"/>
          <w:right w:val="nil"/>
          <w:between w:val="nil"/>
        </w:pBdr>
        <w:spacing w:after="0"/>
        <w:rPr>
          <w:color w:val="000000"/>
        </w:rPr>
      </w:pPr>
      <w:proofErr w:type="spellStart"/>
      <w:r>
        <w:rPr>
          <w:color w:val="000000"/>
        </w:rPr>
        <w:t>Wage</w:t>
      </w:r>
      <w:proofErr w:type="spellEnd"/>
      <w:r>
        <w:rPr>
          <w:color w:val="000000"/>
        </w:rPr>
        <w:t xml:space="preserve"> slips</w:t>
      </w:r>
    </w:p>
    <w:p w14:paraId="00000033" w14:textId="77777777" w:rsidR="00504A89" w:rsidRDefault="00282F42">
      <w:pPr>
        <w:numPr>
          <w:ilvl w:val="0"/>
          <w:numId w:val="8"/>
        </w:numPr>
        <w:pBdr>
          <w:top w:val="nil"/>
          <w:left w:val="nil"/>
          <w:bottom w:val="nil"/>
          <w:right w:val="nil"/>
          <w:between w:val="nil"/>
        </w:pBdr>
        <w:spacing w:before="0" w:after="0"/>
        <w:rPr>
          <w:color w:val="000000"/>
        </w:rPr>
      </w:pPr>
      <w:r>
        <w:rPr>
          <w:color w:val="000000"/>
        </w:rPr>
        <w:t>Bank account details</w:t>
      </w:r>
    </w:p>
    <w:p w14:paraId="00000034" w14:textId="6E3389A1" w:rsidR="00504A89" w:rsidRDefault="00282F42">
      <w:pPr>
        <w:numPr>
          <w:ilvl w:val="0"/>
          <w:numId w:val="8"/>
        </w:numPr>
        <w:pBdr>
          <w:top w:val="nil"/>
          <w:left w:val="nil"/>
          <w:bottom w:val="nil"/>
          <w:right w:val="nil"/>
          <w:between w:val="nil"/>
        </w:pBdr>
        <w:spacing w:before="0" w:after="0"/>
        <w:rPr>
          <w:color w:val="000000"/>
        </w:rPr>
      </w:pPr>
      <w:proofErr w:type="spellStart"/>
      <w:r>
        <w:rPr>
          <w:color w:val="000000"/>
        </w:rPr>
        <w:t>Addres</w:t>
      </w:r>
      <w:r w:rsidR="00547567">
        <w:rPr>
          <w:color w:val="000000"/>
        </w:rPr>
        <w:t>s</w:t>
      </w:r>
      <w:proofErr w:type="spellEnd"/>
    </w:p>
    <w:p w14:paraId="00000035" w14:textId="77777777" w:rsidR="00504A89" w:rsidRDefault="00282F42">
      <w:pPr>
        <w:numPr>
          <w:ilvl w:val="0"/>
          <w:numId w:val="8"/>
        </w:numPr>
        <w:pBdr>
          <w:top w:val="nil"/>
          <w:left w:val="nil"/>
          <w:bottom w:val="nil"/>
          <w:right w:val="nil"/>
          <w:between w:val="nil"/>
        </w:pBdr>
        <w:spacing w:before="0"/>
        <w:rPr>
          <w:color w:val="000000"/>
        </w:rPr>
      </w:pPr>
      <w:r>
        <w:rPr>
          <w:color w:val="000000"/>
        </w:rPr>
        <w:t>Diploma’s…</w:t>
      </w:r>
    </w:p>
    <w:p w14:paraId="00000036" w14:textId="77777777" w:rsidR="00504A89" w:rsidRPr="00814BD3" w:rsidRDefault="00282F42">
      <w:pPr>
        <w:rPr>
          <w:lang w:val="en-GB"/>
        </w:rPr>
      </w:pPr>
      <w:r w:rsidRPr="00814BD3">
        <w:rPr>
          <w:lang w:val="en-GB"/>
        </w:rPr>
        <w:t>It’s important to mention that multiple parties can be involved in a consent, while only one person (the requester) needs to give the consent.</w:t>
      </w:r>
    </w:p>
    <w:p w14:paraId="00000037" w14:textId="77777777" w:rsidR="00504A89" w:rsidRPr="00814BD3" w:rsidRDefault="00282F42">
      <w:pPr>
        <w:numPr>
          <w:ilvl w:val="0"/>
          <w:numId w:val="7"/>
        </w:numPr>
        <w:pBdr>
          <w:top w:val="nil"/>
          <w:left w:val="nil"/>
          <w:bottom w:val="nil"/>
          <w:right w:val="nil"/>
          <w:between w:val="nil"/>
        </w:pBdr>
        <w:spacing w:after="0"/>
        <w:rPr>
          <w:color w:val="000000"/>
          <w:lang w:val="en-GB"/>
        </w:rPr>
      </w:pPr>
      <w:r w:rsidRPr="00814BD3">
        <w:rPr>
          <w:color w:val="000000"/>
          <w:lang w:val="en-GB"/>
        </w:rPr>
        <w:t>For example, a whole family can be involved. One person can give consent for the group. E.g., someone needs to sh</w:t>
      </w:r>
      <w:r w:rsidRPr="00814BD3">
        <w:rPr>
          <w:color w:val="000000"/>
          <w:lang w:val="en-GB"/>
        </w:rPr>
        <w:t>are the income of the whole family to get a loan.</w:t>
      </w:r>
    </w:p>
    <w:p w14:paraId="00000038" w14:textId="77777777" w:rsidR="00504A89" w:rsidRPr="00814BD3" w:rsidRDefault="00282F42">
      <w:pPr>
        <w:numPr>
          <w:ilvl w:val="0"/>
          <w:numId w:val="7"/>
        </w:numPr>
        <w:pBdr>
          <w:top w:val="nil"/>
          <w:left w:val="nil"/>
          <w:bottom w:val="nil"/>
          <w:right w:val="nil"/>
          <w:between w:val="nil"/>
        </w:pBdr>
        <w:spacing w:before="0" w:after="0"/>
        <w:rPr>
          <w:color w:val="000000"/>
          <w:lang w:val="en-GB"/>
        </w:rPr>
      </w:pPr>
      <w:r w:rsidRPr="00814BD3">
        <w:rPr>
          <w:color w:val="000000"/>
          <w:lang w:val="en-GB"/>
        </w:rPr>
        <w:t>Joined/shared consent, not delegation of consent.</w:t>
      </w:r>
    </w:p>
    <w:p w14:paraId="00000039" w14:textId="77777777" w:rsidR="00504A89" w:rsidRPr="00814BD3" w:rsidRDefault="00282F42">
      <w:pPr>
        <w:numPr>
          <w:ilvl w:val="0"/>
          <w:numId w:val="7"/>
        </w:numPr>
        <w:pBdr>
          <w:top w:val="nil"/>
          <w:left w:val="nil"/>
          <w:bottom w:val="nil"/>
          <w:right w:val="nil"/>
          <w:between w:val="nil"/>
        </w:pBdr>
        <w:spacing w:before="0" w:after="0"/>
        <w:rPr>
          <w:color w:val="000000"/>
          <w:lang w:val="en-GB"/>
        </w:rPr>
      </w:pPr>
      <w:r w:rsidRPr="00814BD3">
        <w:rPr>
          <w:color w:val="000000"/>
          <w:lang w:val="en-GB"/>
        </w:rPr>
        <w:t>Some important questions around this scenario: for example, what if someone revokes from the family?</w:t>
      </w:r>
    </w:p>
    <w:p w14:paraId="0000003A" w14:textId="77777777" w:rsidR="00504A89" w:rsidRPr="00814BD3" w:rsidRDefault="00282F42">
      <w:pPr>
        <w:numPr>
          <w:ilvl w:val="0"/>
          <w:numId w:val="7"/>
        </w:numPr>
        <w:pBdr>
          <w:top w:val="nil"/>
          <w:left w:val="nil"/>
          <w:bottom w:val="nil"/>
          <w:right w:val="nil"/>
          <w:between w:val="nil"/>
        </w:pBdr>
        <w:spacing w:before="0" w:after="0"/>
        <w:rPr>
          <w:color w:val="000000"/>
          <w:lang w:val="en-GB"/>
        </w:rPr>
      </w:pPr>
      <w:r w:rsidRPr="00814BD3">
        <w:rPr>
          <w:color w:val="000000"/>
          <w:lang w:val="en-GB"/>
        </w:rPr>
        <w:t>Same for a company: who can give consent in the name of a company</w:t>
      </w:r>
      <w:r w:rsidRPr="00814BD3">
        <w:rPr>
          <w:lang w:val="en-GB"/>
        </w:rPr>
        <w:t>?</w:t>
      </w:r>
    </w:p>
    <w:p w14:paraId="0000003B" w14:textId="77777777" w:rsidR="00504A89" w:rsidRPr="00814BD3" w:rsidRDefault="00282F42">
      <w:pPr>
        <w:numPr>
          <w:ilvl w:val="0"/>
          <w:numId w:val="7"/>
        </w:numPr>
        <w:pBdr>
          <w:top w:val="nil"/>
          <w:left w:val="nil"/>
          <w:bottom w:val="nil"/>
          <w:right w:val="nil"/>
          <w:between w:val="nil"/>
        </w:pBdr>
        <w:spacing w:before="0" w:after="0"/>
        <w:rPr>
          <w:color w:val="000000"/>
          <w:lang w:val="en-GB"/>
        </w:rPr>
      </w:pPr>
      <w:r w:rsidRPr="00814BD3">
        <w:rPr>
          <w:color w:val="000000"/>
          <w:lang w:val="en-GB"/>
        </w:rPr>
        <w:t>GDPR cases are all about individual data and not a group of people you are involved in.</w:t>
      </w:r>
    </w:p>
    <w:p w14:paraId="0000003C" w14:textId="77777777" w:rsidR="00504A89" w:rsidRPr="00814BD3" w:rsidRDefault="00282F42">
      <w:pPr>
        <w:numPr>
          <w:ilvl w:val="0"/>
          <w:numId w:val="7"/>
        </w:numPr>
        <w:pBdr>
          <w:top w:val="nil"/>
          <w:left w:val="nil"/>
          <w:bottom w:val="nil"/>
          <w:right w:val="nil"/>
          <w:between w:val="nil"/>
        </w:pBdr>
        <w:spacing w:before="0"/>
        <w:rPr>
          <w:color w:val="000000"/>
          <w:lang w:val="en-GB"/>
        </w:rPr>
      </w:pPr>
      <w:r w:rsidRPr="00814BD3">
        <w:rPr>
          <w:color w:val="000000"/>
          <w:lang w:val="en-GB"/>
        </w:rPr>
        <w:t xml:space="preserve">Data model needs to </w:t>
      </w:r>
      <w:r w:rsidRPr="00814BD3">
        <w:rPr>
          <w:lang w:val="en-GB"/>
        </w:rPr>
        <w:t>allow multiple</w:t>
      </w:r>
      <w:r w:rsidRPr="00814BD3">
        <w:rPr>
          <w:color w:val="000000"/>
          <w:lang w:val="en-GB"/>
        </w:rPr>
        <w:t xml:space="preserve"> persons </w:t>
      </w:r>
      <w:r w:rsidRPr="00814BD3">
        <w:rPr>
          <w:lang w:val="en-GB"/>
        </w:rPr>
        <w:t>to be</w:t>
      </w:r>
      <w:r w:rsidRPr="00814BD3">
        <w:rPr>
          <w:color w:val="000000"/>
          <w:lang w:val="en-GB"/>
        </w:rPr>
        <w:t xml:space="preserve"> involved in the process.</w:t>
      </w:r>
    </w:p>
    <w:p w14:paraId="0000003D" w14:textId="77777777" w:rsidR="00504A89" w:rsidRPr="00814BD3" w:rsidRDefault="00282F42">
      <w:pPr>
        <w:rPr>
          <w:lang w:val="en-GB"/>
        </w:rPr>
      </w:pPr>
      <w:r w:rsidRPr="00814BD3">
        <w:rPr>
          <w:lang w:val="en-GB"/>
        </w:rPr>
        <w:t>Give people the possibility to manage their consents:</w:t>
      </w:r>
    </w:p>
    <w:p w14:paraId="0000003E" w14:textId="77777777" w:rsidR="00504A89" w:rsidRPr="00814BD3" w:rsidRDefault="00282F42">
      <w:pPr>
        <w:numPr>
          <w:ilvl w:val="0"/>
          <w:numId w:val="1"/>
        </w:numPr>
        <w:pBdr>
          <w:top w:val="nil"/>
          <w:left w:val="nil"/>
          <w:bottom w:val="nil"/>
          <w:right w:val="nil"/>
          <w:between w:val="nil"/>
        </w:pBdr>
        <w:spacing w:after="0"/>
        <w:rPr>
          <w:color w:val="000000"/>
          <w:lang w:val="en-GB"/>
        </w:rPr>
      </w:pPr>
      <w:r w:rsidRPr="00814BD3">
        <w:rPr>
          <w:color w:val="000000"/>
          <w:lang w:val="en-GB"/>
        </w:rPr>
        <w:t>Being able to see ‘your list of consent’ in which you should have an overview and be able to change consents.</w:t>
      </w:r>
    </w:p>
    <w:p w14:paraId="0000003F" w14:textId="77777777" w:rsidR="00504A89" w:rsidRPr="00814BD3" w:rsidRDefault="00282F42">
      <w:pPr>
        <w:numPr>
          <w:ilvl w:val="0"/>
          <w:numId w:val="1"/>
        </w:numPr>
        <w:pBdr>
          <w:top w:val="nil"/>
          <w:left w:val="nil"/>
          <w:bottom w:val="nil"/>
          <w:right w:val="nil"/>
          <w:between w:val="nil"/>
        </w:pBdr>
        <w:spacing w:before="0" w:after="0"/>
        <w:rPr>
          <w:color w:val="000000"/>
          <w:lang w:val="en-GB"/>
        </w:rPr>
      </w:pPr>
      <w:r w:rsidRPr="00814BD3">
        <w:rPr>
          <w:color w:val="000000"/>
          <w:lang w:val="en-GB"/>
        </w:rPr>
        <w:t>One central place where you can manage this.</w:t>
      </w:r>
    </w:p>
    <w:p w14:paraId="00000040" w14:textId="77777777" w:rsidR="00504A89" w:rsidRPr="00814BD3" w:rsidRDefault="00282F42">
      <w:pPr>
        <w:numPr>
          <w:ilvl w:val="0"/>
          <w:numId w:val="1"/>
        </w:numPr>
        <w:pBdr>
          <w:top w:val="nil"/>
          <w:left w:val="nil"/>
          <w:bottom w:val="nil"/>
          <w:right w:val="nil"/>
          <w:between w:val="nil"/>
        </w:pBdr>
        <w:spacing w:before="0"/>
        <w:rPr>
          <w:color w:val="000000"/>
          <w:lang w:val="en-GB"/>
        </w:rPr>
      </w:pPr>
      <w:proofErr w:type="spellStart"/>
      <w:r w:rsidRPr="00814BD3">
        <w:rPr>
          <w:color w:val="000000"/>
          <w:lang w:val="en-GB"/>
        </w:rPr>
        <w:t>PodBrowser</w:t>
      </w:r>
      <w:proofErr w:type="spellEnd"/>
      <w:r w:rsidRPr="00814BD3">
        <w:rPr>
          <w:color w:val="000000"/>
          <w:lang w:val="en-GB"/>
        </w:rPr>
        <w:t xml:space="preserve"> is an interface that works like this. </w:t>
      </w:r>
      <w:proofErr w:type="spellStart"/>
      <w:r w:rsidRPr="00814BD3">
        <w:rPr>
          <w:color w:val="000000"/>
          <w:lang w:val="en-GB"/>
        </w:rPr>
        <w:t>Inrupt</w:t>
      </w:r>
      <w:proofErr w:type="spellEnd"/>
      <w:r w:rsidRPr="00814BD3">
        <w:rPr>
          <w:color w:val="000000"/>
          <w:lang w:val="en-GB"/>
        </w:rPr>
        <w:t xml:space="preserve"> is working on this using the Data Privacy Vocabulary (DPV) model.</w:t>
      </w:r>
    </w:p>
    <w:p w14:paraId="00000041" w14:textId="77777777" w:rsidR="00504A89" w:rsidRPr="00814BD3" w:rsidRDefault="00282F42">
      <w:pPr>
        <w:rPr>
          <w:lang w:val="en-GB"/>
        </w:rPr>
      </w:pPr>
      <w:r w:rsidRPr="00814BD3">
        <w:rPr>
          <w:lang w:val="en-GB"/>
        </w:rPr>
        <w:t>Consent management might also mean that for certain demands it needs to pass through a le</w:t>
      </w:r>
      <w:r w:rsidRPr="00814BD3">
        <w:rPr>
          <w:lang w:val="en-GB"/>
        </w:rPr>
        <w:t xml:space="preserve">gal framework to check if the request is not illegal. </w:t>
      </w:r>
    </w:p>
    <w:p w14:paraId="00000042" w14:textId="77777777" w:rsidR="00504A89" w:rsidRPr="00814BD3" w:rsidRDefault="00282F42">
      <w:pPr>
        <w:numPr>
          <w:ilvl w:val="0"/>
          <w:numId w:val="2"/>
        </w:numPr>
        <w:pBdr>
          <w:top w:val="nil"/>
          <w:left w:val="nil"/>
          <w:bottom w:val="nil"/>
          <w:right w:val="nil"/>
          <w:between w:val="nil"/>
        </w:pBdr>
        <w:spacing w:after="0"/>
        <w:rPr>
          <w:color w:val="000000"/>
          <w:lang w:val="en-GB"/>
        </w:rPr>
      </w:pPr>
      <w:r w:rsidRPr="00814BD3">
        <w:rPr>
          <w:color w:val="000000"/>
          <w:lang w:val="en-GB"/>
        </w:rPr>
        <w:lastRenderedPageBreak/>
        <w:t>Legislation at this point to look at is GDPR within the EU.</w:t>
      </w:r>
    </w:p>
    <w:p w14:paraId="00000043" w14:textId="77777777" w:rsidR="00504A89" w:rsidRPr="00814BD3" w:rsidRDefault="00282F42">
      <w:pPr>
        <w:numPr>
          <w:ilvl w:val="0"/>
          <w:numId w:val="2"/>
        </w:numPr>
        <w:pBdr>
          <w:top w:val="nil"/>
          <w:left w:val="nil"/>
          <w:bottom w:val="nil"/>
          <w:right w:val="nil"/>
          <w:between w:val="nil"/>
        </w:pBdr>
        <w:spacing w:before="0" w:after="0"/>
        <w:rPr>
          <w:color w:val="000000"/>
          <w:lang w:val="en-GB"/>
        </w:rPr>
      </w:pPr>
      <w:r w:rsidRPr="00814BD3">
        <w:rPr>
          <w:color w:val="000000"/>
          <w:lang w:val="en-GB"/>
        </w:rPr>
        <w:t>Existing models only give access to data or not, simple yes or no. But no validation as to whether the sharing of the data is legal or not.</w:t>
      </w:r>
    </w:p>
    <w:p w14:paraId="00000044" w14:textId="491E3A5E" w:rsidR="00504A89" w:rsidRDefault="00282F42">
      <w:pPr>
        <w:numPr>
          <w:ilvl w:val="0"/>
          <w:numId w:val="2"/>
        </w:numPr>
        <w:pBdr>
          <w:top w:val="nil"/>
          <w:left w:val="nil"/>
          <w:bottom w:val="nil"/>
          <w:right w:val="nil"/>
          <w:between w:val="nil"/>
        </w:pBdr>
        <w:spacing w:before="0" w:after="0"/>
        <w:rPr>
          <w:color w:val="000000"/>
        </w:rPr>
      </w:pPr>
      <w:r w:rsidRPr="00814BD3">
        <w:rPr>
          <w:color w:val="000000"/>
          <w:lang w:val="en-GB"/>
        </w:rPr>
        <w:t xml:space="preserve">It’s important to </w:t>
      </w:r>
      <w:r w:rsidRPr="00814BD3">
        <w:rPr>
          <w:lang w:val="en-GB"/>
        </w:rPr>
        <w:t>define which</w:t>
      </w:r>
      <w:r w:rsidRPr="00814BD3">
        <w:rPr>
          <w:color w:val="000000"/>
          <w:lang w:val="en-GB"/>
        </w:rPr>
        <w:t xml:space="preserve"> attributes are needed for the given purpose. </w:t>
      </w:r>
      <w:r>
        <w:rPr>
          <w:color w:val="000000"/>
        </w:rPr>
        <w:t xml:space="preserve">The </w:t>
      </w:r>
      <w:r w:rsidR="00547567">
        <w:rPr>
          <w:color w:val="000000"/>
        </w:rPr>
        <w:t xml:space="preserve">full dataset as a </w:t>
      </w:r>
      <w:proofErr w:type="spellStart"/>
      <w:r w:rsidR="00547567">
        <w:rPr>
          <w:color w:val="000000"/>
        </w:rPr>
        <w:t>whole</w:t>
      </w:r>
      <w:proofErr w:type="spellEnd"/>
      <w:r w:rsidR="00547567">
        <w:rPr>
          <w:color w:val="000000"/>
        </w:rPr>
        <w:t xml:space="preserve"> </w:t>
      </w:r>
      <w:r>
        <w:rPr>
          <w:color w:val="000000"/>
        </w:rPr>
        <w:t xml:space="preserve">is </w:t>
      </w:r>
      <w:proofErr w:type="spellStart"/>
      <w:r>
        <w:rPr>
          <w:color w:val="000000"/>
        </w:rPr>
        <w:t>too</w:t>
      </w:r>
      <w:proofErr w:type="spellEnd"/>
      <w:r>
        <w:rPr>
          <w:color w:val="000000"/>
        </w:rPr>
        <w:t xml:space="preserve"> </w:t>
      </w:r>
      <w:proofErr w:type="spellStart"/>
      <w:r>
        <w:rPr>
          <w:color w:val="000000"/>
        </w:rPr>
        <w:t>broad</w:t>
      </w:r>
      <w:proofErr w:type="spellEnd"/>
      <w:r>
        <w:rPr>
          <w:color w:val="000000"/>
        </w:rPr>
        <w:t>.</w:t>
      </w:r>
    </w:p>
    <w:p w14:paraId="00000045" w14:textId="77777777" w:rsidR="00504A89" w:rsidRPr="00814BD3" w:rsidRDefault="00282F42">
      <w:pPr>
        <w:numPr>
          <w:ilvl w:val="0"/>
          <w:numId w:val="2"/>
        </w:numPr>
        <w:pBdr>
          <w:top w:val="nil"/>
          <w:left w:val="nil"/>
          <w:bottom w:val="nil"/>
          <w:right w:val="nil"/>
          <w:between w:val="nil"/>
        </w:pBdr>
        <w:spacing w:before="0" w:after="0"/>
        <w:rPr>
          <w:color w:val="000000"/>
          <w:lang w:val="en-GB"/>
        </w:rPr>
      </w:pPr>
      <w:r w:rsidRPr="00814BD3">
        <w:rPr>
          <w:lang w:val="en-GB"/>
        </w:rPr>
        <w:t>Does this issue need a l</w:t>
      </w:r>
      <w:r w:rsidRPr="00814BD3">
        <w:rPr>
          <w:color w:val="000000"/>
          <w:lang w:val="en-GB"/>
        </w:rPr>
        <w:t>egal or technical approach?</w:t>
      </w:r>
    </w:p>
    <w:p w14:paraId="00000046" w14:textId="2AA5C591" w:rsidR="00504A89" w:rsidRDefault="00282F42">
      <w:pPr>
        <w:numPr>
          <w:ilvl w:val="0"/>
          <w:numId w:val="2"/>
        </w:numPr>
        <w:pBdr>
          <w:top w:val="nil"/>
          <w:left w:val="nil"/>
          <w:bottom w:val="nil"/>
          <w:right w:val="nil"/>
          <w:between w:val="nil"/>
        </w:pBdr>
        <w:spacing w:before="0"/>
        <w:rPr>
          <w:color w:val="000000"/>
        </w:rPr>
      </w:pPr>
      <w:r w:rsidRPr="00814BD3">
        <w:rPr>
          <w:color w:val="000000"/>
          <w:lang w:val="en-GB"/>
        </w:rPr>
        <w:t xml:space="preserve">Who will enforce the GDPR legislation? No authority that does this at this moment. </w:t>
      </w:r>
      <w:proofErr w:type="spellStart"/>
      <w:r>
        <w:rPr>
          <w:color w:val="000000"/>
        </w:rPr>
        <w:t>This</w:t>
      </w:r>
      <w:proofErr w:type="spellEnd"/>
      <w:r>
        <w:rPr>
          <w:color w:val="000000"/>
        </w:rPr>
        <w:t xml:space="preserve"> </w:t>
      </w:r>
      <w:proofErr w:type="spellStart"/>
      <w:r>
        <w:rPr>
          <w:color w:val="000000"/>
        </w:rPr>
        <w:t>coul</w:t>
      </w:r>
      <w:r>
        <w:rPr>
          <w:color w:val="000000"/>
        </w:rPr>
        <w:t>d</w:t>
      </w:r>
      <w:proofErr w:type="spellEnd"/>
      <w:r>
        <w:rPr>
          <w:color w:val="000000"/>
        </w:rPr>
        <w:t xml:space="preserve"> </w:t>
      </w:r>
      <w:proofErr w:type="spellStart"/>
      <w:r>
        <w:rPr>
          <w:color w:val="000000"/>
        </w:rPr>
        <w:t>be</w:t>
      </w:r>
      <w:proofErr w:type="spellEnd"/>
      <w:r>
        <w:rPr>
          <w:color w:val="000000"/>
        </w:rPr>
        <w:t xml:space="preserve"> a </w:t>
      </w:r>
      <w:proofErr w:type="spellStart"/>
      <w:r>
        <w:rPr>
          <w:color w:val="000000"/>
        </w:rPr>
        <w:t>role</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be</w:t>
      </w:r>
      <w:proofErr w:type="spellEnd"/>
      <w:r>
        <w:rPr>
          <w:color w:val="000000"/>
        </w:rPr>
        <w:t xml:space="preserve"> </w:t>
      </w:r>
      <w:proofErr w:type="spellStart"/>
      <w:r>
        <w:rPr>
          <w:color w:val="000000"/>
        </w:rPr>
        <w:t>looked</w:t>
      </w:r>
      <w:proofErr w:type="spellEnd"/>
      <w:r>
        <w:rPr>
          <w:color w:val="000000"/>
        </w:rPr>
        <w:t xml:space="preserve"> at.</w:t>
      </w:r>
    </w:p>
    <w:p w14:paraId="34990D3D" w14:textId="77777777" w:rsidR="00814BD3" w:rsidRDefault="00814BD3" w:rsidP="00814BD3">
      <w:pPr>
        <w:pBdr>
          <w:top w:val="nil"/>
          <w:left w:val="nil"/>
          <w:bottom w:val="nil"/>
          <w:right w:val="nil"/>
          <w:between w:val="nil"/>
        </w:pBdr>
        <w:spacing w:before="0"/>
        <w:rPr>
          <w:color w:val="000000"/>
        </w:rPr>
      </w:pPr>
    </w:p>
    <w:p w14:paraId="00000047" w14:textId="77777777" w:rsidR="00504A89" w:rsidRPr="00814BD3" w:rsidRDefault="00282F42">
      <w:pPr>
        <w:rPr>
          <w:b/>
          <w:lang w:val="en-GB"/>
        </w:rPr>
      </w:pPr>
      <w:r w:rsidRPr="00814BD3">
        <w:rPr>
          <w:b/>
          <w:lang w:val="en-GB"/>
        </w:rPr>
        <w:t>Exercise 2: High level data (concepts) needed to support the use cases</w:t>
      </w:r>
    </w:p>
    <w:p w14:paraId="00000048" w14:textId="77777777" w:rsidR="00504A89" w:rsidRPr="00814BD3" w:rsidRDefault="00282F42">
      <w:pPr>
        <w:rPr>
          <w:b/>
          <w:lang w:val="en-GB"/>
        </w:rPr>
      </w:pPr>
      <w:r w:rsidRPr="00814BD3">
        <w:rPr>
          <w:lang w:val="en-GB"/>
        </w:rPr>
        <w:t>A picture of the outcome of the brainstorming session is shown below:</w:t>
      </w:r>
    </w:p>
    <w:p w14:paraId="00000049" w14:textId="77777777" w:rsidR="00504A89" w:rsidRDefault="00282F42">
      <w:pPr>
        <w:rPr>
          <w:b/>
        </w:rPr>
      </w:pPr>
      <w:r>
        <w:rPr>
          <w:b/>
          <w:noProof/>
        </w:rPr>
        <w:drawing>
          <wp:inline distT="114300" distB="114300" distL="114300" distR="114300">
            <wp:extent cx="6299525" cy="27305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299525" cy="2730500"/>
                    </a:xfrm>
                    <a:prstGeom prst="rect">
                      <a:avLst/>
                    </a:prstGeom>
                    <a:ln/>
                  </pic:spPr>
                </pic:pic>
              </a:graphicData>
            </a:graphic>
          </wp:inline>
        </w:drawing>
      </w:r>
    </w:p>
    <w:p w14:paraId="0000004A" w14:textId="2F0F7B93" w:rsidR="00504A89" w:rsidRDefault="00282F42">
      <w:pPr>
        <w:rPr>
          <w:lang w:val="en-GB"/>
        </w:rPr>
      </w:pPr>
      <w:r w:rsidRPr="00814BD3">
        <w:rPr>
          <w:lang w:val="en-GB"/>
        </w:rPr>
        <w:t>‘Consent’ is broader than ‘data access’: For consent you need to look at period, pur</w:t>
      </w:r>
      <w:r w:rsidRPr="00814BD3">
        <w:rPr>
          <w:lang w:val="en-GB"/>
        </w:rPr>
        <w:t>pose, receivers… and give them access to the data. So, the link between data access and consent needs to be looked at carefully and it is important to understand the difference.</w:t>
      </w:r>
    </w:p>
    <w:p w14:paraId="000489F4" w14:textId="77777777" w:rsidR="00547567" w:rsidRPr="00814BD3" w:rsidRDefault="00547567">
      <w:pPr>
        <w:rPr>
          <w:lang w:val="en-GB"/>
        </w:rPr>
      </w:pPr>
    </w:p>
    <w:p w14:paraId="0000004B" w14:textId="27B21266" w:rsidR="00504A89" w:rsidRDefault="00282F42">
      <w:pPr>
        <w:rPr>
          <w:lang w:val="en-GB"/>
        </w:rPr>
      </w:pPr>
      <w:r w:rsidRPr="00814BD3">
        <w:rPr>
          <w:lang w:val="en-GB"/>
        </w:rPr>
        <w:t>Consent should always be linked to a purpose. For example, a bank can only loo</w:t>
      </w:r>
      <w:r w:rsidRPr="00814BD3">
        <w:rPr>
          <w:lang w:val="en-GB"/>
        </w:rPr>
        <w:t xml:space="preserve">k at financial data for the specific purpose on which you gave them consent. Difference between giving consent to have access to live data for a certain period versus giving consent to have access to a snapshot of data for </w:t>
      </w:r>
      <w:proofErr w:type="gramStart"/>
      <w:r w:rsidRPr="00814BD3">
        <w:rPr>
          <w:lang w:val="en-GB"/>
        </w:rPr>
        <w:t>a period of time</w:t>
      </w:r>
      <w:proofErr w:type="gramEnd"/>
      <w:r w:rsidRPr="00814BD3">
        <w:rPr>
          <w:lang w:val="en-GB"/>
        </w:rPr>
        <w:t>.</w:t>
      </w:r>
    </w:p>
    <w:p w14:paraId="75789C42" w14:textId="77777777" w:rsidR="00547567" w:rsidRPr="00814BD3" w:rsidRDefault="00547567">
      <w:pPr>
        <w:rPr>
          <w:lang w:val="en-GB"/>
        </w:rPr>
      </w:pPr>
    </w:p>
    <w:p w14:paraId="0000004C" w14:textId="77777777" w:rsidR="00504A89" w:rsidRPr="00547567" w:rsidRDefault="00282F42">
      <w:pPr>
        <w:rPr>
          <w:u w:val="single"/>
        </w:rPr>
      </w:pPr>
      <w:proofErr w:type="spellStart"/>
      <w:r w:rsidRPr="00547567">
        <w:rPr>
          <w:u w:val="single"/>
        </w:rPr>
        <w:t>Transactional</w:t>
      </w:r>
      <w:proofErr w:type="spellEnd"/>
      <w:r w:rsidRPr="00547567">
        <w:rPr>
          <w:u w:val="single"/>
        </w:rPr>
        <w:t xml:space="preserve"> v</w:t>
      </w:r>
      <w:r w:rsidRPr="00547567">
        <w:rPr>
          <w:u w:val="single"/>
        </w:rPr>
        <w:t xml:space="preserve">ersus </w:t>
      </w:r>
      <w:proofErr w:type="spellStart"/>
      <w:r w:rsidRPr="00547567">
        <w:rPr>
          <w:u w:val="single"/>
        </w:rPr>
        <w:t>contextual</w:t>
      </w:r>
      <w:proofErr w:type="spellEnd"/>
      <w:r w:rsidRPr="00547567">
        <w:rPr>
          <w:u w:val="single"/>
        </w:rPr>
        <w:t xml:space="preserve"> consent:</w:t>
      </w:r>
    </w:p>
    <w:p w14:paraId="0000004D" w14:textId="77777777" w:rsidR="00504A89" w:rsidRPr="00814BD3" w:rsidRDefault="00282F42">
      <w:pPr>
        <w:numPr>
          <w:ilvl w:val="0"/>
          <w:numId w:val="3"/>
        </w:numPr>
        <w:pBdr>
          <w:top w:val="nil"/>
          <w:left w:val="nil"/>
          <w:bottom w:val="nil"/>
          <w:right w:val="nil"/>
          <w:between w:val="nil"/>
        </w:pBdr>
        <w:spacing w:after="0"/>
        <w:rPr>
          <w:color w:val="000000"/>
          <w:lang w:val="en-GB"/>
        </w:rPr>
      </w:pPr>
      <w:r w:rsidRPr="00814BD3">
        <w:rPr>
          <w:color w:val="000000"/>
          <w:lang w:val="en-GB"/>
        </w:rPr>
        <w:t>Transactional: Sharing specific data needed to complete a certain transaction. More a snapshot of data. This is a very clear context.</w:t>
      </w:r>
    </w:p>
    <w:p w14:paraId="0000004E" w14:textId="77777777" w:rsidR="00504A89" w:rsidRPr="00814BD3" w:rsidRDefault="00282F42">
      <w:pPr>
        <w:numPr>
          <w:ilvl w:val="0"/>
          <w:numId w:val="3"/>
        </w:numPr>
        <w:pBdr>
          <w:top w:val="nil"/>
          <w:left w:val="nil"/>
          <w:bottom w:val="nil"/>
          <w:right w:val="nil"/>
          <w:between w:val="nil"/>
        </w:pBdr>
        <w:spacing w:before="0" w:after="0"/>
        <w:rPr>
          <w:color w:val="000000"/>
          <w:lang w:val="en-GB"/>
        </w:rPr>
      </w:pPr>
      <w:r w:rsidRPr="00814BD3">
        <w:rPr>
          <w:color w:val="000000"/>
          <w:lang w:val="en-GB"/>
        </w:rPr>
        <w:lastRenderedPageBreak/>
        <w:t xml:space="preserve">Contextual: A given context in which you want everyone needing the data to have access to it. </w:t>
      </w:r>
    </w:p>
    <w:p w14:paraId="0000004F" w14:textId="77777777" w:rsidR="00504A89" w:rsidRPr="00814BD3" w:rsidRDefault="00282F42">
      <w:pPr>
        <w:numPr>
          <w:ilvl w:val="1"/>
          <w:numId w:val="3"/>
        </w:numPr>
        <w:pBdr>
          <w:top w:val="nil"/>
          <w:left w:val="nil"/>
          <w:bottom w:val="nil"/>
          <w:right w:val="nil"/>
          <w:between w:val="nil"/>
        </w:pBdr>
        <w:spacing w:before="0" w:after="0"/>
        <w:rPr>
          <w:color w:val="000000"/>
          <w:lang w:val="en-GB"/>
        </w:rPr>
      </w:pPr>
      <w:r w:rsidRPr="00814BD3">
        <w:rPr>
          <w:color w:val="000000"/>
          <w:lang w:val="en-GB"/>
        </w:rPr>
        <w:t xml:space="preserve">Give consent for different purposes within a context. </w:t>
      </w:r>
      <w:r w:rsidRPr="00814BD3">
        <w:rPr>
          <w:lang w:val="en-GB"/>
        </w:rPr>
        <w:t>Contextual consent is less clear</w:t>
      </w:r>
      <w:r w:rsidRPr="00814BD3">
        <w:rPr>
          <w:color w:val="000000"/>
          <w:lang w:val="en-GB"/>
        </w:rPr>
        <w:t xml:space="preserve">, </w:t>
      </w:r>
      <w:r w:rsidRPr="00814BD3">
        <w:rPr>
          <w:lang w:val="en-GB"/>
        </w:rPr>
        <w:t>so it is important</w:t>
      </w:r>
      <w:r w:rsidRPr="00814BD3">
        <w:rPr>
          <w:color w:val="000000"/>
          <w:lang w:val="en-GB"/>
        </w:rPr>
        <w:t xml:space="preserve"> to determine boundaries so that not everyone can acces</w:t>
      </w:r>
      <w:r w:rsidRPr="00814BD3">
        <w:rPr>
          <w:color w:val="000000"/>
          <w:lang w:val="en-GB"/>
        </w:rPr>
        <w:t xml:space="preserve">s the data and that the person who shares it clearly knows what </w:t>
      </w:r>
      <w:r w:rsidRPr="00814BD3">
        <w:rPr>
          <w:lang w:val="en-GB"/>
        </w:rPr>
        <w:t>they are</w:t>
      </w:r>
      <w:r w:rsidRPr="00814BD3">
        <w:rPr>
          <w:color w:val="000000"/>
          <w:lang w:val="en-GB"/>
        </w:rPr>
        <w:t xml:space="preserve"> sharing. </w:t>
      </w:r>
    </w:p>
    <w:p w14:paraId="00000050" w14:textId="77777777" w:rsidR="00504A89" w:rsidRPr="00814BD3" w:rsidRDefault="00282F42">
      <w:pPr>
        <w:numPr>
          <w:ilvl w:val="1"/>
          <w:numId w:val="3"/>
        </w:numPr>
        <w:pBdr>
          <w:top w:val="nil"/>
          <w:left w:val="nil"/>
          <w:bottom w:val="nil"/>
          <w:right w:val="nil"/>
          <w:between w:val="nil"/>
        </w:pBdr>
        <w:spacing w:before="0" w:after="0"/>
        <w:rPr>
          <w:color w:val="000000"/>
          <w:lang w:val="en-GB"/>
        </w:rPr>
      </w:pPr>
      <w:r w:rsidRPr="00814BD3">
        <w:rPr>
          <w:color w:val="000000"/>
          <w:lang w:val="en-GB"/>
        </w:rPr>
        <w:t>Long term use of the consent for multiple purposes and entities.</w:t>
      </w:r>
    </w:p>
    <w:p w14:paraId="00000051" w14:textId="77777777" w:rsidR="00504A89" w:rsidRPr="00814BD3" w:rsidRDefault="00282F42">
      <w:pPr>
        <w:numPr>
          <w:ilvl w:val="1"/>
          <w:numId w:val="3"/>
        </w:numPr>
        <w:pBdr>
          <w:top w:val="nil"/>
          <w:left w:val="nil"/>
          <w:bottom w:val="nil"/>
          <w:right w:val="nil"/>
          <w:between w:val="nil"/>
        </w:pBdr>
        <w:spacing w:before="0"/>
        <w:rPr>
          <w:color w:val="000000"/>
          <w:lang w:val="en-GB"/>
        </w:rPr>
      </w:pPr>
      <w:r w:rsidRPr="00814BD3">
        <w:rPr>
          <w:color w:val="000000"/>
          <w:lang w:val="en-GB"/>
        </w:rPr>
        <w:t xml:space="preserve">Capability based access: linked to contextual consent. Everyone having a specific credential can access the </w:t>
      </w:r>
      <w:r w:rsidRPr="00814BD3">
        <w:rPr>
          <w:color w:val="000000"/>
          <w:lang w:val="en-GB"/>
        </w:rPr>
        <w:t xml:space="preserve">data. E.g., everyone who is a nurse can see my allergies. </w:t>
      </w:r>
    </w:p>
    <w:p w14:paraId="00000052" w14:textId="459C7DD5" w:rsidR="00504A89" w:rsidRDefault="00282F42">
      <w:pPr>
        <w:rPr>
          <w:lang w:val="en-GB"/>
        </w:rPr>
      </w:pPr>
      <w:r w:rsidRPr="00814BD3">
        <w:rPr>
          <w:lang w:val="en-GB"/>
        </w:rPr>
        <w:t>Different roles involved in consent. Important to define and label these.</w:t>
      </w:r>
    </w:p>
    <w:p w14:paraId="1F942B86" w14:textId="77777777" w:rsidR="00547567" w:rsidRPr="00814BD3" w:rsidRDefault="00547567">
      <w:pPr>
        <w:rPr>
          <w:lang w:val="en-GB"/>
        </w:rPr>
      </w:pPr>
    </w:p>
    <w:p w14:paraId="00000053" w14:textId="77777777" w:rsidR="00504A89" w:rsidRPr="00814BD3" w:rsidRDefault="00282F42">
      <w:pPr>
        <w:rPr>
          <w:lang w:val="en-GB"/>
        </w:rPr>
      </w:pPr>
      <w:r w:rsidRPr="00814BD3">
        <w:rPr>
          <w:lang w:val="en-GB"/>
        </w:rPr>
        <w:t>Consent is like a contract. High-level data will not be enough to get there, but on the other side we want to become someth</w:t>
      </w:r>
      <w:r w:rsidRPr="00814BD3">
        <w:rPr>
          <w:lang w:val="en-GB"/>
        </w:rPr>
        <w:t>ing like cookies, which no one reads. It will be difficult to educate everyone on the details.</w:t>
      </w:r>
    </w:p>
    <w:p w14:paraId="78EA0A5D" w14:textId="77777777" w:rsidR="00547567" w:rsidRDefault="00282F42">
      <w:pPr>
        <w:rPr>
          <w:lang w:val="en-GB"/>
        </w:rPr>
      </w:pPr>
      <w:r w:rsidRPr="00814BD3">
        <w:rPr>
          <w:lang w:val="en-GB"/>
        </w:rPr>
        <w:t>Format of the shared data should also be looked at. Would be good if it is linked to the consent, but it could be too exhaustive to include the data format. In t</w:t>
      </w:r>
      <w:r w:rsidRPr="00814BD3">
        <w:rPr>
          <w:lang w:val="en-GB"/>
        </w:rPr>
        <w:t>his case we differentiate between the consent related data and the actual data within the consent which a</w:t>
      </w:r>
      <w:r w:rsidRPr="00814BD3">
        <w:rPr>
          <w:lang w:val="en-GB"/>
        </w:rPr>
        <w:t>lso will have to be defined. Need to be an agreement of the format in which specific data will be shared.</w:t>
      </w:r>
    </w:p>
    <w:p w14:paraId="00000054" w14:textId="390466D7" w:rsidR="00504A89" w:rsidRPr="00814BD3" w:rsidRDefault="00282F42">
      <w:pPr>
        <w:rPr>
          <w:lang w:val="en-GB"/>
        </w:rPr>
      </w:pPr>
      <w:r w:rsidRPr="00814BD3">
        <w:rPr>
          <w:lang w:val="en-GB"/>
        </w:rPr>
        <w:br/>
        <w:t xml:space="preserve">You need to be able to define, fine grained, </w:t>
      </w:r>
      <w:r w:rsidRPr="00814BD3">
        <w:rPr>
          <w:lang w:val="en-GB"/>
        </w:rPr>
        <w:t>to which part of a dataset you give access. A consent request could be broader than what the subject wants to share. Difficult to tackle, but important.</w:t>
      </w:r>
    </w:p>
    <w:p w14:paraId="00000055" w14:textId="125670AD" w:rsidR="00504A89" w:rsidRDefault="00282F42">
      <w:pPr>
        <w:rPr>
          <w:lang w:val="en-GB"/>
        </w:rPr>
      </w:pPr>
      <w:r w:rsidRPr="00814BD3">
        <w:rPr>
          <w:lang w:val="en-GB"/>
        </w:rPr>
        <w:t>Status of the consent; validity of the consent. Attached to the status are some very well-defined rules</w:t>
      </w:r>
      <w:r w:rsidRPr="00814BD3">
        <w:rPr>
          <w:lang w:val="en-GB"/>
        </w:rPr>
        <w:t xml:space="preserve"> (out of time, legal issue…), </w:t>
      </w:r>
      <w:proofErr w:type="spellStart"/>
      <w:r w:rsidRPr="00814BD3">
        <w:rPr>
          <w:lang w:val="en-GB"/>
        </w:rPr>
        <w:t>cfr</w:t>
      </w:r>
      <w:proofErr w:type="spellEnd"/>
      <w:r w:rsidRPr="00814BD3">
        <w:rPr>
          <w:lang w:val="en-GB"/>
        </w:rPr>
        <w:t xml:space="preserve">. </w:t>
      </w:r>
      <w:proofErr w:type="spellStart"/>
      <w:r w:rsidRPr="00814BD3">
        <w:rPr>
          <w:lang w:val="en-GB"/>
        </w:rPr>
        <w:t>GConsent</w:t>
      </w:r>
      <w:proofErr w:type="spellEnd"/>
      <w:r w:rsidRPr="00814BD3">
        <w:rPr>
          <w:lang w:val="en-GB"/>
        </w:rPr>
        <w:t xml:space="preserve"> standard. </w:t>
      </w:r>
    </w:p>
    <w:p w14:paraId="192D4AC8" w14:textId="77777777" w:rsidR="00547567" w:rsidRPr="00814BD3" w:rsidRDefault="00547567">
      <w:pPr>
        <w:rPr>
          <w:lang w:val="en-GB"/>
        </w:rPr>
      </w:pPr>
    </w:p>
    <w:p w14:paraId="00000056" w14:textId="6E9DB486" w:rsidR="00504A89" w:rsidRDefault="00282F42">
      <w:pPr>
        <w:rPr>
          <w:lang w:val="en-GB"/>
        </w:rPr>
      </w:pPr>
      <w:r w:rsidRPr="00814BD3">
        <w:rPr>
          <w:lang w:val="en-GB"/>
        </w:rPr>
        <w:t>Should the communication channel be part of this discussion? Use case: give consent to receive marketing information by phone and not by mail.</w:t>
      </w:r>
    </w:p>
    <w:p w14:paraId="332370F1" w14:textId="77777777" w:rsidR="00814BD3" w:rsidRPr="00814BD3" w:rsidRDefault="00814BD3">
      <w:pPr>
        <w:rPr>
          <w:lang w:val="en-GB"/>
        </w:rPr>
      </w:pPr>
    </w:p>
    <w:p w14:paraId="00000057" w14:textId="77777777" w:rsidR="00504A89" w:rsidRPr="00814BD3" w:rsidRDefault="00282F42">
      <w:pPr>
        <w:rPr>
          <w:b/>
          <w:lang w:val="en-GB"/>
        </w:rPr>
      </w:pPr>
      <w:r w:rsidRPr="00814BD3">
        <w:rPr>
          <w:b/>
          <w:lang w:val="en-GB"/>
        </w:rPr>
        <w:t>Exercise 3: Relevant data standards</w:t>
      </w:r>
    </w:p>
    <w:p w14:paraId="00000058" w14:textId="77777777" w:rsidR="00504A89" w:rsidRPr="00814BD3" w:rsidRDefault="00282F42">
      <w:pPr>
        <w:rPr>
          <w:b/>
          <w:lang w:val="en-GB"/>
        </w:rPr>
      </w:pPr>
      <w:r w:rsidRPr="00814BD3">
        <w:rPr>
          <w:lang w:val="en-GB"/>
        </w:rPr>
        <w:t>A picture of the outco</w:t>
      </w:r>
      <w:r w:rsidRPr="00814BD3">
        <w:rPr>
          <w:lang w:val="en-GB"/>
        </w:rPr>
        <w:t>me of the brainstorming session is shown below:</w:t>
      </w:r>
    </w:p>
    <w:p w14:paraId="00000059" w14:textId="77777777" w:rsidR="00504A89" w:rsidRDefault="00282F42">
      <w:pPr>
        <w:rPr>
          <w:b/>
        </w:rPr>
      </w:pPr>
      <w:r>
        <w:rPr>
          <w:b/>
          <w:noProof/>
        </w:rPr>
        <w:lastRenderedPageBreak/>
        <w:drawing>
          <wp:inline distT="114300" distB="114300" distL="114300" distR="114300">
            <wp:extent cx="6299525" cy="2679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299525" cy="2679700"/>
                    </a:xfrm>
                    <a:prstGeom prst="rect">
                      <a:avLst/>
                    </a:prstGeom>
                    <a:ln/>
                  </pic:spPr>
                </pic:pic>
              </a:graphicData>
            </a:graphic>
          </wp:inline>
        </w:drawing>
      </w:r>
    </w:p>
    <w:p w14:paraId="0000005A" w14:textId="77777777" w:rsidR="00504A89" w:rsidRPr="00814BD3" w:rsidRDefault="00282F42">
      <w:pPr>
        <w:numPr>
          <w:ilvl w:val="0"/>
          <w:numId w:val="4"/>
        </w:numPr>
        <w:pBdr>
          <w:top w:val="nil"/>
          <w:left w:val="nil"/>
          <w:bottom w:val="nil"/>
          <w:right w:val="nil"/>
          <w:between w:val="nil"/>
        </w:pBdr>
        <w:spacing w:after="0"/>
        <w:rPr>
          <w:color w:val="000000"/>
          <w:lang w:val="en-GB"/>
        </w:rPr>
      </w:pPr>
      <w:r w:rsidRPr="00814BD3">
        <w:rPr>
          <w:color w:val="000000"/>
          <w:lang w:val="en-GB"/>
        </w:rPr>
        <w:t xml:space="preserve">SPECIAL policy language: </w:t>
      </w:r>
      <w:hyperlink r:id="rId11">
        <w:r w:rsidRPr="00814BD3">
          <w:rPr>
            <w:color w:val="0563C1"/>
            <w:u w:val="single"/>
            <w:lang w:val="en-GB"/>
          </w:rPr>
          <w:t>https://specialprivacy.ercim.eu/images/documents/SPECIAL_D25_M21_V10.pdf</w:t>
        </w:r>
      </w:hyperlink>
    </w:p>
    <w:p w14:paraId="0000005B" w14:textId="77777777" w:rsidR="00504A89" w:rsidRPr="00814BD3" w:rsidRDefault="00282F42">
      <w:pPr>
        <w:numPr>
          <w:ilvl w:val="0"/>
          <w:numId w:val="4"/>
        </w:numPr>
        <w:pBdr>
          <w:top w:val="nil"/>
          <w:left w:val="nil"/>
          <w:bottom w:val="nil"/>
          <w:right w:val="nil"/>
          <w:between w:val="nil"/>
        </w:pBdr>
        <w:spacing w:before="0"/>
        <w:rPr>
          <w:color w:val="000000"/>
          <w:lang w:val="en-GB"/>
        </w:rPr>
      </w:pPr>
      <w:r w:rsidRPr="00814BD3">
        <w:rPr>
          <w:color w:val="000000"/>
          <w:lang w:val="en-GB"/>
        </w:rPr>
        <w:t>Linked Data Notifications - W3C Recommendation, 2 May 2017</w:t>
      </w:r>
    </w:p>
    <w:p w14:paraId="0000005C" w14:textId="799A9B64" w:rsidR="00504A89" w:rsidRDefault="00282F42">
      <w:pPr>
        <w:rPr>
          <w:lang w:val="en-GB"/>
        </w:rPr>
      </w:pPr>
      <w:r w:rsidRPr="00814BD3">
        <w:rPr>
          <w:lang w:val="en-GB"/>
        </w:rPr>
        <w:t>Proposal for hierarchy in the list of standards: e.g., EU standards &gt;&gt; Schema.org &gt;&gt; Lot-</w:t>
      </w:r>
      <w:proofErr w:type="spellStart"/>
      <w:r w:rsidRPr="00814BD3">
        <w:rPr>
          <w:lang w:val="en-GB"/>
        </w:rPr>
        <w:t>lov</w:t>
      </w:r>
      <w:proofErr w:type="spellEnd"/>
      <w:r w:rsidRPr="00814BD3">
        <w:rPr>
          <w:lang w:val="en-GB"/>
        </w:rPr>
        <w:t xml:space="preserve"> &gt;&gt; Company standards</w:t>
      </w:r>
    </w:p>
    <w:p w14:paraId="3B484922" w14:textId="77777777" w:rsidR="00547567" w:rsidRPr="00814BD3" w:rsidRDefault="00547567">
      <w:pPr>
        <w:rPr>
          <w:lang w:val="en-GB"/>
        </w:rPr>
      </w:pPr>
    </w:p>
    <w:p w14:paraId="0000005D" w14:textId="77777777" w:rsidR="00504A89" w:rsidRPr="00814BD3" w:rsidRDefault="00282F42">
      <w:pPr>
        <w:pStyle w:val="Heading2"/>
        <w:rPr>
          <w:lang w:val="en-GB"/>
        </w:rPr>
      </w:pPr>
      <w:r w:rsidRPr="00814BD3">
        <w:rPr>
          <w:lang w:val="en-GB"/>
        </w:rPr>
        <w:t>Part 6: Q&amp;A and next steps</w:t>
      </w:r>
    </w:p>
    <w:p w14:paraId="0000005E" w14:textId="77777777" w:rsidR="00504A89" w:rsidRPr="00814BD3" w:rsidRDefault="00282F42">
      <w:pPr>
        <w:rPr>
          <w:lang w:val="en-GB"/>
        </w:rPr>
      </w:pPr>
      <w:r w:rsidRPr="00814BD3">
        <w:rPr>
          <w:lang w:val="en-GB"/>
        </w:rPr>
        <w:t>Q: How will this project interact with the big projects like My Citizen Profile, Data Intelligence Hub and Customer</w:t>
      </w:r>
      <w:r w:rsidRPr="00814BD3">
        <w:rPr>
          <w:lang w:val="en-GB"/>
        </w:rPr>
        <w:t xml:space="preserve"> ID Wallet?</w:t>
      </w:r>
      <w:r w:rsidRPr="00814BD3">
        <w:rPr>
          <w:lang w:val="en-GB"/>
        </w:rPr>
        <w:br/>
        <w:t xml:space="preserve">A: Focus of TRAPEZE is use cases of </w:t>
      </w:r>
      <w:proofErr w:type="spellStart"/>
      <w:r w:rsidRPr="00814BD3">
        <w:rPr>
          <w:i/>
          <w:lang w:val="en-GB"/>
        </w:rPr>
        <w:t>digitaal</w:t>
      </w:r>
      <w:proofErr w:type="spellEnd"/>
      <w:r w:rsidRPr="00814BD3">
        <w:rPr>
          <w:i/>
          <w:lang w:val="en-GB"/>
        </w:rPr>
        <w:t xml:space="preserve"> </w:t>
      </w:r>
      <w:proofErr w:type="spellStart"/>
      <w:r w:rsidRPr="00814BD3">
        <w:rPr>
          <w:i/>
          <w:lang w:val="en-GB"/>
        </w:rPr>
        <w:t>vlaanderen</w:t>
      </w:r>
      <w:proofErr w:type="spellEnd"/>
      <w:r w:rsidRPr="00814BD3">
        <w:rPr>
          <w:lang w:val="en-GB"/>
        </w:rPr>
        <w:t>, other 2 use cases differ too much from this one. The output of this exercise could be useful for the other 2 (Deutsche Telekom &amp; Deutsche Bank) but this is not a requirement.</w:t>
      </w:r>
    </w:p>
    <w:p w14:paraId="0000005F" w14:textId="77777777" w:rsidR="00504A89" w:rsidRPr="00814BD3" w:rsidRDefault="00282F42">
      <w:pPr>
        <w:rPr>
          <w:lang w:val="en-GB"/>
        </w:rPr>
      </w:pPr>
      <w:r w:rsidRPr="00814BD3">
        <w:rPr>
          <w:lang w:val="en-GB"/>
        </w:rPr>
        <w:t>The use case</w:t>
      </w:r>
      <w:r w:rsidRPr="00814BD3">
        <w:rPr>
          <w:lang w:val="en-GB"/>
        </w:rPr>
        <w:t xml:space="preserve"> of diploma’s is good, but very simple. At some point more complex questions, cases, situations will arise and will have to be looked at. Can be useful to look at more complex use cases in a later stage of the project to cover these situations.</w:t>
      </w:r>
    </w:p>
    <w:p w14:paraId="00000060" w14:textId="77777777" w:rsidR="00504A89" w:rsidRPr="00814BD3" w:rsidRDefault="00282F42">
      <w:pPr>
        <w:rPr>
          <w:lang w:val="en-GB"/>
        </w:rPr>
      </w:pPr>
      <w:r w:rsidRPr="00814BD3">
        <w:rPr>
          <w:lang w:val="en-GB"/>
        </w:rPr>
        <w:t>To close th</w:t>
      </w:r>
      <w:r w:rsidRPr="00814BD3">
        <w:rPr>
          <w:lang w:val="en-GB"/>
        </w:rPr>
        <w:t>e workshop, an overview was given of the next steps in the coming months:</w:t>
      </w:r>
    </w:p>
    <w:p w14:paraId="00000061" w14:textId="77777777" w:rsidR="00504A89" w:rsidRPr="00814BD3" w:rsidRDefault="00282F42">
      <w:pPr>
        <w:widowControl/>
        <w:numPr>
          <w:ilvl w:val="0"/>
          <w:numId w:val="5"/>
        </w:numPr>
        <w:spacing w:before="0" w:after="0"/>
        <w:rPr>
          <w:lang w:val="en-GB"/>
        </w:rPr>
      </w:pPr>
      <w:r w:rsidRPr="00814BD3">
        <w:rPr>
          <w:lang w:val="en-GB"/>
        </w:rPr>
        <w:t>Process the input from the brainstorm exercise</w:t>
      </w:r>
    </w:p>
    <w:p w14:paraId="00000062" w14:textId="77777777" w:rsidR="00504A89" w:rsidRPr="00814BD3" w:rsidRDefault="00282F42">
      <w:pPr>
        <w:widowControl/>
        <w:numPr>
          <w:ilvl w:val="0"/>
          <w:numId w:val="5"/>
        </w:numPr>
        <w:spacing w:before="0" w:after="0"/>
        <w:rPr>
          <w:lang w:val="en-GB"/>
        </w:rPr>
      </w:pPr>
      <w:r w:rsidRPr="00814BD3">
        <w:rPr>
          <w:lang w:val="en-GB"/>
        </w:rPr>
        <w:t>Circulate the main findings of this workshop</w:t>
      </w:r>
    </w:p>
    <w:p w14:paraId="00000063" w14:textId="77777777" w:rsidR="00504A89" w:rsidRPr="00814BD3" w:rsidRDefault="00282F42">
      <w:pPr>
        <w:widowControl/>
        <w:numPr>
          <w:ilvl w:val="0"/>
          <w:numId w:val="5"/>
        </w:numPr>
        <w:spacing w:before="0" w:after="0"/>
        <w:rPr>
          <w:lang w:val="en-GB"/>
        </w:rPr>
      </w:pPr>
      <w:r w:rsidRPr="00814BD3">
        <w:rPr>
          <w:lang w:val="en-GB"/>
        </w:rPr>
        <w:t>Further research and prepare the first thematic workshop</w:t>
      </w:r>
    </w:p>
    <w:p w14:paraId="00000064" w14:textId="77777777" w:rsidR="00504A89" w:rsidRDefault="00282F42">
      <w:pPr>
        <w:widowControl/>
        <w:numPr>
          <w:ilvl w:val="0"/>
          <w:numId w:val="5"/>
        </w:numPr>
        <w:spacing w:before="0" w:after="0"/>
      </w:pPr>
      <w:proofErr w:type="spellStart"/>
      <w:r>
        <w:t>Capture</w:t>
      </w:r>
      <w:proofErr w:type="spellEnd"/>
      <w:r>
        <w:t xml:space="preserve"> </w:t>
      </w:r>
      <w:proofErr w:type="spellStart"/>
      <w:r>
        <w:t>further</w:t>
      </w:r>
      <w:proofErr w:type="spellEnd"/>
      <w:r>
        <w:t xml:space="preserve"> input </w:t>
      </w:r>
      <w:proofErr w:type="spellStart"/>
      <w:r>
        <w:t>through</w:t>
      </w:r>
      <w:proofErr w:type="spellEnd"/>
      <w:r>
        <w:t xml:space="preserve"> Git</w:t>
      </w:r>
      <w:r>
        <w:t>Hub</w:t>
      </w:r>
    </w:p>
    <w:p w14:paraId="00000065" w14:textId="77777777" w:rsidR="00504A89" w:rsidRDefault="00504A89"/>
    <w:p w14:paraId="00000066" w14:textId="77777777" w:rsidR="00504A89" w:rsidRDefault="00504A89">
      <w:pPr>
        <w:jc w:val="both"/>
      </w:pPr>
    </w:p>
    <w:sectPr w:rsidR="00504A89">
      <w:headerReference w:type="even" r:id="rId12"/>
      <w:headerReference w:type="default" r:id="rId13"/>
      <w:footerReference w:type="even" r:id="rId14"/>
      <w:footerReference w:type="default" r:id="rId15"/>
      <w:headerReference w:type="first" r:id="rId16"/>
      <w:footerReference w:type="first" r:id="rId17"/>
      <w:pgSz w:w="11906" w:h="16838"/>
      <w:pgMar w:top="2211" w:right="851" w:bottom="2552" w:left="1134"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75A68" w14:textId="77777777" w:rsidR="00282F42" w:rsidRDefault="00282F42">
      <w:pPr>
        <w:spacing w:before="0" w:after="0" w:line="240" w:lineRule="auto"/>
      </w:pPr>
      <w:r>
        <w:separator/>
      </w:r>
    </w:p>
  </w:endnote>
  <w:endnote w:type="continuationSeparator" w:id="0">
    <w:p w14:paraId="4060E2CE" w14:textId="77777777" w:rsidR="00282F42" w:rsidRDefault="00282F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A" w14:textId="77777777" w:rsidR="00504A89" w:rsidRDefault="00504A89">
    <w:pPr>
      <w:pBdr>
        <w:top w:val="nil"/>
        <w:left w:val="nil"/>
        <w:bottom w:val="nil"/>
        <w:right w:val="nil"/>
        <w:between w:val="nil"/>
      </w:pBdr>
      <w:tabs>
        <w:tab w:val="center" w:pos="4513"/>
        <w:tab w:val="right" w:pos="9026"/>
      </w:tabs>
      <w:spacing w:before="0"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C" w14:textId="77777777" w:rsidR="00504A89" w:rsidRPr="00814BD3" w:rsidRDefault="00282F42">
    <w:pPr>
      <w:tabs>
        <w:tab w:val="right" w:pos="9923"/>
      </w:tabs>
      <w:spacing w:line="240" w:lineRule="auto"/>
      <w:rPr>
        <w:lang w:val="en-GB"/>
      </w:rPr>
    </w:pPr>
    <w:r w:rsidRPr="00814BD3">
      <w:rPr>
        <w:b/>
        <w:color w:val="373636"/>
        <w:sz w:val="16"/>
        <w:szCs w:val="16"/>
        <w:lang w:val="en-GB"/>
      </w:rPr>
      <w:t>////////////////////////////////////////////////////////////////////////////////////////////////////////////////////////////////////////////////</w:t>
    </w:r>
  </w:p>
  <w:p w14:paraId="0000006D" w14:textId="77777777" w:rsidR="00504A89" w:rsidRPr="00814BD3" w:rsidRDefault="00504A89">
    <w:pPr>
      <w:tabs>
        <w:tab w:val="right" w:pos="9923"/>
      </w:tabs>
      <w:spacing w:line="240" w:lineRule="auto"/>
      <w:rPr>
        <w:lang w:val="en-GB"/>
      </w:rPr>
    </w:pPr>
  </w:p>
  <w:p w14:paraId="0000006E" w14:textId="29B6B66D" w:rsidR="00504A89" w:rsidRPr="00814BD3" w:rsidRDefault="00282F42">
    <w:pPr>
      <w:tabs>
        <w:tab w:val="right" w:pos="9923"/>
      </w:tabs>
      <w:spacing w:line="240" w:lineRule="auto"/>
      <w:rPr>
        <w:color w:val="373636"/>
        <w:sz w:val="16"/>
        <w:szCs w:val="16"/>
        <w:lang w:val="en-GB"/>
      </w:rPr>
    </w:pPr>
    <w:r w:rsidRPr="00814BD3">
      <w:rPr>
        <w:color w:val="373636"/>
        <w:sz w:val="16"/>
        <w:szCs w:val="16"/>
        <w:lang w:val="en-GB"/>
      </w:rPr>
      <w:t xml:space="preserve">Meeting Minutes Business Workshop – OSLO TRAPEZE </w:t>
    </w:r>
    <w:r w:rsidRPr="00814BD3">
      <w:rPr>
        <w:b/>
        <w:color w:val="373636"/>
        <w:sz w:val="16"/>
        <w:szCs w:val="16"/>
        <w:lang w:val="en-GB"/>
      </w:rPr>
      <w:t>///</w:t>
    </w:r>
    <w:r w:rsidRPr="00814BD3">
      <w:rPr>
        <w:color w:val="373636"/>
        <w:sz w:val="16"/>
        <w:szCs w:val="16"/>
        <w:lang w:val="en-GB"/>
      </w:rPr>
      <w:t xml:space="preserve"> 19.08.2021</w:t>
    </w:r>
    <w:r w:rsidRPr="00814BD3">
      <w:rPr>
        <w:color w:val="373636"/>
        <w:sz w:val="16"/>
        <w:szCs w:val="16"/>
        <w:lang w:val="en-GB"/>
      </w:rPr>
      <w:tab/>
    </w:r>
    <w:r>
      <w:fldChar w:fldCharType="begin"/>
    </w:r>
    <w:r w:rsidRPr="00814BD3">
      <w:rPr>
        <w:lang w:val="en-GB"/>
      </w:rPr>
      <w:instrText>PAGE</w:instrText>
    </w:r>
    <w:r w:rsidR="00814BD3">
      <w:fldChar w:fldCharType="separate"/>
    </w:r>
    <w:r w:rsidR="00814BD3" w:rsidRPr="00814BD3">
      <w:rPr>
        <w:noProof/>
        <w:lang w:val="en-GB"/>
      </w:rPr>
      <w:t>2</w:t>
    </w:r>
    <w:r>
      <w:fldChar w:fldCharType="end"/>
    </w:r>
    <w:r w:rsidRPr="00814BD3">
      <w:rPr>
        <w:color w:val="373636"/>
        <w:sz w:val="16"/>
        <w:szCs w:val="16"/>
        <w:lang w:val="en-GB"/>
      </w:rPr>
      <w:t xml:space="preserve"> </w:t>
    </w:r>
    <w:r w:rsidRPr="00814BD3">
      <w:rPr>
        <w:b/>
        <w:color w:val="373636"/>
        <w:sz w:val="16"/>
        <w:szCs w:val="16"/>
        <w:lang w:val="en-GB"/>
      </w:rPr>
      <w:t>///</w:t>
    </w:r>
    <w:r w:rsidRPr="00814BD3">
      <w:rPr>
        <w:color w:val="373636"/>
        <w:sz w:val="16"/>
        <w:szCs w:val="16"/>
        <w:lang w:val="en-GB"/>
      </w:rPr>
      <w:t xml:space="preserve"> </w:t>
    </w:r>
    <w:r>
      <w:fldChar w:fldCharType="begin"/>
    </w:r>
    <w:r w:rsidRPr="00814BD3">
      <w:rPr>
        <w:lang w:val="en-GB"/>
      </w:rPr>
      <w:instrText>NUMPAGES</w:instrText>
    </w:r>
    <w:r w:rsidR="00814BD3">
      <w:fldChar w:fldCharType="separate"/>
    </w:r>
    <w:r w:rsidR="00814BD3" w:rsidRPr="00814BD3">
      <w:rPr>
        <w:noProof/>
        <w:lang w:val="en-GB"/>
      </w:rPr>
      <w:t>3</w:t>
    </w:r>
    <w:r>
      <w:fldChar w:fldCharType="end"/>
    </w:r>
  </w:p>
  <w:p w14:paraId="0000006F" w14:textId="77777777" w:rsidR="00504A89" w:rsidRPr="00814BD3" w:rsidRDefault="00504A89">
    <w:pPr>
      <w:tabs>
        <w:tab w:val="right" w:pos="9923"/>
      </w:tabs>
      <w:spacing w:after="720" w:line="240" w:lineRule="auto"/>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B" w14:textId="77777777" w:rsidR="00504A89" w:rsidRDefault="00282F42">
    <w:pPr>
      <w:tabs>
        <w:tab w:val="right" w:pos="9923"/>
      </w:tabs>
      <w:spacing w:after="720" w:line="240" w:lineRule="auto"/>
    </w:pPr>
    <w:r>
      <w:rPr>
        <w:noProof/>
      </w:rPr>
      <w:drawing>
        <wp:inline distT="0" distB="0" distL="114300" distR="114300">
          <wp:extent cx="1170000" cy="5400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proofErr w:type="gramStart"/>
    <w:r>
      <w:rPr>
        <w:color w:val="373636"/>
        <w:sz w:val="16"/>
        <w:szCs w:val="16"/>
      </w:rPr>
      <w:t>www.vlaanderen.be/informatievlaanderen</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F6580" w14:textId="77777777" w:rsidR="00282F42" w:rsidRDefault="00282F42">
      <w:pPr>
        <w:spacing w:before="0" w:after="0" w:line="240" w:lineRule="auto"/>
      </w:pPr>
      <w:r>
        <w:separator/>
      </w:r>
    </w:p>
  </w:footnote>
  <w:footnote w:type="continuationSeparator" w:id="0">
    <w:p w14:paraId="08970B1C" w14:textId="77777777" w:rsidR="00282F42" w:rsidRDefault="00282F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8" w14:textId="77777777" w:rsidR="00504A89" w:rsidRDefault="00504A89">
    <w:pPr>
      <w:pBdr>
        <w:top w:val="nil"/>
        <w:left w:val="nil"/>
        <w:bottom w:val="nil"/>
        <w:right w:val="nil"/>
        <w:between w:val="nil"/>
      </w:pBdr>
      <w:tabs>
        <w:tab w:val="center" w:pos="4513"/>
        <w:tab w:val="right" w:pos="9026"/>
      </w:tabs>
      <w:spacing w:before="0"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7" w14:textId="4EDA778D" w:rsidR="00504A89" w:rsidRDefault="00282F4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sidR="00C74841">
      <w:rPr>
        <w:b/>
        <w:color w:val="373636"/>
        <w:sz w:val="32"/>
        <w:szCs w:val="32"/>
      </w:rPr>
      <w:t xml:space="preserve">Digitaal </w:t>
    </w:r>
    <w:r>
      <w:rPr>
        <w:color w:val="373636"/>
        <w:sz w:val="32"/>
        <w:szCs w:val="32"/>
      </w:rPr>
      <w:t>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9" w14:textId="2D843222" w:rsidR="00504A89" w:rsidRDefault="00282F42">
    <w:pPr>
      <w:tabs>
        <w:tab w:val="right" w:pos="9923"/>
      </w:tabs>
      <w:spacing w:before="0"/>
    </w:pPr>
    <w:r>
      <w:rPr>
        <w:color w:val="373636"/>
        <w:sz w:val="32"/>
        <w:szCs w:val="32"/>
      </w:rPr>
      <w:tab/>
    </w:r>
    <w:r>
      <w:rPr>
        <w:b/>
        <w:color w:val="FFF200"/>
        <w:sz w:val="32"/>
        <w:szCs w:val="32"/>
      </w:rPr>
      <w:t>///</w:t>
    </w:r>
    <w:r>
      <w:rPr>
        <w:color w:val="FFF200"/>
        <w:sz w:val="32"/>
        <w:szCs w:val="32"/>
      </w:rPr>
      <w:t xml:space="preserve"> </w:t>
    </w:r>
    <w:r w:rsidR="00C74841">
      <w:rPr>
        <w:color w:val="373636"/>
        <w:sz w:val="32"/>
        <w:szCs w:val="32"/>
      </w:rP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209FE"/>
    <w:multiLevelType w:val="multilevel"/>
    <w:tmpl w:val="0D84E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067146"/>
    <w:multiLevelType w:val="multilevel"/>
    <w:tmpl w:val="BE1E2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9F6046"/>
    <w:multiLevelType w:val="multilevel"/>
    <w:tmpl w:val="65389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FF6C74"/>
    <w:multiLevelType w:val="multilevel"/>
    <w:tmpl w:val="B6C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D60493"/>
    <w:multiLevelType w:val="multilevel"/>
    <w:tmpl w:val="4918A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745568"/>
    <w:multiLevelType w:val="multilevel"/>
    <w:tmpl w:val="79B48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D592A"/>
    <w:multiLevelType w:val="multilevel"/>
    <w:tmpl w:val="CD361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506542"/>
    <w:multiLevelType w:val="multilevel"/>
    <w:tmpl w:val="9F46D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4"/>
  </w:num>
  <w:num w:numId="4">
    <w:abstractNumId w:val="6"/>
  </w:num>
  <w:num w:numId="5">
    <w:abstractNumId w:val="2"/>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89"/>
    <w:rsid w:val="00282F42"/>
    <w:rsid w:val="00504A89"/>
    <w:rsid w:val="00547567"/>
    <w:rsid w:val="00814BD3"/>
    <w:rsid w:val="00C748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87F8"/>
  <w15:docId w15:val="{14DD577A-7AAF-4673-AD03-C1293141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nl-BE" w:bidi="ar-SA"/>
      </w:rPr>
    </w:rPrDefault>
    <w:pPrDefault>
      <w:pPr>
        <w:widowControl w:val="0"/>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D7"/>
    <w:rPr>
      <w:lang w:val="nl-BE"/>
    </w:rPr>
  </w:style>
  <w:style w:type="paragraph" w:styleId="Heading1">
    <w:name w:val="heading 1"/>
    <w:basedOn w:val="Normal"/>
    <w:next w:val="Normal"/>
    <w:link w:val="Heading1Char"/>
    <w:uiPriority w:val="9"/>
    <w:qFormat/>
    <w:rsid w:val="001E00D7"/>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link w:val="Heading2Char"/>
    <w:uiPriority w:val="9"/>
    <w:unhideWhenUsed/>
    <w:qFormat/>
    <w:rsid w:val="001E00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00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1E00D7"/>
    <w:rPr>
      <w:rFonts w:ascii="Calibri" w:eastAsia="Calibri" w:hAnsi="Calibri" w:cs="Calibri"/>
      <w:b/>
      <w:smallCaps/>
      <w:color w:val="373636"/>
      <w:sz w:val="36"/>
      <w:szCs w:val="36"/>
      <w:lang w:val="nl-BE"/>
    </w:rPr>
  </w:style>
  <w:style w:type="character" w:customStyle="1" w:styleId="Heading3Char">
    <w:name w:val="Heading 3 Char"/>
    <w:basedOn w:val="DefaultParagraphFont"/>
    <w:link w:val="Heading3"/>
    <w:uiPriority w:val="9"/>
    <w:semiHidden/>
    <w:rsid w:val="001E00D7"/>
    <w:rPr>
      <w:rFonts w:asciiTheme="majorHAnsi" w:eastAsiaTheme="majorEastAsia" w:hAnsiTheme="majorHAnsi" w:cstheme="majorBidi"/>
      <w:color w:val="1F3763" w:themeColor="accent1" w:themeShade="7F"/>
      <w:sz w:val="24"/>
      <w:szCs w:val="24"/>
      <w:lang w:val="nl-BE"/>
    </w:rPr>
  </w:style>
  <w:style w:type="paragraph" w:styleId="Subtitle">
    <w:name w:val="Subtitle"/>
    <w:basedOn w:val="Normal"/>
    <w:next w:val="Normal"/>
    <w:link w:val="SubtitleChar"/>
    <w:uiPriority w:val="11"/>
    <w:qFormat/>
    <w:pPr>
      <w:pBdr>
        <w:top w:val="nil"/>
        <w:left w:val="nil"/>
        <w:bottom w:val="nil"/>
        <w:right w:val="nil"/>
        <w:between w:val="nil"/>
      </w:pBdr>
      <w:spacing w:line="240" w:lineRule="auto"/>
      <w:jc w:val="right"/>
    </w:pPr>
    <w:rPr>
      <w:color w:val="6B6B6B"/>
      <w:sz w:val="48"/>
      <w:szCs w:val="48"/>
    </w:rPr>
  </w:style>
  <w:style w:type="character" w:customStyle="1" w:styleId="SubtitleChar">
    <w:name w:val="Subtitle Char"/>
    <w:basedOn w:val="DefaultParagraphFont"/>
    <w:link w:val="Subtitle"/>
    <w:rsid w:val="001E00D7"/>
    <w:rPr>
      <w:rFonts w:ascii="Calibri" w:eastAsia="Calibri" w:hAnsi="Calibri" w:cs="Calibri"/>
      <w:color w:val="6B6B6B"/>
      <w:sz w:val="48"/>
      <w:szCs w:val="48"/>
      <w:lang w:val="nl-BE"/>
    </w:rPr>
  </w:style>
  <w:style w:type="paragraph" w:styleId="ListParagraph">
    <w:name w:val="List Paragraph"/>
    <w:basedOn w:val="Normal"/>
    <w:uiPriority w:val="34"/>
    <w:qFormat/>
    <w:rsid w:val="001E00D7"/>
    <w:pPr>
      <w:ind w:left="720"/>
      <w:contextualSpacing/>
    </w:pPr>
  </w:style>
  <w:style w:type="character" w:customStyle="1" w:styleId="Heading2Char">
    <w:name w:val="Heading 2 Char"/>
    <w:basedOn w:val="DefaultParagraphFont"/>
    <w:link w:val="Heading2"/>
    <w:uiPriority w:val="9"/>
    <w:rsid w:val="001E00D7"/>
    <w:rPr>
      <w:rFonts w:asciiTheme="majorHAnsi" w:eastAsiaTheme="majorEastAsia" w:hAnsiTheme="majorHAnsi" w:cstheme="majorBidi"/>
      <w:color w:val="2F5496" w:themeColor="accent1" w:themeShade="BF"/>
      <w:sz w:val="26"/>
      <w:szCs w:val="26"/>
      <w:lang w:val="nl-BE"/>
    </w:rPr>
  </w:style>
  <w:style w:type="paragraph" w:styleId="Header">
    <w:name w:val="header"/>
    <w:basedOn w:val="Normal"/>
    <w:link w:val="HeaderChar"/>
    <w:uiPriority w:val="99"/>
    <w:unhideWhenUsed/>
    <w:rsid w:val="001E00D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E00D7"/>
    <w:rPr>
      <w:rFonts w:ascii="Calibri" w:eastAsia="Calibri" w:hAnsi="Calibri" w:cs="Calibri"/>
      <w:lang w:val="nl-BE"/>
    </w:rPr>
  </w:style>
  <w:style w:type="paragraph" w:styleId="Footer">
    <w:name w:val="footer"/>
    <w:basedOn w:val="Normal"/>
    <w:link w:val="FooterChar"/>
    <w:uiPriority w:val="99"/>
    <w:unhideWhenUsed/>
    <w:rsid w:val="001E00D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E00D7"/>
    <w:rPr>
      <w:rFonts w:ascii="Calibri" w:eastAsia="Calibri" w:hAnsi="Calibri" w:cs="Calibri"/>
      <w:lang w:val="nl-BE"/>
    </w:rPr>
  </w:style>
  <w:style w:type="character" w:styleId="CommentReference">
    <w:name w:val="annotation reference"/>
    <w:basedOn w:val="DefaultParagraphFont"/>
    <w:uiPriority w:val="99"/>
    <w:semiHidden/>
    <w:unhideWhenUsed/>
    <w:rsid w:val="0036124B"/>
    <w:rPr>
      <w:sz w:val="16"/>
      <w:szCs w:val="16"/>
    </w:rPr>
  </w:style>
  <w:style w:type="paragraph" w:styleId="CommentText">
    <w:name w:val="annotation text"/>
    <w:basedOn w:val="Normal"/>
    <w:link w:val="CommentTextChar"/>
    <w:uiPriority w:val="99"/>
    <w:semiHidden/>
    <w:unhideWhenUsed/>
    <w:rsid w:val="0036124B"/>
    <w:pPr>
      <w:spacing w:line="240" w:lineRule="auto"/>
    </w:pPr>
    <w:rPr>
      <w:sz w:val="20"/>
      <w:szCs w:val="20"/>
    </w:rPr>
  </w:style>
  <w:style w:type="character" w:customStyle="1" w:styleId="CommentTextChar">
    <w:name w:val="Comment Text Char"/>
    <w:basedOn w:val="DefaultParagraphFont"/>
    <w:link w:val="CommentText"/>
    <w:uiPriority w:val="99"/>
    <w:semiHidden/>
    <w:rsid w:val="0036124B"/>
    <w:rPr>
      <w:rFonts w:ascii="Calibri" w:eastAsia="Calibri" w:hAnsi="Calibri" w:cs="Calibri"/>
      <w:sz w:val="20"/>
      <w:szCs w:val="20"/>
      <w:lang w:val="nl-BE"/>
    </w:rPr>
  </w:style>
  <w:style w:type="paragraph" w:styleId="CommentSubject">
    <w:name w:val="annotation subject"/>
    <w:basedOn w:val="CommentText"/>
    <w:next w:val="CommentText"/>
    <w:link w:val="CommentSubjectChar"/>
    <w:uiPriority w:val="99"/>
    <w:semiHidden/>
    <w:unhideWhenUsed/>
    <w:rsid w:val="0036124B"/>
    <w:rPr>
      <w:b/>
      <w:bCs/>
    </w:rPr>
  </w:style>
  <w:style w:type="character" w:customStyle="1" w:styleId="CommentSubjectChar">
    <w:name w:val="Comment Subject Char"/>
    <w:basedOn w:val="CommentTextChar"/>
    <w:link w:val="CommentSubject"/>
    <w:uiPriority w:val="99"/>
    <w:semiHidden/>
    <w:rsid w:val="0036124B"/>
    <w:rPr>
      <w:rFonts w:ascii="Calibri" w:eastAsia="Calibri" w:hAnsi="Calibri" w:cs="Calibri"/>
      <w:b/>
      <w:bCs/>
      <w:sz w:val="20"/>
      <w:szCs w:val="20"/>
      <w:lang w:val="nl-BE"/>
    </w:rPr>
  </w:style>
  <w:style w:type="character" w:styleId="Hyperlink">
    <w:name w:val="Hyperlink"/>
    <w:basedOn w:val="DefaultParagraphFont"/>
    <w:uiPriority w:val="99"/>
    <w:unhideWhenUsed/>
    <w:rsid w:val="00435673"/>
    <w:rPr>
      <w:color w:val="0563C1" w:themeColor="hyperlink"/>
      <w:u w:val="single"/>
    </w:rPr>
  </w:style>
  <w:style w:type="character" w:styleId="UnresolvedMention">
    <w:name w:val="Unresolved Mention"/>
    <w:basedOn w:val="DefaultParagraphFont"/>
    <w:uiPriority w:val="99"/>
    <w:semiHidden/>
    <w:unhideWhenUsed/>
    <w:rsid w:val="00435673"/>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cialprivacy.ercim.eu/images/documents/SPECIAL_D25_M21_V10.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p5sB6wiUb/QvJW5LOOvtvzKA==">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1173</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Haleydt (BE)</dc:creator>
  <cp:lastModifiedBy>Kevin Haleydt</cp:lastModifiedBy>
  <cp:revision>4</cp:revision>
  <dcterms:created xsi:type="dcterms:W3CDTF">2021-02-22T16:36:00Z</dcterms:created>
  <dcterms:modified xsi:type="dcterms:W3CDTF">2021-08-20T13:22:00Z</dcterms:modified>
</cp:coreProperties>
</file>