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60" w:before="480" w:line="480" w:lineRule="auto"/>
        <w:ind w:left="360" w:firstLine="0"/>
        <w:rPr>
          <w:rFonts w:ascii="Calibri" w:cs="Calibri" w:eastAsia="Calibri" w:hAnsi="Calibri"/>
          <w:b w:val="1"/>
          <w:smallCaps w:val="1"/>
          <w:color w:val="373636"/>
          <w:sz w:val="48"/>
          <w:szCs w:val="48"/>
        </w:rPr>
      </w:pPr>
      <w:r w:rsidDel="00000000" w:rsidR="00000000" w:rsidRPr="00000000">
        <w:rPr>
          <w:rFonts w:ascii="Calibri" w:cs="Calibri" w:eastAsia="Calibri" w:hAnsi="Calibri"/>
          <w:b w:val="1"/>
          <w:smallCaps w:val="1"/>
          <w:color w:val="373636"/>
          <w:sz w:val="36"/>
          <w:szCs w:val="36"/>
          <w:rtl w:val="0"/>
        </w:rPr>
        <w:t xml:space="preserve">Overzicht</w:t>
      </w:r>
      <w:r w:rsidDel="00000000" w:rsidR="00000000" w:rsidRPr="00000000">
        <w:rPr>
          <w:rtl w:val="0"/>
        </w:rPr>
      </w:r>
    </w:p>
    <w:tbl>
      <w:tblPr>
        <w:tblStyle w:val="Table1"/>
        <w:tblW w:w="6210.0" w:type="dxa"/>
        <w:jc w:val="left"/>
        <w:tblInd w:w="0.0" w:type="dxa"/>
        <w:tblLayout w:type="fixed"/>
        <w:tblLook w:val="0400"/>
      </w:tblPr>
      <w:tblGrid>
        <w:gridCol w:w="2767"/>
        <w:gridCol w:w="3443"/>
        <w:tblGridChange w:id="0">
          <w:tblGrid>
            <w:gridCol w:w="2767"/>
            <w:gridCol w:w="3443"/>
          </w:tblGrid>
        </w:tblGridChange>
      </w:tblGrid>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02">
            <w:pPr>
              <w:spacing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Startdatum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3">
            <w:pPr>
              <w:spacing w:line="240" w:lineRule="auto"/>
              <w:rPr>
                <w:rFonts w:ascii="Calibri" w:cs="Calibri" w:eastAsia="Calibri" w:hAnsi="Calibri"/>
                <w:sz w:val="20"/>
                <w:szCs w:val="20"/>
              </w:rPr>
            </w:pP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04">
            <w:pPr>
              <w:spacing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Einddatum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5">
            <w:pPr>
              <w:spacing w:line="240" w:lineRule="auto"/>
              <w:rPr>
                <w:rFonts w:ascii="Calibri" w:cs="Calibri" w:eastAsia="Calibri" w:hAnsi="Calibri"/>
                <w:sz w:val="20"/>
                <w:szCs w:val="20"/>
              </w:rPr>
            </w:pP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06">
            <w:pPr>
              <w:spacing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Voorzitter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spacing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Tbd</w:t>
            </w: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08">
            <w:pPr>
              <w:spacing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Projectteam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spacing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Tbd</w:t>
            </w: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0A">
            <w:pPr>
              <w:spacing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Geplande overlegmomenten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Tbd</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0C">
            <w:pPr>
              <w:spacing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Beslissingscriterium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Unanimiteit minus één (U-1)</w:t>
            </w: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0E">
            <w:pPr>
              <w:spacing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Licentie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line="240" w:lineRule="auto"/>
              <w:rPr>
                <w:rFonts w:ascii="Calibri" w:cs="Calibri" w:eastAsia="Calibri" w:hAnsi="Calibri"/>
                <w:sz w:val="20"/>
                <w:szCs w:val="20"/>
              </w:rPr>
            </w:pPr>
            <w:hyperlink r:id="rId7">
              <w:r w:rsidDel="00000000" w:rsidR="00000000" w:rsidRPr="00000000">
                <w:rPr>
                  <w:rFonts w:ascii="Calibri" w:cs="Calibri" w:eastAsia="Calibri" w:hAnsi="Calibri"/>
                  <w:color w:val="1155cc"/>
                  <w:sz w:val="20"/>
                  <w:szCs w:val="20"/>
                  <w:u w:val="single"/>
                  <w:rtl w:val="0"/>
                </w:rPr>
                <w:t xml:space="preserve">Modellicentie gratis hergebruik v1.0</w:t>
              </w:r>
            </w:hyperlink>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10">
            <w:pPr>
              <w:spacing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Locatie documentatie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line="240" w:lineRule="auto"/>
              <w:rPr>
                <w:rFonts w:ascii="Calibri" w:cs="Calibri" w:eastAsia="Calibri" w:hAnsi="Calibri"/>
                <w:sz w:val="20"/>
                <w:szCs w:val="20"/>
              </w:rPr>
            </w:pPr>
            <w:hyperlink r:id="rId8">
              <w:r w:rsidDel="00000000" w:rsidR="00000000" w:rsidRPr="00000000">
                <w:rPr>
                  <w:rFonts w:ascii="Calibri" w:cs="Calibri" w:eastAsia="Calibri" w:hAnsi="Calibri"/>
                  <w:color w:val="1155cc"/>
                  <w:sz w:val="20"/>
                  <w:szCs w:val="20"/>
                  <w:u w:val="single"/>
                  <w:rtl w:val="0"/>
                </w:rPr>
                <w:t xml:space="preserve">http://data.vlaanderen.be</w:t>
              </w:r>
            </w:hyperlink>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12">
            <w:pPr>
              <w:spacing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Issue logging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line="240" w:lineRule="auto"/>
              <w:rPr>
                <w:rFonts w:ascii="Calibri" w:cs="Calibri" w:eastAsia="Calibri" w:hAnsi="Calibri"/>
                <w:sz w:val="20"/>
                <w:szCs w:val="20"/>
              </w:rPr>
            </w:pPr>
            <w:hyperlink r:id="rId9">
              <w:r w:rsidDel="00000000" w:rsidR="00000000" w:rsidRPr="00000000">
                <w:rPr>
                  <w:rFonts w:ascii="Calibri" w:cs="Calibri" w:eastAsia="Calibri" w:hAnsi="Calibri"/>
                  <w:color w:val="1155cc"/>
                  <w:sz w:val="20"/>
                  <w:szCs w:val="20"/>
                  <w:u w:val="single"/>
                  <w:rtl w:val="0"/>
                </w:rPr>
                <w:t xml:space="preserve">tbd</w:t>
              </w:r>
            </w:hyperlink>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r>
    </w:tbl>
    <w:p w:rsidR="00000000" w:rsidDel="00000000" w:rsidP="00000000" w:rsidRDefault="00000000" w:rsidRPr="00000000" w14:paraId="00000014">
      <w:pPr>
        <w:spacing w:after="200" w:before="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pStyle w:val="Heading1"/>
        <w:numPr>
          <w:ilvl w:val="0"/>
          <w:numId w:val="9"/>
        </w:numPr>
        <w:ind w:left="432" w:hanging="432"/>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Context</w:t>
      </w:r>
    </w:p>
    <w:p w:rsidR="00000000" w:rsidDel="00000000" w:rsidP="00000000" w:rsidRDefault="00000000" w:rsidRPr="00000000" w14:paraId="00000016">
      <w:pPr>
        <w:pStyle w:val="Heading2"/>
        <w:numPr>
          <w:ilvl w:val="1"/>
          <w:numId w:val="9"/>
        </w:numPr>
        <w:ind w:left="576" w:hanging="576"/>
        <w:rPr>
          <w:rFonts w:ascii="Calibri" w:cs="Calibri" w:eastAsia="Calibri" w:hAnsi="Calibri"/>
        </w:rPr>
      </w:pPr>
      <w:r w:rsidDel="00000000" w:rsidR="00000000" w:rsidRPr="00000000">
        <w:rPr>
          <w:rFonts w:ascii="Calibri" w:cs="Calibri" w:eastAsia="Calibri" w:hAnsi="Calibri"/>
          <w:rtl w:val="0"/>
        </w:rPr>
        <w:t xml:space="preserve">WAT</w:t>
      </w:r>
    </w:p>
    <w:p w:rsidR="00000000" w:rsidDel="00000000" w:rsidP="00000000" w:rsidRDefault="00000000" w:rsidRPr="00000000" w14:paraId="00000017">
      <w:pPr>
        <w:jc w:val="both"/>
        <w:rPr/>
      </w:pPr>
      <w:r w:rsidDel="00000000" w:rsidR="00000000" w:rsidRPr="00000000">
        <w:rPr>
          <w:rtl w:val="0"/>
        </w:rPr>
        <w:t xml:space="preserve">Via dit initiatief wensen de verschillende stakeholders binnen de cultuur- en jeugdsector de verschillende datastromen met betrekking tot cultuur- en jeugdinfrastructuur semantisch te modelleren en de structuur van de data te standaardiseren. Het vocabularium wordt opgebouwd op basis van internationale standaarden waar in de cultuursector een brede consensus over bestaat en in lijn gebracht met vigerende Vlaamse regelgeving.</w:t>
      </w:r>
    </w:p>
    <w:p w:rsidR="00000000" w:rsidDel="00000000" w:rsidP="00000000" w:rsidRDefault="00000000" w:rsidRPr="00000000" w14:paraId="00000018">
      <w:pPr>
        <w:jc w:val="both"/>
        <w:rPr/>
      </w:pPr>
      <w:r w:rsidDel="00000000" w:rsidR="00000000" w:rsidRPr="00000000">
        <w:rPr>
          <w:rtl w:val="0"/>
        </w:rPr>
        <w:t xml:space="preserve">De doelstelling bestaat erin de data te ontsluiten als Linked (Open) Data en standaard interfaces (APIs) te definiëren om zo samenwerking en integratie van de verschillende services en tools eenvoudiger te maken. Het is eveneens een doelstelling om de data vlot herbruikbaar te maken voor alle belanghebbenden.</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43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2"/>
        <w:numPr>
          <w:ilvl w:val="1"/>
          <w:numId w:val="9"/>
        </w:numPr>
        <w:ind w:left="576" w:hanging="576"/>
        <w:jc w:val="both"/>
        <w:rPr>
          <w:rFonts w:ascii="Calibri" w:cs="Calibri" w:eastAsia="Calibri" w:hAnsi="Calibri"/>
        </w:rPr>
      </w:pPr>
      <w:r w:rsidDel="00000000" w:rsidR="00000000" w:rsidRPr="00000000">
        <w:rPr>
          <w:rFonts w:ascii="Calibri" w:cs="Calibri" w:eastAsia="Calibri" w:hAnsi="Calibri"/>
          <w:rtl w:val="0"/>
        </w:rPr>
        <w:t xml:space="preserve">WAAROM</w:t>
      </w:r>
    </w:p>
    <w:p w:rsidR="00000000" w:rsidDel="00000000" w:rsidP="00000000" w:rsidRDefault="00000000" w:rsidRPr="00000000" w14:paraId="0000001C">
      <w:pPr>
        <w:jc w:val="both"/>
        <w:rPr/>
      </w:pPr>
      <w:r w:rsidDel="00000000" w:rsidR="00000000" w:rsidRPr="00000000">
        <w:rPr>
          <w:rtl w:val="0"/>
        </w:rPr>
        <w:t xml:space="preserve">Een semantische standaard maakt het delen en uitwisselen van data tussen verschillende stakeholders gemakkelijker. Elke betrokkene kan de gegevens van de andere direct gebruiken en interpreteren. Dit stimuleert de uitwisseling en het hergebruik van gegevens en vermindert de kost van uitwisseling. De semantische standaard zorgt voor machine leesbare data. Het brengt eveneens een efficiëntiewinst met zich mee als de data in verschillende processen gebruikt kunnen worden.  </w:t>
      </w:r>
    </w:p>
    <w:p w:rsidR="00000000" w:rsidDel="00000000" w:rsidP="00000000" w:rsidRDefault="00000000" w:rsidRPr="00000000" w14:paraId="0000001D">
      <w:pPr>
        <w:jc w:val="both"/>
        <w:rPr/>
      </w:pPr>
      <w:r w:rsidDel="00000000" w:rsidR="00000000" w:rsidRPr="00000000">
        <w:rPr>
          <w:rtl w:val="0"/>
        </w:rPr>
        <w:t xml:space="preserve">Het openstellen van semantische data bevordert innovatie en zal relevante stakeholders in staat stellen om intelligentere producten en diensten te ontwikkelen. Door het linken van data beschikken we ook over rijkere data. Uit verrijkte data kan ook meer kennis worden gehaald.</w:t>
      </w:r>
    </w:p>
    <w:p w:rsidR="00000000" w:rsidDel="00000000" w:rsidP="00000000" w:rsidRDefault="00000000" w:rsidRPr="00000000" w14:paraId="0000001E">
      <w:pPr>
        <w:jc w:val="both"/>
        <w:rPr/>
      </w:pPr>
      <w:r w:rsidDel="00000000" w:rsidR="00000000" w:rsidRPr="00000000">
        <w:rPr>
          <w:rtl w:val="0"/>
        </w:rPr>
        <w:t xml:space="preserve">Samenwerken rond standaarden en het delen van data doorbreekt ook monopolies en geeft meer ontwikkelingskansen voor vb. ontwikkelaars, leveranciers, … en zorgt ervoor dat een bredere groep van relevante stakeholders betrokken wordt. </w:t>
      </w:r>
    </w:p>
    <w:p w:rsidR="00000000" w:rsidDel="00000000" w:rsidP="00000000" w:rsidRDefault="00000000" w:rsidRPr="00000000" w14:paraId="0000001F">
      <w:pPr>
        <w:jc w:val="both"/>
        <w:rPr/>
      </w:pPr>
      <w:r w:rsidDel="00000000" w:rsidR="00000000" w:rsidRPr="00000000">
        <w:rPr>
          <w:rtl w:val="0"/>
        </w:rPr>
        <w:t xml:space="preserve">De uitwisseling van data in de cultuur- en jeugdsector is belangrijk om het potentieel van een linked (open) datastrategie te optimaliseren, zoals beschreven in de visienota ‘een Vlaams cultuurbeleid in het digitale tijdperk’, en zo een breed mogelijke cultuurspreiding te realiseren.</w:t>
      </w:r>
    </w:p>
    <w:p w:rsidR="00000000" w:rsidDel="00000000" w:rsidP="00000000" w:rsidRDefault="00000000" w:rsidRPr="00000000" w14:paraId="00000020">
      <w:pPr>
        <w:jc w:val="both"/>
        <w:rPr/>
      </w:pPr>
      <w:r w:rsidDel="00000000" w:rsidR="00000000" w:rsidRPr="00000000">
        <w:rPr>
          <w:rtl w:val="0"/>
        </w:rPr>
        <w:t xml:space="preserve">Het uitwisselen van data zorgt er tevens voor dat betere inzichten kunnen worden verkregen over het gebruik en het combineren van de verschillende periodiciteiten en systemen en om een evaluatie van beleidsmaatregelen te kunnen uitvoeren.</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Met de ontwikkeling van deze standaard specifiek willen we zowel eigen initiatieven ondersteunen als voor afstemming zorgen tussen verschillende initiatieven rond cultuur- en jeugdinfrastructuur. </w:t>
      </w:r>
    </w:p>
    <w:p w:rsidR="00000000" w:rsidDel="00000000" w:rsidP="00000000" w:rsidRDefault="00000000" w:rsidRPr="00000000" w14:paraId="000000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6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Eigen initiatieven:</w:t>
      </w:r>
    </w:p>
    <w:p w:rsidR="00000000" w:rsidDel="00000000" w:rsidP="00000000" w:rsidRDefault="00000000" w:rsidRPr="00000000" w14:paraId="00000024">
      <w:pPr>
        <w:jc w:val="both"/>
        <w:rPr/>
      </w:pPr>
      <w:r w:rsidDel="00000000" w:rsidR="00000000" w:rsidRPr="00000000">
        <w:rPr>
          <w:rtl w:val="0"/>
        </w:rPr>
        <w:t xml:space="preserve">Het Departement Cultuur, Jeugd en Media (DCJM) bouwt aan een consistent en performant cultuur- en jeugdinfrastructuurbeleid. Binnen dit kader wil het departement een inventarisatie van de cultuur- en jeugdinfrastructuur voorbereiden.</w:t>
      </w:r>
    </w:p>
    <w:p w:rsidR="00000000" w:rsidDel="00000000" w:rsidP="00000000" w:rsidRDefault="00000000" w:rsidRPr="00000000" w14:paraId="00000025">
      <w:pPr>
        <w:jc w:val="both"/>
        <w:rPr/>
      </w:pPr>
      <w:r w:rsidDel="00000000" w:rsidR="00000000" w:rsidRPr="00000000">
        <w:rPr>
          <w:rtl w:val="0"/>
        </w:rPr>
        <w:t xml:space="preserve">De enorm diverse en breed verspreide infrastructuur voor cultuur- en jeugdwerkingen die voorhanden is vormt een bron van rijkdom voor het cultuur- en het jeugdlandschap, maar op dit moment is er weinig overzicht. De nood aan kerncijfers en kerngegevens, een vergelijkende studie en een inventaris van cultuur- en jeugdinfrastructuur zijn aangestipt als een verbeterpunt en ingeschreven in beleidsdocumenten.</w:t>
      </w:r>
    </w:p>
    <w:p w:rsidR="00000000" w:rsidDel="00000000" w:rsidP="00000000" w:rsidRDefault="00000000" w:rsidRPr="00000000" w14:paraId="00000026">
      <w:pPr>
        <w:rPr/>
      </w:pPr>
      <w:r w:rsidDel="00000000" w:rsidR="00000000" w:rsidRPr="00000000">
        <w:rPr>
          <w:rtl w:val="0"/>
        </w:rPr>
        <w:t xml:space="preserve">Daarnaast werd het instrument Jeugdmaps.be recent opgenomen bij DCJM.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6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Afstemming:</w:t>
      </w:r>
    </w:p>
    <w:p w:rsidR="00000000" w:rsidDel="00000000" w:rsidP="00000000" w:rsidRDefault="00000000" w:rsidRPr="00000000" w14:paraId="00000029">
      <w:pPr>
        <w:spacing w:after="0" w:before="0" w:line="240" w:lineRule="auto"/>
        <w:jc w:val="both"/>
        <w:rPr>
          <w:color w:val="000000"/>
        </w:rPr>
      </w:pPr>
      <w:r w:rsidDel="00000000" w:rsidR="00000000" w:rsidRPr="00000000">
        <w:rPr>
          <w:rtl w:val="0"/>
        </w:rPr>
        <w:t xml:space="preserve">In het licht van afstemming rond aanbod komen ook locaties in het vizier. </w:t>
      </w:r>
      <w:r w:rsidDel="00000000" w:rsidR="00000000" w:rsidRPr="00000000">
        <w:rPr>
          <w:color w:val="000000"/>
          <w:rtl w:val="0"/>
        </w:rPr>
        <w:t xml:space="preserve">Er is een eenduidige categorisering in functie van infrastructuur nodig om infrastructuurgegevens met andere beleidsdomeinen (infrastructuurdatabank, Agentschap Binnenlands Bestuur, …) of andere partners uit te wisselen. Ook om (internationale) benchmarking mogelijk te maken kan dit bijdragen.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numPr>
          <w:ilvl w:val="1"/>
          <w:numId w:val="9"/>
        </w:numPr>
        <w:ind w:left="576" w:hanging="576"/>
        <w:rPr>
          <w:rFonts w:ascii="Calibri" w:cs="Calibri" w:eastAsia="Calibri" w:hAnsi="Calibri"/>
        </w:rPr>
      </w:pPr>
      <w:r w:rsidDel="00000000" w:rsidR="00000000" w:rsidRPr="00000000">
        <w:rPr>
          <w:rFonts w:ascii="Calibri" w:cs="Calibri" w:eastAsia="Calibri" w:hAnsi="Calibri"/>
          <w:rtl w:val="0"/>
        </w:rPr>
        <w:t xml:space="preserve">USE CASES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43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 zijn verschillende use cases waarvoor de standaardisatie van cultuur- en jeugdinfrastructuur een meerwaarde betekent.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Het doel van de use case is het beschikbaar maken van informatie over cultuur- en jeugdinfrastructuur in het kader van het behandelen van aanvraagdossiers, data-geïnformeerde beleidsvoorbereiding en gewenste procesoptimalisaties in de jeugd- en cultuursector.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Volgende elementen zijn in scope:</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locatiegegevens en coördinaten van cultuur- en jeugdinfrastructuur en jeugdruimte</w:t>
      </w:r>
    </w:p>
    <w:p w:rsidR="00000000" w:rsidDel="00000000" w:rsidP="00000000" w:rsidRDefault="00000000" w:rsidRPr="00000000" w14:paraId="0000003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locatiegegevens en coördinaten van buitenruimte van jeugd- en cultuurinfrastructuur (de meerwaarde van buitenruimte is sterk gegroeid en hangt sterk vast aan de werking van veel jeugdwerk- en cultuurorganisaties). De buitenruimte bevat jeugdwerkterreinen, kampeergronden verbonden aan lokalen, openbare speelterreinen verbonden aan lokalen, speelplaatsen van scholen, buitenruimte exporuimte of cultureel centrum, tuinen erfgoedsites, openbaar plein, park, speelnatuur, …. </w:t>
      </w:r>
    </w:p>
    <w:p w:rsidR="00000000" w:rsidDel="00000000" w:rsidP="00000000" w:rsidRDefault="00000000" w:rsidRPr="00000000" w14:paraId="0000003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6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Vragen naar type en inrichting</w:t>
      </w:r>
    </w:p>
    <w:p w:rsidR="00000000" w:rsidDel="00000000" w:rsidP="00000000" w:rsidRDefault="00000000" w:rsidRPr="00000000" w14:paraId="0000003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6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Duidelijk vermelden aan welke voorziening de buitenruimte is verbonden</w:t>
      </w:r>
    </w:p>
    <w:p w:rsidR="00000000" w:rsidDel="00000000" w:rsidP="00000000" w:rsidRDefault="00000000" w:rsidRPr="00000000" w14:paraId="0000003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6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Mate van openstelling (publiek toegankelijk, gedeeld gebruik, exclusief gebruik, semi-publiek (zoals scholen))</w:t>
      </w:r>
    </w:p>
    <w:p w:rsidR="00000000" w:rsidDel="00000000" w:rsidP="00000000" w:rsidRDefault="00000000" w:rsidRPr="00000000" w14:paraId="000000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locatiegegevens en coördinaten van buitenruimte, niet verbonden aan jeugdinfrastructuur (speelterreinen, skateparken, speelnatuur, informele speelruimte, …)</w:t>
      </w:r>
    </w:p>
    <w:p w:rsidR="00000000" w:rsidDel="00000000" w:rsidP="00000000" w:rsidRDefault="00000000" w:rsidRPr="00000000" w14:paraId="0000003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6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Vragen naar type en inrichting</w:t>
      </w:r>
    </w:p>
    <w:p w:rsidR="00000000" w:rsidDel="00000000" w:rsidP="00000000" w:rsidRDefault="00000000" w:rsidRPr="00000000" w14:paraId="0000003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6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Mate van openstelling (publiek toegankelijk, gedeeld gebruik, exclusief gebruik, semi-publiek (zoals scholen))</w:t>
      </w:r>
    </w:p>
    <w:p w:rsidR="00000000" w:rsidDel="00000000" w:rsidP="00000000" w:rsidRDefault="00000000" w:rsidRPr="00000000" w14:paraId="000000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bereikbaarheid van cultuur- en jeugdinfrastructuur (de mobiscore, laatste bus/trein, ... )</w:t>
      </w:r>
    </w:p>
    <w:p w:rsidR="00000000" w:rsidDel="00000000" w:rsidP="00000000" w:rsidRDefault="00000000" w:rsidRPr="00000000" w14:paraId="000000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openingsuren en toegankelijkheid: gaat het om permanente toegang tot de infrastructuur, enkel beperkte toegang (bv. een festival), gedeelde toegang, ... </w:t>
      </w:r>
    </w:p>
    <w:p w:rsidR="00000000" w:rsidDel="00000000" w:rsidP="00000000" w:rsidRDefault="00000000" w:rsidRPr="00000000" w14:paraId="000000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gegevens mbt gebruik en gebruikers (exclusief gebruik, gedeeld gebruik, achtereenvolgend gebruik, gezamenlijk gebruik, seizoenaal gebruik)</w:t>
      </w:r>
    </w:p>
    <w:p w:rsidR="00000000" w:rsidDel="00000000" w:rsidP="00000000" w:rsidRDefault="00000000" w:rsidRPr="00000000" w14:paraId="0000003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gegevens mbt beheer, eventuele inkomsten die de gesubsidieerde sector uit de verhuur van infrastructuur haalt, doorlopende exploitatiekosten van een gebouw (in geld en personeel) en hoe deze gefinancierd worden</w:t>
      </w:r>
    </w:p>
    <w:p w:rsidR="00000000" w:rsidDel="00000000" w:rsidP="00000000" w:rsidRDefault="00000000" w:rsidRPr="00000000" w14:paraId="000000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gegevens mbt activiteiten die in  cultuur- en jeugdinfrastructuur georganiseerd worden</w:t>
      </w:r>
    </w:p>
    <w:p w:rsidR="00000000" w:rsidDel="00000000" w:rsidP="00000000" w:rsidRDefault="00000000" w:rsidRPr="00000000" w14:paraId="000000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gegevens mbt het eigenaarschap (eigenaar, erfpacht, afspraken, …)</w:t>
      </w:r>
    </w:p>
    <w:p w:rsidR="00000000" w:rsidDel="00000000" w:rsidP="00000000" w:rsidRDefault="00000000" w:rsidRPr="00000000" w14:paraId="000000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gegevens over beschikbare infrastructuur voor huur/gebruik</w:t>
      </w:r>
    </w:p>
    <w:p w:rsidR="00000000" w:rsidDel="00000000" w:rsidP="00000000" w:rsidRDefault="00000000" w:rsidRPr="00000000" w14:paraId="0000003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beschikbaarheid van een digitale captatie infrastructuur </w:t>
      </w:r>
    </w:p>
    <w:p w:rsidR="00000000" w:rsidDel="00000000" w:rsidP="00000000" w:rsidRDefault="00000000" w:rsidRPr="00000000" w14:paraId="000000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overzicht van andere infrastructuur (bvb leegstaande winkelpanden) beschikbaar voor cultuur- en jeugdgebruik (bvb tijdelijke ateliers en repetitieruimten). </w:t>
      </w:r>
    </w:p>
    <w:p w:rsidR="00000000" w:rsidDel="00000000" w:rsidP="00000000" w:rsidRDefault="00000000" w:rsidRPr="00000000" w14:paraId="000000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staat van het patrimonium, bouwtechnisch, ecologisch, (brand)veiligheid, EPC… </w:t>
      </w:r>
    </w:p>
    <w:p w:rsidR="00000000" w:rsidDel="00000000" w:rsidP="00000000" w:rsidRDefault="00000000" w:rsidRPr="00000000" w14:paraId="000000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capaciteit van gebouwen en ruimtes en voorzieningen, geluidsnormen, ventilatie, verdiepingen,…</w:t>
      </w:r>
    </w:p>
    <w:p w:rsidR="00000000" w:rsidDel="00000000" w:rsidP="00000000" w:rsidRDefault="00000000" w:rsidRPr="00000000" w14:paraId="000000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toegankelijkheid (rolstoel, hoorapparaten, signalisatie, ...) </w:t>
      </w:r>
    </w:p>
    <w:p w:rsidR="00000000" w:rsidDel="00000000" w:rsidP="00000000" w:rsidRDefault="00000000" w:rsidRPr="00000000" w14:paraId="000000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specifiek voor (erfgoed)depots : volume, oppervlakte, bewaarcondities, soort depot, beveiliging, luchtkwaliteit, aantal meter archiefruimte of boekenruimte</w:t>
      </w:r>
    </w:p>
    <w:p w:rsidR="00000000" w:rsidDel="00000000" w:rsidP="00000000" w:rsidRDefault="00000000" w:rsidRPr="00000000" w14:paraId="0000004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specifiek voor musea: beschikbare tentoonstellingsruimte, verhouding vaste en tijdelijke tentoonstellingsruimte, beveiliging, luchtkwaliteit (AIRQuality),…  </w:t>
      </w:r>
    </w:p>
    <w:p w:rsidR="00000000" w:rsidDel="00000000" w:rsidP="00000000" w:rsidRDefault="00000000" w:rsidRPr="00000000" w14:paraId="000000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 met eerdere subsidies m.b.t. de gebruiker of de beheerder/eigenaar van de infrastructuur</w:t>
      </w:r>
    </w:p>
    <w:p w:rsidR="00000000" w:rsidDel="00000000" w:rsidP="00000000" w:rsidRDefault="00000000" w:rsidRPr="00000000" w14:paraId="000000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het geval van een bruikleen (cultureel-erfgoedobject): automatisch zicht op de bewaarcondities (luchtvochtigheid, …) van de locaties waar de bruiklenen tijdelijk tentoongesteld worden.   </w:t>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een duurzame regeling voor de automatische vrijstelling van onroerende voorheffing voor jeugdwerk en cultuurorganisaties. </w:t>
      </w:r>
    </w:p>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erkenning (vb. als jeugdverblijf door Toerisme Vlaanderen , als beschermd monument,…)</w:t>
        <w:br w:type="textWrapping"/>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Open Sans" w:cs="Open Sans" w:eastAsia="Open Sans" w:hAnsi="Open Sans"/>
          <w:b w:val="1"/>
          <w:i w:val="0"/>
          <w:smallCaps w:val="0"/>
          <w:strike w:val="0"/>
          <w:color w:val="4394b5"/>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Het departement CJM bouwt eveneens aan een beleidsondersteunend instrument dat relevante beleidsinformatie over cultuur- en jeugdinfrastructuur beschikbaar maakt voor monitoring via verschillende ontsluitingsmogelijkheden (oa. visualisaties). Zowel voor Departement CJM als voor andere actoren in het veld. Hiervoor wil het via een decentrale invoer infrastructuurgegevens verzamelen en up-to-date houden.</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 </w:t>
      </w:r>
      <w:r w:rsidDel="00000000" w:rsidR="00000000" w:rsidRPr="00000000">
        <w:rPr>
          <w:rFonts w:ascii="Open Sans" w:cs="Open Sans" w:eastAsia="Open Sans" w:hAnsi="Open Sans"/>
          <w:b w:val="1"/>
          <w:i w:val="0"/>
          <w:smallCaps w:val="0"/>
          <w:strike w:val="0"/>
          <w:color w:val="4394b5"/>
          <w:sz w:val="20"/>
          <w:szCs w:val="20"/>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Onderstaand een eerste poging tot definiëring van de entiteiten en attributen waarvoor een standaarddefinitie moet ontwikkeld worden of waarvoor een reeds bestaande standaarddefinitie kan gebruikt worden:</w:t>
      </w:r>
    </w:p>
    <w:p w:rsidR="00000000" w:rsidDel="00000000" w:rsidP="00000000" w:rsidRDefault="00000000" w:rsidRPr="00000000" w14:paraId="0000004D">
      <w:pPr>
        <w:rPr>
          <w:b w:val="1"/>
        </w:rPr>
      </w:pPr>
      <w:r w:rsidDel="00000000" w:rsidR="00000000" w:rsidRPr="00000000">
        <w:rPr>
          <w:rtl w:val="0"/>
        </w:rPr>
      </w:r>
    </w:p>
    <w:tbl>
      <w:tblPr>
        <w:tblStyle w:val="Table2"/>
        <w:tblW w:w="9346.0" w:type="dxa"/>
        <w:jc w:val="left"/>
        <w:tblInd w:w="0.0" w:type="dxa"/>
        <w:tblBorders>
          <w:top w:color="00b0f0" w:space="0" w:sz="4" w:val="dotted"/>
          <w:left w:color="00b0f0" w:space="0" w:sz="4" w:val="dotted"/>
          <w:bottom w:color="00b0f0" w:space="0" w:sz="4" w:val="dotted"/>
          <w:right w:color="00b0f0" w:space="0" w:sz="4" w:val="dotted"/>
          <w:insideH w:color="00b0f0" w:space="0" w:sz="4" w:val="dotted"/>
          <w:insideV w:color="00b0f0" w:space="0" w:sz="4" w:val="dotted"/>
        </w:tblBorders>
        <w:tblLayout w:type="fixed"/>
        <w:tblLook w:val="0400"/>
      </w:tblPr>
      <w:tblGrid>
        <w:gridCol w:w="3115"/>
        <w:gridCol w:w="3115"/>
        <w:gridCol w:w="3116"/>
        <w:tblGridChange w:id="0">
          <w:tblGrid>
            <w:gridCol w:w="3115"/>
            <w:gridCol w:w="3115"/>
            <w:gridCol w:w="3116"/>
          </w:tblGrid>
        </w:tblGridChange>
      </w:tblGrid>
      <w:tr>
        <w:trPr>
          <w:cantSplit w:val="0"/>
          <w:tblHeader w:val="0"/>
        </w:trPr>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43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Entiteiten</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43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Minimale attributen</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43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Uit te breiden/te verfijnen?</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43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Site</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43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43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43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Infrastructuur</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43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Naam, Coördinaten, gewest, straatnaam, huisnummer(s), gemeente, postcode, vloeroppervlakte, gebouwID, adresID, erfgoedstatuut, typologie</w:t>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43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 </w:t>
            </w:r>
          </w:p>
        </w:tc>
      </w:tr>
      <w:tr>
        <w:trPr>
          <w:cantSplit w:val="0"/>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43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Perceel</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43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perceelID</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43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43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Gebruik</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43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Hoofdgebruiker, andere gebruiker, beschikbaarheid, termijn</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43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w:t>
            </w:r>
          </w:p>
        </w:tc>
      </w:tr>
      <w:tr>
        <w:trPr>
          <w:cantSplit w:val="0"/>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43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Beheerder</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43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Naam, eigenaarsvorm, registratiegegevens rechtsvorm,</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43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w:t>
            </w:r>
          </w:p>
        </w:tc>
      </w:tr>
      <w:tr>
        <w:trPr>
          <w:cantSplit w:val="0"/>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43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Afspraak</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43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Beschrijving afspraak</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43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w:t>
            </w:r>
          </w:p>
        </w:tc>
      </w:tr>
      <w:tr>
        <w:trPr>
          <w:cantSplit w:val="0"/>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43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Eigenaar</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43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naam, eigenaarsvorm, registratiegegevens rechtsvorm (BTW nummer, contactgegevens)</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43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43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Activiteit</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43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43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 - </w:t>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43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Ruimte</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43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ruimte, ruimtecapaciteit, deelbaarheid</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43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 </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43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Toegankelijkheid</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43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Tbd</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43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 – meerdere entiteiten</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43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Duurzaamheid</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43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Tbd</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43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 – meerdere entiteiten</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2899"/>
              </w:tabs>
              <w:spacing w:after="60" w:before="60" w:line="276" w:lineRule="auto"/>
              <w:ind w:left="43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Bereikbaarheid</w:t>
              <w:tab/>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43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Tbd</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43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 </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2899"/>
              </w:tabs>
              <w:spacing w:after="60" w:before="60" w:line="276" w:lineRule="auto"/>
              <w:ind w:left="43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Voorziening</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43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Tbd</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43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43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Subsidie</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43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Status, subsidiërende instantie, datum, </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43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 </w:t>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43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before="0" w:line="276" w:lineRule="auto"/>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Stakeholders</w:t>
      </w:r>
    </w:p>
    <w:p w:rsidR="00000000" w:rsidDel="00000000" w:rsidP="00000000" w:rsidRDefault="00000000" w:rsidRPr="00000000" w14:paraId="0000007D">
      <w:pPr>
        <w:spacing w:after="240" w:before="0" w:line="240" w:lineRule="auto"/>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 belanghebbenden van dit traject zijn onder meer:</w:t>
      </w:r>
    </w:p>
    <w:tbl>
      <w:tblPr>
        <w:tblStyle w:val="Table3"/>
        <w:tblW w:w="9356.0" w:type="dxa"/>
        <w:jc w:val="left"/>
        <w:tblInd w:w="0.0" w:type="dxa"/>
        <w:tblBorders>
          <w:top w:color="00b0f0" w:space="0" w:sz="4" w:val="dotted"/>
          <w:left w:color="00b0f0" w:space="0" w:sz="4" w:val="dotted"/>
          <w:bottom w:color="00b0f0" w:space="0" w:sz="4" w:val="dotted"/>
          <w:right w:color="00b0f0" w:space="0" w:sz="4" w:val="dotted"/>
          <w:insideH w:color="00b0f0" w:space="0" w:sz="4" w:val="dotted"/>
          <w:insideV w:color="00b0f0" w:space="0" w:sz="4" w:val="dotted"/>
        </w:tblBorders>
        <w:tblLayout w:type="fixed"/>
        <w:tblLook w:val="0400"/>
      </w:tblPr>
      <w:tblGrid>
        <w:gridCol w:w="3397"/>
        <w:gridCol w:w="5959"/>
        <w:tblGridChange w:id="0">
          <w:tblGrid>
            <w:gridCol w:w="3397"/>
            <w:gridCol w:w="5959"/>
          </w:tblGrid>
        </w:tblGridChange>
      </w:tblGrid>
      <w:tr>
        <w:trPr>
          <w:cantSplit w:val="0"/>
          <w:tblHeader w:val="0"/>
        </w:trPr>
        <w:tc>
          <w:tcPr>
            <w:shd w:fill="d7d6d6" w:val="clear"/>
            <w:vAlign w:val="center"/>
          </w:tcPr>
          <w:p w:rsidR="00000000" w:rsidDel="00000000" w:rsidP="00000000" w:rsidRDefault="00000000" w:rsidRPr="00000000" w14:paraId="0000007E">
            <w:pPr>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rtl w:val="0"/>
              </w:rPr>
              <w:t xml:space="preserve">Stakeholder type</w:t>
            </w:r>
            <w:r w:rsidDel="00000000" w:rsidR="00000000" w:rsidRPr="00000000">
              <w:rPr>
                <w:rtl w:val="0"/>
              </w:rPr>
            </w:r>
          </w:p>
        </w:tc>
        <w:tc>
          <w:tcPr>
            <w:shd w:fill="d7d6d6" w:val="clear"/>
          </w:tcPr>
          <w:p w:rsidR="00000000" w:rsidDel="00000000" w:rsidP="00000000" w:rsidRDefault="00000000" w:rsidRPr="00000000" w14:paraId="0000007F">
            <w:pPr>
              <w:rPr>
                <w:rFonts w:ascii="Calibri" w:cs="Calibri" w:eastAsia="Calibri" w:hAnsi="Calibri"/>
                <w:b w:val="1"/>
                <w:i w:val="1"/>
                <w:sz w:val="20"/>
                <w:szCs w:val="20"/>
              </w:rPr>
            </w:pPr>
            <w:r w:rsidDel="00000000" w:rsidR="00000000" w:rsidRPr="00000000">
              <w:rPr>
                <w:rFonts w:ascii="Calibri" w:cs="Calibri" w:eastAsia="Calibri" w:hAnsi="Calibri"/>
                <w:b w:val="1"/>
                <w:color w:val="000000"/>
                <w:sz w:val="20"/>
                <w:szCs w:val="20"/>
                <w:rtl w:val="0"/>
              </w:rPr>
              <w:t xml:space="preserve">Voorbeelden</w:t>
            </w:r>
            <w:r w:rsidDel="00000000" w:rsidR="00000000" w:rsidRPr="00000000">
              <w:rPr>
                <w:rtl w:val="0"/>
              </w:rPr>
            </w:r>
          </w:p>
        </w:tc>
      </w:tr>
      <w:tr>
        <w:trPr>
          <w:cantSplit w:val="0"/>
          <w:tblHeader w:val="0"/>
        </w:trPr>
        <w:tc>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Steunpunten en intermediairen en culturele organisaties, Belangenvertegenwoordigers</w:t>
            </w:r>
          </w:p>
        </w:tc>
        <w:tc>
          <w:tcPr/>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Breedbeeld</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Circuscentrum</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Creatief Schrijven</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Cultuurconnect</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Cultuurloket</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Danspunt</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 Federatie</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Demos</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KifKif</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FARO</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Koor &amp;Stem</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Kunstenpunt</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Kunstwerkt</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Literatuur Vlaanderen</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Meemoo</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MuziekMozaïek</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OKO</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OP/TIL</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Opendoek</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Public</w:t>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Sociaal Fonds voor de Podiumkunsten</w:t>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Socius</w:t>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VAi</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Verenigde Verenigingen</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Cult!</w:t>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Vi.be</w:t>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VLAMO</w:t>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VVBAD</w:t>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Pulse</w:t>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 Ambrassade</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Formaat</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Bataljong</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CJT </w:t>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Mediaraven</w:t>
            </w:r>
          </w:p>
        </w:tc>
      </w:tr>
      <w:tr>
        <w:trPr>
          <w:cantSplit w:val="0"/>
          <w:tblHeader w:val="0"/>
        </w:trPr>
        <w:tc>
          <w:tcPr/>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Vlaamse Overheid (verschillende beleidsdomeinen)</w:t>
            </w:r>
          </w:p>
        </w:tc>
        <w:tc>
          <w:tcPr/>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Toerisme Vlaanderen</w:t>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Onroerend Erfgoed</w:t>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Omgeving </w:t>
            </w:r>
          </w:p>
          <w:p w:rsidR="00000000" w:rsidDel="00000000" w:rsidP="00000000" w:rsidRDefault="00000000" w:rsidRPr="00000000" w14:paraId="000000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Vlaams Energie Bedrijf</w:t>
            </w:r>
          </w:p>
          <w:p w:rsidR="00000000" w:rsidDel="00000000" w:rsidP="00000000" w:rsidRDefault="00000000" w:rsidRPr="00000000" w14:paraId="000000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Het Facilitair Bedrijf</w:t>
            </w:r>
          </w:p>
        </w:tc>
      </w:tr>
      <w:tr>
        <w:trPr>
          <w:cantSplit w:val="0"/>
          <w:tblHeader w:val="0"/>
        </w:trPr>
        <w:tc>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Andere overheden </w:t>
            </w:r>
          </w:p>
        </w:tc>
        <w:tc>
          <w:tcPr/>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Perspective.brussels</w:t>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Lokale overheden</w:t>
            </w:r>
          </w:p>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VGC</w:t>
            </w:r>
          </w:p>
        </w:tc>
      </w:tr>
      <w:tr>
        <w:trPr>
          <w:cantSplit w:val="0"/>
          <w:tblHeader w:val="0"/>
        </w:trPr>
        <w:tc>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Cultuurhuizen</w:t>
            </w:r>
          </w:p>
        </w:tc>
        <w:tc>
          <w:tcPr/>
          <w:p w:rsidR="00000000" w:rsidDel="00000000" w:rsidP="00000000" w:rsidRDefault="00000000" w:rsidRPr="00000000" w14:paraId="000000AE">
            <w:pPr>
              <w:spacing w:before="0" w:lineRule="auto"/>
              <w:jc w:val="both"/>
              <w:rPr>
                <w:color w:val="000000"/>
                <w:sz w:val="20"/>
                <w:szCs w:val="20"/>
              </w:rPr>
            </w:pPr>
            <w:r w:rsidDel="00000000" w:rsidR="00000000" w:rsidRPr="00000000">
              <w:rPr>
                <w:color w:val="000000"/>
                <w:sz w:val="20"/>
                <w:szCs w:val="20"/>
                <w:rtl w:val="0"/>
              </w:rPr>
              <w:t xml:space="preserve">Via </w:t>
            </w:r>
            <w:r w:rsidDel="00000000" w:rsidR="00000000" w:rsidRPr="00000000">
              <w:rPr>
                <w:rFonts w:ascii="Calibri" w:cs="Calibri" w:eastAsia="Calibri" w:hAnsi="Calibri"/>
                <w:color w:val="000000"/>
                <w:sz w:val="20"/>
                <w:szCs w:val="20"/>
                <w:rtl w:val="0"/>
              </w:rPr>
              <w:t xml:space="preserve">steunpunten en intermediairen en culturele organisaties, Belangenvertegenwoordigers</w:t>
            </w:r>
            <w:r w:rsidDel="00000000" w:rsidR="00000000" w:rsidRPr="00000000">
              <w:rPr>
                <w:rtl w:val="0"/>
              </w:rPr>
            </w:r>
          </w:p>
        </w:tc>
      </w:tr>
      <w:tr>
        <w:trPr>
          <w:cantSplit w:val="0"/>
          <w:tblHeader w:val="0"/>
        </w:trPr>
        <w:tc>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Gebruikers van cultuur- en jeugdinfrastructuur</w:t>
            </w:r>
          </w:p>
        </w:tc>
        <w:tc>
          <w:tcPr/>
          <w:p w:rsidR="00000000" w:rsidDel="00000000" w:rsidP="00000000" w:rsidRDefault="00000000" w:rsidRPr="00000000" w14:paraId="000000B0">
            <w:pPr>
              <w:spacing w:before="0" w:lineRule="auto"/>
              <w:jc w:val="both"/>
              <w:rPr>
                <w:color w:val="000000"/>
                <w:sz w:val="20"/>
                <w:szCs w:val="20"/>
              </w:rPr>
            </w:pPr>
            <w:r w:rsidDel="00000000" w:rsidR="00000000" w:rsidRPr="00000000">
              <w:rPr>
                <w:color w:val="000000"/>
                <w:sz w:val="20"/>
                <w:szCs w:val="20"/>
                <w:rtl w:val="0"/>
              </w:rPr>
              <w:t xml:space="preserve">Infrastructuurbeheerders (nog aan te vullen)</w:t>
            </w:r>
          </w:p>
        </w:tc>
      </w:tr>
    </w:tbl>
    <w:p w:rsidR="00000000" w:rsidDel="00000000" w:rsidP="00000000" w:rsidRDefault="00000000" w:rsidRPr="00000000" w14:paraId="000000B1">
      <w:pPr>
        <w:pStyle w:val="Heading2"/>
        <w:numPr>
          <w:ilvl w:val="1"/>
          <w:numId w:val="9"/>
        </w:numPr>
        <w:pBdr>
          <w:top w:space="0" w:sz="0" w:val="nil"/>
          <w:left w:space="0" w:sz="0" w:val="nil"/>
          <w:bottom w:space="0" w:sz="0" w:val="nil"/>
          <w:right w:space="0" w:sz="0" w:val="nil"/>
          <w:between w:space="0" w:sz="0" w:val="nil"/>
        </w:pBdr>
        <w:spacing w:line="400" w:lineRule="auto"/>
        <w:ind w:left="576" w:hanging="576"/>
        <w:rPr>
          <w:rFonts w:ascii="Calibri" w:cs="Calibri" w:eastAsia="Calibri" w:hAnsi="Calibri"/>
        </w:rPr>
      </w:pPr>
      <w:r w:rsidDel="00000000" w:rsidR="00000000" w:rsidRPr="00000000">
        <w:rPr>
          <w:rFonts w:ascii="Calibri" w:cs="Calibri" w:eastAsia="Calibri" w:hAnsi="Calibri"/>
          <w:rtl w:val="0"/>
        </w:rPr>
        <w:t xml:space="preserve">Succescriteria</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76" w:lineRule="auto"/>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Dit traject zal als een succes worden beschouwd wanneer de deliverables wijdverspreid gebruikt en toegepast worden. In eerste instantie binnen </w:t>
      </w:r>
      <w:r w:rsidDel="00000000" w:rsidR="00000000" w:rsidRPr="00000000">
        <w:rPr>
          <w:rFonts w:ascii="Calibri" w:cs="Calibri" w:eastAsia="Calibri" w:hAnsi="Calibri"/>
          <w:sz w:val="20"/>
          <w:szCs w:val="20"/>
          <w:rtl w:val="0"/>
        </w:rPr>
        <w:t xml:space="preserve">de cultuur- en jeugdsector</w:t>
      </w:r>
      <w:r w:rsidDel="00000000" w:rsidR="00000000" w:rsidRPr="00000000">
        <w:rPr>
          <w:rFonts w:ascii="Calibri" w:cs="Calibri" w:eastAsia="Calibri" w:hAnsi="Calibri"/>
          <w:color w:val="000000"/>
          <w:sz w:val="20"/>
          <w:szCs w:val="20"/>
          <w:rtl w:val="0"/>
        </w:rPr>
        <w:t xml:space="preserve"> in Vlaanderen maar ook daarbuiten.</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276" w:lineRule="auto"/>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 het bijzonder lijsten we volgende criteria op:</w:t>
      </w:r>
    </w:p>
    <w:p w:rsidR="00000000" w:rsidDel="00000000" w:rsidP="00000000" w:rsidRDefault="00000000" w:rsidRPr="00000000" w14:paraId="000000B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Er is maximaal afgestemd met alle stakeholders die vertegenwoordigd zijn in minstens een van de werkgroep sessies </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 werkgroep sessies resulteren in een stabiele kandidaat standaard die een consensus vertegenwoordigd van alle deelnemers </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 specificatie wordt aanvaard door de werkgroep datastandaarden en het Stuurorgaan Vlaams informatie- en ICT beleid. </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Er zijn tools ter beschikking om implementaties te ondersteunen en te valideren. </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 specificatie werd geïmplementeerd in minstens één proof-of-concept die de meerwaarde van de specificatie in de praktijk bewijzen. </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 specificatie is bruikbaar binnen verdere definitie van verschillende gebruikspercelen (waaronder de specificatie van bedrijventerreinen. </w:t>
      </w:r>
      <w:r w:rsidDel="00000000" w:rsidR="00000000" w:rsidRPr="00000000">
        <w:rPr>
          <w:rtl w:val="0"/>
        </w:rPr>
      </w:r>
    </w:p>
    <w:p w:rsidR="00000000" w:rsidDel="00000000" w:rsidP="00000000" w:rsidRDefault="00000000" w:rsidRPr="00000000" w14:paraId="000000BA">
      <w:pPr>
        <w:pStyle w:val="Heading1"/>
        <w:numPr>
          <w:ilvl w:val="0"/>
          <w:numId w:val="9"/>
        </w:numPr>
        <w:pBdr>
          <w:top w:space="0" w:sz="0" w:val="nil"/>
          <w:left w:space="0" w:sz="0" w:val="nil"/>
          <w:bottom w:space="0" w:sz="0" w:val="nil"/>
          <w:right w:space="0" w:sz="0" w:val="nil"/>
          <w:between w:space="0" w:sz="0" w:val="nil"/>
        </w:pBdr>
        <w:spacing w:line="432" w:lineRule="auto"/>
        <w:ind w:left="432" w:hanging="432"/>
        <w:rPr>
          <w:rFonts w:ascii="Calibri" w:cs="Calibri" w:eastAsia="Calibri" w:hAnsi="Calibri"/>
          <w:sz w:val="48"/>
          <w:szCs w:val="48"/>
        </w:rPr>
      </w:pPr>
      <w:r w:rsidDel="00000000" w:rsidR="00000000" w:rsidRPr="00000000">
        <w:rPr>
          <w:rFonts w:ascii="Calibri" w:cs="Calibri" w:eastAsia="Calibri" w:hAnsi="Calibri"/>
          <w:smallCaps w:val="1"/>
          <w:color w:val="373636"/>
          <w:sz w:val="48"/>
          <w:szCs w:val="48"/>
          <w:rtl w:val="0"/>
        </w:rPr>
        <w:t xml:space="preserve">Deliverables</w:t>
      </w:r>
      <w:r w:rsidDel="00000000" w:rsidR="00000000" w:rsidRPr="00000000">
        <w:rPr>
          <w:rtl w:val="0"/>
        </w:rPr>
      </w:r>
    </w:p>
    <w:p w:rsidR="00000000" w:rsidDel="00000000" w:rsidP="00000000" w:rsidRDefault="00000000" w:rsidRPr="00000000" w14:paraId="000000BB">
      <w:pPr>
        <w:spacing w:after="0" w:before="0" w:line="240" w:lineRule="auto"/>
        <w:ind w:left="360" w:firstLine="0"/>
        <w:jc w:val="both"/>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De werkgroep zal de volgende deliverables opleveren:</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BC">
      <w:pPr>
        <w:numPr>
          <w:ilvl w:val="0"/>
          <w:numId w:val="3"/>
        </w:numPr>
        <w:spacing w:after="0" w:before="0" w:line="240" w:lineRule="auto"/>
        <w:ind w:left="720" w:firstLine="0"/>
        <w:jc w:val="both"/>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Opstellen overzicht informatienoden op basis van analyse beschikbare documentatie en bestaande standaarden.</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BD">
      <w:pPr>
        <w:numPr>
          <w:ilvl w:val="0"/>
          <w:numId w:val="3"/>
        </w:numPr>
        <w:spacing w:after="0" w:before="0" w:line="240" w:lineRule="auto"/>
        <w:ind w:left="720" w:firstLine="0"/>
        <w:jc w:val="both"/>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Organiseren van business workshop met stakeholders om de informatienoden te valideren en verder uit te breiden.</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BE">
      <w:pPr>
        <w:numPr>
          <w:ilvl w:val="0"/>
          <w:numId w:val="3"/>
        </w:numPr>
        <w:spacing w:after="0" w:before="0" w:line="240" w:lineRule="auto"/>
        <w:ind w:left="720" w:firstLine="0"/>
        <w:jc w:val="both"/>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Organiseren en faciliteren van 4 workshops met de werkgroep samengesteld uit domeinexperten + verwerking van feedback.</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BF">
      <w:pPr>
        <w:numPr>
          <w:ilvl w:val="0"/>
          <w:numId w:val="3"/>
        </w:numPr>
        <w:spacing w:after="0" w:before="0" w:line="240" w:lineRule="auto"/>
        <w:ind w:left="720" w:firstLine="0"/>
        <w:jc w:val="both"/>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Opstellen van herbruikbare documentatie voor het informatiemodel en publicatie op data.vlaanderen.be: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C0">
      <w:pPr>
        <w:numPr>
          <w:ilvl w:val="0"/>
          <w:numId w:val="4"/>
        </w:numPr>
        <w:spacing w:after="0" w:before="0" w:line="240" w:lineRule="auto"/>
        <w:ind w:left="1440" w:firstLine="0"/>
        <w:jc w:val="both"/>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RDF vocabularium</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C1">
      <w:pPr>
        <w:numPr>
          <w:ilvl w:val="0"/>
          <w:numId w:val="10"/>
        </w:numPr>
        <w:spacing w:after="0" w:before="0" w:line="240" w:lineRule="auto"/>
        <w:ind w:left="1440" w:firstLine="0"/>
        <w:jc w:val="both"/>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HTML documentatie voor het vocabularium met termen en definities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C2">
      <w:pPr>
        <w:numPr>
          <w:ilvl w:val="0"/>
          <w:numId w:val="10"/>
        </w:numPr>
        <w:spacing w:after="0" w:before="0" w:line="240" w:lineRule="auto"/>
        <w:ind w:left="1440" w:firstLine="0"/>
        <w:jc w:val="both"/>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UML diagram</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C3">
      <w:pPr>
        <w:numPr>
          <w:ilvl w:val="0"/>
          <w:numId w:val="10"/>
        </w:numPr>
        <w:spacing w:after="0" w:before="0" w:line="240" w:lineRule="auto"/>
        <w:ind w:left="1440" w:firstLine="0"/>
        <w:jc w:val="both"/>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HTML documentatie voor het UML diagram</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C4">
      <w:pPr>
        <w:numPr>
          <w:ilvl w:val="0"/>
          <w:numId w:val="10"/>
        </w:numPr>
        <w:spacing w:after="0" w:before="0" w:line="240" w:lineRule="auto"/>
        <w:ind w:left="1440" w:firstLine="0"/>
        <w:jc w:val="both"/>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SHACL validatieregels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C5">
      <w:pPr>
        <w:numPr>
          <w:ilvl w:val="0"/>
          <w:numId w:val="10"/>
        </w:numPr>
        <w:spacing w:after="0" w:before="0" w:line="240" w:lineRule="auto"/>
        <w:ind w:left="1440" w:firstLine="0"/>
        <w:jc w:val="both"/>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JSON-LD context bestand</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C6">
      <w:pPr>
        <w:numPr>
          <w:ilvl w:val="0"/>
          <w:numId w:val="11"/>
        </w:numPr>
        <w:spacing w:after="0" w:before="0" w:line="240" w:lineRule="auto"/>
        <w:ind w:left="720" w:firstLine="0"/>
        <w:jc w:val="both"/>
        <w:rPr>
          <w:rFonts w:ascii="Calibri" w:cs="Calibri" w:eastAsia="Calibri" w:hAnsi="Calibri"/>
        </w:rPr>
      </w:pPr>
      <w:r w:rsidDel="00000000" w:rsidR="00000000" w:rsidRPr="00000000">
        <w:rPr>
          <w:rFonts w:ascii="Calibri" w:cs="Calibri" w:eastAsia="Calibri" w:hAnsi="Calibri"/>
          <w:color w:val="000000"/>
          <w:sz w:val="20"/>
          <w:szCs w:val="20"/>
          <w:rtl w:val="0"/>
        </w:rPr>
        <w:t xml:space="preserve">Integratie in het OSLO-stelsel van vocabularia</w:t>
      </w:r>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0C7">
      <w:pPr>
        <w:pStyle w:val="Heading1"/>
        <w:numPr>
          <w:ilvl w:val="0"/>
          <w:numId w:val="9"/>
        </w:numPr>
        <w:pBdr>
          <w:top w:space="0" w:sz="0" w:val="nil"/>
          <w:left w:space="0" w:sz="0" w:val="nil"/>
          <w:bottom w:space="0" w:sz="0" w:val="nil"/>
          <w:right w:space="0" w:sz="0" w:val="nil"/>
          <w:between w:space="0" w:sz="0" w:val="nil"/>
        </w:pBdr>
        <w:spacing w:line="432" w:lineRule="auto"/>
        <w:ind w:left="432" w:hanging="432"/>
        <w:rPr>
          <w:rFonts w:ascii="Calibri" w:cs="Calibri" w:eastAsia="Calibri" w:hAnsi="Calibri"/>
          <w:smallCaps w:val="1"/>
          <w:color w:val="373636"/>
          <w:sz w:val="48"/>
          <w:szCs w:val="48"/>
        </w:rPr>
      </w:pPr>
      <w:r w:rsidDel="00000000" w:rsidR="00000000" w:rsidRPr="00000000">
        <w:rPr>
          <w:rFonts w:ascii="Calibri" w:cs="Calibri" w:eastAsia="Calibri" w:hAnsi="Calibri"/>
          <w:smallCaps w:val="1"/>
          <w:color w:val="373636"/>
          <w:sz w:val="48"/>
          <w:szCs w:val="48"/>
          <w:rtl w:val="0"/>
        </w:rPr>
        <w:t xml:space="preserve">Mijlpalen en timing</w:t>
      </w:r>
    </w:p>
    <w:p w:rsidR="00000000" w:rsidDel="00000000" w:rsidP="00000000" w:rsidRDefault="00000000" w:rsidRPr="00000000" w14:paraId="000000C8">
      <w:pPr>
        <w:spacing w:after="0" w:before="0" w:line="240" w:lineRule="auto"/>
        <w:ind w:left="36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Onderstaande tabel geeft een inschatting van de mijlpalen. In overleg tussen opdrachtgeven &amp; opdrachtnemer is het mogelijk om hiervan af te wijken.</w:t>
      </w:r>
    </w:p>
    <w:p w:rsidR="00000000" w:rsidDel="00000000" w:rsidP="00000000" w:rsidRDefault="00000000" w:rsidRPr="00000000" w14:paraId="000000C9">
      <w:pPr>
        <w:rPr>
          <w:color w:val="000000"/>
          <w:sz w:val="18"/>
          <w:szCs w:val="18"/>
          <w:highlight w:val="white"/>
        </w:rPr>
      </w:pPr>
      <w:r w:rsidDel="00000000" w:rsidR="00000000" w:rsidRPr="00000000">
        <w:rPr>
          <w:rtl w:val="0"/>
        </w:rPr>
      </w:r>
    </w:p>
    <w:tbl>
      <w:tblPr>
        <w:tblStyle w:val="Table4"/>
        <w:tblW w:w="855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2520"/>
        <w:gridCol w:w="6030"/>
        <w:tblGridChange w:id="0">
          <w:tblGrid>
            <w:gridCol w:w="2520"/>
            <w:gridCol w:w="603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0CA">
            <w:pPr>
              <w:spacing w:after="0" w:before="0" w:line="240" w:lineRule="auto"/>
              <w:jc w:val="both"/>
              <w:rPr>
                <w:rFonts w:ascii="Quattrocento Sans" w:cs="Quattrocento Sans" w:eastAsia="Quattrocento Sans" w:hAnsi="Quattrocento Sans"/>
                <w:sz w:val="18"/>
                <w:szCs w:val="18"/>
              </w:rPr>
            </w:pPr>
            <w:r w:rsidDel="00000000" w:rsidR="00000000" w:rsidRPr="00000000">
              <w:rPr>
                <w:b w:val="1"/>
                <w:sz w:val="20"/>
                <w:szCs w:val="20"/>
                <w:rtl w:val="0"/>
              </w:rPr>
              <w:t xml:space="preserve">Datum</w:t>
            </w:r>
            <w:r w:rsidDel="00000000" w:rsidR="00000000" w:rsidRPr="00000000">
              <w:rPr>
                <w:sz w:val="20"/>
                <w:szCs w:val="20"/>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f3f3f3" w:val="clear"/>
          </w:tcPr>
          <w:p w:rsidR="00000000" w:rsidDel="00000000" w:rsidP="00000000" w:rsidRDefault="00000000" w:rsidRPr="00000000" w14:paraId="000000CB">
            <w:pPr>
              <w:spacing w:after="0" w:before="0" w:line="240" w:lineRule="auto"/>
              <w:jc w:val="both"/>
              <w:rPr>
                <w:rFonts w:ascii="Quattrocento Sans" w:cs="Quattrocento Sans" w:eastAsia="Quattrocento Sans" w:hAnsi="Quattrocento Sans"/>
                <w:sz w:val="18"/>
                <w:szCs w:val="18"/>
              </w:rPr>
            </w:pPr>
            <w:r w:rsidDel="00000000" w:rsidR="00000000" w:rsidRPr="00000000">
              <w:rPr>
                <w:b w:val="1"/>
                <w:sz w:val="20"/>
                <w:szCs w:val="20"/>
                <w:rtl w:val="0"/>
              </w:rPr>
              <w:t xml:space="preserve">Mijlpaal</w:t>
            </w:r>
            <w:r w:rsidDel="00000000" w:rsidR="00000000" w:rsidRPr="00000000">
              <w:rPr>
                <w:sz w:val="20"/>
                <w:szCs w:val="20"/>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0CC">
            <w:pPr>
              <w:spacing w:after="0" w:before="0" w:line="240" w:lineRule="auto"/>
              <w:jc w:val="both"/>
              <w:rPr>
                <w:rFonts w:ascii="Quattrocento Sans" w:cs="Quattrocento Sans" w:eastAsia="Quattrocento Sans" w:hAnsi="Quattrocento Sans"/>
                <w:sz w:val="18"/>
                <w:szCs w:val="18"/>
              </w:rPr>
            </w:pPr>
            <w:r w:rsidDel="00000000" w:rsidR="00000000" w:rsidRPr="00000000">
              <w:rPr>
                <w:b w:val="1"/>
                <w:sz w:val="20"/>
                <w:szCs w:val="20"/>
                <w:rtl w:val="0"/>
              </w:rPr>
              <w:t xml:space="preserve">November 2021</w:t>
            </w:r>
            <w:r w:rsidDel="00000000" w:rsidR="00000000" w:rsidRPr="00000000">
              <w:rPr>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CD">
            <w:pPr>
              <w:spacing w:after="0" w:before="0" w:line="240" w:lineRule="auto"/>
              <w:jc w:val="both"/>
              <w:rPr>
                <w:rFonts w:ascii="Quattrocento Sans" w:cs="Quattrocento Sans" w:eastAsia="Quattrocento Sans" w:hAnsi="Quattrocento Sans"/>
                <w:sz w:val="18"/>
                <w:szCs w:val="18"/>
              </w:rPr>
            </w:pPr>
            <w:r w:rsidDel="00000000" w:rsidR="00000000" w:rsidRPr="00000000">
              <w:rPr>
                <w:sz w:val="20"/>
                <w:szCs w:val="20"/>
                <w:rtl w:val="0"/>
              </w:rPr>
              <w:t xml:space="preserve">Intentieverklaring opstellen en uitnodigen van geïnteresseerden voor eerste business workshop.  </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0CE">
            <w:pPr>
              <w:spacing w:after="0" w:before="0" w:line="240" w:lineRule="auto"/>
              <w:jc w:val="both"/>
              <w:rPr>
                <w:rFonts w:ascii="Quattrocento Sans" w:cs="Quattrocento Sans" w:eastAsia="Quattrocento Sans" w:hAnsi="Quattrocento Sans"/>
                <w:sz w:val="18"/>
                <w:szCs w:val="18"/>
              </w:rPr>
            </w:pPr>
            <w:r w:rsidDel="00000000" w:rsidR="00000000" w:rsidRPr="00000000">
              <w:rPr>
                <w:b w:val="1"/>
                <w:sz w:val="20"/>
                <w:szCs w:val="20"/>
                <w:rtl w:val="0"/>
              </w:rPr>
              <w:t xml:space="preserve">7 december 2021 VM</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CF">
            <w:pPr>
              <w:spacing w:after="0" w:before="0" w:line="240" w:lineRule="auto"/>
              <w:jc w:val="both"/>
              <w:rPr>
                <w:rFonts w:ascii="Quattrocento Sans" w:cs="Quattrocento Sans" w:eastAsia="Quattrocento Sans" w:hAnsi="Quattrocento Sans"/>
                <w:sz w:val="18"/>
                <w:szCs w:val="18"/>
              </w:rPr>
            </w:pPr>
            <w:r w:rsidDel="00000000" w:rsidR="00000000" w:rsidRPr="00000000">
              <w:rPr>
                <w:sz w:val="20"/>
                <w:szCs w:val="20"/>
                <w:rtl w:val="0"/>
              </w:rPr>
              <w:t xml:space="preserve">Business workshop met stakeholders om de informatienoden te valideren en scope verder te verfijnen.  </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0D0">
            <w:pPr>
              <w:spacing w:after="0" w:before="0" w:line="240" w:lineRule="auto"/>
              <w:jc w:val="both"/>
              <w:rPr>
                <w:rFonts w:ascii="Quattrocento Sans" w:cs="Quattrocento Sans" w:eastAsia="Quattrocento Sans" w:hAnsi="Quattrocento Sans"/>
                <w:sz w:val="18"/>
                <w:szCs w:val="18"/>
              </w:rPr>
            </w:pPr>
            <w:r w:rsidDel="00000000" w:rsidR="00000000" w:rsidRPr="00000000">
              <w:rPr>
                <w:b w:val="1"/>
                <w:sz w:val="20"/>
                <w:szCs w:val="20"/>
                <w:rtl w:val="0"/>
              </w:rPr>
              <w:t xml:space="preserve">November 2021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D1">
            <w:pPr>
              <w:spacing w:after="0" w:before="0" w:line="240" w:lineRule="auto"/>
              <w:jc w:val="both"/>
              <w:rPr>
                <w:rFonts w:ascii="Quattrocento Sans" w:cs="Quattrocento Sans" w:eastAsia="Quattrocento Sans" w:hAnsi="Quattrocento Sans"/>
                <w:sz w:val="18"/>
                <w:szCs w:val="18"/>
              </w:rPr>
            </w:pPr>
            <w:r w:rsidDel="00000000" w:rsidR="00000000" w:rsidRPr="00000000">
              <w:rPr>
                <w:sz w:val="20"/>
                <w:szCs w:val="20"/>
                <w:rtl w:val="0"/>
              </w:rPr>
              <w:t xml:space="preserve">Validatie werkgroep charter – Werkgroep Datastandaarden  </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0D2">
            <w:pPr>
              <w:spacing w:after="0" w:before="0" w:line="240" w:lineRule="auto"/>
              <w:jc w:val="both"/>
              <w:rPr>
                <w:rFonts w:ascii="Quattrocento Sans" w:cs="Quattrocento Sans" w:eastAsia="Quattrocento Sans" w:hAnsi="Quattrocento Sans"/>
                <w:sz w:val="18"/>
                <w:szCs w:val="18"/>
              </w:rPr>
            </w:pPr>
            <w:r w:rsidDel="00000000" w:rsidR="00000000" w:rsidRPr="00000000">
              <w:rPr>
                <w:b w:val="1"/>
                <w:sz w:val="20"/>
                <w:szCs w:val="20"/>
                <w:rtl w:val="0"/>
              </w:rPr>
              <w:t xml:space="preserve">25 januari 2021</w:t>
            </w:r>
            <w:r w:rsidDel="00000000" w:rsidR="00000000" w:rsidRPr="00000000">
              <w:rPr>
                <w:sz w:val="20"/>
                <w:szCs w:val="20"/>
                <w:rtl w:val="0"/>
              </w:rPr>
              <w:t xml:space="preserve"> VM</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D3">
            <w:pPr>
              <w:spacing w:after="0" w:before="0" w:line="240" w:lineRule="auto"/>
              <w:jc w:val="both"/>
              <w:rPr>
                <w:rFonts w:ascii="Quattrocento Sans" w:cs="Quattrocento Sans" w:eastAsia="Quattrocento Sans" w:hAnsi="Quattrocento Sans"/>
                <w:sz w:val="18"/>
                <w:szCs w:val="18"/>
              </w:rPr>
            </w:pPr>
            <w:r w:rsidDel="00000000" w:rsidR="00000000" w:rsidRPr="00000000">
              <w:rPr>
                <w:sz w:val="20"/>
                <w:szCs w:val="20"/>
                <w:rtl w:val="0"/>
              </w:rPr>
              <w:t xml:space="preserve">Workshop 1  </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0D4">
            <w:pPr>
              <w:spacing w:after="0" w:before="0" w:line="240" w:lineRule="auto"/>
              <w:jc w:val="both"/>
              <w:rPr>
                <w:rFonts w:ascii="Quattrocento Sans" w:cs="Quattrocento Sans" w:eastAsia="Quattrocento Sans" w:hAnsi="Quattrocento Sans"/>
                <w:sz w:val="18"/>
                <w:szCs w:val="18"/>
              </w:rPr>
            </w:pPr>
            <w:r w:rsidDel="00000000" w:rsidR="00000000" w:rsidRPr="00000000">
              <w:rPr>
                <w:b w:val="1"/>
                <w:sz w:val="20"/>
                <w:szCs w:val="20"/>
                <w:rtl w:val="0"/>
              </w:rPr>
              <w:t xml:space="preserve">22 februari 2022</w:t>
            </w:r>
            <w:r w:rsidDel="00000000" w:rsidR="00000000" w:rsidRPr="00000000">
              <w:rPr>
                <w:sz w:val="20"/>
                <w:szCs w:val="20"/>
                <w:rtl w:val="0"/>
              </w:rPr>
              <w:t xml:space="preserve"> VM</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D5">
            <w:pPr>
              <w:spacing w:after="0" w:before="0" w:line="240" w:lineRule="auto"/>
              <w:jc w:val="both"/>
              <w:rPr>
                <w:rFonts w:ascii="Quattrocento Sans" w:cs="Quattrocento Sans" w:eastAsia="Quattrocento Sans" w:hAnsi="Quattrocento Sans"/>
                <w:sz w:val="18"/>
                <w:szCs w:val="18"/>
              </w:rPr>
            </w:pPr>
            <w:r w:rsidDel="00000000" w:rsidR="00000000" w:rsidRPr="00000000">
              <w:rPr>
                <w:sz w:val="20"/>
                <w:szCs w:val="20"/>
                <w:rtl w:val="0"/>
              </w:rPr>
              <w:t xml:space="preserve">Workshop 2  </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0D6">
            <w:pPr>
              <w:spacing w:after="0" w:before="0" w:line="240" w:lineRule="auto"/>
              <w:jc w:val="both"/>
              <w:rPr>
                <w:rFonts w:ascii="Quattrocento Sans" w:cs="Quattrocento Sans" w:eastAsia="Quattrocento Sans" w:hAnsi="Quattrocento Sans"/>
                <w:sz w:val="18"/>
                <w:szCs w:val="18"/>
              </w:rPr>
            </w:pPr>
            <w:r w:rsidDel="00000000" w:rsidR="00000000" w:rsidRPr="00000000">
              <w:rPr>
                <w:b w:val="1"/>
                <w:sz w:val="20"/>
                <w:szCs w:val="20"/>
                <w:rtl w:val="0"/>
              </w:rPr>
              <w:t xml:space="preserve">22 maart 2022</w:t>
            </w:r>
            <w:r w:rsidDel="00000000" w:rsidR="00000000" w:rsidRPr="00000000">
              <w:rPr>
                <w:sz w:val="20"/>
                <w:szCs w:val="20"/>
                <w:rtl w:val="0"/>
              </w:rPr>
              <w:t xml:space="preserve"> VM</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D7">
            <w:pPr>
              <w:spacing w:after="0" w:before="0" w:line="240" w:lineRule="auto"/>
              <w:jc w:val="both"/>
              <w:rPr>
                <w:rFonts w:ascii="Quattrocento Sans" w:cs="Quattrocento Sans" w:eastAsia="Quattrocento Sans" w:hAnsi="Quattrocento Sans"/>
                <w:sz w:val="18"/>
                <w:szCs w:val="18"/>
              </w:rPr>
            </w:pPr>
            <w:r w:rsidDel="00000000" w:rsidR="00000000" w:rsidRPr="00000000">
              <w:rPr>
                <w:sz w:val="20"/>
                <w:szCs w:val="20"/>
                <w:rtl w:val="0"/>
              </w:rPr>
              <w:t xml:space="preserve">Workshop 3  </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0D8">
            <w:pPr>
              <w:spacing w:after="0" w:before="0" w:line="240" w:lineRule="auto"/>
              <w:jc w:val="both"/>
              <w:rPr>
                <w:rFonts w:ascii="Quattrocento Sans" w:cs="Quattrocento Sans" w:eastAsia="Quattrocento Sans" w:hAnsi="Quattrocento Sans"/>
                <w:sz w:val="18"/>
                <w:szCs w:val="18"/>
              </w:rPr>
            </w:pPr>
            <w:r w:rsidDel="00000000" w:rsidR="00000000" w:rsidRPr="00000000">
              <w:rPr>
                <w:b w:val="1"/>
                <w:sz w:val="20"/>
                <w:szCs w:val="20"/>
                <w:rtl w:val="0"/>
              </w:rPr>
              <w:t xml:space="preserve">10 mei 2022</w:t>
            </w:r>
            <w:r w:rsidDel="00000000" w:rsidR="00000000" w:rsidRPr="00000000">
              <w:rPr>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D9">
            <w:pPr>
              <w:spacing w:after="0" w:before="0" w:line="240" w:lineRule="auto"/>
              <w:jc w:val="both"/>
              <w:rPr>
                <w:rFonts w:ascii="Quattrocento Sans" w:cs="Quattrocento Sans" w:eastAsia="Quattrocento Sans" w:hAnsi="Quattrocento Sans"/>
                <w:sz w:val="18"/>
                <w:szCs w:val="18"/>
              </w:rPr>
            </w:pPr>
            <w:r w:rsidDel="00000000" w:rsidR="00000000" w:rsidRPr="00000000">
              <w:rPr>
                <w:sz w:val="20"/>
                <w:szCs w:val="20"/>
                <w:rtl w:val="0"/>
              </w:rPr>
              <w:t xml:space="preserve">Workshop 4  </w:t>
            </w:r>
            <w:r w:rsidDel="00000000" w:rsidR="00000000" w:rsidRPr="00000000">
              <w:rPr>
                <w:rtl w:val="0"/>
              </w:rPr>
            </w:r>
          </w:p>
        </w:tc>
      </w:tr>
      <w:tr>
        <w:trPr>
          <w:cantSplit w:val="0"/>
          <w:trHeight w:val="647" w:hRule="atLeast"/>
          <w:tblHeader w:val="0"/>
        </w:trPr>
        <w:tc>
          <w:tcPr>
            <w:tcBorders>
              <w:top w:color="000000" w:space="0" w:sz="0" w:val="nil"/>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0DA">
            <w:pPr>
              <w:spacing w:after="0" w:before="0" w:line="240" w:lineRule="auto"/>
              <w:jc w:val="both"/>
              <w:rPr>
                <w:rFonts w:ascii="Quattrocento Sans" w:cs="Quattrocento Sans" w:eastAsia="Quattrocento Sans" w:hAnsi="Quattrocento Sans"/>
                <w:sz w:val="18"/>
                <w:szCs w:val="18"/>
              </w:rPr>
            </w:pPr>
            <w:r w:rsidDel="00000000" w:rsidR="00000000" w:rsidRPr="00000000">
              <w:rPr>
                <w:b w:val="1"/>
                <w:sz w:val="20"/>
                <w:szCs w:val="20"/>
                <w:rtl w:val="0"/>
              </w:rPr>
              <w:t xml:space="preserve">Mei 2022</w:t>
            </w:r>
            <w:r w:rsidDel="00000000" w:rsidR="00000000" w:rsidRPr="00000000">
              <w:rPr>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DB">
            <w:pPr>
              <w:spacing w:after="0" w:before="0" w:line="240" w:lineRule="auto"/>
              <w:jc w:val="both"/>
              <w:rPr>
                <w:rFonts w:ascii="Quattrocento Sans" w:cs="Quattrocento Sans" w:eastAsia="Quattrocento Sans" w:hAnsi="Quattrocento Sans"/>
                <w:sz w:val="18"/>
                <w:szCs w:val="18"/>
              </w:rPr>
            </w:pPr>
            <w:r w:rsidDel="00000000" w:rsidR="00000000" w:rsidRPr="00000000">
              <w:rPr>
                <w:sz w:val="20"/>
                <w:szCs w:val="20"/>
                <w:rtl w:val="0"/>
              </w:rPr>
              <w:t xml:space="preserve">Opstart publieke reviewperiode – Erkenning ‘Kandidaat-Standaard’ - Werkgroep Datastandaarden  </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0DC">
            <w:pPr>
              <w:spacing w:after="0" w:before="0" w:line="240" w:lineRule="auto"/>
              <w:jc w:val="both"/>
              <w:rPr>
                <w:rFonts w:ascii="Quattrocento Sans" w:cs="Quattrocento Sans" w:eastAsia="Quattrocento Sans" w:hAnsi="Quattrocento Sans"/>
                <w:sz w:val="18"/>
                <w:szCs w:val="18"/>
              </w:rPr>
            </w:pPr>
            <w:r w:rsidDel="00000000" w:rsidR="00000000" w:rsidRPr="00000000">
              <w:rPr>
                <w:b w:val="1"/>
                <w:sz w:val="20"/>
                <w:szCs w:val="20"/>
                <w:rtl w:val="0"/>
              </w:rPr>
              <w:t xml:space="preserve">Mei 2022-Juli 2022</w:t>
            </w:r>
            <w:r w:rsidDel="00000000" w:rsidR="00000000" w:rsidRPr="00000000">
              <w:rPr>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DD">
            <w:pPr>
              <w:spacing w:after="0" w:before="0" w:line="240" w:lineRule="auto"/>
              <w:jc w:val="both"/>
              <w:rPr>
                <w:rFonts w:ascii="Quattrocento Sans" w:cs="Quattrocento Sans" w:eastAsia="Quattrocento Sans" w:hAnsi="Quattrocento Sans"/>
                <w:sz w:val="18"/>
                <w:szCs w:val="18"/>
              </w:rPr>
            </w:pPr>
            <w:r w:rsidDel="00000000" w:rsidR="00000000" w:rsidRPr="00000000">
              <w:rPr>
                <w:sz w:val="20"/>
                <w:szCs w:val="20"/>
                <w:rtl w:val="0"/>
              </w:rPr>
              <w:t xml:space="preserve">Publieke reviewperiode  </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0DE">
            <w:pPr>
              <w:spacing w:after="0" w:before="0" w:line="240" w:lineRule="auto"/>
              <w:jc w:val="both"/>
              <w:rPr>
                <w:rFonts w:ascii="Quattrocento Sans" w:cs="Quattrocento Sans" w:eastAsia="Quattrocento Sans" w:hAnsi="Quattrocento Sans"/>
                <w:sz w:val="18"/>
                <w:szCs w:val="18"/>
              </w:rPr>
            </w:pPr>
            <w:r w:rsidDel="00000000" w:rsidR="00000000" w:rsidRPr="00000000">
              <w:rPr>
                <w:b w:val="1"/>
                <w:sz w:val="20"/>
                <w:szCs w:val="20"/>
                <w:rtl w:val="0"/>
              </w:rPr>
              <w:t xml:space="preserve">Juli 2022</w:t>
            </w:r>
            <w:r w:rsidDel="00000000" w:rsidR="00000000" w:rsidRPr="00000000">
              <w:rPr>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DF">
            <w:pPr>
              <w:spacing w:after="0" w:before="0" w:line="240" w:lineRule="auto"/>
              <w:jc w:val="both"/>
              <w:rPr>
                <w:rFonts w:ascii="Quattrocento Sans" w:cs="Quattrocento Sans" w:eastAsia="Quattrocento Sans" w:hAnsi="Quattrocento Sans"/>
                <w:sz w:val="18"/>
                <w:szCs w:val="18"/>
              </w:rPr>
            </w:pPr>
            <w:r w:rsidDel="00000000" w:rsidR="00000000" w:rsidRPr="00000000">
              <w:rPr>
                <w:sz w:val="20"/>
                <w:szCs w:val="20"/>
                <w:rtl w:val="0"/>
              </w:rPr>
              <w:t xml:space="preserve">Einde publieke reviewperiode – Erkenning ‘Standaard’ – Werkgroep Datastandaarden  </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0E0">
            <w:pPr>
              <w:spacing w:after="0" w:before="0" w:line="240" w:lineRule="auto"/>
              <w:jc w:val="both"/>
              <w:rPr>
                <w:rFonts w:ascii="Quattrocento Sans" w:cs="Quattrocento Sans" w:eastAsia="Quattrocento Sans" w:hAnsi="Quattrocento Sans"/>
                <w:sz w:val="18"/>
                <w:szCs w:val="18"/>
              </w:rPr>
            </w:pPr>
            <w:r w:rsidDel="00000000" w:rsidR="00000000" w:rsidRPr="00000000">
              <w:rPr>
                <w:b w:val="1"/>
                <w:sz w:val="20"/>
                <w:szCs w:val="20"/>
                <w:rtl w:val="0"/>
              </w:rPr>
              <w:t xml:space="preserve">Juli 2022</w:t>
            </w:r>
            <w:r w:rsidDel="00000000" w:rsidR="00000000" w:rsidRPr="00000000">
              <w:rPr>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E1">
            <w:pPr>
              <w:spacing w:after="0" w:before="0" w:line="240" w:lineRule="auto"/>
              <w:jc w:val="both"/>
              <w:rPr>
                <w:rFonts w:ascii="Quattrocento Sans" w:cs="Quattrocento Sans" w:eastAsia="Quattrocento Sans" w:hAnsi="Quattrocento Sans"/>
                <w:sz w:val="18"/>
                <w:szCs w:val="18"/>
              </w:rPr>
            </w:pPr>
            <w:r w:rsidDel="00000000" w:rsidR="00000000" w:rsidRPr="00000000">
              <w:rPr>
                <w:sz w:val="20"/>
                <w:szCs w:val="20"/>
                <w:rtl w:val="0"/>
              </w:rPr>
              <w:t xml:space="preserve">Mededeling standaard aan Stuurorgaan Vlaams Informatie- en ICT-beleid  </w:t>
            </w:r>
            <w:r w:rsidDel="00000000" w:rsidR="00000000" w:rsidRPr="00000000">
              <w:rPr>
                <w:rtl w:val="0"/>
              </w:rPr>
            </w:r>
          </w:p>
        </w:tc>
      </w:tr>
    </w:tbl>
    <w:p w:rsidR="00000000" w:rsidDel="00000000" w:rsidP="00000000" w:rsidRDefault="00000000" w:rsidRPr="00000000" w14:paraId="000000E2">
      <w:pPr>
        <w:rPr>
          <w:color w:val="000000"/>
          <w:sz w:val="18"/>
          <w:szCs w:val="18"/>
          <w:highlight w:val="white"/>
        </w:rPr>
      </w:pPr>
      <w:r w:rsidDel="00000000" w:rsidR="00000000" w:rsidRPr="00000000">
        <w:rPr>
          <w:rtl w:val="0"/>
        </w:rPr>
      </w:r>
    </w:p>
    <w:p w:rsidR="00000000" w:rsidDel="00000000" w:rsidP="00000000" w:rsidRDefault="00000000" w:rsidRPr="00000000" w14:paraId="000000E3">
      <w:pPr>
        <w:rPr>
          <w:rFonts w:ascii="Calibri" w:cs="Calibri" w:eastAsia="Calibri" w:hAnsi="Calibri"/>
        </w:rPr>
      </w:pPr>
      <w:r w:rsidDel="00000000" w:rsidR="00000000" w:rsidRPr="00000000">
        <w:rPr>
          <w:rtl w:val="0"/>
        </w:rPr>
      </w:r>
    </w:p>
    <w:p w:rsidR="00000000" w:rsidDel="00000000" w:rsidP="00000000" w:rsidRDefault="00000000" w:rsidRPr="00000000" w14:paraId="000000E4">
      <w:pPr>
        <w:pStyle w:val="Heading1"/>
        <w:numPr>
          <w:ilvl w:val="0"/>
          <w:numId w:val="9"/>
        </w:numPr>
        <w:pBdr>
          <w:top w:space="0" w:sz="0" w:val="nil"/>
          <w:left w:space="0" w:sz="0" w:val="nil"/>
          <w:bottom w:space="0" w:sz="0" w:val="nil"/>
          <w:right w:space="0" w:sz="0" w:val="nil"/>
          <w:between w:space="0" w:sz="0" w:val="nil"/>
        </w:pBdr>
        <w:spacing w:line="432" w:lineRule="auto"/>
        <w:ind w:left="432" w:hanging="432"/>
        <w:rPr>
          <w:rFonts w:ascii="Calibri" w:cs="Calibri" w:eastAsia="Calibri" w:hAnsi="Calibri"/>
          <w:sz w:val="48"/>
          <w:szCs w:val="48"/>
        </w:rPr>
      </w:pPr>
      <w:r w:rsidDel="00000000" w:rsidR="00000000" w:rsidRPr="00000000">
        <w:rPr>
          <w:rFonts w:ascii="Calibri" w:cs="Calibri" w:eastAsia="Calibri" w:hAnsi="Calibri"/>
          <w:smallCaps w:val="1"/>
          <w:color w:val="373636"/>
          <w:sz w:val="48"/>
          <w:szCs w:val="48"/>
          <w:rtl w:val="0"/>
        </w:rPr>
        <w:t xml:space="preserve">Afhankelijkheden</w:t>
      </w:r>
      <w:r w:rsidDel="00000000" w:rsidR="00000000" w:rsidRPr="00000000">
        <w:rPr>
          <w:rtl w:val="0"/>
        </w:rPr>
      </w:r>
    </w:p>
    <w:p w:rsidR="00000000" w:rsidDel="00000000" w:rsidP="00000000" w:rsidRDefault="00000000" w:rsidRPr="00000000" w14:paraId="000000E5">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Tijdens dit traject zal minimaal afgestemd worden met de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000000"/>
          <w:sz w:val="20"/>
          <w:szCs w:val="20"/>
          <w:rtl w:val="0"/>
        </w:rPr>
        <w:t xml:space="preserve">volgende bestaande initiatieven:</w:t>
      </w:r>
    </w:p>
    <w:p w:rsidR="00000000" w:rsidDel="00000000" w:rsidP="00000000" w:rsidRDefault="00000000" w:rsidRPr="00000000" w14:paraId="000000E6">
      <w:pPr>
        <w:numPr>
          <w:ilvl w:val="0"/>
          <w:numId w:val="5"/>
        </w:numPr>
        <w:spacing w:after="0" w:before="0" w:line="240" w:lineRule="auto"/>
        <w:ind w:left="714" w:hanging="357"/>
        <w:jc w:val="both"/>
        <w:rPr>
          <w:rFonts w:ascii="Quattrocento Sans" w:cs="Quattrocento Sans" w:eastAsia="Quattrocento Sans" w:hAnsi="Quattrocento Sans"/>
          <w:sz w:val="21"/>
          <w:szCs w:val="21"/>
        </w:rPr>
      </w:pPr>
      <w:bookmarkStart w:colFirst="0" w:colLast="0" w:name="_heading=h.gjdgxs" w:id="0"/>
      <w:bookmarkEnd w:id="0"/>
      <w:r w:rsidDel="00000000" w:rsidR="00000000" w:rsidRPr="00000000">
        <w:rPr>
          <w:rFonts w:ascii="Quattrocento Sans" w:cs="Quattrocento Sans" w:eastAsia="Quattrocento Sans" w:hAnsi="Quattrocento Sans"/>
          <w:sz w:val="21"/>
          <w:szCs w:val="21"/>
          <w:rtl w:val="0"/>
        </w:rPr>
        <w:t xml:space="preserve">Doelgericht digitaal transformeren (relance vv072)</w:t>
      </w:r>
    </w:p>
    <w:p w:rsidR="00000000" w:rsidDel="00000000" w:rsidP="00000000" w:rsidRDefault="00000000" w:rsidRPr="00000000" w14:paraId="000000E7">
      <w:pPr>
        <w:numPr>
          <w:ilvl w:val="0"/>
          <w:numId w:val="5"/>
        </w:numPr>
        <w:spacing w:after="0" w:before="0" w:line="240" w:lineRule="auto"/>
        <w:ind w:left="714" w:hanging="357"/>
        <w:jc w:val="both"/>
        <w:rPr>
          <w:sz w:val="21"/>
          <w:szCs w:val="21"/>
        </w:rPr>
      </w:pPr>
      <w:r w:rsidDel="00000000" w:rsidR="00000000" w:rsidRPr="00000000">
        <w:rPr>
          <w:rFonts w:ascii="Quattrocento Sans" w:cs="Quattrocento Sans" w:eastAsia="Quattrocento Sans" w:hAnsi="Quattrocento Sans"/>
          <w:sz w:val="21"/>
          <w:szCs w:val="21"/>
          <w:rtl w:val="0"/>
        </w:rPr>
        <w:t xml:space="preserve">Sensordataplatform (relance vv073)</w:t>
      </w:r>
      <w:r w:rsidDel="00000000" w:rsidR="00000000" w:rsidRPr="00000000">
        <w:rPr>
          <w:rtl w:val="0"/>
        </w:rPr>
      </w:r>
    </w:p>
    <w:p w:rsidR="00000000" w:rsidDel="00000000" w:rsidP="00000000" w:rsidRDefault="00000000" w:rsidRPr="00000000" w14:paraId="000000E8">
      <w:pPr>
        <w:numPr>
          <w:ilvl w:val="0"/>
          <w:numId w:val="5"/>
        </w:numPr>
        <w:spacing w:after="0" w:before="0" w:line="240" w:lineRule="auto"/>
        <w:ind w:left="714" w:hanging="357"/>
        <w:jc w:val="both"/>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Vastgoeddatabank / Terra</w:t>
        <w:tab/>
      </w:r>
    </w:p>
    <w:p w:rsidR="00000000" w:rsidDel="00000000" w:rsidP="00000000" w:rsidRDefault="00000000" w:rsidRPr="00000000" w14:paraId="000000E9">
      <w:pPr>
        <w:numPr>
          <w:ilvl w:val="0"/>
          <w:numId w:val="5"/>
        </w:numPr>
        <w:spacing w:after="0" w:before="0" w:line="240" w:lineRule="auto"/>
        <w:ind w:left="714" w:hanging="357"/>
        <w:jc w:val="both"/>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Gebouwenregister</w:t>
        <w:tab/>
      </w:r>
    </w:p>
    <w:p w:rsidR="00000000" w:rsidDel="00000000" w:rsidP="00000000" w:rsidRDefault="00000000" w:rsidRPr="00000000" w14:paraId="000000EA">
      <w:pPr>
        <w:numPr>
          <w:ilvl w:val="0"/>
          <w:numId w:val="5"/>
        </w:numPr>
        <w:spacing w:after="0" w:before="0" w:line="240" w:lineRule="auto"/>
        <w:ind w:left="714" w:hanging="357"/>
        <w:jc w:val="both"/>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Adressenregister</w:t>
      </w:r>
    </w:p>
    <w:p w:rsidR="00000000" w:rsidDel="00000000" w:rsidP="00000000" w:rsidRDefault="00000000" w:rsidRPr="00000000" w14:paraId="000000EB">
      <w:pPr>
        <w:numPr>
          <w:ilvl w:val="0"/>
          <w:numId w:val="5"/>
        </w:numPr>
        <w:spacing w:after="0" w:before="0" w:line="240" w:lineRule="auto"/>
        <w:ind w:left="714" w:hanging="357"/>
        <w:jc w:val="both"/>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Kadastergegevens (via MAGDA-platform)</w:t>
      </w:r>
    </w:p>
    <w:p w:rsidR="00000000" w:rsidDel="00000000" w:rsidP="00000000" w:rsidRDefault="00000000" w:rsidRPr="00000000" w14:paraId="000000EC">
      <w:pPr>
        <w:numPr>
          <w:ilvl w:val="0"/>
          <w:numId w:val="5"/>
        </w:numPr>
        <w:spacing w:after="0" w:before="0" w:line="240" w:lineRule="auto"/>
        <w:ind w:left="714" w:hanging="357"/>
        <w:jc w:val="both"/>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Toevla / Toegankelijkheid van gebouwen </w:t>
      </w:r>
    </w:p>
    <w:p w:rsidR="00000000" w:rsidDel="00000000" w:rsidP="00000000" w:rsidRDefault="00000000" w:rsidRPr="00000000" w14:paraId="000000ED">
      <w:pPr>
        <w:numPr>
          <w:ilvl w:val="0"/>
          <w:numId w:val="5"/>
        </w:numPr>
        <w:spacing w:after="0" w:before="0" w:line="240" w:lineRule="auto"/>
        <w:ind w:left="714" w:hanging="357"/>
        <w:jc w:val="both"/>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(V)KBO</w:t>
      </w:r>
    </w:p>
    <w:p w:rsidR="00000000" w:rsidDel="00000000" w:rsidP="00000000" w:rsidRDefault="00000000" w:rsidRPr="00000000" w14:paraId="000000EE">
      <w:pPr>
        <w:numPr>
          <w:ilvl w:val="0"/>
          <w:numId w:val="5"/>
        </w:numPr>
        <w:spacing w:after="0" w:before="0" w:line="240" w:lineRule="auto"/>
        <w:ind w:left="714" w:hanging="357"/>
        <w:jc w:val="both"/>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Verenigingsloket</w:t>
      </w:r>
    </w:p>
    <w:p w:rsidR="00000000" w:rsidDel="00000000" w:rsidP="00000000" w:rsidRDefault="00000000" w:rsidRPr="00000000" w14:paraId="000000EF">
      <w:pPr>
        <w:numPr>
          <w:ilvl w:val="0"/>
          <w:numId w:val="5"/>
        </w:numPr>
        <w:spacing w:after="0" w:before="0" w:line="240" w:lineRule="auto"/>
        <w:ind w:left="714" w:hanging="357"/>
        <w:jc w:val="both"/>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Jeugdmaps.be</w:t>
      </w:r>
    </w:p>
    <w:p w:rsidR="00000000" w:rsidDel="00000000" w:rsidP="00000000" w:rsidRDefault="00000000" w:rsidRPr="00000000" w14:paraId="000000F0">
      <w:pPr>
        <w:numPr>
          <w:ilvl w:val="0"/>
          <w:numId w:val="5"/>
        </w:numPr>
        <w:spacing w:after="0" w:before="0" w:line="240" w:lineRule="auto"/>
        <w:ind w:left="714" w:hanging="357"/>
        <w:jc w:val="both"/>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Wegwijs </w:t>
      </w:r>
    </w:p>
    <w:p w:rsidR="00000000" w:rsidDel="00000000" w:rsidP="00000000" w:rsidRDefault="00000000" w:rsidRPr="00000000" w14:paraId="000000F1">
      <w:pPr>
        <w:numPr>
          <w:ilvl w:val="0"/>
          <w:numId w:val="5"/>
        </w:numPr>
        <w:spacing w:after="0" w:before="0" w:line="240" w:lineRule="auto"/>
        <w:ind w:left="714" w:hanging="357"/>
        <w:jc w:val="both"/>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Inventaris Onroerend Erfgoed</w:t>
      </w:r>
    </w:p>
    <w:p w:rsidR="00000000" w:rsidDel="00000000" w:rsidP="00000000" w:rsidRDefault="00000000" w:rsidRPr="00000000" w14:paraId="000000F2">
      <w:pPr>
        <w:numPr>
          <w:ilvl w:val="0"/>
          <w:numId w:val="5"/>
        </w:numPr>
        <w:spacing w:after="0" w:before="0" w:line="240" w:lineRule="auto"/>
        <w:ind w:left="714" w:hanging="357"/>
        <w:jc w:val="both"/>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UIT-Databank (Publiq)</w:t>
      </w:r>
    </w:p>
    <w:p w:rsidR="00000000" w:rsidDel="00000000" w:rsidP="00000000" w:rsidRDefault="00000000" w:rsidRPr="00000000" w14:paraId="000000F3">
      <w:pPr>
        <w:numPr>
          <w:ilvl w:val="0"/>
          <w:numId w:val="5"/>
        </w:numPr>
        <w:spacing w:after="0" w:before="0" w:line="240" w:lineRule="auto"/>
        <w:ind w:left="714" w:hanging="357"/>
        <w:jc w:val="both"/>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Jeugdverblijven en hostels (CJT)</w:t>
      </w:r>
    </w:p>
    <w:p w:rsidR="00000000" w:rsidDel="00000000" w:rsidP="00000000" w:rsidRDefault="00000000" w:rsidRPr="00000000" w14:paraId="000000F4">
      <w:pPr>
        <w:numPr>
          <w:ilvl w:val="0"/>
          <w:numId w:val="5"/>
        </w:numPr>
        <w:spacing w:after="0" w:before="0" w:line="240" w:lineRule="auto"/>
        <w:ind w:left="714" w:hanging="357"/>
        <w:jc w:val="both"/>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Erfgoedkaart (FARO)</w:t>
      </w:r>
    </w:p>
    <w:p w:rsidR="00000000" w:rsidDel="00000000" w:rsidP="00000000" w:rsidRDefault="00000000" w:rsidRPr="00000000" w14:paraId="000000F5">
      <w:pPr>
        <w:numPr>
          <w:ilvl w:val="0"/>
          <w:numId w:val="5"/>
        </w:numPr>
        <w:spacing w:after="0" w:before="0" w:line="240" w:lineRule="auto"/>
        <w:ind w:left="714" w:hanging="357"/>
        <w:jc w:val="both"/>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Overzicht musea en attracties (Riebedebie)</w:t>
      </w:r>
    </w:p>
    <w:p w:rsidR="00000000" w:rsidDel="00000000" w:rsidP="00000000" w:rsidRDefault="00000000" w:rsidRPr="00000000" w14:paraId="000000F6">
      <w:pPr>
        <w:numPr>
          <w:ilvl w:val="0"/>
          <w:numId w:val="5"/>
        </w:numPr>
        <w:spacing w:after="0" w:before="0" w:line="240" w:lineRule="auto"/>
        <w:ind w:left="714" w:hanging="357"/>
        <w:jc w:val="both"/>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Overzicht jeugdhuizen (Formaat)</w:t>
      </w:r>
    </w:p>
    <w:p w:rsidR="00000000" w:rsidDel="00000000" w:rsidP="00000000" w:rsidRDefault="00000000" w:rsidRPr="00000000" w14:paraId="000000F7">
      <w:pPr>
        <w:numPr>
          <w:ilvl w:val="0"/>
          <w:numId w:val="5"/>
        </w:numPr>
        <w:spacing w:after="0" w:before="0" w:line="240" w:lineRule="auto"/>
        <w:ind w:left="714" w:hanging="357"/>
        <w:jc w:val="both"/>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Spots.brussels (Perspective.Brussels)</w:t>
      </w:r>
    </w:p>
    <w:p w:rsidR="00000000" w:rsidDel="00000000" w:rsidP="00000000" w:rsidRDefault="00000000" w:rsidRPr="00000000" w14:paraId="000000F8">
      <w:pPr>
        <w:numPr>
          <w:ilvl w:val="0"/>
          <w:numId w:val="5"/>
        </w:numPr>
        <w:spacing w:after="0" w:before="0" w:line="240" w:lineRule="auto"/>
        <w:ind w:left="714" w:hanging="357"/>
        <w:jc w:val="both"/>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Locatus</w:t>
      </w:r>
    </w:p>
    <w:p w:rsidR="00000000" w:rsidDel="00000000" w:rsidP="00000000" w:rsidRDefault="00000000" w:rsidRPr="00000000" w14:paraId="000000F9">
      <w:pPr>
        <w:numPr>
          <w:ilvl w:val="0"/>
          <w:numId w:val="5"/>
        </w:numPr>
        <w:spacing w:after="0" w:before="0" w:line="240" w:lineRule="auto"/>
        <w:ind w:left="714" w:hanging="357"/>
        <w:jc w:val="both"/>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Lokale besturen </w:t>
      </w:r>
    </w:p>
    <w:p w:rsidR="00000000" w:rsidDel="00000000" w:rsidP="00000000" w:rsidRDefault="00000000" w:rsidRPr="00000000" w14:paraId="000000FA">
      <w:pPr>
        <w:numPr>
          <w:ilvl w:val="0"/>
          <w:numId w:val="5"/>
        </w:numPr>
        <w:pBdr>
          <w:top w:space="0" w:sz="0" w:val="nil"/>
          <w:left w:space="0" w:sz="0" w:val="nil"/>
          <w:bottom w:space="0" w:sz="0" w:val="nil"/>
          <w:right w:space="0" w:sz="0" w:val="nil"/>
          <w:between w:space="0" w:sz="0" w:val="nil"/>
        </w:pBdr>
        <w:spacing w:after="0" w:before="0" w:line="240" w:lineRule="auto"/>
        <w:ind w:left="714" w:hanging="357"/>
        <w:jc w:val="both"/>
        <w:rPr>
          <w:rFonts w:ascii="Calibri" w:cs="Calibri" w:eastAsia="Calibri" w:hAnsi="Calibri"/>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38" w:w="11906" w:orient="portrait"/>
      <w:pgMar w:bottom="2694" w:top="1560" w:left="1134" w:right="1416" w:header="851" w:footer="85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right" w:pos="9923"/>
      </w:tabs>
      <w:spacing w:line="240" w:lineRule="auto"/>
      <w:rPr>
        <w:color w:val="373636"/>
        <w:sz w:val="16"/>
        <w:szCs w:val="16"/>
      </w:rPr>
    </w:pPr>
    <w:r w:rsidDel="00000000" w:rsidR="00000000" w:rsidRPr="00000000">
      <w:rPr>
        <w:b w:val="1"/>
        <w:color w:val="373636"/>
        <w:sz w:val="16"/>
        <w:szCs w:val="16"/>
        <w:rtl w:val="0"/>
      </w:rPr>
      <w:t xml:space="preserve">////////////////////////////////////////////////////////////////////////////////////////////////////////////////////////////////////////</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right" w:pos="9923"/>
      </w:tabs>
      <w:spacing w:line="240" w:lineRule="auto"/>
      <w:rPr>
        <w:color w:val="373636"/>
        <w:sz w:val="16"/>
        <w:szCs w:val="16"/>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right" w:pos="9923"/>
      </w:tabs>
      <w:spacing w:line="240" w:lineRule="auto"/>
      <w:rPr>
        <w:color w:val="373636"/>
        <w:sz w:val="16"/>
        <w:szCs w:val="16"/>
      </w:rPr>
    </w:pPr>
    <w:r w:rsidDel="00000000" w:rsidR="00000000" w:rsidRPr="00000000">
      <w:rPr>
        <w:color w:val="373636"/>
        <w:sz w:val="16"/>
        <w:szCs w:val="16"/>
      </w:rPr>
      <w:fldChar w:fldCharType="begin"/>
      <w:instrText xml:space="preserve">PAGE</w:instrText>
      <w:fldChar w:fldCharType="separate"/>
      <w:fldChar w:fldCharType="end"/>
    </w:r>
    <w:r w:rsidDel="00000000" w:rsidR="00000000" w:rsidRPr="00000000">
      <w:rPr>
        <w:color w:val="373636"/>
        <w:sz w:val="16"/>
        <w:szCs w:val="16"/>
        <w:rtl w:val="0"/>
      </w:rPr>
      <w:t xml:space="preserve"> </w:t>
    </w:r>
    <w:r w:rsidDel="00000000" w:rsidR="00000000" w:rsidRPr="00000000">
      <w:rPr>
        <w:b w:val="1"/>
        <w:color w:val="373636"/>
        <w:sz w:val="16"/>
        <w:szCs w:val="16"/>
        <w:rtl w:val="0"/>
      </w:rPr>
      <w:t xml:space="preserve">///</w:t>
    </w:r>
    <w:r w:rsidDel="00000000" w:rsidR="00000000" w:rsidRPr="00000000">
      <w:rPr>
        <w:color w:val="373636"/>
        <w:sz w:val="16"/>
        <w:szCs w:val="16"/>
        <w:rtl w:val="0"/>
      </w:rPr>
      <w:t xml:space="preserve"> </w:t>
    </w:r>
    <w:r w:rsidDel="00000000" w:rsidR="00000000" w:rsidRPr="00000000">
      <w:rPr>
        <w:color w:val="373636"/>
        <w:sz w:val="16"/>
        <w:szCs w:val="16"/>
      </w:rPr>
      <w:fldChar w:fldCharType="begin"/>
      <w:instrText xml:space="preserve">NUMPAGES</w:instrText>
      <w:fldChar w:fldCharType="separate"/>
      <w:fldChar w:fldCharType="end"/>
    </w:r>
    <w:r w:rsidDel="00000000" w:rsidR="00000000" w:rsidRPr="00000000">
      <w:rPr>
        <w:color w:val="373636"/>
        <w:sz w:val="16"/>
        <w:szCs w:val="16"/>
        <w:rtl w:val="0"/>
      </w:rPr>
      <w:tab/>
      <w:t xml:space="preserve">9.11.21 /// OSLO Cultuur -en jeugdinfrastructuur</w:t>
    </w:r>
  </w:p>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right" w:pos="9923"/>
      </w:tabs>
      <w:spacing w:line="240" w:lineRule="auto"/>
      <w:rPr>
        <w:color w:val="373636"/>
        <w:sz w:val="16"/>
        <w:szCs w:val="1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pBdr>
        <w:top w:space="0" w:sz="0" w:val="nil"/>
        <w:left w:space="0" w:sz="0" w:val="nil"/>
        <w:bottom w:space="0" w:sz="0" w:val="nil"/>
        <w:right w:space="0" w:sz="0" w:val="nil"/>
        <w:between w:space="0" w:sz="0" w:val="nil"/>
      </w:pBdr>
      <w:tabs>
        <w:tab w:val="right" w:pos="9923"/>
      </w:tabs>
      <w:spacing w:line="240" w:lineRule="auto"/>
      <w:rPr>
        <w:color w:val="373636"/>
        <w:sz w:val="16"/>
        <w:szCs w:val="16"/>
      </w:rPr>
    </w:pPr>
    <w:r w:rsidDel="00000000" w:rsidR="00000000" w:rsidRPr="00000000">
      <w:rPr>
        <w:color w:val="373636"/>
        <w:sz w:val="16"/>
        <w:szCs w:val="16"/>
        <w:rtl w:val="0"/>
      </w:rPr>
      <w:tab/>
      <w:tab/>
      <w:t xml:space="preserve">www.vlaanderen.be</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right" w:pos="9923"/>
      </w:tabs>
      <w:spacing w:line="240" w:lineRule="auto"/>
      <w:rPr>
        <w:color w:val="373636"/>
        <w:sz w:val="16"/>
        <w:szCs w:val="16"/>
      </w:rPr>
    </w:pPr>
    <w:r w:rsidDel="00000000" w:rsidR="00000000" w:rsidRPr="00000000">
      <w:rPr>
        <w:b w:val="1"/>
        <w:color w:val="373636"/>
        <w:sz w:val="16"/>
        <w:szCs w:val="16"/>
        <w:rtl w:val="0"/>
      </w:rPr>
      <w:t xml:space="preserve">////////////////////////////////////////////////////////////////////////////////////////////////////////////////////////////////////////</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right" w:pos="9923"/>
      </w:tabs>
      <w:spacing w:line="240" w:lineRule="auto"/>
      <w:rPr>
        <w:color w:val="373636"/>
        <w:sz w:val="16"/>
        <w:szCs w:val="16"/>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tabs>
        <w:tab w:val="right" w:pos="9923"/>
      </w:tabs>
      <w:spacing w:line="240" w:lineRule="auto"/>
      <w:rPr>
        <w:color w:val="373636"/>
        <w:sz w:val="16"/>
        <w:szCs w:val="16"/>
      </w:rPr>
    </w:pPr>
    <w:r w:rsidDel="00000000" w:rsidR="00000000" w:rsidRPr="00000000">
      <w:rPr>
        <w:color w:val="373636"/>
        <w:sz w:val="16"/>
        <w:szCs w:val="16"/>
        <w:rtl w:val="0"/>
      </w:rPr>
      <w:t xml:space="preserve">OSLO Cultuur -en jeugdinfrastructuur  </w:t>
    </w:r>
    <w:r w:rsidDel="00000000" w:rsidR="00000000" w:rsidRPr="00000000">
      <w:rPr>
        <w:b w:val="1"/>
        <w:color w:val="373636"/>
        <w:sz w:val="16"/>
        <w:szCs w:val="16"/>
        <w:rtl w:val="0"/>
      </w:rPr>
      <w:t xml:space="preserve">///</w:t>
    </w:r>
    <w:r w:rsidDel="00000000" w:rsidR="00000000" w:rsidRPr="00000000">
      <w:rPr>
        <w:color w:val="373636"/>
        <w:sz w:val="16"/>
        <w:szCs w:val="16"/>
        <w:rtl w:val="0"/>
      </w:rPr>
      <w:t xml:space="preserve"> 9.11.21</w:t>
      <w:tab/>
    </w:r>
    <w:r w:rsidDel="00000000" w:rsidR="00000000" w:rsidRPr="00000000">
      <w:rPr>
        <w:color w:val="373636"/>
        <w:sz w:val="16"/>
        <w:szCs w:val="16"/>
      </w:rPr>
      <w:fldChar w:fldCharType="begin"/>
      <w:instrText xml:space="preserve">PAGE</w:instrText>
      <w:fldChar w:fldCharType="separate"/>
      <w:fldChar w:fldCharType="end"/>
    </w:r>
    <w:r w:rsidDel="00000000" w:rsidR="00000000" w:rsidRPr="00000000">
      <w:rPr>
        <w:color w:val="373636"/>
        <w:sz w:val="16"/>
        <w:szCs w:val="16"/>
        <w:rtl w:val="0"/>
      </w:rPr>
      <w:t xml:space="preserve"> </w:t>
    </w:r>
    <w:r w:rsidDel="00000000" w:rsidR="00000000" w:rsidRPr="00000000">
      <w:rPr>
        <w:b w:val="1"/>
        <w:color w:val="373636"/>
        <w:sz w:val="16"/>
        <w:szCs w:val="16"/>
        <w:rtl w:val="0"/>
      </w:rPr>
      <w:t xml:space="preserve">///</w:t>
    </w:r>
    <w:r w:rsidDel="00000000" w:rsidR="00000000" w:rsidRPr="00000000">
      <w:rPr>
        <w:color w:val="373636"/>
        <w:sz w:val="16"/>
        <w:szCs w:val="16"/>
        <w:rtl w:val="0"/>
      </w:rPr>
      <w:t xml:space="preserve"> </w:t>
    </w:r>
    <w:r w:rsidDel="00000000" w:rsidR="00000000" w:rsidRPr="00000000">
      <w:rPr>
        <w:color w:val="373636"/>
        <w:sz w:val="16"/>
        <w:szCs w:val="16"/>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tabs>
        <w:tab w:val="right" w:pos="9923"/>
      </w:tabs>
      <w:spacing w:line="240" w:lineRule="auto"/>
      <w:rPr>
        <w:color w:val="373636"/>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right" w:pos="9923"/>
      </w:tabs>
      <w:spacing w:line="276" w:lineRule="auto"/>
      <w:rPr>
        <w:color w:val="373636"/>
        <w:sz w:val="32"/>
        <w:szCs w:val="32"/>
      </w:rPr>
    </w:pPr>
    <w:r w:rsidDel="00000000" w:rsidR="00000000" w:rsidRPr="00000000">
      <w:rPr>
        <w:color w:val="373636"/>
        <w:sz w:val="32"/>
        <w:szCs w:val="32"/>
        <w:rtl w:val="0"/>
      </w:rPr>
      <w:tab/>
      <w:t xml:space="preserve"> </w:t>
    </w:r>
    <w:r w:rsidDel="00000000" w:rsidR="00000000" w:rsidRPr="00000000">
      <w:rPr>
        <w:b w:val="1"/>
        <w:color w:val="fff200"/>
        <w:sz w:val="32"/>
        <w:szCs w:val="32"/>
        <w:rtl w:val="0"/>
      </w:rPr>
      <w:t xml:space="preserve">///</w:t>
    </w:r>
    <w:r w:rsidDel="00000000" w:rsidR="00000000" w:rsidRPr="00000000">
      <w:rPr>
        <w:color w:val="fff200"/>
        <w:sz w:val="32"/>
        <w:szCs w:val="32"/>
        <w:rtl w:val="0"/>
      </w:rPr>
      <w:t xml:space="preserve"> </w:t>
    </w:r>
    <w:r w:rsidDel="00000000" w:rsidR="00000000" w:rsidRPr="00000000">
      <w:rPr>
        <w:b w:val="1"/>
        <w:color w:val="373636"/>
        <w:sz w:val="32"/>
        <w:szCs w:val="32"/>
        <w:rtl w:val="0"/>
      </w:rPr>
      <w:t xml:space="preserve">Informatie</w:t>
    </w:r>
    <w:r w:rsidDel="00000000" w:rsidR="00000000" w:rsidRPr="00000000">
      <w:rPr>
        <w:color w:val="373636"/>
        <w:sz w:val="32"/>
        <w:szCs w:val="32"/>
        <w:rtl w:val="0"/>
      </w:rPr>
      <w:t xml:space="preserve"> Vlaanderen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right" w:pos="9923"/>
      </w:tabs>
      <w:spacing w:line="276" w:lineRule="auto"/>
      <w:rPr>
        <w:color w:val="373636"/>
        <w:sz w:val="32"/>
        <w:szCs w:val="32"/>
      </w:rPr>
    </w:pPr>
    <w:r w:rsidDel="00000000" w:rsidR="00000000" w:rsidRPr="00000000">
      <w:rPr>
        <w:b w:val="1"/>
        <w:color w:val="373636"/>
        <w:sz w:val="32"/>
        <w:szCs w:val="32"/>
        <w:rtl w:val="0"/>
      </w:rPr>
      <w:t xml:space="preserve">Informatie</w:t>
    </w:r>
    <w:r w:rsidDel="00000000" w:rsidR="00000000" w:rsidRPr="00000000">
      <w:rPr>
        <w:color w:val="373636"/>
        <w:sz w:val="32"/>
        <w:szCs w:val="32"/>
        <w:rtl w:val="0"/>
      </w:rPr>
      <w:t xml:space="preserve"> Vlaanderen </w:t>
    </w:r>
    <w:r w:rsidDel="00000000" w:rsidR="00000000" w:rsidRPr="00000000">
      <w:rPr>
        <w:b w:val="1"/>
        <w:color w:val="fff200"/>
        <w:sz w:val="32"/>
        <w:szCs w:val="32"/>
        <w:rtl w:val="0"/>
      </w:rPr>
      <w:t xml:space="preserve">///</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right" w:pos="9923"/>
      </w:tabs>
      <w:spacing w:line="276" w:lineRule="auto"/>
      <w:rPr>
        <w:color w:val="373636"/>
        <w:sz w:val="32"/>
        <w:szCs w:val="32"/>
      </w:rPr>
    </w:pPr>
    <w:r w:rsidDel="00000000" w:rsidR="00000000" w:rsidRPr="00000000">
      <w:rPr>
        <w:color w:val="373636"/>
        <w:sz w:val="32"/>
        <w:szCs w:val="32"/>
        <w:rtl w:val="0"/>
      </w:rPr>
      <w:tab/>
    </w:r>
    <w:r w:rsidDel="00000000" w:rsidR="00000000" w:rsidRPr="00000000">
      <w:rPr>
        <w:b w:val="1"/>
        <w:color w:val="fff200"/>
        <w:sz w:val="32"/>
        <w:szCs w:val="32"/>
        <w:rtl w:val="0"/>
      </w:rPr>
      <w:t xml:space="preserve">///</w:t>
    </w:r>
    <w:r w:rsidDel="00000000" w:rsidR="00000000" w:rsidRPr="00000000">
      <w:rPr>
        <w:color w:val="fff200"/>
        <w:sz w:val="32"/>
        <w:szCs w:val="32"/>
        <w:rtl w:val="0"/>
      </w:rPr>
      <w:t xml:space="preserve"> </w:t>
    </w:r>
    <w:r w:rsidDel="00000000" w:rsidR="00000000" w:rsidRPr="00000000">
      <w:rPr>
        <w:color w:val="373636"/>
        <w:sz w:val="32"/>
        <w:szCs w:val="32"/>
        <w:rtl w:val="0"/>
      </w:rPr>
      <w:t xml:space="preserve">Memo</w:t>
    </w:r>
    <w:r w:rsidDel="00000000" w:rsidR="00000000" w:rsidRPr="00000000">
      <w:drawing>
        <wp:anchor allowOverlap="1" behindDoc="0" distB="0" distT="0" distL="114300" distR="114300" hidden="0" layoutInCell="1" locked="0" relativeHeight="0" simplePos="0">
          <wp:simplePos x="0" y="0"/>
          <wp:positionH relativeFrom="column">
            <wp:posOffset>4532</wp:posOffset>
          </wp:positionH>
          <wp:positionV relativeFrom="paragraph">
            <wp:posOffset>0</wp:posOffset>
          </wp:positionV>
          <wp:extent cx="3213473" cy="658399"/>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213473" cy="65839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30"/>
      <w:numFmt w:val="bullet"/>
      <w:lvlText w:val="-"/>
      <w:lvlJc w:val="left"/>
      <w:pPr>
        <w:ind w:left="360" w:hanging="360"/>
      </w:pPr>
      <w:rPr>
        <w:rFonts w:ascii="Calibri" w:cs="Calibri" w:eastAsia="Calibri" w:hAnsi="Calibri"/>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432" w:hanging="432"/>
      </w:pPr>
      <w:rPr>
        <w:b w:val="1"/>
        <w:i w:val="0"/>
        <w:sz w:val="36"/>
        <w:szCs w:val="36"/>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360" w:line="432" w:lineRule="auto"/>
      <w:ind w:left="714" w:hanging="357"/>
    </w:pPr>
    <w:rPr>
      <w:b w:val="1"/>
      <w:smallCaps w:val="1"/>
      <w:color w:val="373636"/>
      <w:sz w:val="36"/>
      <w:szCs w:val="36"/>
    </w:rPr>
  </w:style>
  <w:style w:type="paragraph" w:styleId="Heading2">
    <w:name w:val="heading 2"/>
    <w:basedOn w:val="Normal"/>
    <w:next w:val="Normal"/>
    <w:pPr>
      <w:keepNext w:val="1"/>
      <w:keepLines w:val="1"/>
      <w:spacing w:after="320" w:before="360" w:line="400" w:lineRule="auto"/>
      <w:ind w:left="1440" w:hanging="360"/>
    </w:pPr>
    <w:rPr>
      <w:b w:val="1"/>
      <w:smallCaps w:val="1"/>
      <w:color w:val="373636"/>
      <w:sz w:val="32"/>
      <w:szCs w:val="32"/>
    </w:rPr>
  </w:style>
  <w:style w:type="paragraph" w:styleId="Heading3">
    <w:name w:val="heading 3"/>
    <w:basedOn w:val="Normal"/>
    <w:next w:val="Normal"/>
    <w:pPr>
      <w:keepNext w:val="1"/>
      <w:keepLines w:val="1"/>
      <w:spacing w:after="120" w:before="240" w:line="288" w:lineRule="auto"/>
      <w:ind w:left="720" w:hanging="360"/>
    </w:pPr>
    <w:rPr>
      <w:b w:val="1"/>
      <w:color w:val="6b6b6b"/>
      <w:sz w:val="24"/>
      <w:szCs w:val="24"/>
    </w:rPr>
  </w:style>
  <w:style w:type="paragraph" w:styleId="Heading4">
    <w:name w:val="heading 4"/>
    <w:basedOn w:val="Normal"/>
    <w:next w:val="Normal"/>
    <w:pPr>
      <w:keepNext w:val="1"/>
      <w:keepLines w:val="1"/>
      <w:spacing w:before="200" w:lineRule="auto"/>
      <w:ind w:left="2880" w:hanging="360"/>
    </w:pPr>
    <w:rPr>
      <w:b w:val="1"/>
      <w:color w:val="6b6b6b"/>
    </w:rPr>
  </w:style>
  <w:style w:type="paragraph" w:styleId="Heading5">
    <w:name w:val="heading 5"/>
    <w:basedOn w:val="Normal"/>
    <w:next w:val="Normal"/>
    <w:pPr>
      <w:keepNext w:val="1"/>
      <w:keepLines w:val="1"/>
      <w:spacing w:before="200" w:lineRule="auto"/>
      <w:ind w:left="3600" w:hanging="360"/>
    </w:pPr>
    <w:rPr>
      <w:color w:val="6b6b6b"/>
    </w:rPr>
  </w:style>
  <w:style w:type="paragraph" w:styleId="Heading6">
    <w:name w:val="heading 6"/>
    <w:basedOn w:val="Normal"/>
    <w:next w:val="Normal"/>
    <w:pPr>
      <w:keepNext w:val="1"/>
      <w:keepLines w:val="1"/>
      <w:spacing w:before="200" w:lineRule="auto"/>
      <w:ind w:left="4320" w:hanging="360"/>
    </w:pPr>
    <w:rPr>
      <w:color w:val="6b6b6b"/>
    </w:rPr>
  </w:style>
  <w:style w:type="paragraph" w:styleId="Title">
    <w:name w:val="Title"/>
    <w:basedOn w:val="Normal"/>
    <w:next w:val="Normal"/>
    <w:pPr>
      <w:spacing w:after="840" w:before="720" w:line="240" w:lineRule="auto"/>
      <w:jc w:val="right"/>
    </w:pPr>
    <w:rPr>
      <w:b w:val="1"/>
      <w:smallCaps w:val="1"/>
      <w:sz w:val="72"/>
      <w:szCs w:val="72"/>
    </w:rPr>
  </w:style>
  <w:style w:type="paragraph" w:styleId="Normal" w:default="1">
    <w:name w:val="Normal"/>
    <w:qFormat w:val="1"/>
    <w:rsid w:val="00372E71"/>
    <w:pPr>
      <w:spacing w:line="270" w:lineRule="atLeast"/>
    </w:pPr>
  </w:style>
  <w:style w:type="paragraph" w:styleId="Heading1">
    <w:name w:val="heading 1"/>
    <w:basedOn w:val="Normal"/>
    <w:next w:val="Normal"/>
    <w:link w:val="Heading1Char"/>
    <w:uiPriority w:val="9"/>
    <w:qFormat w:val="1"/>
    <w:rsid w:val="00A434DC"/>
    <w:pPr>
      <w:keepNext w:val="1"/>
      <w:keepLines w:val="1"/>
      <w:numPr>
        <w:numId w:val="6"/>
      </w:numPr>
      <w:spacing w:after="240" w:before="360" w:line="432" w:lineRule="exact"/>
      <w:ind w:left="714" w:hanging="357"/>
      <w:outlineLvl w:val="0"/>
    </w:pPr>
    <w:rPr>
      <w:rFonts w:cstheme="majorBidi" w:eastAsiaTheme="majorEastAsia"/>
      <w:b w:val="1"/>
      <w:bCs w:val="1"/>
      <w:caps w:val="1"/>
      <w:color w:val="373636" w:themeColor="text1"/>
      <w:sz w:val="36"/>
      <w:szCs w:val="52"/>
    </w:rPr>
  </w:style>
  <w:style w:type="paragraph" w:styleId="Heading2">
    <w:name w:val="heading 2"/>
    <w:basedOn w:val="Normal"/>
    <w:next w:val="Normal"/>
    <w:link w:val="Heading2Char"/>
    <w:uiPriority w:val="9"/>
    <w:qFormat w:val="1"/>
    <w:rsid w:val="00254B9D"/>
    <w:pPr>
      <w:keepNext w:val="1"/>
      <w:keepLines w:val="1"/>
      <w:numPr>
        <w:ilvl w:val="1"/>
        <w:numId w:val="6"/>
      </w:numPr>
      <w:spacing w:after="320" w:before="360" w:line="400" w:lineRule="exact"/>
      <w:outlineLvl w:val="1"/>
    </w:pPr>
    <w:rPr>
      <w:rFonts w:cstheme="majorBidi" w:eastAsiaTheme="majorEastAsia"/>
      <w:b w:val="1"/>
      <w:bCs w:val="1"/>
      <w:caps w:val="1"/>
      <w:color w:val="373636" w:themeColor="text1"/>
      <w:sz w:val="32"/>
      <w:szCs w:val="32"/>
      <w:lang w:val="en-US"/>
    </w:rPr>
  </w:style>
  <w:style w:type="paragraph" w:styleId="Heading3">
    <w:name w:val="heading 3"/>
    <w:basedOn w:val="Normal"/>
    <w:next w:val="Normal"/>
    <w:link w:val="Heading3Char"/>
    <w:uiPriority w:val="9"/>
    <w:qFormat w:val="1"/>
    <w:rsid w:val="00CE4558"/>
    <w:pPr>
      <w:keepNext w:val="1"/>
      <w:keepLines w:val="1"/>
      <w:numPr>
        <w:numId w:val="12"/>
      </w:numPr>
      <w:spacing w:after="120" w:before="240" w:line="288" w:lineRule="exact"/>
      <w:outlineLvl w:val="2"/>
    </w:pPr>
    <w:rPr>
      <w:rFonts w:cstheme="majorBidi" w:eastAsiaTheme="majorEastAsia"/>
      <w:b w:val="1"/>
      <w:bCs w:val="1"/>
      <w:color w:val="6b6b6b" w:themeColor="text2"/>
      <w:sz w:val="24"/>
      <w:szCs w:val="24"/>
    </w:rPr>
  </w:style>
  <w:style w:type="paragraph" w:styleId="Heading4">
    <w:name w:val="heading 4"/>
    <w:basedOn w:val="Normal"/>
    <w:next w:val="Normal"/>
    <w:link w:val="Heading4Char"/>
    <w:uiPriority w:val="9"/>
    <w:qFormat w:val="1"/>
    <w:rsid w:val="00CE4558"/>
    <w:pPr>
      <w:keepNext w:val="1"/>
      <w:keepLines w:val="1"/>
      <w:numPr>
        <w:ilvl w:val="3"/>
        <w:numId w:val="6"/>
      </w:numPr>
      <w:spacing w:before="200"/>
      <w:outlineLvl w:val="3"/>
    </w:pPr>
    <w:rPr>
      <w:rFonts w:cstheme="majorBidi" w:eastAsiaTheme="majorEastAsia"/>
      <w:b w:val="1"/>
      <w:bCs w:val="1"/>
      <w:iCs w:val="1"/>
      <w:color w:val="6b6b6b" w:themeColor="text2"/>
    </w:rPr>
  </w:style>
  <w:style w:type="paragraph" w:styleId="Heading5">
    <w:name w:val="heading 5"/>
    <w:basedOn w:val="Normal"/>
    <w:next w:val="Normal"/>
    <w:link w:val="Heading5Char"/>
    <w:uiPriority w:val="9"/>
    <w:unhideWhenUsed w:val="1"/>
    <w:qFormat w:val="1"/>
    <w:rsid w:val="00CE4558"/>
    <w:pPr>
      <w:keepNext w:val="1"/>
      <w:keepLines w:val="1"/>
      <w:numPr>
        <w:ilvl w:val="4"/>
        <w:numId w:val="6"/>
      </w:numPr>
      <w:spacing w:before="200"/>
      <w:outlineLvl w:val="4"/>
    </w:pPr>
    <w:rPr>
      <w:rFonts w:cstheme="majorBidi" w:eastAsiaTheme="majorEastAsia"/>
      <w:color w:val="6b6b6b" w:themeColor="text2"/>
    </w:rPr>
  </w:style>
  <w:style w:type="paragraph" w:styleId="Heading6">
    <w:name w:val="heading 6"/>
    <w:basedOn w:val="Normal"/>
    <w:next w:val="Normal"/>
    <w:link w:val="Heading6Char"/>
    <w:uiPriority w:val="9"/>
    <w:unhideWhenUsed w:val="1"/>
    <w:qFormat w:val="1"/>
    <w:rsid w:val="00CE4558"/>
    <w:pPr>
      <w:keepNext w:val="1"/>
      <w:keepLines w:val="1"/>
      <w:numPr>
        <w:ilvl w:val="5"/>
        <w:numId w:val="6"/>
      </w:numPr>
      <w:spacing w:before="200"/>
      <w:outlineLvl w:val="5"/>
    </w:pPr>
    <w:rPr>
      <w:rFonts w:cstheme="majorBidi" w:eastAsiaTheme="majorEastAsia"/>
      <w:iCs w:val="1"/>
      <w:color w:val="6b6b6b" w:themeColor="text2"/>
    </w:rPr>
  </w:style>
  <w:style w:type="paragraph" w:styleId="Heading7">
    <w:name w:val="heading 7"/>
    <w:basedOn w:val="Normal"/>
    <w:next w:val="Normal"/>
    <w:link w:val="Heading7Char"/>
    <w:uiPriority w:val="9"/>
    <w:unhideWhenUsed w:val="1"/>
    <w:qFormat w:val="1"/>
    <w:rsid w:val="00CE4558"/>
    <w:pPr>
      <w:keepNext w:val="1"/>
      <w:keepLines w:val="1"/>
      <w:numPr>
        <w:ilvl w:val="6"/>
        <w:numId w:val="6"/>
      </w:numPr>
      <w:spacing w:before="200"/>
      <w:outlineLvl w:val="6"/>
    </w:pPr>
    <w:rPr>
      <w:rFonts w:cstheme="majorBidi" w:eastAsiaTheme="majorEastAsia"/>
      <w:iCs w:val="1"/>
      <w:color w:val="6b6b6b" w:themeColor="text2"/>
    </w:rPr>
  </w:style>
  <w:style w:type="paragraph" w:styleId="Heading8">
    <w:name w:val="heading 8"/>
    <w:basedOn w:val="Normal"/>
    <w:next w:val="Normal"/>
    <w:link w:val="Heading8Char"/>
    <w:uiPriority w:val="9"/>
    <w:unhideWhenUsed w:val="1"/>
    <w:qFormat w:val="1"/>
    <w:rsid w:val="00CE4558"/>
    <w:pPr>
      <w:keepNext w:val="1"/>
      <w:keepLines w:val="1"/>
      <w:numPr>
        <w:ilvl w:val="7"/>
        <w:numId w:val="6"/>
      </w:numPr>
      <w:spacing w:before="200"/>
      <w:outlineLvl w:val="7"/>
    </w:pPr>
    <w:rPr>
      <w:rFonts w:cstheme="majorBidi" w:eastAsiaTheme="majorEastAsia"/>
      <w:color w:val="6b6b6b" w:themeColor="text2"/>
      <w:szCs w:val="20"/>
    </w:rPr>
  </w:style>
  <w:style w:type="paragraph" w:styleId="Heading9">
    <w:name w:val="heading 9"/>
    <w:basedOn w:val="Normal"/>
    <w:next w:val="Normal"/>
    <w:link w:val="Heading9Char"/>
    <w:uiPriority w:val="9"/>
    <w:unhideWhenUsed w:val="1"/>
    <w:qFormat w:val="1"/>
    <w:rsid w:val="00CE4558"/>
    <w:pPr>
      <w:keepNext w:val="1"/>
      <w:keepLines w:val="1"/>
      <w:numPr>
        <w:ilvl w:val="8"/>
        <w:numId w:val="6"/>
      </w:numPr>
      <w:spacing w:before="200"/>
      <w:outlineLvl w:val="8"/>
    </w:pPr>
    <w:rPr>
      <w:rFonts w:cstheme="majorBidi" w:eastAsiaTheme="majorEastAsia"/>
      <w:iCs w:val="1"/>
      <w:color w:val="6b6b6b" w:themeColor="text2"/>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rsid w:val="00AA245C"/>
    <w:pPr>
      <w:spacing w:after="840" w:before="720" w:line="240" w:lineRule="auto"/>
      <w:jc w:val="right"/>
    </w:pPr>
    <w:rPr>
      <w:rFonts w:cstheme="majorBidi" w:eastAsiaTheme="majorEastAsia"/>
      <w:b w:val="1"/>
      <w:caps w:val="1"/>
      <w:spacing w:val="5"/>
      <w:sz w:val="72"/>
      <w:szCs w:val="56"/>
    </w:rPr>
  </w:style>
  <w:style w:type="paragraph" w:styleId="BalloonText">
    <w:name w:val="Balloon Text"/>
    <w:basedOn w:val="Normal"/>
    <w:link w:val="BalloonTextChar"/>
    <w:uiPriority w:val="99"/>
    <w:semiHidden w:val="1"/>
    <w:unhideWhenUsed w:val="1"/>
    <w:rsid w:val="00F11703"/>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11703"/>
    <w:rPr>
      <w:rFonts w:ascii="Tahoma" w:cs="Tahoma" w:hAnsi="Tahoma"/>
      <w:sz w:val="16"/>
      <w:szCs w:val="16"/>
    </w:rPr>
  </w:style>
  <w:style w:type="paragraph" w:styleId="Header">
    <w:name w:val="header"/>
    <w:basedOn w:val="Normal"/>
    <w:link w:val="HeaderChar"/>
    <w:uiPriority w:val="99"/>
    <w:unhideWhenUsed w:val="1"/>
    <w:rsid w:val="00116D8E"/>
    <w:pPr>
      <w:tabs>
        <w:tab w:val="right" w:pos="9923"/>
      </w:tabs>
    </w:pPr>
    <w:rPr>
      <w:noProof w:val="1"/>
      <w:color w:val="373636" w:themeColor="text1"/>
      <w:sz w:val="32"/>
      <w:szCs w:val="32"/>
      <w:lang w:eastAsia="en-GB"/>
    </w:rPr>
  </w:style>
  <w:style w:type="character" w:styleId="HeaderChar" w:customStyle="1">
    <w:name w:val="Header Char"/>
    <w:basedOn w:val="DefaultParagraphFont"/>
    <w:link w:val="Header"/>
    <w:uiPriority w:val="99"/>
    <w:rsid w:val="00116D8E"/>
    <w:rPr>
      <w:rFonts w:ascii="Calibri" w:hAnsi="Calibri"/>
      <w:noProof w:val="1"/>
      <w:color w:val="373636" w:themeColor="text1"/>
      <w:sz w:val="32"/>
      <w:szCs w:val="32"/>
      <w:lang w:eastAsia="en-GB" w:val="nl-BE"/>
    </w:rPr>
  </w:style>
  <w:style w:type="paragraph" w:styleId="Footer">
    <w:name w:val="footer"/>
    <w:basedOn w:val="Normal"/>
    <w:link w:val="FooterChar"/>
    <w:uiPriority w:val="99"/>
    <w:unhideWhenUsed w:val="1"/>
    <w:rsid w:val="0080785D"/>
    <w:pPr>
      <w:tabs>
        <w:tab w:val="right" w:pos="9923"/>
      </w:tabs>
      <w:spacing w:line="240" w:lineRule="auto"/>
    </w:pPr>
    <w:rPr>
      <w:color w:val="373636" w:themeColor="text1"/>
      <w:sz w:val="16"/>
    </w:rPr>
  </w:style>
  <w:style w:type="character" w:styleId="FooterChar" w:customStyle="1">
    <w:name w:val="Footer Char"/>
    <w:basedOn w:val="DefaultParagraphFont"/>
    <w:link w:val="Footer"/>
    <w:uiPriority w:val="99"/>
    <w:rsid w:val="0080785D"/>
    <w:rPr>
      <w:rFonts w:ascii="Calibri" w:hAnsi="Calibri"/>
      <w:color w:val="373636" w:themeColor="text1"/>
      <w:sz w:val="16"/>
      <w:lang w:val="nl-BE"/>
    </w:rPr>
  </w:style>
  <w:style w:type="character" w:styleId="PlaceholderText">
    <w:name w:val="Placeholder Text"/>
    <w:basedOn w:val="DefaultParagraphFont"/>
    <w:uiPriority w:val="99"/>
    <w:semiHidden w:val="1"/>
    <w:rsid w:val="00F20417"/>
    <w:rPr>
      <w:color w:val="808080"/>
    </w:rPr>
  </w:style>
  <w:style w:type="table" w:styleId="TableGrid">
    <w:name w:val="Table Grid"/>
    <w:basedOn w:val="TableNormal"/>
    <w:uiPriority w:val="59"/>
    <w:rsid w:val="00C632B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ubtleEmphasis">
    <w:name w:val="Subtle Emphasis"/>
    <w:basedOn w:val="DefaultParagraphFont"/>
    <w:uiPriority w:val="22"/>
    <w:rsid w:val="00DC6D20"/>
    <w:rPr>
      <w:rFonts w:ascii="Calibri" w:hAnsi="Calibri"/>
      <w:i w:val="1"/>
      <w:iCs w:val="1"/>
      <w:color w:val="4a4949" w:themeColor="text1" w:themeTint="0000E6"/>
    </w:rPr>
  </w:style>
  <w:style w:type="character" w:styleId="IntenseEmphasis">
    <w:name w:val="Intense Emphasis"/>
    <w:basedOn w:val="DefaultParagraphFont"/>
    <w:uiPriority w:val="23"/>
    <w:rsid w:val="00DC6D20"/>
    <w:rPr>
      <w:rFonts w:ascii="Calibri" w:hAnsi="Calibri"/>
      <w:b w:val="1"/>
      <w:bCs w:val="1"/>
      <w:i w:val="1"/>
      <w:iCs w:val="1"/>
      <w:color w:val="000000"/>
    </w:rPr>
  </w:style>
  <w:style w:type="paragraph" w:styleId="Subtitle">
    <w:name w:val="Subtitle"/>
    <w:basedOn w:val="Normal"/>
    <w:next w:val="Normal"/>
    <w:link w:val="SubtitleChar"/>
    <w:pPr>
      <w:spacing w:line="240" w:lineRule="auto"/>
      <w:jc w:val="right"/>
    </w:pPr>
    <w:rPr>
      <w:color w:val="6b6b6b"/>
      <w:sz w:val="48"/>
      <w:szCs w:val="48"/>
    </w:rPr>
  </w:style>
  <w:style w:type="character" w:styleId="SubtitleChar" w:customStyle="1">
    <w:name w:val="Subtitle Char"/>
    <w:basedOn w:val="DefaultParagraphFont"/>
    <w:link w:val="Subtitle"/>
    <w:uiPriority w:val="11"/>
    <w:rsid w:val="00AA245C"/>
    <w:rPr>
      <w:rFonts w:ascii="Calibri" w:hAnsi="Calibri"/>
      <w:color w:val="6b6b6b" w:themeColor="text2"/>
      <w:sz w:val="48"/>
      <w:szCs w:val="30"/>
      <w:lang w:val="nl-BE"/>
    </w:rPr>
  </w:style>
  <w:style w:type="table" w:styleId="MediumGrid3-Accent1">
    <w:name w:val="Medium Grid 3 Accent 1"/>
    <w:basedOn w:val="TableNormal"/>
    <w:uiPriority w:val="69"/>
    <w:rsid w:val="00193E4B"/>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ffbc0" w:themeFill="accent1" w:themeFillTint="00003F" w:val="clear"/>
    </w:tcPr>
    <w:tblStylePr w:type="firstRow">
      <w:rPr>
        <w:b w:val="1"/>
        <w:bCs w:val="1"/>
        <w:i w:val="0"/>
        <w:iCs w:val="0"/>
        <w:color w:val="373636" w:themeColor="text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ff200"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ff200" w:themeFill="accent1" w:val="clear"/>
      </w:tcPr>
    </w:tblStylePr>
    <w:tblStylePr w:type="firstCol">
      <w:rPr>
        <w:b w:val="1"/>
        <w:bCs w:val="1"/>
        <w:i w:val="0"/>
        <w:iCs w:val="0"/>
        <w:color w:val="373636" w:themeColor="text1"/>
      </w:rPr>
      <w:tblPr/>
      <w:tcPr>
        <w:tcBorders>
          <w:left w:color="ffffff" w:space="0" w:sz="8" w:themeColor="background1" w:val="single"/>
          <w:right w:color="ffffff" w:space="0" w:sz="24" w:themeColor="background1" w:val="single"/>
          <w:insideH w:space="0" w:sz="0" w:val="nil"/>
          <w:insideV w:space="0" w:sz="0" w:val="nil"/>
        </w:tcBorders>
        <w:shd w:color="auto" w:fill="fff200"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ff200"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ff880"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ff880" w:themeFill="accent1" w:themeFillTint="00007F" w:val="clear"/>
      </w:tcPr>
    </w:tblStylePr>
  </w:style>
  <w:style w:type="table" w:styleId="GridTable3-Accent41" w:customStyle="1">
    <w:name w:val="Grid Table 3 - Accent 41"/>
    <w:basedOn w:val="TableNormal"/>
    <w:uiPriority w:val="48"/>
    <w:rsid w:val="000868D7"/>
    <w:pPr>
      <w:spacing w:after="0" w:line="240" w:lineRule="auto"/>
    </w:pPr>
    <w:tblPr>
      <w:tblStyleRowBandSize w:val="1"/>
      <w:tblStyleColBandSize w:val="1"/>
      <w:tblBorders>
        <w:top w:color="a6a6a6" w:space="0" w:sz="4" w:themeColor="accent4" w:themeTint="000099" w:val="single"/>
        <w:left w:color="a6a6a6" w:space="0" w:sz="4" w:themeColor="accent4" w:themeTint="000099" w:val="single"/>
        <w:bottom w:color="a6a6a6" w:space="0" w:sz="4" w:themeColor="accent4" w:themeTint="000099" w:val="single"/>
        <w:right w:color="a6a6a6" w:space="0" w:sz="4" w:themeColor="accent4" w:themeTint="000099" w:val="single"/>
        <w:insideH w:color="a6a6a6" w:space="0" w:sz="4" w:themeColor="accent4" w:themeTint="000099" w:val="single"/>
        <w:insideV w:color="a6a6a6"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1e1e1" w:themeFill="accent4" w:themeFillTint="000033" w:val="clear"/>
      </w:tcPr>
    </w:tblStylePr>
    <w:tblStylePr w:type="band1Horz">
      <w:tblPr/>
      <w:tcPr>
        <w:shd w:color="auto" w:fill="e1e1e1" w:themeFill="accent4" w:themeFillTint="000033" w:val="clear"/>
      </w:tcPr>
    </w:tblStylePr>
    <w:tblStylePr w:type="neCell">
      <w:tblPr/>
      <w:tcPr>
        <w:tcBorders>
          <w:bottom w:color="a6a6a6" w:space="0" w:sz="4" w:themeColor="accent4" w:themeTint="000099" w:val="single"/>
        </w:tcBorders>
      </w:tcPr>
    </w:tblStylePr>
    <w:tblStylePr w:type="nwCell">
      <w:tblPr/>
      <w:tcPr>
        <w:tcBorders>
          <w:bottom w:color="a6a6a6" w:space="0" w:sz="4" w:themeColor="accent4" w:themeTint="000099" w:val="single"/>
        </w:tcBorders>
      </w:tcPr>
    </w:tblStylePr>
    <w:tblStylePr w:type="seCell">
      <w:tblPr/>
      <w:tcPr>
        <w:tcBorders>
          <w:top w:color="a6a6a6" w:space="0" w:sz="4" w:themeColor="accent4" w:themeTint="000099" w:val="single"/>
        </w:tcBorders>
      </w:tcPr>
    </w:tblStylePr>
    <w:tblStylePr w:type="swCell">
      <w:tblPr/>
      <w:tcPr>
        <w:tcBorders>
          <w:top w:color="a6a6a6" w:space="0" w:sz="4" w:themeColor="accent4" w:themeTint="000099" w:val="single"/>
        </w:tcBorders>
      </w:tcPr>
    </w:tblStylePr>
  </w:style>
  <w:style w:type="character" w:styleId="BookTitle">
    <w:name w:val="Book Title"/>
    <w:uiPriority w:val="33"/>
    <w:rsid w:val="00DC6D20"/>
    <w:rPr>
      <w:rFonts w:ascii="Calibri" w:hAnsi="Calibri"/>
      <w:b w:val="1"/>
      <w:i w:val="0"/>
      <w:color w:val="000000"/>
      <w:sz w:val="24"/>
      <w:szCs w:val="24"/>
      <w:lang w:val="nl-BE"/>
    </w:rPr>
  </w:style>
  <w:style w:type="character" w:styleId="TitleChar" w:customStyle="1">
    <w:name w:val="Title Char"/>
    <w:basedOn w:val="DefaultParagraphFont"/>
    <w:link w:val="Title"/>
    <w:uiPriority w:val="10"/>
    <w:rsid w:val="00AA245C"/>
    <w:rPr>
      <w:rFonts w:ascii="Calibri" w:hAnsi="Calibri" w:cstheme="majorBidi" w:eastAsiaTheme="majorEastAsia"/>
      <w:b w:val="1"/>
      <w:caps w:val="1"/>
      <w:spacing w:val="5"/>
      <w:sz w:val="72"/>
      <w:szCs w:val="56"/>
      <w:lang w:val="nl-BE"/>
    </w:rPr>
  </w:style>
  <w:style w:type="character" w:styleId="Heading1Char" w:customStyle="1">
    <w:name w:val="Heading 1 Char"/>
    <w:basedOn w:val="DefaultParagraphFont"/>
    <w:link w:val="Heading1"/>
    <w:uiPriority w:val="9"/>
    <w:rsid w:val="00A434DC"/>
    <w:rPr>
      <w:rFonts w:cstheme="majorBidi" w:eastAsiaTheme="majorEastAsia"/>
      <w:b w:val="1"/>
      <w:bCs w:val="1"/>
      <w:caps w:val="1"/>
      <w:color w:val="373636" w:themeColor="text1"/>
      <w:sz w:val="36"/>
      <w:szCs w:val="52"/>
    </w:rPr>
  </w:style>
  <w:style w:type="character" w:styleId="Heading2Char" w:customStyle="1">
    <w:name w:val="Heading 2 Char"/>
    <w:basedOn w:val="DefaultParagraphFont"/>
    <w:link w:val="Heading2"/>
    <w:uiPriority w:val="9"/>
    <w:rsid w:val="00254B9D"/>
    <w:rPr>
      <w:rFonts w:ascii="Calibri" w:hAnsi="Calibri" w:cstheme="majorBidi" w:eastAsiaTheme="majorEastAsia"/>
      <w:b w:val="1"/>
      <w:bCs w:val="1"/>
      <w:caps w:val="1"/>
      <w:color w:val="373636" w:themeColor="text1"/>
      <w:sz w:val="32"/>
      <w:szCs w:val="32"/>
      <w:lang w:eastAsia="nl-BE" w:val="en-US"/>
    </w:rPr>
  </w:style>
  <w:style w:type="character" w:styleId="Heading3Char" w:customStyle="1">
    <w:name w:val="Heading 3 Char"/>
    <w:basedOn w:val="DefaultParagraphFont"/>
    <w:link w:val="Heading3"/>
    <w:uiPriority w:val="9"/>
    <w:rsid w:val="009501F5"/>
    <w:rPr>
      <w:rFonts w:ascii="Calibri" w:hAnsi="Calibri" w:cstheme="majorBidi" w:eastAsiaTheme="majorEastAsia"/>
      <w:b w:val="1"/>
      <w:bCs w:val="1"/>
      <w:color w:val="6b6b6b" w:themeColor="text2"/>
      <w:sz w:val="24"/>
      <w:szCs w:val="24"/>
      <w:lang w:val="nl-BE"/>
    </w:rPr>
  </w:style>
  <w:style w:type="character" w:styleId="Heading4Char" w:customStyle="1">
    <w:name w:val="Heading 4 Char"/>
    <w:basedOn w:val="DefaultParagraphFont"/>
    <w:link w:val="Heading4"/>
    <w:uiPriority w:val="9"/>
    <w:rsid w:val="009501F5"/>
    <w:rPr>
      <w:rFonts w:ascii="Calibri" w:hAnsi="Calibri" w:cstheme="majorBidi" w:eastAsiaTheme="majorEastAsia"/>
      <w:b w:val="1"/>
      <w:bCs w:val="1"/>
      <w:iCs w:val="1"/>
      <w:color w:val="6b6b6b" w:themeColor="text2"/>
      <w:lang w:val="nl-BE"/>
    </w:rPr>
  </w:style>
  <w:style w:type="character" w:styleId="Heading5Char" w:customStyle="1">
    <w:name w:val="Heading 5 Char"/>
    <w:basedOn w:val="DefaultParagraphFont"/>
    <w:link w:val="Heading5"/>
    <w:uiPriority w:val="9"/>
    <w:rsid w:val="00CE4558"/>
    <w:rPr>
      <w:rFonts w:ascii="Calibri" w:hAnsi="Calibri" w:cstheme="majorBidi" w:eastAsiaTheme="majorEastAsia"/>
      <w:color w:val="6b6b6b" w:themeColor="text2"/>
      <w:lang w:val="nl-BE"/>
    </w:rPr>
  </w:style>
  <w:style w:type="character" w:styleId="Heading6Char" w:customStyle="1">
    <w:name w:val="Heading 6 Char"/>
    <w:basedOn w:val="DefaultParagraphFont"/>
    <w:link w:val="Heading6"/>
    <w:uiPriority w:val="9"/>
    <w:rsid w:val="00CE4558"/>
    <w:rPr>
      <w:rFonts w:ascii="Calibri" w:hAnsi="Calibri" w:cstheme="majorBidi" w:eastAsiaTheme="majorEastAsia"/>
      <w:iCs w:val="1"/>
      <w:color w:val="6b6b6b" w:themeColor="text2"/>
      <w:lang w:val="nl-BE"/>
    </w:rPr>
  </w:style>
  <w:style w:type="character" w:styleId="Heading7Char" w:customStyle="1">
    <w:name w:val="Heading 7 Char"/>
    <w:basedOn w:val="DefaultParagraphFont"/>
    <w:link w:val="Heading7"/>
    <w:uiPriority w:val="9"/>
    <w:rsid w:val="00CE4558"/>
    <w:rPr>
      <w:rFonts w:ascii="Calibri" w:hAnsi="Calibri" w:cstheme="majorBidi" w:eastAsiaTheme="majorEastAsia"/>
      <w:iCs w:val="1"/>
      <w:color w:val="6b6b6b" w:themeColor="text2"/>
      <w:lang w:val="nl-BE"/>
    </w:rPr>
  </w:style>
  <w:style w:type="character" w:styleId="Heading8Char" w:customStyle="1">
    <w:name w:val="Heading 8 Char"/>
    <w:basedOn w:val="DefaultParagraphFont"/>
    <w:link w:val="Heading8"/>
    <w:uiPriority w:val="9"/>
    <w:rsid w:val="00CE4558"/>
    <w:rPr>
      <w:rFonts w:ascii="Calibri" w:hAnsi="Calibri" w:cstheme="majorBidi" w:eastAsiaTheme="majorEastAsia"/>
      <w:color w:val="6b6b6b" w:themeColor="text2"/>
      <w:szCs w:val="20"/>
      <w:lang w:val="nl-BE"/>
    </w:rPr>
  </w:style>
  <w:style w:type="character" w:styleId="Heading9Char" w:customStyle="1">
    <w:name w:val="Heading 9 Char"/>
    <w:basedOn w:val="DefaultParagraphFont"/>
    <w:link w:val="Heading9"/>
    <w:uiPriority w:val="9"/>
    <w:rsid w:val="00CE4558"/>
    <w:rPr>
      <w:rFonts w:ascii="Calibri" w:hAnsi="Calibri" w:cstheme="majorBidi" w:eastAsiaTheme="majorEastAsia"/>
      <w:iCs w:val="1"/>
      <w:color w:val="6b6b6b" w:themeColor="text2"/>
      <w:szCs w:val="20"/>
      <w:lang w:val="nl-BE"/>
    </w:rPr>
  </w:style>
  <w:style w:type="paragraph" w:styleId="TOC1">
    <w:name w:val="toc 1"/>
    <w:basedOn w:val="Normal"/>
    <w:next w:val="Normal"/>
    <w:autoRedefine w:val="1"/>
    <w:uiPriority w:val="39"/>
    <w:unhideWhenUsed w:val="1"/>
    <w:rsid w:val="00434BAE"/>
    <w:pPr>
      <w:tabs>
        <w:tab w:val="left" w:pos="426"/>
        <w:tab w:val="right" w:leader="dot" w:pos="9911"/>
      </w:tabs>
    </w:pPr>
    <w:rPr>
      <w:noProof w:val="1"/>
    </w:rPr>
  </w:style>
  <w:style w:type="paragraph" w:styleId="TOC2">
    <w:name w:val="toc 2"/>
    <w:basedOn w:val="Normal"/>
    <w:next w:val="Normal"/>
    <w:autoRedefine w:val="1"/>
    <w:uiPriority w:val="39"/>
    <w:unhideWhenUsed w:val="1"/>
    <w:rsid w:val="00434BAE"/>
    <w:pPr>
      <w:tabs>
        <w:tab w:val="left" w:pos="709"/>
        <w:tab w:val="right" w:leader="dot" w:pos="9911"/>
      </w:tabs>
    </w:pPr>
    <w:rPr>
      <w:noProof w:val="1"/>
    </w:rPr>
  </w:style>
  <w:style w:type="paragraph" w:styleId="TOC3">
    <w:name w:val="toc 3"/>
    <w:basedOn w:val="Normal"/>
    <w:next w:val="Normal"/>
    <w:autoRedefine w:val="1"/>
    <w:uiPriority w:val="39"/>
    <w:unhideWhenUsed w:val="1"/>
    <w:rsid w:val="00434BAE"/>
    <w:pPr>
      <w:tabs>
        <w:tab w:val="left" w:pos="851"/>
        <w:tab w:val="right" w:leader="dot" w:pos="9911"/>
      </w:tabs>
    </w:pPr>
    <w:rPr>
      <w:noProof w:val="1"/>
    </w:rPr>
  </w:style>
  <w:style w:type="character" w:styleId="Hyperlink">
    <w:name w:val="Hyperlink"/>
    <w:basedOn w:val="DefaultParagraphFont"/>
    <w:uiPriority w:val="99"/>
    <w:unhideWhenUsed w:val="1"/>
    <w:rsid w:val="00AC0959"/>
    <w:rPr>
      <w:rFonts w:ascii="Calibri" w:hAnsi="Calibri"/>
      <w:color w:val="3c96be"/>
      <w:u w:val="single"/>
    </w:rPr>
  </w:style>
  <w:style w:type="paragraph" w:styleId="ListParagraph">
    <w:name w:val="List Paragraph"/>
    <w:aliases w:val="1st level - Bullet List Paragraph,Lettre d'introduction,Normal bullet 2,Bullet list,Numbered List,List Paragraph1,Listenabsatz,CV - Bullet 3,Bulleted Lijst,Oranje pijltje opsomming,Bullet EY,List Paragraph11,Normal bullet 21,Bullet list1"/>
    <w:basedOn w:val="Normal"/>
    <w:link w:val="ListParagraphChar"/>
    <w:uiPriority w:val="34"/>
    <w:qFormat w:val="1"/>
    <w:rsid w:val="000B5C9D"/>
  </w:style>
  <w:style w:type="paragraph" w:styleId="ListBullet">
    <w:name w:val="List Bullet"/>
    <w:basedOn w:val="Normal"/>
    <w:uiPriority w:val="99"/>
    <w:unhideWhenUsed w:val="1"/>
    <w:rsid w:val="00500BF6"/>
  </w:style>
  <w:style w:type="paragraph" w:styleId="ListBullet2">
    <w:name w:val="List Bullet 2"/>
    <w:basedOn w:val="Normal"/>
    <w:uiPriority w:val="99"/>
    <w:unhideWhenUsed w:val="1"/>
    <w:rsid w:val="00500BF6"/>
  </w:style>
  <w:style w:type="paragraph" w:styleId="ListBullet3">
    <w:name w:val="List Bullet 3"/>
    <w:basedOn w:val="Normal"/>
    <w:uiPriority w:val="99"/>
    <w:unhideWhenUsed w:val="1"/>
    <w:rsid w:val="00500BF6"/>
  </w:style>
  <w:style w:type="paragraph" w:styleId="ListBullet4">
    <w:name w:val="List Bullet 4"/>
    <w:basedOn w:val="Normal"/>
    <w:uiPriority w:val="99"/>
    <w:unhideWhenUsed w:val="1"/>
    <w:rsid w:val="00500BF6"/>
  </w:style>
  <w:style w:type="paragraph" w:styleId="ListBullet5">
    <w:name w:val="List Bullet 5"/>
    <w:basedOn w:val="Normal"/>
    <w:uiPriority w:val="99"/>
    <w:unhideWhenUsed w:val="1"/>
    <w:rsid w:val="00500BF6"/>
  </w:style>
  <w:style w:type="paragraph" w:styleId="FootnoteText">
    <w:name w:val="footnote text"/>
    <w:basedOn w:val="Normal"/>
    <w:link w:val="FootnoteTextChar"/>
    <w:uiPriority w:val="99"/>
    <w:semiHidden w:val="1"/>
    <w:unhideWhenUsed w:val="1"/>
    <w:rsid w:val="00932353"/>
    <w:pPr>
      <w:spacing w:line="240" w:lineRule="auto"/>
    </w:pPr>
    <w:rPr>
      <w:sz w:val="14"/>
      <w:szCs w:val="20"/>
    </w:rPr>
  </w:style>
  <w:style w:type="character" w:styleId="FootnoteTextChar" w:customStyle="1">
    <w:name w:val="Footnote Text Char"/>
    <w:basedOn w:val="DefaultParagraphFont"/>
    <w:link w:val="FootnoteText"/>
    <w:uiPriority w:val="99"/>
    <w:semiHidden w:val="1"/>
    <w:rsid w:val="00932353"/>
    <w:rPr>
      <w:rFonts w:ascii="Flanders Art Serif" w:hAnsi="Flanders Art Serif"/>
      <w:color w:val="1c1a15" w:themeColor="background2" w:themeShade="00001A"/>
      <w:sz w:val="14"/>
      <w:szCs w:val="20"/>
      <w:lang w:val="nl-BE"/>
    </w:rPr>
  </w:style>
  <w:style w:type="character" w:styleId="FootnoteReference">
    <w:name w:val="footnote reference"/>
    <w:basedOn w:val="DefaultParagraphFont"/>
    <w:uiPriority w:val="99"/>
    <w:semiHidden w:val="1"/>
    <w:unhideWhenUsed w:val="1"/>
    <w:rsid w:val="00E41095"/>
    <w:rPr>
      <w:vertAlign w:val="superscript"/>
    </w:rPr>
  </w:style>
  <w:style w:type="paragraph" w:styleId="TableofFigures">
    <w:name w:val="table of figures"/>
    <w:basedOn w:val="Normal"/>
    <w:next w:val="Normal"/>
    <w:uiPriority w:val="99"/>
    <w:semiHidden w:val="1"/>
    <w:unhideWhenUsed w:val="1"/>
    <w:rsid w:val="00B77C3D"/>
    <w:rPr>
      <w:b w:val="1"/>
      <w:color w:val="6b6b6b" w:themeColor="text2"/>
      <w:sz w:val="24"/>
    </w:rPr>
  </w:style>
  <w:style w:type="paragraph" w:styleId="TableofAuthorities">
    <w:name w:val="table of authorities"/>
    <w:basedOn w:val="Normal"/>
    <w:next w:val="Normal"/>
    <w:uiPriority w:val="99"/>
    <w:semiHidden w:val="1"/>
    <w:unhideWhenUsed w:val="1"/>
    <w:rsid w:val="00B77C3D"/>
    <w:pPr>
      <w:ind w:left="200" w:hanging="200"/>
    </w:pPr>
    <w:rPr>
      <w:color w:val="6b6b6b" w:themeColor="text2"/>
      <w:sz w:val="24"/>
    </w:rPr>
  </w:style>
  <w:style w:type="paragraph" w:styleId="ListNumber">
    <w:name w:val="List Number"/>
    <w:basedOn w:val="ListParagraph"/>
    <w:uiPriority w:val="99"/>
    <w:unhideWhenUsed w:val="1"/>
    <w:rsid w:val="00116D8E"/>
    <w:pPr>
      <w:numPr>
        <w:numId w:val="1"/>
      </w:numPr>
    </w:pPr>
  </w:style>
  <w:style w:type="paragraph" w:styleId="ListNumber2">
    <w:name w:val="List Number 2"/>
    <w:basedOn w:val="ListParagraph"/>
    <w:uiPriority w:val="99"/>
    <w:unhideWhenUsed w:val="1"/>
    <w:rsid w:val="00116D8E"/>
    <w:pPr>
      <w:numPr>
        <w:numId w:val="2"/>
      </w:numPr>
      <w:ind w:left="680" w:hanging="340"/>
    </w:pPr>
  </w:style>
  <w:style w:type="paragraph" w:styleId="ListNumber3">
    <w:name w:val="List Number 3"/>
    <w:basedOn w:val="ListParagraph"/>
    <w:uiPriority w:val="99"/>
    <w:unhideWhenUsed w:val="1"/>
    <w:rsid w:val="00116D8E"/>
    <w:pPr>
      <w:numPr>
        <w:numId w:val="3"/>
      </w:numPr>
      <w:ind w:left="1020" w:hanging="340"/>
    </w:pPr>
  </w:style>
  <w:style w:type="paragraph" w:styleId="ListNumber4">
    <w:name w:val="List Number 4"/>
    <w:basedOn w:val="ListParagraph"/>
    <w:uiPriority w:val="99"/>
    <w:unhideWhenUsed w:val="1"/>
    <w:rsid w:val="003A0853"/>
    <w:pPr>
      <w:numPr>
        <w:numId w:val="4"/>
      </w:numPr>
      <w:ind w:left="1361" w:hanging="340"/>
    </w:pPr>
  </w:style>
  <w:style w:type="paragraph" w:styleId="ListNumber5">
    <w:name w:val="List Number 5"/>
    <w:basedOn w:val="ListParagraph"/>
    <w:uiPriority w:val="99"/>
    <w:unhideWhenUsed w:val="1"/>
    <w:rsid w:val="003A0853"/>
    <w:pPr>
      <w:numPr>
        <w:numId w:val="5"/>
      </w:numPr>
      <w:ind w:left="1701" w:hanging="340"/>
    </w:pPr>
  </w:style>
  <w:style w:type="paragraph" w:styleId="Quote">
    <w:name w:val="Quote"/>
    <w:basedOn w:val="Normal"/>
    <w:next w:val="Normal"/>
    <w:link w:val="QuoteChar"/>
    <w:uiPriority w:val="29"/>
    <w:rsid w:val="00450110"/>
    <w:pPr>
      <w:spacing w:after="120" w:before="120" w:line="320" w:lineRule="exact"/>
      <w:ind w:left="709" w:right="567" w:hanging="142"/>
    </w:pPr>
    <w:rPr>
      <w:color w:val="000000"/>
      <w:sz w:val="28"/>
      <w:szCs w:val="28"/>
    </w:rPr>
  </w:style>
  <w:style w:type="character" w:styleId="QuoteChar" w:customStyle="1">
    <w:name w:val="Quote Char"/>
    <w:basedOn w:val="DefaultParagraphFont"/>
    <w:link w:val="Quote"/>
    <w:uiPriority w:val="29"/>
    <w:rsid w:val="00450110"/>
    <w:rPr>
      <w:rFonts w:ascii="Flanders Art Serif" w:hAnsi="Flanders Art Serif"/>
      <w:color w:val="000000"/>
      <w:sz w:val="28"/>
      <w:szCs w:val="28"/>
      <w:lang w:val="nl-BE"/>
    </w:rPr>
  </w:style>
  <w:style w:type="paragraph" w:styleId="IntenseQuote">
    <w:name w:val="Intense Quote"/>
    <w:basedOn w:val="Quote"/>
    <w:next w:val="Normal"/>
    <w:link w:val="IntenseQuoteChar"/>
    <w:uiPriority w:val="30"/>
    <w:rsid w:val="00EE09B9"/>
    <w:rPr>
      <w:b w:val="1"/>
      <w:color w:val="2f2f2f"/>
    </w:rPr>
  </w:style>
  <w:style w:type="character" w:styleId="IntenseQuoteChar" w:customStyle="1">
    <w:name w:val="Intense Quote Char"/>
    <w:basedOn w:val="DefaultParagraphFont"/>
    <w:link w:val="IntenseQuote"/>
    <w:uiPriority w:val="30"/>
    <w:rsid w:val="00EE09B9"/>
    <w:rPr>
      <w:rFonts w:ascii="Flanders Art Serif" w:hAnsi="Flanders Art Serif"/>
      <w:b w:val="1"/>
      <w:color w:val="2f2f2f"/>
      <w:sz w:val="28"/>
      <w:szCs w:val="28"/>
      <w:lang w:val="nl-BE"/>
    </w:rPr>
  </w:style>
  <w:style w:type="character" w:styleId="Emphasis">
    <w:name w:val="Emphasis"/>
    <w:basedOn w:val="DefaultParagraphFont"/>
    <w:uiPriority w:val="20"/>
    <w:qFormat w:val="1"/>
    <w:rsid w:val="00DC6D20"/>
    <w:rPr>
      <w:rFonts w:ascii="Calibri" w:hAnsi="Calibri"/>
      <w:b w:val="1"/>
      <w:i w:val="1"/>
      <w:iCs w:val="1"/>
    </w:rPr>
  </w:style>
  <w:style w:type="character" w:styleId="SubtleReference">
    <w:name w:val="Subtle Reference"/>
    <w:basedOn w:val="DefaultParagraphFont"/>
    <w:uiPriority w:val="31"/>
    <w:rsid w:val="00DC6D20"/>
    <w:rPr>
      <w:rFonts w:ascii="Calibri" w:hAnsi="Calibri"/>
      <w:caps w:val="1"/>
      <w:smallCaps w:val="0"/>
      <w:color w:val="000000"/>
      <w:sz w:val="16"/>
      <w:u w:val="none"/>
      <w:bdr w:color="auto" w:space="0" w:sz="0" w:val="none"/>
    </w:rPr>
  </w:style>
  <w:style w:type="character" w:styleId="IntenseReference">
    <w:name w:val="Intense Reference"/>
    <w:basedOn w:val="DefaultParagraphFont"/>
    <w:uiPriority w:val="32"/>
    <w:rsid w:val="00DC6D20"/>
    <w:rPr>
      <w:rFonts w:ascii="Calibri" w:hAnsi="Calibri"/>
      <w:b w:val="1"/>
      <w:bCs w:val="1"/>
      <w:i w:val="0"/>
      <w:caps w:val="1"/>
      <w:smallCaps w:val="0"/>
      <w:color w:val="000000"/>
      <w:spacing w:val="5"/>
      <w:sz w:val="16"/>
      <w:u w:val="none"/>
    </w:rPr>
  </w:style>
  <w:style w:type="paragraph" w:styleId="Caption">
    <w:name w:val="caption"/>
    <w:basedOn w:val="Normal"/>
    <w:next w:val="Normal"/>
    <w:uiPriority w:val="35"/>
    <w:rsid w:val="007E74F3"/>
    <w:pPr>
      <w:spacing w:after="200" w:before="120" w:line="240" w:lineRule="auto"/>
    </w:pPr>
    <w:rPr>
      <w:bCs w:val="1"/>
      <w:color w:val="000000"/>
      <w:sz w:val="18"/>
      <w:szCs w:val="18"/>
    </w:rPr>
  </w:style>
  <w:style w:type="table" w:styleId="GridTable6Colorful-Accent11" w:customStyle="1">
    <w:name w:val="Grid Table 6 Colorful - Accent 11"/>
    <w:basedOn w:val="TableNormal"/>
    <w:uiPriority w:val="51"/>
    <w:rsid w:val="000868D7"/>
    <w:pPr>
      <w:spacing w:after="0" w:line="240" w:lineRule="auto"/>
    </w:pPr>
    <w:rPr>
      <w:color w:val="bfb500" w:themeColor="accent1" w:themeShade="0000BF"/>
    </w:rPr>
    <w:tblPr>
      <w:tblStyleRowBandSize w:val="1"/>
      <w:tblStyleColBandSize w:val="1"/>
      <w:tblBorders>
        <w:top w:color="fff766" w:space="0" w:sz="4" w:themeColor="accent1" w:themeTint="000099" w:val="single"/>
        <w:left w:color="fff766" w:space="0" w:sz="4" w:themeColor="accent1" w:themeTint="000099" w:val="single"/>
        <w:bottom w:color="fff766" w:space="0" w:sz="4" w:themeColor="accent1" w:themeTint="000099" w:val="single"/>
        <w:right w:color="fff766" w:space="0" w:sz="4" w:themeColor="accent1" w:themeTint="000099" w:val="single"/>
        <w:insideH w:color="fff766" w:space="0" w:sz="4" w:themeColor="accent1" w:themeTint="000099" w:val="single"/>
        <w:insideV w:color="fff766" w:space="0" w:sz="4" w:themeColor="accent1" w:themeTint="000099" w:val="single"/>
      </w:tblBorders>
    </w:tblPr>
    <w:tblStylePr w:type="firstRow">
      <w:rPr>
        <w:b w:val="1"/>
        <w:bCs w:val="1"/>
      </w:rPr>
      <w:tblPr/>
      <w:tcPr>
        <w:tcBorders>
          <w:bottom w:color="fff766" w:space="0" w:sz="12" w:themeColor="accent1" w:themeTint="000099" w:val="single"/>
        </w:tcBorders>
      </w:tcPr>
    </w:tblStylePr>
    <w:tblStylePr w:type="lastRow">
      <w:rPr>
        <w:b w:val="1"/>
        <w:bCs w:val="1"/>
      </w:rPr>
      <w:tblPr/>
      <w:tcPr>
        <w:tcBorders>
          <w:top w:color="fff766"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fffccc" w:themeFill="accent1" w:themeFillTint="000033" w:val="clear"/>
      </w:tcPr>
    </w:tblStylePr>
    <w:tblStylePr w:type="band1Horz">
      <w:tblPr/>
      <w:tcPr>
        <w:shd w:color="auto" w:fill="fffccc" w:themeFill="accent1" w:themeFillTint="000033" w:val="clear"/>
      </w:tcPr>
    </w:tblStylePr>
  </w:style>
  <w:style w:type="numbering" w:styleId="ListStyles" w:customStyle="1">
    <w:name w:val="ListStyles"/>
    <w:uiPriority w:val="99"/>
    <w:rsid w:val="00500BF6"/>
  </w:style>
  <w:style w:type="paragraph" w:styleId="TOC4">
    <w:name w:val="toc 4"/>
    <w:basedOn w:val="Normal"/>
    <w:next w:val="Normal"/>
    <w:autoRedefine w:val="1"/>
    <w:uiPriority w:val="39"/>
    <w:unhideWhenUsed w:val="1"/>
    <w:rsid w:val="00434BAE"/>
    <w:pPr>
      <w:tabs>
        <w:tab w:val="left" w:pos="993"/>
        <w:tab w:val="right" w:leader="dot" w:pos="9911"/>
      </w:tabs>
      <w:spacing w:after="100"/>
    </w:pPr>
  </w:style>
  <w:style w:type="character" w:styleId="StreepjesZwart" w:customStyle="1">
    <w:name w:val="StreepjesZwart"/>
    <w:basedOn w:val="DefaultParagraphFont"/>
    <w:uiPriority w:val="99"/>
    <w:qFormat w:val="1"/>
    <w:rsid w:val="007D7346"/>
    <w:rPr>
      <w:b w:val="1"/>
    </w:rPr>
  </w:style>
  <w:style w:type="character" w:styleId="Strong">
    <w:name w:val="Strong"/>
    <w:basedOn w:val="DefaultParagraphFont"/>
    <w:uiPriority w:val="22"/>
    <w:qFormat w:val="1"/>
    <w:rsid w:val="00DC6D20"/>
    <w:rPr>
      <w:rFonts w:ascii="Calibri" w:hAnsi="Calibri"/>
      <w:b w:val="1"/>
      <w:bCs w:val="1"/>
      <w:i w:val="0"/>
    </w:rPr>
  </w:style>
  <w:style w:type="character" w:styleId="StreepjesGeel" w:customStyle="1">
    <w:name w:val="StreepjesGeel"/>
    <w:basedOn w:val="DefaultParagraphFont"/>
    <w:uiPriority w:val="99"/>
    <w:qFormat w:val="1"/>
    <w:rsid w:val="007D7346"/>
    <w:rPr>
      <w:b w:val="1"/>
      <w:color w:val="fff200" w:themeColor="accent1"/>
    </w:rPr>
  </w:style>
  <w:style w:type="table" w:styleId="GridTable41" w:customStyle="1">
    <w:name w:val="Grid Table 41"/>
    <w:basedOn w:val="TableNormal"/>
    <w:uiPriority w:val="49"/>
    <w:rsid w:val="0078293A"/>
    <w:pPr>
      <w:spacing w:after="0" w:line="240" w:lineRule="auto"/>
    </w:pPr>
    <w:tblPr>
      <w:tblStyleRowBandSize w:val="1"/>
      <w:tblStyleColBandSize w:val="1"/>
      <w:tblBorders>
        <w:top w:color="878585" w:space="0" w:sz="4" w:themeColor="text1" w:themeTint="000099" w:val="single"/>
        <w:left w:color="878585" w:space="0" w:sz="4" w:themeColor="text1" w:themeTint="000099" w:val="single"/>
        <w:bottom w:color="878585" w:space="0" w:sz="4" w:themeColor="text1" w:themeTint="000099" w:val="single"/>
        <w:right w:color="878585" w:space="0" w:sz="4" w:themeColor="text1" w:themeTint="000099" w:val="single"/>
        <w:insideH w:color="878585" w:space="0" w:sz="4" w:themeColor="text1" w:themeTint="000099" w:val="single"/>
        <w:insideV w:color="878585" w:space="0" w:sz="4" w:themeColor="text1" w:themeTint="000099" w:val="single"/>
      </w:tblBorders>
    </w:tblPr>
    <w:tblStylePr w:type="firstRow">
      <w:rPr>
        <w:b w:val="1"/>
        <w:bCs w:val="1"/>
        <w:color w:val="ffffff" w:themeColor="background1"/>
      </w:rPr>
      <w:tblPr/>
      <w:tcPr>
        <w:tcBorders>
          <w:top w:color="373636" w:space="0" w:sz="4" w:themeColor="text1" w:val="single"/>
          <w:left w:color="373636" w:space="0" w:sz="4" w:themeColor="text1" w:val="single"/>
          <w:bottom w:color="373636" w:space="0" w:sz="4" w:themeColor="text1" w:val="single"/>
          <w:right w:color="373636" w:space="0" w:sz="4" w:themeColor="text1" w:val="single"/>
          <w:insideH w:space="0" w:sz="0" w:val="nil"/>
          <w:insideV w:space="0" w:sz="0" w:val="nil"/>
        </w:tcBorders>
        <w:shd w:color="auto" w:fill="373636" w:themeFill="text1" w:val="clear"/>
      </w:tcPr>
    </w:tblStylePr>
    <w:tblStylePr w:type="lastRow">
      <w:rPr>
        <w:b w:val="1"/>
        <w:bCs w:val="1"/>
      </w:rPr>
      <w:tblPr/>
      <w:tcPr>
        <w:tcBorders>
          <w:top w:color="373636" w:space="0" w:sz="4" w:themeColor="text1" w:val="double"/>
        </w:tcBorders>
      </w:tcPr>
    </w:tblStylePr>
    <w:tblStylePr w:type="firstCol">
      <w:rPr>
        <w:b w:val="1"/>
        <w:bCs w:val="1"/>
      </w:rPr>
    </w:tblStylePr>
    <w:tblStylePr w:type="lastCol">
      <w:rPr>
        <w:b w:val="1"/>
        <w:bCs w:val="1"/>
      </w:rPr>
    </w:tblStylePr>
    <w:tblStylePr w:type="band1Vert">
      <w:tblPr/>
      <w:tcPr>
        <w:shd w:color="auto" w:fill="d7d6d6" w:themeFill="text1" w:themeFillTint="000033" w:val="clear"/>
      </w:tcPr>
    </w:tblStylePr>
    <w:tblStylePr w:type="band1Horz">
      <w:tblPr/>
      <w:tcPr>
        <w:shd w:color="auto" w:fill="d7d6d6" w:themeFill="text1" w:themeFillTint="000033" w:val="clear"/>
      </w:tcPr>
    </w:tblStylePr>
  </w:style>
  <w:style w:type="numbering" w:styleId="NumberStyles" w:customStyle="1">
    <w:name w:val="NumberStyles"/>
    <w:uiPriority w:val="99"/>
    <w:rsid w:val="00A03474"/>
  </w:style>
  <w:style w:type="table" w:styleId="GridTable4-Accent21" w:customStyle="1">
    <w:name w:val="Grid Table 4 - Accent 21"/>
    <w:basedOn w:val="TableNormal"/>
    <w:uiPriority w:val="49"/>
    <w:rsid w:val="00AD5A63"/>
    <w:pPr>
      <w:spacing w:after="0" w:line="240" w:lineRule="auto"/>
    </w:pPr>
    <w:tblPr>
      <w:tblStyleRowBandSize w:val="1"/>
      <w:tblStyleColBandSize w:val="1"/>
      <w:tblBorders>
        <w:top w:color="878585" w:space="0" w:sz="4" w:themeColor="accent2" w:themeTint="000099" w:val="single"/>
        <w:left w:color="878585" w:space="0" w:sz="4" w:themeColor="accent2" w:themeTint="000099" w:val="single"/>
        <w:bottom w:color="878585" w:space="0" w:sz="4" w:themeColor="accent2" w:themeTint="000099" w:val="single"/>
        <w:right w:color="878585" w:space="0" w:sz="4" w:themeColor="accent2" w:themeTint="000099" w:val="single"/>
        <w:insideH w:color="878585" w:space="0" w:sz="4" w:themeColor="accent2" w:themeTint="000099" w:val="single"/>
        <w:insideV w:color="878585" w:space="0" w:sz="4" w:themeColor="accent2" w:themeTint="000099" w:val="single"/>
      </w:tblBorders>
    </w:tblPr>
    <w:tblStylePr w:type="firstRow">
      <w:rPr>
        <w:b w:val="1"/>
        <w:bCs w:val="1"/>
        <w:color w:val="ffffff" w:themeColor="background1"/>
      </w:rPr>
      <w:tblPr/>
      <w:tcPr>
        <w:tcBorders>
          <w:top w:color="373636" w:space="0" w:sz="4" w:themeColor="accent2" w:val="single"/>
          <w:left w:color="373636" w:space="0" w:sz="4" w:themeColor="accent2" w:val="single"/>
          <w:bottom w:color="373636" w:space="0" w:sz="4" w:themeColor="accent2" w:val="single"/>
          <w:right w:color="373636" w:space="0" w:sz="4" w:themeColor="accent2" w:val="single"/>
          <w:insideH w:space="0" w:sz="0" w:val="nil"/>
          <w:insideV w:space="0" w:sz="0" w:val="nil"/>
        </w:tcBorders>
        <w:shd w:color="auto" w:fill="373636" w:themeFill="accent2" w:val="clear"/>
      </w:tcPr>
    </w:tblStylePr>
    <w:tblStylePr w:type="lastRow">
      <w:rPr>
        <w:b w:val="1"/>
        <w:bCs w:val="1"/>
      </w:rPr>
      <w:tblPr/>
      <w:tcPr>
        <w:tcBorders>
          <w:top w:color="373636" w:space="0" w:sz="4" w:themeColor="accent2" w:val="double"/>
        </w:tcBorders>
      </w:tcPr>
    </w:tblStylePr>
    <w:tblStylePr w:type="firstCol">
      <w:rPr>
        <w:b w:val="1"/>
        <w:bCs w:val="1"/>
      </w:rPr>
    </w:tblStylePr>
    <w:tblStylePr w:type="lastCol">
      <w:rPr>
        <w:b w:val="1"/>
        <w:bCs w:val="1"/>
      </w:rPr>
    </w:tblStylePr>
    <w:tblStylePr w:type="band1Vert">
      <w:tblPr/>
      <w:tcPr>
        <w:shd w:color="auto" w:fill="d7d6d6" w:themeFill="accent2" w:themeFillTint="000033" w:val="clear"/>
      </w:tcPr>
    </w:tblStylePr>
    <w:tblStylePr w:type="band1Horz">
      <w:tblPr/>
      <w:tcPr>
        <w:shd w:color="auto" w:fill="d7d6d6" w:themeFill="accent2" w:themeFillTint="000033" w:val="clear"/>
      </w:tcPr>
    </w:tblStylePr>
  </w:style>
  <w:style w:type="table" w:styleId="GridTable4-Accent11" w:customStyle="1">
    <w:name w:val="Grid Table 4 - Accent 11"/>
    <w:basedOn w:val="TableNormal"/>
    <w:uiPriority w:val="49"/>
    <w:rsid w:val="000868D7"/>
    <w:pPr>
      <w:spacing w:after="0" w:line="240" w:lineRule="auto"/>
    </w:pPr>
    <w:tblPr>
      <w:tblStyleRowBandSize w:val="1"/>
      <w:tblStyleColBandSize w:val="1"/>
      <w:tblBorders>
        <w:top w:color="fff766" w:space="0" w:sz="4" w:themeColor="accent1" w:themeTint="000099" w:val="single"/>
        <w:left w:color="fff766" w:space="0" w:sz="4" w:themeColor="accent1" w:themeTint="000099" w:val="single"/>
        <w:bottom w:color="fff766" w:space="0" w:sz="4" w:themeColor="accent1" w:themeTint="000099" w:val="single"/>
        <w:right w:color="fff766" w:space="0" w:sz="4" w:themeColor="accent1" w:themeTint="000099" w:val="single"/>
        <w:insideH w:color="fff766" w:space="0" w:sz="4" w:themeColor="accent1" w:themeTint="000099" w:val="single"/>
        <w:insideV w:color="fff766" w:space="0" w:sz="4" w:themeColor="accent1" w:themeTint="000099" w:val="single"/>
      </w:tblBorders>
    </w:tblPr>
    <w:tblStylePr w:type="firstRow">
      <w:rPr>
        <w:b w:val="1"/>
        <w:bCs w:val="1"/>
        <w:color w:val="373636" w:themeColor="text1"/>
      </w:rPr>
      <w:tblPr/>
      <w:tcPr>
        <w:tcBorders>
          <w:top w:color="fff200" w:space="0" w:sz="4" w:themeColor="accent1" w:val="single"/>
          <w:left w:color="fff200" w:space="0" w:sz="4" w:themeColor="accent1" w:val="single"/>
          <w:bottom w:color="fff200" w:space="0" w:sz="4" w:themeColor="accent1" w:val="single"/>
          <w:right w:color="fff200" w:space="0" w:sz="4" w:themeColor="accent1" w:val="single"/>
          <w:insideH w:space="0" w:sz="0" w:val="nil"/>
          <w:insideV w:space="0" w:sz="0" w:val="nil"/>
        </w:tcBorders>
        <w:shd w:color="auto" w:fill="fff200" w:themeFill="accent1" w:val="clear"/>
      </w:tcPr>
    </w:tblStylePr>
    <w:tblStylePr w:type="lastRow">
      <w:rPr>
        <w:b w:val="1"/>
        <w:bCs w:val="1"/>
      </w:rPr>
      <w:tblPr/>
      <w:tcPr>
        <w:tcBorders>
          <w:top w:color="fff200" w:space="0" w:sz="4" w:themeColor="accent1" w:val="double"/>
        </w:tcBorders>
      </w:tcPr>
    </w:tblStylePr>
    <w:tblStylePr w:type="firstCol">
      <w:rPr>
        <w:b w:val="1"/>
        <w:bCs w:val="1"/>
      </w:rPr>
    </w:tblStylePr>
    <w:tblStylePr w:type="lastCol">
      <w:rPr>
        <w:b w:val="1"/>
        <w:bCs w:val="1"/>
      </w:rPr>
    </w:tblStylePr>
    <w:tblStylePr w:type="band1Vert">
      <w:tblPr/>
      <w:tcPr>
        <w:shd w:color="auto" w:fill="fffccc" w:themeFill="accent1" w:themeFillTint="000033" w:val="clear"/>
      </w:tcPr>
    </w:tblStylePr>
    <w:tblStylePr w:type="band1Horz">
      <w:tblPr/>
      <w:tcPr>
        <w:shd w:color="auto" w:fill="fffccc" w:themeFill="accent1" w:themeFillTint="000033" w:val="clear"/>
      </w:tcPr>
    </w:tblStylePr>
  </w:style>
  <w:style w:type="table" w:styleId="GridTable5Dark-Accent11" w:customStyle="1">
    <w:name w:val="Grid Table 5 Dark - Accent 11"/>
    <w:basedOn w:val="TableNormal"/>
    <w:uiPriority w:val="50"/>
    <w:rsid w:val="000868D7"/>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fccc" w:themeFill="accent1" w:themeFillTint="000033" w:val="clear"/>
    </w:tcPr>
    <w:tblStylePr w:type="firstRow">
      <w:rPr>
        <w:b w:val="1"/>
        <w:bCs w:val="1"/>
        <w:color w:val="373636" w:themeColor="text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f200"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f200" w:themeFill="accent1" w:val="clear"/>
      </w:tcPr>
    </w:tblStylePr>
    <w:tblStylePr w:type="firstCol">
      <w:rPr>
        <w:b w:val="1"/>
        <w:bCs w:val="1"/>
        <w:color w:val="373636" w:themeColor="text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f200"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f200" w:themeFill="accent1" w:val="clear"/>
      </w:tcPr>
    </w:tblStylePr>
    <w:tblStylePr w:type="band1Vert">
      <w:tblPr/>
      <w:tcPr>
        <w:shd w:color="auto" w:fill="fff999" w:themeFill="accent1" w:themeFillTint="000066" w:val="clear"/>
      </w:tcPr>
    </w:tblStylePr>
    <w:tblStylePr w:type="band1Horz">
      <w:tblPr/>
      <w:tcPr>
        <w:shd w:color="auto" w:fill="fff999" w:themeFill="accent1" w:themeFillTint="000066" w:val="clear"/>
      </w:tcPr>
    </w:tblStylePr>
  </w:style>
  <w:style w:type="table" w:styleId="GridTable5Dark1" w:customStyle="1">
    <w:name w:val="Grid Table 5 Dark1"/>
    <w:basedOn w:val="TableNormal"/>
    <w:uiPriority w:val="50"/>
    <w:rsid w:val="00280A0C"/>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7d6d6"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373636"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373636"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373636"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373636" w:themeFill="text1" w:val="clear"/>
      </w:tcPr>
    </w:tblStylePr>
    <w:tblStylePr w:type="band1Vert">
      <w:tblPr/>
      <w:tcPr>
        <w:shd w:color="auto" w:fill="afadad" w:themeFill="text1" w:themeFillTint="000066" w:val="clear"/>
      </w:tcPr>
    </w:tblStylePr>
    <w:tblStylePr w:type="band1Horz">
      <w:tblPr/>
      <w:tcPr>
        <w:shd w:color="auto" w:fill="afadad" w:themeFill="text1" w:themeFillTint="000066" w:val="clear"/>
      </w:tcPr>
    </w:tblStylePr>
  </w:style>
  <w:style w:type="table" w:styleId="GridTable3-Accent21" w:customStyle="1">
    <w:name w:val="Grid Table 3 - Accent 21"/>
    <w:basedOn w:val="TableNormal"/>
    <w:uiPriority w:val="48"/>
    <w:rsid w:val="00E86249"/>
    <w:pPr>
      <w:spacing w:after="0" w:line="240" w:lineRule="auto"/>
    </w:pPr>
    <w:tblPr>
      <w:tblStyleRowBandSize w:val="1"/>
      <w:tblStyleColBandSize w:val="1"/>
      <w:tblBorders>
        <w:top w:color="878585" w:space="0" w:sz="4" w:themeColor="accent2" w:themeTint="000099" w:val="single"/>
        <w:left w:color="878585" w:space="0" w:sz="4" w:themeColor="accent2" w:themeTint="000099" w:val="single"/>
        <w:bottom w:color="878585" w:space="0" w:sz="4" w:themeColor="accent2" w:themeTint="000099" w:val="single"/>
        <w:right w:color="878585" w:space="0" w:sz="4" w:themeColor="accent2" w:themeTint="000099" w:val="single"/>
        <w:insideH w:color="878585" w:space="0" w:sz="4" w:themeColor="accent2" w:themeTint="000099" w:val="single"/>
        <w:insideV w:color="878585"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7d6d6" w:themeFill="accent2" w:themeFillTint="000033" w:val="clear"/>
      </w:tcPr>
    </w:tblStylePr>
    <w:tblStylePr w:type="band1Horz">
      <w:tblPr/>
      <w:tcPr>
        <w:shd w:color="auto" w:fill="d7d6d6" w:themeFill="accent2" w:themeFillTint="000033" w:val="clear"/>
      </w:tcPr>
    </w:tblStylePr>
    <w:tblStylePr w:type="neCell">
      <w:tblPr/>
      <w:tcPr>
        <w:tcBorders>
          <w:bottom w:color="878585" w:space="0" w:sz="4" w:themeColor="accent2" w:themeTint="000099" w:val="single"/>
        </w:tcBorders>
      </w:tcPr>
    </w:tblStylePr>
    <w:tblStylePr w:type="nwCell">
      <w:tblPr/>
      <w:tcPr>
        <w:tcBorders>
          <w:bottom w:color="878585" w:space="0" w:sz="4" w:themeColor="accent2" w:themeTint="000099" w:val="single"/>
        </w:tcBorders>
      </w:tcPr>
    </w:tblStylePr>
    <w:tblStylePr w:type="seCell">
      <w:tblPr/>
      <w:tcPr>
        <w:tcBorders>
          <w:top w:color="878585" w:space="0" w:sz="4" w:themeColor="accent2" w:themeTint="000099" w:val="single"/>
        </w:tcBorders>
      </w:tcPr>
    </w:tblStylePr>
    <w:tblStylePr w:type="swCell">
      <w:tblPr/>
      <w:tcPr>
        <w:tcBorders>
          <w:top w:color="878585" w:space="0" w:sz="4" w:themeColor="accent2" w:themeTint="000099" w:val="single"/>
        </w:tcBorders>
      </w:tcPr>
    </w:tblStylePr>
  </w:style>
  <w:style w:type="table" w:styleId="AIVStyle1" w:customStyle="1">
    <w:name w:val="AIVStyle1"/>
    <w:basedOn w:val="TableNormal"/>
    <w:uiPriority w:val="99"/>
    <w:rsid w:val="00107D5E"/>
    <w:pPr>
      <w:spacing w:after="0" w:line="240" w:lineRule="auto"/>
    </w:pPr>
    <w:tblPr>
      <w:tblStyleRowBandSize w:val="1"/>
      <w:tblBorders>
        <w:bottom w:color="auto" w:space="0" w:sz="4" w:val="single"/>
        <w:insideV w:color="auto" w:space="0" w:sz="4" w:val="single"/>
      </w:tblBorders>
    </w:tblPr>
    <w:tblStylePr w:type="firstRow">
      <w:pPr>
        <w:jc w:val="left"/>
      </w:pPr>
      <w:rPr>
        <w:rFonts w:asciiTheme="minorHAnsi" w:hAnsiTheme="minorHAnsi"/>
        <w:b w:val="1"/>
        <w:sz w:val="22"/>
      </w:rPr>
      <w:tblPr/>
      <w:tcPr>
        <w:shd w:color="auto" w:fill="373636" w:themeFill="text1" w:val="clear"/>
      </w:tcPr>
    </w:tblStylePr>
    <w:tblStylePr w:type="firstCol">
      <w:rPr>
        <w:b w:val="1"/>
      </w:rPr>
    </w:tblStylePr>
    <w:tblStylePr w:type="band1Horz">
      <w:tblPr/>
      <w:tcPr>
        <w:shd w:color="auto" w:fill="ffffff" w:themeFill="background1" w:val="clear"/>
      </w:tcPr>
    </w:tblStylePr>
    <w:tblStylePr w:type="band2Horz">
      <w:tblPr/>
      <w:tcPr>
        <w:shd w:color="auto" w:fill="e1e1e1" w:themeFill="accent4" w:themeFillTint="000033" w:val="clear"/>
      </w:tcPr>
    </w:tblStylePr>
    <w:tblStylePr w:type="swCell">
      <w:tblPr/>
      <w:tcPr>
        <w:tcBorders>
          <w:top w:space="0" w:sz="0" w:val="nil"/>
          <w:left w:space="0" w:sz="0" w:val="nil"/>
          <w:bottom w:space="0" w:sz="0" w:val="nil"/>
          <w:right w:color="auto" w:space="0" w:sz="4" w:val="single"/>
          <w:insideH w:space="0" w:sz="0" w:val="nil"/>
          <w:insideV w:space="0" w:sz="0" w:val="nil"/>
          <w:tl2br w:space="0" w:sz="0" w:val="nil"/>
          <w:tr2bl w:space="0" w:sz="0" w:val="nil"/>
        </w:tcBorders>
      </w:tcPr>
    </w:tblStylePr>
  </w:style>
  <w:style w:type="table" w:styleId="ListTable41" w:customStyle="1">
    <w:name w:val="List Table 41"/>
    <w:basedOn w:val="TableNormal"/>
    <w:uiPriority w:val="49"/>
    <w:rsid w:val="00E86249"/>
    <w:pPr>
      <w:spacing w:after="0" w:line="240" w:lineRule="auto"/>
    </w:pPr>
    <w:tblPr>
      <w:tblStyleRowBandSize w:val="1"/>
      <w:tblStyleColBandSize w:val="1"/>
      <w:tblBorders>
        <w:top w:color="878585" w:space="0" w:sz="4" w:themeColor="text1" w:themeTint="000099" w:val="single"/>
        <w:left w:color="878585" w:space="0" w:sz="4" w:themeColor="text1" w:themeTint="000099" w:val="single"/>
        <w:bottom w:color="878585" w:space="0" w:sz="4" w:themeColor="text1" w:themeTint="000099" w:val="single"/>
        <w:right w:color="878585" w:space="0" w:sz="4" w:themeColor="text1" w:themeTint="000099" w:val="single"/>
        <w:insideH w:color="878585" w:space="0" w:sz="4" w:themeColor="text1" w:themeTint="000099" w:val="single"/>
      </w:tblBorders>
    </w:tblPr>
    <w:tblStylePr w:type="firstRow">
      <w:rPr>
        <w:b w:val="1"/>
        <w:bCs w:val="1"/>
        <w:color w:val="ffffff" w:themeColor="background1"/>
      </w:rPr>
      <w:tblPr/>
      <w:tcPr>
        <w:tcBorders>
          <w:top w:color="373636" w:space="0" w:sz="4" w:themeColor="text1" w:val="single"/>
          <w:left w:color="373636" w:space="0" w:sz="4" w:themeColor="text1" w:val="single"/>
          <w:bottom w:color="373636" w:space="0" w:sz="4" w:themeColor="text1" w:val="single"/>
          <w:right w:color="373636" w:space="0" w:sz="4" w:themeColor="text1" w:val="single"/>
          <w:insideH w:space="0" w:sz="0" w:val="nil"/>
        </w:tcBorders>
        <w:shd w:color="auto" w:fill="373636" w:themeFill="text1" w:val="clear"/>
      </w:tcPr>
    </w:tblStylePr>
    <w:tblStylePr w:type="lastRow">
      <w:rPr>
        <w:b w:val="1"/>
        <w:bCs w:val="1"/>
      </w:rPr>
      <w:tblPr/>
      <w:tcPr>
        <w:tcBorders>
          <w:top w:color="878585"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d7d6d6" w:themeFill="text1" w:themeFillTint="000033" w:val="clear"/>
      </w:tcPr>
    </w:tblStylePr>
    <w:tblStylePr w:type="band1Horz">
      <w:tblPr/>
      <w:tcPr>
        <w:shd w:color="auto" w:fill="d7d6d6" w:themeFill="text1" w:themeFillTint="000033" w:val="clear"/>
      </w:tcPr>
    </w:tblStylePr>
  </w:style>
  <w:style w:type="table" w:styleId="GridTable3-Accent61" w:customStyle="1">
    <w:name w:val="Grid Table 3 - Accent 61"/>
    <w:basedOn w:val="TableNormal"/>
    <w:uiPriority w:val="48"/>
    <w:rsid w:val="00B317FF"/>
    <w:pPr>
      <w:spacing w:after="0" w:line="240" w:lineRule="auto"/>
    </w:pPr>
    <w:tblPr>
      <w:tblStyleRowBandSize w:val="1"/>
      <w:tblStyleColBandSize w:val="1"/>
      <w:tblBorders>
        <w:top w:color="c1c1c1" w:space="0" w:sz="4" w:themeColor="accent6" w:themeTint="000099" w:val="single"/>
        <w:left w:color="c1c1c1" w:space="0" w:sz="4" w:themeColor="accent6" w:themeTint="000099" w:val="single"/>
        <w:bottom w:color="c1c1c1" w:space="0" w:sz="4" w:themeColor="accent6" w:themeTint="000099" w:val="single"/>
        <w:right w:color="c1c1c1" w:space="0" w:sz="4" w:themeColor="accent6" w:themeTint="000099" w:val="single"/>
        <w:insideH w:color="c1c1c1" w:space="0" w:sz="4" w:themeColor="accent6" w:themeTint="000099" w:val="single"/>
        <w:insideV w:color="c1c1c1"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aeaea" w:themeFill="accent6" w:themeFillTint="000033" w:val="clear"/>
      </w:tcPr>
    </w:tblStylePr>
    <w:tblStylePr w:type="band1Horz">
      <w:tblPr/>
      <w:tcPr>
        <w:shd w:color="auto" w:fill="eaeaea" w:themeFill="accent6" w:themeFillTint="000033" w:val="clear"/>
      </w:tcPr>
    </w:tblStylePr>
    <w:tblStylePr w:type="neCell">
      <w:tblPr/>
      <w:tcPr>
        <w:tcBorders>
          <w:bottom w:color="c1c1c1" w:space="0" w:sz="4" w:themeColor="accent6" w:themeTint="000099" w:val="single"/>
        </w:tcBorders>
      </w:tcPr>
    </w:tblStylePr>
    <w:tblStylePr w:type="nwCell">
      <w:tblPr/>
      <w:tcPr>
        <w:tcBorders>
          <w:bottom w:color="c1c1c1" w:space="0" w:sz="4" w:themeColor="accent6" w:themeTint="000099" w:val="single"/>
        </w:tcBorders>
      </w:tcPr>
    </w:tblStylePr>
    <w:tblStylePr w:type="seCell">
      <w:tblPr/>
      <w:tcPr>
        <w:tcBorders>
          <w:top w:color="c1c1c1" w:space="0" w:sz="4" w:themeColor="accent6" w:themeTint="000099" w:val="single"/>
        </w:tcBorders>
      </w:tcPr>
    </w:tblStylePr>
    <w:tblStylePr w:type="swCell">
      <w:tblPr/>
      <w:tcPr>
        <w:tcBorders>
          <w:top w:color="c1c1c1" w:space="0" w:sz="4" w:themeColor="accent6" w:themeTint="000099" w:val="single"/>
        </w:tcBorders>
      </w:tcPr>
    </w:tblStylePr>
  </w:style>
  <w:style w:type="table" w:styleId="AIVStyle2" w:customStyle="1">
    <w:name w:val="AIVStyle2"/>
    <w:basedOn w:val="TableNormal"/>
    <w:uiPriority w:val="99"/>
    <w:rsid w:val="00107D5E"/>
    <w:pPr>
      <w:spacing w:after="0" w:line="240" w:lineRule="auto"/>
    </w:pPr>
    <w:tblPr>
      <w:tblStyleRowBandSize w:val="1"/>
      <w:tblBorders>
        <w:bottom w:color="fff200" w:space="0" w:sz="4" w:themeColor="accent1" w:val="single"/>
        <w:insideV w:color="fff200" w:space="0" w:sz="4" w:themeColor="accent1" w:val="single"/>
      </w:tblBorders>
    </w:tblPr>
    <w:tblStylePr w:type="firstRow">
      <w:rPr>
        <w:b w:val="1"/>
      </w:rPr>
      <w:tblPr/>
      <w:tcPr>
        <w:shd w:color="auto" w:fill="fff200" w:themeFill="accent1" w:val="clear"/>
      </w:tcPr>
    </w:tblStylePr>
    <w:tblStylePr w:type="firstCol">
      <w:rPr>
        <w:b w:val="1"/>
      </w:rPr>
    </w:tblStylePr>
    <w:tblStylePr w:type="band2Horz">
      <w:tblPr/>
      <w:tcPr>
        <w:shd w:color="auto" w:fill="fffccc" w:themeFill="accent1" w:themeFillTint="000033" w:val="clear"/>
      </w:tcPr>
    </w:tblStylePr>
  </w:style>
  <w:style w:type="paragraph" w:styleId="NoSpacing">
    <w:name w:val="No Spacing"/>
    <w:uiPriority w:val="1"/>
    <w:rsid w:val="00EC4D1A"/>
    <w:pPr>
      <w:spacing w:after="0" w:line="240" w:lineRule="auto"/>
    </w:pPr>
  </w:style>
  <w:style w:type="table" w:styleId="ListTable1Light1" w:customStyle="1">
    <w:name w:val="List Table 1 Light1"/>
    <w:basedOn w:val="TableNormal"/>
    <w:uiPriority w:val="46"/>
    <w:rsid w:val="000868D7"/>
    <w:pPr>
      <w:spacing w:after="0" w:line="240" w:lineRule="auto"/>
    </w:pPr>
    <w:tblPr>
      <w:tblStyleRowBandSize w:val="1"/>
      <w:tblStyleColBandSize w:val="1"/>
    </w:tblPr>
    <w:tblStylePr w:type="firstRow">
      <w:rPr>
        <w:b w:val="1"/>
        <w:bCs w:val="1"/>
      </w:rPr>
      <w:tblPr/>
      <w:tcPr>
        <w:tcBorders>
          <w:bottom w:color="878585" w:space="0" w:sz="4" w:themeColor="text1" w:themeTint="000099" w:val="single"/>
        </w:tcBorders>
      </w:tcPr>
    </w:tblStylePr>
    <w:tblStylePr w:type="lastRow">
      <w:rPr>
        <w:b w:val="1"/>
        <w:bCs w:val="1"/>
      </w:rPr>
      <w:tblPr/>
      <w:tcPr>
        <w:tcBorders>
          <w:top w:color="878585" w:space="0" w:sz="4" w:themeColor="text1" w:themeTint="000099" w:val="single"/>
        </w:tcBorders>
      </w:tcPr>
    </w:tblStylePr>
    <w:tblStylePr w:type="firstCol">
      <w:rPr>
        <w:b w:val="1"/>
        <w:bCs w:val="1"/>
      </w:rPr>
    </w:tblStylePr>
    <w:tblStylePr w:type="lastCol">
      <w:rPr>
        <w:b w:val="1"/>
        <w:bCs w:val="1"/>
      </w:rPr>
    </w:tblStylePr>
    <w:tblStylePr w:type="band1Vert">
      <w:tblPr/>
      <w:tcPr>
        <w:shd w:color="auto" w:fill="d7d6d6" w:themeFill="text1" w:themeFillTint="000033" w:val="clear"/>
      </w:tcPr>
    </w:tblStylePr>
    <w:tblStylePr w:type="band1Horz">
      <w:tblPr/>
      <w:tcPr>
        <w:shd w:color="auto" w:fill="d7d6d6" w:themeFill="text1" w:themeFillTint="000033" w:val="clear"/>
      </w:tcPr>
    </w:tblStylePr>
  </w:style>
  <w:style w:type="character" w:styleId="CommentReference">
    <w:name w:val="annotation reference"/>
    <w:basedOn w:val="DefaultParagraphFont"/>
    <w:uiPriority w:val="99"/>
    <w:semiHidden w:val="1"/>
    <w:unhideWhenUsed w:val="1"/>
    <w:rsid w:val="009D2ADA"/>
    <w:rPr>
      <w:sz w:val="16"/>
      <w:szCs w:val="16"/>
    </w:rPr>
  </w:style>
  <w:style w:type="paragraph" w:styleId="CommentText">
    <w:name w:val="annotation text"/>
    <w:basedOn w:val="Normal"/>
    <w:link w:val="CommentTextChar"/>
    <w:uiPriority w:val="99"/>
    <w:semiHidden w:val="1"/>
    <w:unhideWhenUsed w:val="1"/>
    <w:rsid w:val="009D2ADA"/>
    <w:pPr>
      <w:spacing w:line="240" w:lineRule="auto"/>
    </w:pPr>
    <w:rPr>
      <w:sz w:val="20"/>
      <w:szCs w:val="20"/>
    </w:rPr>
  </w:style>
  <w:style w:type="character" w:styleId="CommentTextChar" w:customStyle="1">
    <w:name w:val="Comment Text Char"/>
    <w:basedOn w:val="DefaultParagraphFont"/>
    <w:link w:val="CommentText"/>
    <w:uiPriority w:val="99"/>
    <w:semiHidden w:val="1"/>
    <w:rsid w:val="009D2ADA"/>
    <w:rPr>
      <w:rFonts w:ascii="Calibri" w:hAnsi="Calibri"/>
      <w:sz w:val="20"/>
      <w:szCs w:val="20"/>
      <w:lang w:val="nl-BE"/>
    </w:rPr>
  </w:style>
  <w:style w:type="paragraph" w:styleId="CommentSubject">
    <w:name w:val="annotation subject"/>
    <w:basedOn w:val="CommentText"/>
    <w:next w:val="CommentText"/>
    <w:link w:val="CommentSubjectChar"/>
    <w:uiPriority w:val="99"/>
    <w:semiHidden w:val="1"/>
    <w:unhideWhenUsed w:val="1"/>
    <w:rsid w:val="009D2ADA"/>
    <w:rPr>
      <w:b w:val="1"/>
      <w:bCs w:val="1"/>
    </w:rPr>
  </w:style>
  <w:style w:type="character" w:styleId="CommentSubjectChar" w:customStyle="1">
    <w:name w:val="Comment Subject Char"/>
    <w:basedOn w:val="CommentTextChar"/>
    <w:link w:val="CommentSubject"/>
    <w:uiPriority w:val="99"/>
    <w:semiHidden w:val="1"/>
    <w:rsid w:val="009D2ADA"/>
    <w:rPr>
      <w:rFonts w:ascii="Calibri" w:hAnsi="Calibri"/>
      <w:b w:val="1"/>
      <w:bCs w:val="1"/>
      <w:sz w:val="20"/>
      <w:szCs w:val="20"/>
      <w:lang w:val="nl-BE"/>
    </w:rPr>
  </w:style>
  <w:style w:type="character" w:styleId="UnresolvedMention1" w:customStyle="1">
    <w:name w:val="Unresolved Mention1"/>
    <w:basedOn w:val="DefaultParagraphFont"/>
    <w:uiPriority w:val="99"/>
    <w:semiHidden w:val="1"/>
    <w:unhideWhenUsed w:val="1"/>
    <w:rsid w:val="00074AE6"/>
    <w:rPr>
      <w:color w:val="808080"/>
      <w:shd w:color="auto" w:fill="e6e6e6" w:val="clear"/>
    </w:rPr>
  </w:style>
  <w:style w:type="paragraph" w:styleId="Revision">
    <w:name w:val="Revision"/>
    <w:hidden w:val="1"/>
    <w:uiPriority w:val="99"/>
    <w:semiHidden w:val="1"/>
    <w:rsid w:val="00E9680F"/>
    <w:pPr>
      <w:spacing w:after="0" w:line="240" w:lineRule="auto"/>
    </w:pPr>
  </w:style>
  <w:style w:type="character" w:styleId="UnresolvedMention2" w:customStyle="1">
    <w:name w:val="Unresolved Mention2"/>
    <w:basedOn w:val="DefaultParagraphFont"/>
    <w:uiPriority w:val="99"/>
    <w:semiHidden w:val="1"/>
    <w:unhideWhenUsed w:val="1"/>
    <w:rsid w:val="002E4290"/>
    <w:rPr>
      <w:color w:val="605e5c"/>
      <w:shd w:color="auto" w:fill="e1dfdd" w:val="clear"/>
    </w:rPr>
  </w:style>
  <w:style w:type="paragraph" w:styleId="NormalWeb">
    <w:name w:val="Normal (Web)"/>
    <w:basedOn w:val="Normal"/>
    <w:uiPriority w:val="99"/>
    <w:unhideWhenUsed w:val="1"/>
    <w:rsid w:val="0086663F"/>
    <w:pPr>
      <w:spacing w:after="100" w:afterAutospacing="1" w:before="100" w:beforeAutospacing="1" w:line="240" w:lineRule="auto"/>
    </w:pPr>
    <w:rPr>
      <w:rFonts w:ascii="Times New Roman" w:cs="Times New Roman" w:eastAsia="Times New Roman" w:hAnsi="Times New Roman"/>
      <w:sz w:val="24"/>
      <w:szCs w:val="24"/>
    </w:rPr>
  </w:style>
  <w:style w:type="character" w:styleId="FollowedHyperlink">
    <w:name w:val="FollowedHyperlink"/>
    <w:basedOn w:val="DefaultParagraphFont"/>
    <w:uiPriority w:val="99"/>
    <w:semiHidden w:val="1"/>
    <w:unhideWhenUsed w:val="1"/>
    <w:rsid w:val="00B04B64"/>
    <w:rPr>
      <w:color w:val="aa78aa" w:themeColor="followedHyperlink"/>
      <w:u w:val="single"/>
    </w:rPr>
  </w:style>
  <w:style w:type="character" w:styleId="Onopgelostemelding1" w:customStyle="1">
    <w:name w:val="Onopgeloste melding1"/>
    <w:basedOn w:val="DefaultParagraphFont"/>
    <w:uiPriority w:val="99"/>
    <w:semiHidden w:val="1"/>
    <w:unhideWhenUsed w:val="1"/>
    <w:rsid w:val="00B04B64"/>
    <w:rPr>
      <w:color w:val="605e5c"/>
      <w:shd w:color="auto" w:fill="e1dfdd" w:val="clear"/>
    </w:rPr>
  </w:style>
  <w:style w:type="character" w:styleId="word" w:customStyle="1">
    <w:name w:val="word"/>
    <w:basedOn w:val="DefaultParagraphFont"/>
    <w:rsid w:val="0066386D"/>
  </w:style>
  <w:style w:type="character" w:styleId="whitespace" w:customStyle="1">
    <w:name w:val="whitespace"/>
    <w:basedOn w:val="DefaultParagraphFont"/>
    <w:rsid w:val="0066386D"/>
  </w:style>
  <w:style w:type="paragraph" w:styleId="paragraph" w:customStyle="1">
    <w:name w:val="paragraph"/>
    <w:basedOn w:val="Normal"/>
    <w:rsid w:val="00C441E5"/>
    <w:pPr>
      <w:spacing w:after="100" w:afterAutospacing="1" w:before="100" w:beforeAutospacing="1" w:line="240" w:lineRule="auto"/>
    </w:pPr>
    <w:rPr>
      <w:rFonts w:ascii="Times New Roman" w:cs="Times New Roman" w:eastAsia="Times New Roman" w:hAnsi="Times New Roman"/>
      <w:sz w:val="24"/>
      <w:szCs w:val="24"/>
    </w:rPr>
  </w:style>
  <w:style w:type="character" w:styleId="normaltextrun" w:customStyle="1">
    <w:name w:val="normaltextrun"/>
    <w:basedOn w:val="DefaultParagraphFont"/>
    <w:rsid w:val="00C441E5"/>
  </w:style>
  <w:style w:type="character" w:styleId="eop" w:customStyle="1">
    <w:name w:val="eop"/>
    <w:basedOn w:val="DefaultParagraphFont"/>
    <w:rsid w:val="00C441E5"/>
  </w:style>
  <w:style w:type="character" w:styleId="contextualspellingandgrammarerror" w:customStyle="1">
    <w:name w:val="contextualspellingandgrammarerror"/>
    <w:basedOn w:val="DefaultParagraphFont"/>
    <w:rsid w:val="00C441E5"/>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pPr>
      <w:spacing w:after="0" w:line="240" w:lineRule="auto"/>
    </w:pPr>
    <w:rPr>
      <w:color w:val="bfb500"/>
    </w:rPr>
    <w:tblPr>
      <w:tblStyleRowBandSize w:val="1"/>
      <w:tblStyleColBandSize w:val="1"/>
      <w:tblCellMar>
        <w:left w:w="115.0" w:type="dxa"/>
        <w:right w:w="115.0" w:type="dxa"/>
      </w:tblCellMar>
    </w:tblPr>
    <w:tcPr>
      <w:shd w:color="auto" w:fill="d7d6d6" w:val="clear"/>
    </w:tc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TableGridLight">
    <w:name w:val="Grid Table Light"/>
    <w:basedOn w:val="TableNormal"/>
    <w:uiPriority w:val="40"/>
    <w:rsid w:val="00A434DC"/>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character" w:styleId="brandslogan" w:customStyle="1">
    <w:name w:val="brand__slogan"/>
    <w:basedOn w:val="DefaultParagraphFont"/>
    <w:rsid w:val="000E1349"/>
  </w:style>
  <w:style w:type="character" w:styleId="ListParagraphChar" w:customStyle="1">
    <w:name w:val="List Paragraph Char"/>
    <w:aliases w:val="1st level - Bullet List Paragraph Char,Lettre d'introduction Char,Normal bullet 2 Char,Bullet list Char,Numbered List Char,List Paragraph1 Char,Listenabsatz Char,CV - Bullet 3 Char,Bulleted Lijst Char,Oranje pijltje opsomming Char"/>
    <w:basedOn w:val="DefaultParagraphFont"/>
    <w:link w:val="ListParagraph"/>
    <w:uiPriority w:val="34"/>
    <w:locked w:val="1"/>
    <w:rsid w:val="00BA4B52"/>
  </w:style>
  <w:style w:type="character" w:styleId="sleutelreferentieChar" w:customStyle="1">
    <w:name w:val="sleutelreferentie Char"/>
    <w:basedOn w:val="DefaultParagraphFont"/>
    <w:link w:val="sleutelreferentie"/>
    <w:locked w:val="1"/>
    <w:rsid w:val="00BA4B52"/>
    <w:rPr>
      <w:rFonts w:ascii="Open Sans" w:cs="Open Sans" w:hAnsi="Open Sans"/>
      <w:b w:val="1"/>
      <w:color w:val="4394b5"/>
      <w:sz w:val="20"/>
      <w:szCs w:val="32"/>
    </w:rPr>
  </w:style>
  <w:style w:type="paragraph" w:styleId="sleutelreferentie" w:customStyle="1">
    <w:name w:val="sleutelreferentie"/>
    <w:basedOn w:val="Normal"/>
    <w:link w:val="sleutelreferentieChar"/>
    <w:qFormat w:val="1"/>
    <w:rsid w:val="00BA4B52"/>
    <w:pPr>
      <w:spacing w:after="240" w:before="240" w:line="240" w:lineRule="auto"/>
      <w:jc w:val="both"/>
    </w:pPr>
    <w:rPr>
      <w:rFonts w:ascii="Open Sans" w:cs="Open Sans" w:hAnsi="Open Sans"/>
      <w:b w:val="1"/>
      <w:color w:val="4394b5"/>
      <w:sz w:val="20"/>
      <w:szCs w:val="32"/>
    </w:rPr>
  </w:style>
  <w:style w:type="table" w:styleId="tabel1" w:customStyle="1">
    <w:name w:val="tabel 1"/>
    <w:basedOn w:val="TableNormal"/>
    <w:uiPriority w:val="99"/>
    <w:qFormat w:val="1"/>
    <w:rsid w:val="00BA4B52"/>
    <w:pPr>
      <w:spacing w:after="0" w:before="0" w:line="240" w:lineRule="auto"/>
    </w:pPr>
    <w:rPr>
      <w:rFonts w:ascii="Arial" w:cs="Times New Roman" w:eastAsia="Times New Roman" w:hAnsi="Arial"/>
      <w:color w:val="002060"/>
      <w:sz w:val="16"/>
      <w:szCs w:val="20"/>
      <w:lang w:eastAsia="zh-CN" w:val="nl-NL"/>
    </w:rPr>
    <w:tblPr>
      <w:tblInd w:w="0.0" w:type="nil"/>
      <w:tblBorders>
        <w:top w:color="00b0f0" w:space="0" w:sz="4" w:val="dotted"/>
        <w:left w:color="00b0f0" w:space="0" w:sz="4" w:val="dotted"/>
        <w:bottom w:color="00b0f0" w:space="0" w:sz="4" w:val="dotted"/>
        <w:right w:color="00b0f0" w:space="0" w:sz="4" w:val="dotted"/>
        <w:insideH w:color="00b0f0" w:space="0" w:sz="4" w:val="dotted"/>
        <w:insideV w:color="00b0f0" w:space="0" w:sz="4" w:val="dotted"/>
      </w:tblBorders>
    </w:tblPr>
    <w:tcPr>
      <w:vAlign w:val="center"/>
    </w:tcPr>
    <w:tblStylePr w:type="firstRow">
      <w:rPr>
        <w:rFonts w:ascii="Arial" w:cs="Arial" w:hAnsi="Arial" w:hint="default"/>
        <w:b w:val="1"/>
        <w:color w:val="ffffff" w:themeColor="background1"/>
        <w:sz w:val="16"/>
        <w:szCs w:val="16"/>
      </w:rPr>
      <w:tblPr/>
      <w:tcPr>
        <w:tcBorders>
          <w:top w:color="ffffff" w:space="0" w:sz="4" w:themeColor="background1" w:val="dotted"/>
          <w:left w:color="ffffff" w:space="0" w:sz="4" w:themeColor="background1" w:val="dotted"/>
          <w:bottom w:color="ffffff" w:space="0" w:sz="4" w:themeColor="background1" w:val="dotted"/>
          <w:right w:color="ffffff" w:space="0" w:sz="4" w:themeColor="background1" w:val="dotted"/>
          <w:insideH w:space="0" w:sz="0" w:val="nil"/>
          <w:insideV w:color="ffffff" w:space="0" w:sz="4" w:themeColor="background1" w:val="dotted"/>
          <w:tl2br w:space="0" w:sz="0" w:val="nil"/>
          <w:tr2bl w:space="0" w:sz="0" w:val="nil"/>
        </w:tcBorders>
        <w:shd w:color="auto" w:fill="00b0f0" w:val="clear"/>
      </w:tcPr>
    </w:tblStylePr>
  </w:style>
  <w:style w:type="numbering" w:styleId="ICBulletList" w:customStyle="1">
    <w:name w:val="ICBulletList"/>
    <w:uiPriority w:val="99"/>
    <w:rsid w:val="00BA4B52"/>
    <w:pPr>
      <w:numPr>
        <w:numId w:val="28"/>
      </w:numPr>
    </w:pPr>
  </w:style>
  <w:style w:type="character" w:styleId="UnresolvedMention">
    <w:name w:val="Unresolved Mention"/>
    <w:basedOn w:val="DefaultParagraphFont"/>
    <w:uiPriority w:val="99"/>
    <w:unhideWhenUsed w:val="1"/>
    <w:rsid w:val="00283485"/>
    <w:rPr>
      <w:color w:val="605e5c"/>
      <w:shd w:color="auto" w:fill="e1dfdd" w:val="clear"/>
    </w:rPr>
  </w:style>
  <w:style w:type="character" w:styleId="Mention">
    <w:name w:val="Mention"/>
    <w:basedOn w:val="DefaultParagraphFont"/>
    <w:uiPriority w:val="99"/>
    <w:unhideWhenUsed w:val="1"/>
    <w:rsid w:val="00283485"/>
    <w:rPr>
      <w:color w:val="2b579a"/>
      <w:shd w:color="auto" w:fill="e1dfdd" w:val="clear"/>
    </w:rPr>
  </w:style>
  <w:style w:type="paragraph" w:styleId="Subtitle">
    <w:name w:val="Subtitle"/>
    <w:basedOn w:val="Normal"/>
    <w:next w:val="Normal"/>
    <w:pPr>
      <w:spacing w:line="240" w:lineRule="auto"/>
      <w:jc w:val="right"/>
    </w:pPr>
    <w:rPr>
      <w:color w:val="6b6b6b"/>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spacing w:after="0" w:before="0" w:line="240" w:lineRule="auto"/>
    </w:pPr>
    <w:rPr>
      <w:rFonts w:ascii="Arial" w:cs="Arial" w:eastAsia="Arial" w:hAnsi="Arial"/>
      <w:color w:val="002060"/>
      <w:sz w:val="16"/>
      <w:szCs w:val="16"/>
    </w:rPr>
    <w:tblPr>
      <w:tblStyleRowBandSize w:val="1"/>
      <w:tblStyleColBandSize w:val="1"/>
      <w:tblCellMar>
        <w:top w:w="0.0" w:type="dxa"/>
        <w:left w:w="115.0" w:type="dxa"/>
        <w:bottom w:w="0.0" w:type="dxa"/>
        <w:right w:w="115.0" w:type="dxa"/>
      </w:tblCellMar>
    </w:tblPr>
    <w:tcPr>
      <w:shd w:fill="d7d6d6" w:val="clear"/>
      <w:vAlign w:val="center"/>
    </w:tcPr>
  </w:style>
  <w:style w:type="table" w:styleId="Table3">
    <w:basedOn w:val="TableNormal"/>
    <w:pPr>
      <w:spacing w:after="0" w:before="0" w:line="240" w:lineRule="auto"/>
    </w:pPr>
    <w:rPr>
      <w:rFonts w:ascii="Arial" w:cs="Arial" w:eastAsia="Arial" w:hAnsi="Arial"/>
      <w:color w:val="002060"/>
      <w:sz w:val="16"/>
      <w:szCs w:val="16"/>
    </w:rPr>
    <w:tblPr>
      <w:tblStyleRowBandSize w:val="1"/>
      <w:tblStyleColBandSize w:val="1"/>
      <w:tblCellMar>
        <w:top w:w="0.0" w:type="dxa"/>
        <w:left w:w="115.0" w:type="dxa"/>
        <w:bottom w:w="0.0" w:type="dxa"/>
        <w:right w:w="115.0" w:type="dxa"/>
      </w:tblCellMar>
    </w:tblPr>
    <w:tcPr>
      <w:shd w:fill="d7d6d6" w:val="clear"/>
      <w:vAlign w:val="center"/>
    </w:tc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Informatievlaanderen/OSLO-Public-Discussion/issues"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verheid.vlaanderen.be/sites/default/files/documenten/ict-egov/licenties/hergebruik/modellicentie_gratis_hergebruik_v1_0.html" TargetMode="External"/><Relationship Id="rId8" Type="http://schemas.openxmlformats.org/officeDocument/2006/relationships/hyperlink" Target="http://data.vlaanderen.b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IVColors">
      <a:dk1>
        <a:srgbClr val="373636"/>
      </a:dk1>
      <a:lt1>
        <a:sysClr val="window" lastClr="FFFFFF"/>
      </a:lt1>
      <a:dk2>
        <a:srgbClr val="6B6B6B"/>
      </a:dk2>
      <a:lt2>
        <a:srgbClr val="F6F5F3"/>
      </a:lt2>
      <a:accent1>
        <a:srgbClr val="FFF200"/>
      </a:accent1>
      <a:accent2>
        <a:srgbClr val="373636"/>
      </a:accent2>
      <a:accent3>
        <a:srgbClr val="E5DA04"/>
      </a:accent3>
      <a:accent4>
        <a:srgbClr val="6B6B6B"/>
      </a:accent4>
      <a:accent5>
        <a:srgbClr val="D5D5D5"/>
      </a:accent5>
      <a:accent6>
        <a:srgbClr val="989898"/>
      </a:accent6>
      <a:hlink>
        <a:srgbClr val="3C96BE"/>
      </a:hlink>
      <a:folHlink>
        <a:srgbClr val="AA78AA"/>
      </a:folHlink>
    </a:clrScheme>
    <a:fontScheme name="AIV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I0KU8FiRslm/YUc05FQf75I8kw==">AMUW2mXT0E6HjhpWcQx5rcEjsIwWc73/v522kDfY7JEcJtufA/XGm3BXGQgS17MQH0RW5xjWaFcA8+4VBJK1Ck3JZFh1FPpqesdL1cgCMFpTvZD38Rh7lIOqmoKCB4rLYefwFqhNziU0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2021-10-18T09:19:00Z</dcterms:created>
  <dc:creator>Lies De Meulenaer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0x0101008DCE29DE7B947C4D851172367E28654802000787D77B49F09A4B965029D90DA23AE1</vt:lpwstr>
  </property>
  <property fmtid="{D5CDD505-2E9C-101B-9397-08002B2CF9AE}" pid="3" name="_dlc_DocIdItemGuid">
    <vt:lpwstr>7ac9d5e6-29cc-4940-a6fe-5285333b2f73</vt:lpwstr>
  </property>
  <property fmtid="{D5CDD505-2E9C-101B-9397-08002B2CF9AE}" pid="4" name="Meta-ED">
    <vt:lpwstr/>
  </property>
</Properties>
</file>