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668E" w:rsidRDefault="00857459">
      <w:pPr>
        <w:jc w:val="both"/>
        <w:rPr>
          <w:sz w:val="48"/>
          <w:szCs w:val="48"/>
        </w:rPr>
      </w:pPr>
      <w:bookmarkStart w:id="0" w:name="_gjdgxs" w:colFirst="0" w:colLast="0"/>
      <w:bookmarkEnd w:id="0"/>
      <w:r>
        <w:rPr>
          <w:b/>
          <w:color w:val="FFF200"/>
          <w:sz w:val="48"/>
          <w:szCs w:val="48"/>
        </w:rPr>
        <w:t>///</w:t>
      </w:r>
      <w:r>
        <w:rPr>
          <w:color w:val="6B6B6B"/>
          <w:sz w:val="48"/>
          <w:szCs w:val="48"/>
        </w:rPr>
        <w:t xml:space="preserve"> </w:t>
      </w:r>
      <w:r>
        <w:rPr>
          <w:rFonts w:ascii="FlandersArtSans-Medium" w:eastAsia="FlandersArtSans-Medium" w:hAnsi="FlandersArtSans-Medium" w:cs="FlandersArtSans-Medium"/>
          <w:color w:val="6B6B6B"/>
          <w:sz w:val="48"/>
          <w:szCs w:val="48"/>
        </w:rPr>
        <w:t>OSLO Feitelijke Verenigingen: Thematische werkgroep 2</w:t>
      </w:r>
    </w:p>
    <w:p w:rsidR="000C668E" w:rsidRDefault="00857459">
      <w:pPr>
        <w:jc w:val="both"/>
      </w:pPr>
      <w:r>
        <w:rPr>
          <w:b/>
          <w:color w:val="FFF200"/>
        </w:rPr>
        <w:t>////////////////////////////////////////////////////////////////////////////////////////////////////////</w:t>
      </w:r>
    </w:p>
    <w:p w:rsidR="000C668E" w:rsidRDefault="00857459">
      <w:pPr>
        <w:jc w:val="both"/>
      </w:pPr>
      <w:r>
        <w:t>Datum: 25/05/2020</w:t>
      </w:r>
    </w:p>
    <w:p w:rsidR="000C668E" w:rsidRDefault="00857459">
      <w:pPr>
        <w:jc w:val="both"/>
      </w:pPr>
      <w:r>
        <w:t>Thematische werkgroep 2</w:t>
      </w:r>
    </w:p>
    <w:p w:rsidR="000C668E" w:rsidRDefault="00857459">
      <w:pPr>
        <w:jc w:val="both"/>
      </w:pPr>
      <w:r>
        <w:t xml:space="preserve">Locatie: </w:t>
      </w:r>
      <w:r>
        <w:rPr>
          <w:noProof/>
        </w:rPr>
        <w:drawing>
          <wp:inline distT="0" distB="0" distL="0" distR="0">
            <wp:extent cx="142875" cy="142875"/>
            <wp:effectExtent l="0" t="0" r="0" b="0"/>
            <wp:docPr id="1" name="image1.png" descr="Afbeeldingsresultaat voor map indicator icon"/>
            <wp:cNvGraphicFramePr/>
            <a:graphic xmlns:a="http://schemas.openxmlformats.org/drawingml/2006/main">
              <a:graphicData uri="http://schemas.openxmlformats.org/drawingml/2006/picture">
                <pic:pic xmlns:pic="http://schemas.openxmlformats.org/drawingml/2006/picture">
                  <pic:nvPicPr>
                    <pic:cNvPr id="0" name="image1.png" descr="Afbeeldingsresultaat voor map indicator icon"/>
                    <pic:cNvPicPr preferRelativeResize="0"/>
                  </pic:nvPicPr>
                  <pic:blipFill>
                    <a:blip r:embed="rId5"/>
                    <a:srcRect/>
                    <a:stretch>
                      <a:fillRect/>
                    </a:stretch>
                  </pic:blipFill>
                  <pic:spPr>
                    <a:xfrm>
                      <a:off x="0" y="0"/>
                      <a:ext cx="142875" cy="142875"/>
                    </a:xfrm>
                    <a:prstGeom prst="rect">
                      <a:avLst/>
                    </a:prstGeom>
                    <a:ln/>
                  </pic:spPr>
                </pic:pic>
              </a:graphicData>
            </a:graphic>
          </wp:inline>
        </w:drawing>
      </w:r>
      <w:r>
        <w:t xml:space="preserve"> Teams meeting (virtueel)</w:t>
      </w:r>
    </w:p>
    <w:p w:rsidR="000C668E" w:rsidRDefault="00857459">
      <w:pPr>
        <w:jc w:val="both"/>
      </w:pPr>
      <w:r>
        <w:rPr>
          <w:b/>
          <w:color w:val="FFF200"/>
        </w:rPr>
        <w:t>/////////////////////////////////////////////////////////////////////////</w:t>
      </w:r>
      <w:r>
        <w:rPr>
          <w:b/>
          <w:color w:val="FFF200"/>
        </w:rPr>
        <w:t>///////////////////////////////</w:t>
      </w:r>
    </w:p>
    <w:p w:rsidR="000C668E" w:rsidRDefault="00857459">
      <w:pPr>
        <w:rPr>
          <w:rFonts w:ascii="FlandersArtSans-Medium" w:eastAsia="FlandersArtSans-Medium" w:hAnsi="FlandersArtSans-Medium" w:cs="FlandersArtSans-Medium"/>
          <w:sz w:val="36"/>
          <w:szCs w:val="36"/>
        </w:rPr>
      </w:pPr>
      <w:r>
        <w:br/>
      </w:r>
      <w:r>
        <w:rPr>
          <w:rFonts w:ascii="FlandersArtSans-Medium" w:eastAsia="FlandersArtSans-Medium" w:hAnsi="FlandersArtSans-Medium" w:cs="FlandersArtSans-Medium"/>
          <w:b/>
          <w:smallCaps/>
          <w:color w:val="373636"/>
          <w:sz w:val="36"/>
          <w:szCs w:val="36"/>
        </w:rPr>
        <w:t>Aanwezigen</w:t>
      </w:r>
    </w:p>
    <w:p w:rsidR="000C668E" w:rsidRDefault="00857459">
      <w:pPr>
        <w:numPr>
          <w:ilvl w:val="0"/>
          <w:numId w:val="8"/>
        </w:numPr>
        <w:pBdr>
          <w:top w:val="nil"/>
          <w:left w:val="nil"/>
          <w:bottom w:val="nil"/>
          <w:right w:val="nil"/>
          <w:between w:val="nil"/>
        </w:pBdr>
        <w:spacing w:after="0"/>
      </w:pPr>
      <w:r>
        <w:rPr>
          <w:color w:val="000000"/>
        </w:rPr>
        <w:t>Digitaal Vlaanderen</w:t>
      </w:r>
    </w:p>
    <w:p w:rsidR="000C668E" w:rsidRDefault="00857459">
      <w:pPr>
        <w:numPr>
          <w:ilvl w:val="1"/>
          <w:numId w:val="8"/>
        </w:numPr>
        <w:pBdr>
          <w:top w:val="nil"/>
          <w:left w:val="nil"/>
          <w:bottom w:val="nil"/>
          <w:right w:val="nil"/>
          <w:between w:val="nil"/>
        </w:pBdr>
        <w:spacing w:after="0"/>
        <w:rPr>
          <w:color w:val="000000"/>
        </w:rPr>
      </w:pPr>
      <w:r>
        <w:rPr>
          <w:color w:val="000000"/>
        </w:rPr>
        <w:t>Michiel De Keyzer</w:t>
      </w:r>
    </w:p>
    <w:p w:rsidR="000C668E" w:rsidRDefault="00857459">
      <w:pPr>
        <w:numPr>
          <w:ilvl w:val="1"/>
          <w:numId w:val="8"/>
        </w:numPr>
        <w:pBdr>
          <w:top w:val="nil"/>
          <w:left w:val="nil"/>
          <w:bottom w:val="nil"/>
          <w:right w:val="nil"/>
          <w:between w:val="nil"/>
        </w:pBdr>
        <w:spacing w:after="0"/>
        <w:rPr>
          <w:color w:val="000000"/>
        </w:rPr>
      </w:pPr>
      <w:r>
        <w:rPr>
          <w:color w:val="000000"/>
        </w:rPr>
        <w:t>Kevin Haleydt</w:t>
      </w:r>
    </w:p>
    <w:p w:rsidR="000C668E" w:rsidRDefault="00857459">
      <w:pPr>
        <w:numPr>
          <w:ilvl w:val="0"/>
          <w:numId w:val="8"/>
        </w:numPr>
        <w:pBdr>
          <w:top w:val="nil"/>
          <w:left w:val="nil"/>
          <w:bottom w:val="nil"/>
          <w:right w:val="nil"/>
          <w:between w:val="nil"/>
        </w:pBdr>
        <w:spacing w:after="0"/>
        <w:rPr>
          <w:color w:val="000000"/>
        </w:rPr>
      </w:pPr>
      <w:r>
        <w:rPr>
          <w:color w:val="000000"/>
        </w:rPr>
        <w:t>Departement Cultuur, Jeugd en Media</w:t>
      </w:r>
    </w:p>
    <w:p w:rsidR="000C668E" w:rsidRDefault="00857459">
      <w:pPr>
        <w:numPr>
          <w:ilvl w:val="1"/>
          <w:numId w:val="8"/>
        </w:numPr>
        <w:pBdr>
          <w:top w:val="nil"/>
          <w:left w:val="nil"/>
          <w:bottom w:val="nil"/>
          <w:right w:val="nil"/>
          <w:between w:val="nil"/>
        </w:pBdr>
        <w:spacing w:after="0"/>
      </w:pPr>
      <w:r>
        <w:rPr>
          <w:color w:val="000000"/>
        </w:rPr>
        <w:t>Michel Hamrouni</w:t>
      </w:r>
    </w:p>
    <w:p w:rsidR="000C668E" w:rsidRDefault="00857459">
      <w:pPr>
        <w:numPr>
          <w:ilvl w:val="1"/>
          <w:numId w:val="8"/>
        </w:numPr>
        <w:pBdr>
          <w:top w:val="nil"/>
          <w:left w:val="nil"/>
          <w:bottom w:val="nil"/>
          <w:right w:val="nil"/>
          <w:between w:val="nil"/>
        </w:pBdr>
        <w:spacing w:after="0"/>
      </w:pPr>
      <w:r>
        <w:rPr>
          <w:color w:val="000000"/>
        </w:rPr>
        <w:t>Nele Haegemans</w:t>
      </w:r>
    </w:p>
    <w:p w:rsidR="000C668E" w:rsidRDefault="00857459">
      <w:pPr>
        <w:numPr>
          <w:ilvl w:val="1"/>
          <w:numId w:val="8"/>
        </w:numPr>
        <w:pBdr>
          <w:top w:val="nil"/>
          <w:left w:val="nil"/>
          <w:bottom w:val="nil"/>
          <w:right w:val="nil"/>
          <w:between w:val="nil"/>
        </w:pBdr>
        <w:spacing w:after="0"/>
      </w:pPr>
      <w:r>
        <w:rPr>
          <w:color w:val="000000"/>
        </w:rPr>
        <w:t>Johan Daniëls</w:t>
      </w:r>
    </w:p>
    <w:p w:rsidR="000C668E" w:rsidRDefault="00857459">
      <w:pPr>
        <w:numPr>
          <w:ilvl w:val="0"/>
          <w:numId w:val="8"/>
        </w:numPr>
        <w:pBdr>
          <w:top w:val="nil"/>
          <w:left w:val="nil"/>
          <w:bottom w:val="nil"/>
          <w:right w:val="nil"/>
          <w:between w:val="nil"/>
        </w:pBdr>
        <w:spacing w:after="0"/>
        <w:rPr>
          <w:color w:val="000000"/>
        </w:rPr>
      </w:pPr>
      <w:r>
        <w:rPr>
          <w:color w:val="000000"/>
        </w:rPr>
        <w:t>Stad Gent</w:t>
      </w:r>
    </w:p>
    <w:p w:rsidR="000C668E" w:rsidRDefault="00857459">
      <w:pPr>
        <w:numPr>
          <w:ilvl w:val="1"/>
          <w:numId w:val="8"/>
        </w:numPr>
        <w:pBdr>
          <w:top w:val="nil"/>
          <w:left w:val="nil"/>
          <w:bottom w:val="nil"/>
          <w:right w:val="nil"/>
          <w:between w:val="nil"/>
        </w:pBdr>
        <w:spacing w:after="0"/>
        <w:rPr>
          <w:color w:val="000000"/>
        </w:rPr>
      </w:pPr>
      <w:r>
        <w:rPr>
          <w:color w:val="000000"/>
        </w:rPr>
        <w:t>Gudrun De Fauw</w:t>
      </w:r>
    </w:p>
    <w:p w:rsidR="000C668E" w:rsidRDefault="00857459">
      <w:pPr>
        <w:numPr>
          <w:ilvl w:val="1"/>
          <w:numId w:val="8"/>
        </w:numPr>
        <w:pBdr>
          <w:top w:val="nil"/>
          <w:left w:val="nil"/>
          <w:bottom w:val="nil"/>
          <w:right w:val="nil"/>
          <w:between w:val="nil"/>
        </w:pBdr>
        <w:spacing w:after="0"/>
        <w:rPr>
          <w:color w:val="000000"/>
        </w:rPr>
      </w:pPr>
      <w:r>
        <w:rPr>
          <w:color w:val="000000"/>
        </w:rPr>
        <w:t>Nele Matthys</w:t>
      </w:r>
    </w:p>
    <w:p w:rsidR="000C668E" w:rsidRDefault="00857459">
      <w:pPr>
        <w:numPr>
          <w:ilvl w:val="1"/>
          <w:numId w:val="8"/>
        </w:numPr>
        <w:pBdr>
          <w:top w:val="nil"/>
          <w:left w:val="nil"/>
          <w:bottom w:val="nil"/>
          <w:right w:val="nil"/>
          <w:between w:val="nil"/>
        </w:pBdr>
        <w:spacing w:after="0"/>
        <w:rPr>
          <w:color w:val="000000"/>
        </w:rPr>
      </w:pPr>
      <w:r>
        <w:rPr>
          <w:color w:val="000000"/>
        </w:rPr>
        <w:t>Ines Acke</w:t>
      </w:r>
    </w:p>
    <w:p w:rsidR="000C668E" w:rsidRDefault="00857459">
      <w:pPr>
        <w:numPr>
          <w:ilvl w:val="0"/>
          <w:numId w:val="8"/>
        </w:numPr>
        <w:pBdr>
          <w:top w:val="nil"/>
          <w:left w:val="nil"/>
          <w:bottom w:val="nil"/>
          <w:right w:val="nil"/>
          <w:between w:val="nil"/>
        </w:pBdr>
        <w:spacing w:after="0"/>
        <w:rPr>
          <w:color w:val="000000"/>
        </w:rPr>
      </w:pPr>
      <w:r>
        <w:rPr>
          <w:color w:val="000000"/>
        </w:rPr>
        <w:t>Stad Kortrijk</w:t>
      </w:r>
    </w:p>
    <w:p w:rsidR="000C668E" w:rsidRDefault="00857459">
      <w:pPr>
        <w:numPr>
          <w:ilvl w:val="1"/>
          <w:numId w:val="8"/>
        </w:numPr>
        <w:pBdr>
          <w:top w:val="nil"/>
          <w:left w:val="nil"/>
          <w:bottom w:val="nil"/>
          <w:right w:val="nil"/>
          <w:between w:val="nil"/>
        </w:pBdr>
        <w:spacing w:after="0"/>
        <w:rPr>
          <w:color w:val="000000"/>
        </w:rPr>
      </w:pPr>
      <w:r>
        <w:rPr>
          <w:color w:val="000000"/>
        </w:rPr>
        <w:t>Jan Balcaen</w:t>
      </w:r>
    </w:p>
    <w:p w:rsidR="000C668E" w:rsidRDefault="00857459">
      <w:pPr>
        <w:numPr>
          <w:ilvl w:val="0"/>
          <w:numId w:val="8"/>
        </w:numPr>
        <w:pBdr>
          <w:top w:val="nil"/>
          <w:left w:val="nil"/>
          <w:bottom w:val="nil"/>
          <w:right w:val="nil"/>
          <w:between w:val="nil"/>
        </w:pBdr>
        <w:spacing w:after="0"/>
        <w:rPr>
          <w:color w:val="000000"/>
        </w:rPr>
      </w:pPr>
      <w:r>
        <w:rPr>
          <w:color w:val="000000"/>
        </w:rPr>
        <w:t>Scouts en Gidsen Vlaanderen</w:t>
      </w:r>
    </w:p>
    <w:p w:rsidR="000C668E" w:rsidRDefault="00857459">
      <w:pPr>
        <w:numPr>
          <w:ilvl w:val="1"/>
          <w:numId w:val="8"/>
        </w:numPr>
        <w:pBdr>
          <w:top w:val="nil"/>
          <w:left w:val="nil"/>
          <w:bottom w:val="nil"/>
          <w:right w:val="nil"/>
          <w:between w:val="nil"/>
        </w:pBdr>
        <w:spacing w:after="0"/>
        <w:rPr>
          <w:color w:val="000000"/>
        </w:rPr>
      </w:pPr>
      <w:r>
        <w:rPr>
          <w:color w:val="000000"/>
        </w:rPr>
        <w:t>Tinus Van Langendonck</w:t>
      </w:r>
    </w:p>
    <w:p w:rsidR="000C668E" w:rsidRDefault="00857459">
      <w:pPr>
        <w:numPr>
          <w:ilvl w:val="0"/>
          <w:numId w:val="8"/>
        </w:numPr>
        <w:pBdr>
          <w:top w:val="nil"/>
          <w:left w:val="nil"/>
          <w:bottom w:val="nil"/>
          <w:right w:val="nil"/>
          <w:between w:val="nil"/>
        </w:pBdr>
        <w:spacing w:after="0"/>
        <w:rPr>
          <w:color w:val="000000"/>
        </w:rPr>
      </w:pPr>
      <w:r>
        <w:rPr>
          <w:color w:val="000000"/>
        </w:rPr>
        <w:t>De Federatie</w:t>
      </w:r>
    </w:p>
    <w:p w:rsidR="000C668E" w:rsidRDefault="00857459">
      <w:pPr>
        <w:numPr>
          <w:ilvl w:val="1"/>
          <w:numId w:val="8"/>
        </w:numPr>
        <w:pBdr>
          <w:top w:val="nil"/>
          <w:left w:val="nil"/>
          <w:bottom w:val="nil"/>
          <w:right w:val="nil"/>
          <w:between w:val="nil"/>
        </w:pBdr>
        <w:spacing w:after="0"/>
        <w:rPr>
          <w:color w:val="000000"/>
        </w:rPr>
      </w:pPr>
      <w:r>
        <w:rPr>
          <w:color w:val="000000"/>
        </w:rPr>
        <w:t>Hannes Renglé</w:t>
      </w:r>
    </w:p>
    <w:p w:rsidR="000C668E" w:rsidRDefault="00857459">
      <w:pPr>
        <w:numPr>
          <w:ilvl w:val="0"/>
          <w:numId w:val="8"/>
        </w:numPr>
        <w:pBdr>
          <w:top w:val="nil"/>
          <w:left w:val="nil"/>
          <w:bottom w:val="nil"/>
          <w:right w:val="nil"/>
          <w:between w:val="nil"/>
        </w:pBdr>
        <w:spacing w:after="0"/>
        <w:rPr>
          <w:color w:val="000000"/>
        </w:rPr>
      </w:pPr>
      <w:r>
        <w:rPr>
          <w:color w:val="000000"/>
        </w:rPr>
        <w:t>Formaat – Federatie van Jeugdhuizen</w:t>
      </w:r>
    </w:p>
    <w:p w:rsidR="000C668E" w:rsidRDefault="00857459">
      <w:pPr>
        <w:numPr>
          <w:ilvl w:val="1"/>
          <w:numId w:val="8"/>
        </w:numPr>
        <w:pBdr>
          <w:top w:val="nil"/>
          <w:left w:val="nil"/>
          <w:bottom w:val="nil"/>
          <w:right w:val="nil"/>
          <w:between w:val="nil"/>
        </w:pBdr>
        <w:spacing w:after="0"/>
        <w:rPr>
          <w:color w:val="000000"/>
        </w:rPr>
      </w:pPr>
      <w:r>
        <w:rPr>
          <w:color w:val="000000"/>
        </w:rPr>
        <w:t>Jakob Janssen</w:t>
      </w:r>
    </w:p>
    <w:p w:rsidR="000C668E" w:rsidRDefault="00857459">
      <w:pPr>
        <w:numPr>
          <w:ilvl w:val="0"/>
          <w:numId w:val="8"/>
        </w:numPr>
        <w:pBdr>
          <w:top w:val="nil"/>
          <w:left w:val="nil"/>
          <w:bottom w:val="nil"/>
          <w:right w:val="nil"/>
          <w:between w:val="nil"/>
        </w:pBdr>
        <w:spacing w:after="0"/>
      </w:pPr>
      <w:proofErr w:type="gramStart"/>
      <w:r>
        <w:rPr>
          <w:color w:val="000000"/>
        </w:rPr>
        <w:t>de</w:t>
      </w:r>
      <w:proofErr w:type="gramEnd"/>
      <w:r>
        <w:rPr>
          <w:color w:val="000000"/>
        </w:rPr>
        <w:t xml:space="preserve"> Verenigde Verenigingen</w:t>
      </w:r>
    </w:p>
    <w:p w:rsidR="000C668E" w:rsidRDefault="00857459">
      <w:pPr>
        <w:numPr>
          <w:ilvl w:val="1"/>
          <w:numId w:val="8"/>
        </w:numPr>
        <w:pBdr>
          <w:top w:val="nil"/>
          <w:left w:val="nil"/>
          <w:bottom w:val="nil"/>
          <w:right w:val="nil"/>
          <w:between w:val="nil"/>
        </w:pBdr>
        <w:spacing w:after="0"/>
      </w:pPr>
      <w:r>
        <w:rPr>
          <w:color w:val="000000"/>
        </w:rPr>
        <w:t>Christa Matthys</w:t>
      </w:r>
    </w:p>
    <w:p w:rsidR="000C668E" w:rsidRDefault="00857459">
      <w:pPr>
        <w:numPr>
          <w:ilvl w:val="0"/>
          <w:numId w:val="8"/>
        </w:numPr>
        <w:pBdr>
          <w:top w:val="nil"/>
          <w:left w:val="nil"/>
          <w:bottom w:val="nil"/>
          <w:right w:val="nil"/>
          <w:between w:val="nil"/>
        </w:pBdr>
        <w:spacing w:after="0"/>
      </w:pPr>
      <w:r>
        <w:rPr>
          <w:color w:val="000000"/>
        </w:rPr>
        <w:t>Vlaams Steunpunt Vrijwilligerswerk</w:t>
      </w:r>
    </w:p>
    <w:p w:rsidR="000C668E" w:rsidRDefault="00857459">
      <w:pPr>
        <w:numPr>
          <w:ilvl w:val="1"/>
          <w:numId w:val="8"/>
        </w:numPr>
        <w:pBdr>
          <w:top w:val="nil"/>
          <w:left w:val="nil"/>
          <w:bottom w:val="nil"/>
          <w:right w:val="nil"/>
          <w:between w:val="nil"/>
        </w:pBdr>
        <w:spacing w:after="0"/>
      </w:pPr>
      <w:r>
        <w:rPr>
          <w:color w:val="000000"/>
        </w:rPr>
        <w:t>Eva Hambach</w:t>
      </w:r>
    </w:p>
    <w:p w:rsidR="000C668E" w:rsidRDefault="00857459">
      <w:pPr>
        <w:numPr>
          <w:ilvl w:val="0"/>
          <w:numId w:val="8"/>
        </w:numPr>
        <w:pBdr>
          <w:top w:val="nil"/>
          <w:left w:val="nil"/>
          <w:bottom w:val="nil"/>
          <w:right w:val="nil"/>
          <w:between w:val="nil"/>
        </w:pBdr>
        <w:spacing w:after="0"/>
      </w:pPr>
      <w:r>
        <w:rPr>
          <w:color w:val="000000"/>
        </w:rPr>
        <w:t>Katholieke Landelijke Jeugd</w:t>
      </w:r>
    </w:p>
    <w:p w:rsidR="000C668E" w:rsidRDefault="00857459">
      <w:pPr>
        <w:numPr>
          <w:ilvl w:val="1"/>
          <w:numId w:val="8"/>
        </w:numPr>
        <w:pBdr>
          <w:top w:val="nil"/>
          <w:left w:val="nil"/>
          <w:bottom w:val="nil"/>
          <w:right w:val="nil"/>
          <w:between w:val="nil"/>
        </w:pBdr>
        <w:spacing w:after="0"/>
      </w:pPr>
      <w:r>
        <w:rPr>
          <w:color w:val="000000"/>
        </w:rPr>
        <w:t>Sander Malfliet</w:t>
      </w:r>
    </w:p>
    <w:p w:rsidR="000C668E" w:rsidRDefault="00857459">
      <w:pPr>
        <w:numPr>
          <w:ilvl w:val="0"/>
          <w:numId w:val="8"/>
        </w:numPr>
        <w:pBdr>
          <w:top w:val="nil"/>
          <w:left w:val="nil"/>
          <w:bottom w:val="nil"/>
          <w:right w:val="nil"/>
          <w:between w:val="nil"/>
        </w:pBdr>
        <w:spacing w:after="0"/>
      </w:pPr>
      <w:r>
        <w:rPr>
          <w:color w:val="000000"/>
        </w:rPr>
        <w:t>De Ambrassade</w:t>
      </w:r>
    </w:p>
    <w:p w:rsidR="000C668E" w:rsidRDefault="00857459">
      <w:pPr>
        <w:numPr>
          <w:ilvl w:val="1"/>
          <w:numId w:val="8"/>
        </w:numPr>
        <w:pBdr>
          <w:top w:val="nil"/>
          <w:left w:val="nil"/>
          <w:bottom w:val="nil"/>
          <w:right w:val="nil"/>
          <w:between w:val="nil"/>
        </w:pBdr>
        <w:spacing w:after="0"/>
      </w:pPr>
      <w:r>
        <w:rPr>
          <w:color w:val="000000"/>
        </w:rPr>
        <w:t>An Van Lancker</w:t>
      </w:r>
    </w:p>
    <w:p w:rsidR="000C668E" w:rsidRDefault="00857459">
      <w:pPr>
        <w:numPr>
          <w:ilvl w:val="0"/>
          <w:numId w:val="8"/>
        </w:numPr>
        <w:pBdr>
          <w:top w:val="nil"/>
          <w:left w:val="nil"/>
          <w:bottom w:val="nil"/>
          <w:right w:val="nil"/>
          <w:between w:val="nil"/>
        </w:pBdr>
        <w:spacing w:after="0"/>
      </w:pPr>
      <w:r>
        <w:rPr>
          <w:color w:val="000000"/>
        </w:rPr>
        <w:t>Kind en Gezin</w:t>
      </w:r>
    </w:p>
    <w:p w:rsidR="000C668E" w:rsidRDefault="00857459">
      <w:pPr>
        <w:numPr>
          <w:ilvl w:val="1"/>
          <w:numId w:val="8"/>
        </w:numPr>
        <w:pBdr>
          <w:top w:val="nil"/>
          <w:left w:val="nil"/>
          <w:bottom w:val="nil"/>
          <w:right w:val="nil"/>
          <w:between w:val="nil"/>
        </w:pBdr>
        <w:spacing w:after="0"/>
      </w:pPr>
      <w:r>
        <w:rPr>
          <w:color w:val="000000"/>
        </w:rPr>
        <w:t>Geert Persan</w:t>
      </w:r>
    </w:p>
    <w:p w:rsidR="000C668E" w:rsidRDefault="000C668E">
      <w:pPr>
        <w:pBdr>
          <w:top w:val="nil"/>
          <w:left w:val="nil"/>
          <w:bottom w:val="nil"/>
          <w:right w:val="nil"/>
          <w:between w:val="nil"/>
        </w:pBdr>
        <w:spacing w:after="0"/>
        <w:ind w:left="1440"/>
        <w:rPr>
          <w:b/>
          <w:color w:val="000000"/>
        </w:rPr>
      </w:pPr>
    </w:p>
    <w:p w:rsidR="000C668E" w:rsidRDefault="000C668E">
      <w:pPr>
        <w:pBdr>
          <w:top w:val="nil"/>
          <w:left w:val="nil"/>
          <w:bottom w:val="nil"/>
          <w:right w:val="nil"/>
          <w:between w:val="nil"/>
        </w:pBdr>
        <w:rPr>
          <w:b/>
        </w:rPr>
      </w:pPr>
    </w:p>
    <w:p w:rsidR="000C668E" w:rsidRDefault="000C668E">
      <w:pPr>
        <w:pBdr>
          <w:top w:val="nil"/>
          <w:left w:val="nil"/>
          <w:bottom w:val="nil"/>
          <w:right w:val="nil"/>
          <w:between w:val="nil"/>
        </w:pBdr>
        <w:rPr>
          <w:b/>
        </w:rPr>
      </w:pPr>
    </w:p>
    <w:p w:rsidR="000C668E" w:rsidRDefault="00857459">
      <w:pPr>
        <w:rPr>
          <w:rFonts w:ascii="FlandersArtSans-Medium" w:eastAsia="FlandersArtSans-Medium" w:hAnsi="FlandersArtSans-Medium" w:cs="FlandersArtSans-Medium"/>
          <w:sz w:val="36"/>
          <w:szCs w:val="36"/>
        </w:rPr>
      </w:pPr>
      <w:r>
        <w:rPr>
          <w:rFonts w:ascii="FlandersArtSans-Medium" w:eastAsia="FlandersArtSans-Medium" w:hAnsi="FlandersArtSans-Medium" w:cs="FlandersArtSans-Medium"/>
          <w:b/>
          <w:smallCaps/>
          <w:color w:val="373636"/>
          <w:sz w:val="36"/>
          <w:szCs w:val="36"/>
        </w:rPr>
        <w:t>Agenda</w:t>
      </w:r>
    </w:p>
    <w:tbl>
      <w:tblPr>
        <w:tblStyle w:val="a"/>
        <w:tblW w:w="9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40"/>
        <w:gridCol w:w="6735"/>
      </w:tblGrid>
      <w:tr w:rsidR="000C668E">
        <w:tc>
          <w:tcPr>
            <w:tcW w:w="2340" w:type="dxa"/>
          </w:tcPr>
          <w:p w:rsidR="000C668E" w:rsidRDefault="00857459">
            <w:pPr>
              <w:spacing w:line="360" w:lineRule="auto"/>
              <w:jc w:val="center"/>
            </w:pPr>
            <w:r>
              <w:rPr>
                <w:color w:val="A5A5A5"/>
              </w:rPr>
              <w:t>13u05 – 13u10</w:t>
            </w:r>
          </w:p>
        </w:tc>
        <w:tc>
          <w:tcPr>
            <w:tcW w:w="6735" w:type="dxa"/>
          </w:tcPr>
          <w:p w:rsidR="000C668E" w:rsidRDefault="00857459">
            <w:pPr>
              <w:spacing w:line="360" w:lineRule="auto"/>
              <w:jc w:val="center"/>
            </w:pPr>
            <w:r>
              <w:rPr>
                <w:b/>
                <w:color w:val="373636"/>
              </w:rPr>
              <w:t>Welkom: Wie is wie</w:t>
            </w:r>
          </w:p>
        </w:tc>
      </w:tr>
      <w:tr w:rsidR="000C668E">
        <w:tc>
          <w:tcPr>
            <w:tcW w:w="2340" w:type="dxa"/>
          </w:tcPr>
          <w:p w:rsidR="000C668E" w:rsidRDefault="00857459">
            <w:pPr>
              <w:spacing w:line="360" w:lineRule="auto"/>
              <w:jc w:val="center"/>
            </w:pPr>
            <w:r>
              <w:rPr>
                <w:color w:val="A5A5A5"/>
              </w:rPr>
              <w:t>13u10 – 13u20</w:t>
            </w:r>
          </w:p>
        </w:tc>
        <w:tc>
          <w:tcPr>
            <w:tcW w:w="6735" w:type="dxa"/>
          </w:tcPr>
          <w:p w:rsidR="000C668E" w:rsidRDefault="00857459">
            <w:pPr>
              <w:spacing w:line="360" w:lineRule="auto"/>
              <w:jc w:val="center"/>
            </w:pPr>
            <w:r>
              <w:rPr>
                <w:b/>
                <w:color w:val="373636"/>
              </w:rPr>
              <w:t>Aanleiding van dit traject</w:t>
            </w:r>
          </w:p>
        </w:tc>
      </w:tr>
      <w:tr w:rsidR="000C668E">
        <w:tc>
          <w:tcPr>
            <w:tcW w:w="2340" w:type="dxa"/>
          </w:tcPr>
          <w:p w:rsidR="000C668E" w:rsidRDefault="00857459">
            <w:pPr>
              <w:spacing w:line="360" w:lineRule="auto"/>
              <w:jc w:val="center"/>
            </w:pPr>
            <w:r>
              <w:rPr>
                <w:color w:val="A5A5A5"/>
              </w:rPr>
              <w:t>13u20 – 13u35</w:t>
            </w:r>
          </w:p>
        </w:tc>
        <w:tc>
          <w:tcPr>
            <w:tcW w:w="6735" w:type="dxa"/>
          </w:tcPr>
          <w:p w:rsidR="000C668E" w:rsidRDefault="00857459">
            <w:pPr>
              <w:spacing w:line="360" w:lineRule="auto"/>
              <w:jc w:val="center"/>
            </w:pPr>
            <w:r>
              <w:rPr>
                <w:b/>
                <w:color w:val="373636"/>
              </w:rPr>
              <w:t>Samenvatting vorige workshop</w:t>
            </w:r>
          </w:p>
        </w:tc>
      </w:tr>
      <w:tr w:rsidR="000C668E">
        <w:tc>
          <w:tcPr>
            <w:tcW w:w="2340" w:type="dxa"/>
          </w:tcPr>
          <w:p w:rsidR="000C668E" w:rsidRDefault="00857459">
            <w:pPr>
              <w:spacing w:line="360" w:lineRule="auto"/>
              <w:jc w:val="center"/>
              <w:rPr>
                <w:color w:val="A5A5A5"/>
              </w:rPr>
            </w:pPr>
            <w:r>
              <w:rPr>
                <w:color w:val="A5A5A5"/>
              </w:rPr>
              <w:t>13u35 – 14u05</w:t>
            </w:r>
          </w:p>
        </w:tc>
        <w:tc>
          <w:tcPr>
            <w:tcW w:w="6735" w:type="dxa"/>
          </w:tcPr>
          <w:p w:rsidR="000C668E" w:rsidRDefault="00857459">
            <w:pPr>
              <w:spacing w:line="360" w:lineRule="auto"/>
              <w:jc w:val="center"/>
              <w:rPr>
                <w:color w:val="373636"/>
              </w:rPr>
            </w:pPr>
            <w:r>
              <w:rPr>
                <w:b/>
                <w:color w:val="373636"/>
              </w:rPr>
              <w:t>Voorstelling nieuwe iteratie datamodel</w:t>
            </w:r>
          </w:p>
        </w:tc>
      </w:tr>
      <w:tr w:rsidR="000C668E">
        <w:tc>
          <w:tcPr>
            <w:tcW w:w="2340" w:type="dxa"/>
          </w:tcPr>
          <w:p w:rsidR="000C668E" w:rsidRDefault="00857459">
            <w:pPr>
              <w:spacing w:line="360" w:lineRule="auto"/>
              <w:jc w:val="center"/>
              <w:rPr>
                <w:color w:val="A5A5A5"/>
              </w:rPr>
            </w:pPr>
            <w:r>
              <w:rPr>
                <w:color w:val="A5A5A5"/>
              </w:rPr>
              <w:t>14u05 – 14u20</w:t>
            </w:r>
          </w:p>
        </w:tc>
        <w:tc>
          <w:tcPr>
            <w:tcW w:w="6735" w:type="dxa"/>
          </w:tcPr>
          <w:p w:rsidR="000C668E" w:rsidRDefault="00857459">
            <w:pPr>
              <w:spacing w:line="360" w:lineRule="auto"/>
              <w:jc w:val="center"/>
              <w:rPr>
                <w:color w:val="373636"/>
              </w:rPr>
            </w:pPr>
            <w:r>
              <w:rPr>
                <w:b/>
                <w:color w:val="373636"/>
              </w:rPr>
              <w:t>Pauze</w:t>
            </w:r>
          </w:p>
        </w:tc>
      </w:tr>
      <w:tr w:rsidR="000C668E">
        <w:tc>
          <w:tcPr>
            <w:tcW w:w="2340" w:type="dxa"/>
          </w:tcPr>
          <w:p w:rsidR="000C668E" w:rsidRDefault="00857459">
            <w:pPr>
              <w:spacing w:line="360" w:lineRule="auto"/>
              <w:jc w:val="center"/>
              <w:rPr>
                <w:color w:val="A5A5A5"/>
              </w:rPr>
            </w:pPr>
            <w:r>
              <w:rPr>
                <w:color w:val="A5A5A5"/>
              </w:rPr>
              <w:t>14u20 – 15u20</w:t>
            </w:r>
          </w:p>
        </w:tc>
        <w:tc>
          <w:tcPr>
            <w:tcW w:w="6735" w:type="dxa"/>
          </w:tcPr>
          <w:p w:rsidR="000C668E" w:rsidRDefault="00857459">
            <w:pPr>
              <w:spacing w:line="360" w:lineRule="auto"/>
              <w:jc w:val="center"/>
              <w:rPr>
                <w:b/>
                <w:color w:val="373636"/>
              </w:rPr>
            </w:pPr>
            <w:r>
              <w:rPr>
                <w:b/>
                <w:color w:val="373636"/>
              </w:rPr>
              <w:t>Praktische oefeningen</w:t>
            </w:r>
          </w:p>
        </w:tc>
      </w:tr>
      <w:tr w:rsidR="000C668E">
        <w:tc>
          <w:tcPr>
            <w:tcW w:w="2340" w:type="dxa"/>
          </w:tcPr>
          <w:p w:rsidR="000C668E" w:rsidRDefault="00857459">
            <w:pPr>
              <w:spacing w:line="360" w:lineRule="auto"/>
              <w:jc w:val="center"/>
              <w:rPr>
                <w:color w:val="A5A5A5"/>
              </w:rPr>
            </w:pPr>
            <w:r>
              <w:rPr>
                <w:color w:val="A5A5A5"/>
              </w:rPr>
              <w:t xml:space="preserve">15u20 – 15u30 </w:t>
            </w:r>
          </w:p>
        </w:tc>
        <w:tc>
          <w:tcPr>
            <w:tcW w:w="6735" w:type="dxa"/>
          </w:tcPr>
          <w:p w:rsidR="000C668E" w:rsidRDefault="00857459">
            <w:pPr>
              <w:spacing w:line="360" w:lineRule="auto"/>
              <w:jc w:val="center"/>
              <w:rPr>
                <w:b/>
                <w:color w:val="373636"/>
              </w:rPr>
            </w:pPr>
            <w:r>
              <w:rPr>
                <w:b/>
                <w:color w:val="373636"/>
              </w:rPr>
              <w:t>Q&amp;A en volgende stappen</w:t>
            </w:r>
          </w:p>
        </w:tc>
      </w:tr>
    </w:tbl>
    <w:p w:rsidR="000C668E" w:rsidRDefault="000C668E">
      <w:pPr>
        <w:rPr>
          <w:b/>
          <w:color w:val="373636"/>
        </w:rPr>
      </w:pPr>
    </w:p>
    <w:p w:rsidR="000C668E" w:rsidRDefault="00857459">
      <w:pPr>
        <w:rPr>
          <w:rFonts w:ascii="FlandersArtSans-Medium" w:eastAsia="FlandersArtSans-Medium" w:hAnsi="FlandersArtSans-Medium" w:cs="FlandersArtSans-Medium"/>
          <w:b/>
          <w:smallCaps/>
          <w:color w:val="373636"/>
          <w:sz w:val="36"/>
          <w:szCs w:val="36"/>
        </w:rPr>
      </w:pPr>
      <w:r>
        <w:rPr>
          <w:rFonts w:ascii="FlandersArtSans-Medium" w:eastAsia="FlandersArtSans-Medium" w:hAnsi="FlandersArtSans-Medium" w:cs="FlandersArtSans-Medium"/>
          <w:b/>
          <w:smallCaps/>
          <w:color w:val="373636"/>
          <w:sz w:val="36"/>
          <w:szCs w:val="36"/>
        </w:rPr>
        <w:t>Inleiding</w:t>
      </w:r>
    </w:p>
    <w:p w:rsidR="000C668E" w:rsidRDefault="00857459">
      <w:pPr>
        <w:jc w:val="both"/>
      </w:pPr>
      <w:r>
        <w:t xml:space="preserve">De doelstelling van dit </w:t>
      </w:r>
      <w:r>
        <w:t xml:space="preserve">standaardisatietraject is om een semantisch model op te stellen dat is afgestemd met alle betrokken partijen die gegevens uitwisselen omtrent feitelijke verenigingen (e.g. Vlaamse overheden, lokale </w:t>
      </w:r>
      <w:proofErr w:type="gramStart"/>
      <w:r>
        <w:t>besturen,  …</w:t>
      </w:r>
      <w:proofErr w:type="gramEnd"/>
      <w:r>
        <w:t xml:space="preserve">). </w:t>
      </w:r>
    </w:p>
    <w:p w:rsidR="000C668E" w:rsidRDefault="00857459">
      <w:pPr>
        <w:jc w:val="both"/>
      </w:pPr>
      <w:r>
        <w:t xml:space="preserve">Dit verslag heeft betrekking tot de </w:t>
      </w:r>
      <w:proofErr w:type="gramStart"/>
      <w:r>
        <w:t>OSLO w</w:t>
      </w:r>
      <w:r>
        <w:t>erkgroepen</w:t>
      </w:r>
      <w:proofErr w:type="gramEnd"/>
      <w:r>
        <w:t xml:space="preserve"> waarin we een semantische standaard voor gegevens van feitelijke verenigingen ontwikkelen. Een semantische standaard vergemakkelijkt het delen en uitwisselen van data tussen verschillende stakeholders. Elke betrokkene kan de gegevens van de ande</w:t>
      </w:r>
      <w:r>
        <w:t>re direct gebruiken en interpreteren. Dit stimuleert de uitwisseling en het hergebruik van gegevens en vermindert de kost van uitwisseling.</w:t>
      </w:r>
    </w:p>
    <w:p w:rsidR="000C668E" w:rsidRDefault="00857459">
      <w:pPr>
        <w:numPr>
          <w:ilvl w:val="1"/>
          <w:numId w:val="7"/>
        </w:numPr>
        <w:pBdr>
          <w:top w:val="nil"/>
          <w:left w:val="nil"/>
          <w:bottom w:val="nil"/>
          <w:right w:val="nil"/>
          <w:between w:val="nil"/>
        </w:pBdr>
        <w:jc w:val="both"/>
        <w:rPr>
          <w:rFonts w:ascii="FlandersArtSans-Medium" w:eastAsia="FlandersArtSans-Medium" w:hAnsi="FlandersArtSans-Medium" w:cs="FlandersArtSans-Medium"/>
          <w:b/>
          <w:smallCaps/>
          <w:color w:val="373636"/>
          <w:sz w:val="28"/>
          <w:szCs w:val="28"/>
        </w:rPr>
      </w:pPr>
      <w:r>
        <w:rPr>
          <w:rFonts w:ascii="FlandersArtSans-Medium" w:eastAsia="FlandersArtSans-Medium" w:hAnsi="FlandersArtSans-Medium" w:cs="FlandersArtSans-Medium"/>
          <w:b/>
          <w:smallCaps/>
          <w:color w:val="373636"/>
          <w:sz w:val="28"/>
          <w:szCs w:val="28"/>
        </w:rPr>
        <w:t>Context verenigingsloket</w:t>
      </w:r>
    </w:p>
    <w:p w:rsidR="000C668E" w:rsidRDefault="00857459">
      <w:pPr>
        <w:jc w:val="both"/>
        <w:rPr>
          <w:i/>
        </w:rPr>
      </w:pPr>
      <w:r>
        <w:rPr>
          <w:i/>
        </w:rPr>
        <w:t>We verwijzen naar de slides voor meer informatie.</w:t>
      </w:r>
    </w:p>
    <w:p w:rsidR="000C668E" w:rsidRDefault="00857459">
      <w:pPr>
        <w:jc w:val="both"/>
      </w:pPr>
      <w:r>
        <w:t>De Vlaamse Regering wenst een digitaal ve</w:t>
      </w:r>
      <w:r>
        <w:t>renigingsloket op te zetten naar analogie met Mijn Burgerprofiel en het e-Loket voor Ondernemers. Dit loket moet verenigingen (vzw's en feitelijke verenigingen) beter ondersteunen bij hun interacties met overheden en andere dienstverleners op alle niveaus,</w:t>
      </w:r>
      <w:r>
        <w:t xml:space="preserve"> via een betere digitalisering van (overheids)diensten allerhande. Het Verenigingsloket zal ontwikkeld worden in verschillende trajecten binnen een programma lopende gedurende vier jaar. Hierover zal begin dit jaar verder gecommuniceerd worden.  </w:t>
      </w:r>
    </w:p>
    <w:p w:rsidR="000C668E" w:rsidRDefault="00857459">
      <w:pPr>
        <w:jc w:val="both"/>
      </w:pPr>
      <w:r>
        <w:t>In een ee</w:t>
      </w:r>
      <w:r>
        <w:t>rste traject, lopende tot eind 2021, zet men in op het ontwikkelen van een datastandaard om in de interactie tussen feitelijke verenigingen en (lokale) overheden eenvormige informatie te kunnen opvragen en uitwisselen. De focus ligt hierbij vooral op ident</w:t>
      </w:r>
      <w:r>
        <w:t>ificerende gegevens van een vereniging en haar vertegenwoordigers, bijvoorbeeld in het licht van identificatie en authenticatie voor het leveren van een publieke dienst via een digitaal kanaal. Deze datastandaard zal gedefinieerd worden volgens de methodie</w:t>
      </w:r>
      <w:r>
        <w:t xml:space="preserve">k van “Open Standaarden voor Linkende Organisaties” (OSLO). </w:t>
      </w:r>
    </w:p>
    <w:p w:rsidR="000C668E" w:rsidRDefault="00857459">
      <w:pPr>
        <w:jc w:val="both"/>
      </w:pPr>
      <w:r>
        <w:t xml:space="preserve">Gezien de complexiteit van het speelveld, werd eerst een verkennende omgevingsanalyse uitgevoerd. Het resultaat van deze omgevingsanalyse kan u terugvinden op volgende link: </w:t>
      </w:r>
      <w:hyperlink r:id="rId6">
        <w:r>
          <w:rPr>
            <w:color w:val="0563C1"/>
            <w:u w:val="single"/>
          </w:rPr>
          <w:t>https://data.vlaanderen.be/standaarden/standaard-in-ontwikkeling/vocabularium-en-applicatieprofielen-feitelij</w:t>
        </w:r>
        <w:r>
          <w:rPr>
            <w:color w:val="0563C1"/>
            <w:u w:val="single"/>
          </w:rPr>
          <w:t>ke-verenigingen.html</w:t>
        </w:r>
      </w:hyperlink>
      <w:r>
        <w:t xml:space="preserve"> .</w:t>
      </w:r>
    </w:p>
    <w:p w:rsidR="000C668E" w:rsidRDefault="000C668E">
      <w:pPr>
        <w:jc w:val="both"/>
        <w:rPr>
          <w:color w:val="0563C1"/>
          <w:u w:val="single"/>
        </w:rPr>
      </w:pPr>
    </w:p>
    <w:p w:rsidR="000C668E" w:rsidRDefault="00857459">
      <w:pPr>
        <w:numPr>
          <w:ilvl w:val="0"/>
          <w:numId w:val="7"/>
        </w:numPr>
        <w:pBdr>
          <w:top w:val="nil"/>
          <w:left w:val="nil"/>
          <w:bottom w:val="nil"/>
          <w:right w:val="nil"/>
          <w:between w:val="nil"/>
        </w:pBdr>
        <w:jc w:val="both"/>
        <w:rPr>
          <w:rFonts w:ascii="FlandersArtSans-Medium" w:eastAsia="FlandersArtSans-Medium" w:hAnsi="FlandersArtSans-Medium" w:cs="FlandersArtSans-Medium"/>
          <w:b/>
          <w:smallCaps/>
          <w:color w:val="373636"/>
          <w:sz w:val="28"/>
          <w:szCs w:val="28"/>
        </w:rPr>
      </w:pPr>
      <w:r>
        <w:rPr>
          <w:rFonts w:ascii="FlandersArtSans-Medium" w:eastAsia="FlandersArtSans-Medium" w:hAnsi="FlandersArtSans-Medium" w:cs="FlandersArtSans-Medium"/>
          <w:b/>
          <w:smallCaps/>
          <w:color w:val="373636"/>
          <w:sz w:val="28"/>
          <w:szCs w:val="28"/>
        </w:rPr>
        <w:t>Voorstelling nieuwe iteratie datamodel</w:t>
      </w:r>
    </w:p>
    <w:p w:rsidR="000C668E" w:rsidRDefault="00857459">
      <w:pPr>
        <w:jc w:val="both"/>
        <w:rPr>
          <w:i/>
        </w:rPr>
      </w:pPr>
      <w:r>
        <w:rPr>
          <w:i/>
        </w:rPr>
        <w:t>We verwijzen naar de slides voor meer informatie.</w:t>
      </w:r>
    </w:p>
    <w:p w:rsidR="000C668E" w:rsidRDefault="00857459">
      <w:pPr>
        <w:jc w:val="both"/>
      </w:pPr>
      <w:r>
        <w:t xml:space="preserve">Op basis van de relevante opmerkingen uit de vorige werkgroep werd een nieuwe versie opgesteld van het datamodel. Deze nieuwe versie dient nog </w:t>
      </w:r>
      <w:r>
        <w:t>steeds te voldoen aan de uitgebreide use case, alsook aan het feit dat:</w:t>
      </w:r>
    </w:p>
    <w:p w:rsidR="000C668E" w:rsidRDefault="00857459">
      <w:pPr>
        <w:numPr>
          <w:ilvl w:val="0"/>
          <w:numId w:val="5"/>
        </w:numPr>
        <w:pBdr>
          <w:top w:val="nil"/>
          <w:left w:val="nil"/>
          <w:bottom w:val="nil"/>
          <w:right w:val="nil"/>
          <w:between w:val="nil"/>
        </w:pBdr>
        <w:spacing w:after="0"/>
        <w:jc w:val="both"/>
      </w:pPr>
      <w:r>
        <w:rPr>
          <w:color w:val="000000"/>
        </w:rPr>
        <w:t>Erkenning dient mogelijk gemaakt te worden op niveau van Feitelijke Vereniging. Tegelijk zien we dat Activiteit niet altijd gelinkt is aan een erkenning.</w:t>
      </w:r>
    </w:p>
    <w:p w:rsidR="000C668E" w:rsidRDefault="00857459">
      <w:pPr>
        <w:numPr>
          <w:ilvl w:val="1"/>
          <w:numId w:val="5"/>
        </w:numPr>
        <w:pBdr>
          <w:top w:val="nil"/>
          <w:left w:val="nil"/>
          <w:bottom w:val="nil"/>
          <w:right w:val="nil"/>
          <w:between w:val="nil"/>
        </w:pBdr>
        <w:spacing w:after="0"/>
        <w:jc w:val="both"/>
      </w:pPr>
      <w:r>
        <w:rPr>
          <w:color w:val="000000"/>
        </w:rPr>
        <w:t>Met als aanpassing dat:</w:t>
      </w:r>
    </w:p>
    <w:p w:rsidR="000C668E" w:rsidRDefault="00857459">
      <w:pPr>
        <w:numPr>
          <w:ilvl w:val="2"/>
          <w:numId w:val="5"/>
        </w:numPr>
        <w:pBdr>
          <w:top w:val="nil"/>
          <w:left w:val="nil"/>
          <w:bottom w:val="nil"/>
          <w:right w:val="nil"/>
          <w:between w:val="nil"/>
        </w:pBdr>
        <w:spacing w:after="0"/>
        <w:jc w:val="both"/>
      </w:pPr>
      <w:r>
        <w:t>“</w:t>
      </w:r>
      <w:r>
        <w:rPr>
          <w:color w:val="000000"/>
        </w:rPr>
        <w:t>Activiteit</w:t>
      </w:r>
      <w:r>
        <w:t>”</w:t>
      </w:r>
      <w:r>
        <w:rPr>
          <w:color w:val="000000"/>
        </w:rPr>
        <w:t xml:space="preserve"> een attribuut wordt van feitelijke vereniging</w:t>
      </w:r>
    </w:p>
    <w:p w:rsidR="000C668E" w:rsidRDefault="00857459">
      <w:pPr>
        <w:numPr>
          <w:ilvl w:val="2"/>
          <w:numId w:val="5"/>
        </w:numPr>
        <w:pBdr>
          <w:top w:val="nil"/>
          <w:left w:val="nil"/>
          <w:bottom w:val="nil"/>
          <w:right w:val="nil"/>
          <w:between w:val="nil"/>
        </w:pBdr>
        <w:spacing w:after="0"/>
      </w:pPr>
      <w:r>
        <w:t>“</w:t>
      </w:r>
      <w:r>
        <w:rPr>
          <w:color w:val="000000"/>
        </w:rPr>
        <w:t>Erkenning</w:t>
      </w:r>
      <w:r>
        <w:t>”</w:t>
      </w:r>
      <w:r>
        <w:rPr>
          <w:color w:val="000000"/>
        </w:rPr>
        <w:t xml:space="preserve"> rechtst</w:t>
      </w:r>
      <w:r>
        <w:rPr>
          <w:color w:val="000000"/>
        </w:rPr>
        <w:t>reeks wordt gekoppeld aan FeitelijkeVereniging</w:t>
      </w:r>
      <w:r>
        <w:rPr>
          <w:color w:val="000000"/>
        </w:rPr>
        <w:br/>
      </w:r>
    </w:p>
    <w:p w:rsidR="000C668E" w:rsidRDefault="00857459">
      <w:pPr>
        <w:numPr>
          <w:ilvl w:val="0"/>
          <w:numId w:val="5"/>
        </w:numPr>
        <w:pBdr>
          <w:top w:val="nil"/>
          <w:left w:val="nil"/>
          <w:bottom w:val="nil"/>
          <w:right w:val="nil"/>
          <w:between w:val="nil"/>
        </w:pBdr>
        <w:spacing w:after="0"/>
        <w:jc w:val="both"/>
      </w:pPr>
      <w:r>
        <w:rPr>
          <w:color w:val="000000"/>
        </w:rPr>
        <w:t>Momenteel hadden we nog geen extra beschrijvende informatie over de erkenning</w:t>
      </w:r>
    </w:p>
    <w:p w:rsidR="000C668E" w:rsidRDefault="00857459">
      <w:pPr>
        <w:numPr>
          <w:ilvl w:val="1"/>
          <w:numId w:val="5"/>
        </w:numPr>
        <w:pBdr>
          <w:top w:val="nil"/>
          <w:left w:val="nil"/>
          <w:bottom w:val="nil"/>
          <w:right w:val="nil"/>
          <w:between w:val="nil"/>
        </w:pBdr>
        <w:spacing w:after="0"/>
        <w:jc w:val="both"/>
      </w:pPr>
      <w:r>
        <w:rPr>
          <w:color w:val="000000"/>
        </w:rPr>
        <w:t xml:space="preserve">Met als aanpassing dat we twee attributen toevoegen om extra informatie over de erkenning mee te geven, namelijk een </w:t>
      </w:r>
    </w:p>
    <w:p w:rsidR="000C668E" w:rsidRDefault="00857459">
      <w:pPr>
        <w:numPr>
          <w:ilvl w:val="2"/>
          <w:numId w:val="5"/>
        </w:numPr>
        <w:pBdr>
          <w:top w:val="nil"/>
          <w:left w:val="nil"/>
          <w:bottom w:val="nil"/>
          <w:right w:val="nil"/>
          <w:between w:val="nil"/>
        </w:pBdr>
        <w:spacing w:after="0"/>
        <w:jc w:val="both"/>
      </w:pPr>
      <w:proofErr w:type="gramStart"/>
      <w:r>
        <w:rPr>
          <w:color w:val="000000"/>
        </w:rPr>
        <w:t>geldigheidsperiode</w:t>
      </w:r>
      <w:proofErr w:type="gramEnd"/>
      <w:r>
        <w:rPr>
          <w:color w:val="000000"/>
        </w:rPr>
        <w:t xml:space="preserve"> en een </w:t>
      </w:r>
    </w:p>
    <w:p w:rsidR="000C668E" w:rsidRDefault="00857459">
      <w:pPr>
        <w:numPr>
          <w:ilvl w:val="2"/>
          <w:numId w:val="5"/>
        </w:numPr>
        <w:pBdr>
          <w:top w:val="nil"/>
          <w:left w:val="nil"/>
          <w:bottom w:val="nil"/>
          <w:right w:val="nil"/>
          <w:between w:val="nil"/>
        </w:pBdr>
        <w:spacing w:after="0"/>
      </w:pPr>
      <w:proofErr w:type="gramStart"/>
      <w:r>
        <w:rPr>
          <w:color w:val="000000"/>
        </w:rPr>
        <w:t>type</w:t>
      </w:r>
      <w:proofErr w:type="gramEnd"/>
      <w:r>
        <w:rPr>
          <w:color w:val="000000"/>
        </w:rPr>
        <w:t xml:space="preserve"> erkenning.</w:t>
      </w:r>
      <w:r>
        <w:rPr>
          <w:color w:val="000000"/>
        </w:rPr>
        <w:br/>
      </w:r>
    </w:p>
    <w:p w:rsidR="000C668E" w:rsidRDefault="00857459">
      <w:pPr>
        <w:numPr>
          <w:ilvl w:val="0"/>
          <w:numId w:val="5"/>
        </w:numPr>
        <w:pBdr>
          <w:top w:val="nil"/>
          <w:left w:val="nil"/>
          <w:bottom w:val="nil"/>
          <w:right w:val="nil"/>
          <w:between w:val="nil"/>
        </w:pBdr>
        <w:spacing w:after="0"/>
        <w:jc w:val="both"/>
      </w:pPr>
      <w:r>
        <w:rPr>
          <w:color w:val="000000"/>
        </w:rPr>
        <w:t>Er dient nagedacht te worden over de verschillende soorten leden: werkend lid, toegetreden lid</w:t>
      </w:r>
      <w:r>
        <w:rPr>
          <w:color w:val="000000"/>
        </w:rPr>
        <w:t>, maar ook rechtspersonen...</w:t>
      </w:r>
    </w:p>
    <w:p w:rsidR="000C668E" w:rsidRDefault="00857459">
      <w:pPr>
        <w:numPr>
          <w:ilvl w:val="1"/>
          <w:numId w:val="5"/>
        </w:numPr>
        <w:pBdr>
          <w:top w:val="nil"/>
          <w:left w:val="nil"/>
          <w:bottom w:val="nil"/>
          <w:right w:val="nil"/>
          <w:between w:val="nil"/>
        </w:pBdr>
        <w:spacing w:after="0"/>
        <w:jc w:val="both"/>
      </w:pPr>
      <w:r>
        <w:rPr>
          <w:color w:val="000000"/>
        </w:rPr>
        <w:t xml:space="preserve">Met als aanpassing dat contactpersonen en leden nu door middel van een ‘Agent’ gedefinieerd kunnen worden. </w:t>
      </w:r>
    </w:p>
    <w:p w:rsidR="000C668E" w:rsidRDefault="00857459">
      <w:pPr>
        <w:numPr>
          <w:ilvl w:val="1"/>
          <w:numId w:val="5"/>
        </w:numPr>
        <w:pBdr>
          <w:top w:val="nil"/>
          <w:left w:val="nil"/>
          <w:bottom w:val="nil"/>
          <w:right w:val="nil"/>
          <w:between w:val="nil"/>
        </w:pBdr>
      </w:pPr>
      <w:r>
        <w:rPr>
          <w:color w:val="000000"/>
        </w:rPr>
        <w:t xml:space="preserve">Dit concept van Agent wordt overgenomen uit </w:t>
      </w:r>
      <w:hyperlink r:id="rId7" w:anchor="Agent">
        <w:r>
          <w:rPr>
            <w:color w:val="0563C1"/>
            <w:u w:val="single"/>
          </w:rPr>
          <w:t>OSLO Persoon</w:t>
        </w:r>
      </w:hyperlink>
      <w:r>
        <w:rPr>
          <w:color w:val="000000"/>
        </w:rPr>
        <w:t xml:space="preserve">. Een ‘Agent’ is een actor die kan handelen of een effect kan </w:t>
      </w:r>
      <w:proofErr w:type="gramStart"/>
      <w:r>
        <w:rPr>
          <w:color w:val="000000"/>
        </w:rPr>
        <w:t>teweeg brengen</w:t>
      </w:r>
      <w:proofErr w:type="gramEnd"/>
      <w:r>
        <w:rPr>
          <w:color w:val="000000"/>
        </w:rPr>
        <w:t>.</w:t>
      </w:r>
      <w:r>
        <w:rPr>
          <w:color w:val="000000"/>
        </w:rPr>
        <w:br/>
      </w:r>
    </w:p>
    <w:p w:rsidR="000C668E" w:rsidRDefault="00857459">
      <w:pPr>
        <w:jc w:val="both"/>
      </w:pPr>
      <w:r>
        <w:rPr>
          <w:noProof/>
        </w:rPr>
        <w:lastRenderedPageBreak/>
        <w:drawing>
          <wp:inline distT="0" distB="0" distL="0" distR="0">
            <wp:extent cx="5731510" cy="345503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31510" cy="3455035"/>
                    </a:xfrm>
                    <a:prstGeom prst="rect">
                      <a:avLst/>
                    </a:prstGeom>
                    <a:ln/>
                  </pic:spPr>
                </pic:pic>
              </a:graphicData>
            </a:graphic>
          </wp:inline>
        </w:drawing>
      </w:r>
    </w:p>
    <w:p w:rsidR="000C668E" w:rsidRDefault="00857459">
      <w:pPr>
        <w:pStyle w:val="Heading4"/>
        <w:jc w:val="center"/>
      </w:pPr>
      <w:r>
        <w:t>Figuur 1: Nieuwe iteratie van het datamodel FeitelijkeVerenigingen</w:t>
      </w:r>
    </w:p>
    <w:p w:rsidR="000C668E" w:rsidRDefault="000C668E"/>
    <w:p w:rsidR="000C668E" w:rsidRDefault="00857459">
      <w:pPr>
        <w:jc w:val="both"/>
      </w:pPr>
      <w:r>
        <w:t>De volgende opmerkingen werden gegeven op dit model:</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6469"/>
      </w:tblGrid>
      <w:tr w:rsidR="000C668E">
        <w:tc>
          <w:tcPr>
            <w:tcW w:w="2547" w:type="dxa"/>
            <w:shd w:val="clear" w:color="auto" w:fill="AEAAAA"/>
          </w:tcPr>
          <w:p w:rsidR="000C668E" w:rsidRDefault="00857459">
            <w:pPr>
              <w:rPr>
                <w:b/>
              </w:rPr>
            </w:pPr>
            <w:r>
              <w:rPr>
                <w:b/>
              </w:rPr>
              <w:t>Onderdeel datamodel</w:t>
            </w:r>
          </w:p>
        </w:tc>
        <w:tc>
          <w:tcPr>
            <w:tcW w:w="6469" w:type="dxa"/>
            <w:shd w:val="clear" w:color="auto" w:fill="AEAAAA"/>
          </w:tcPr>
          <w:p w:rsidR="000C668E" w:rsidRDefault="00857459">
            <w:pPr>
              <w:jc w:val="center"/>
              <w:rPr>
                <w:b/>
              </w:rPr>
            </w:pPr>
            <w:r>
              <w:rPr>
                <w:b/>
              </w:rPr>
              <w:t>Opmerkingen</w:t>
            </w:r>
          </w:p>
        </w:tc>
      </w:tr>
      <w:tr w:rsidR="000C668E">
        <w:tc>
          <w:tcPr>
            <w:tcW w:w="2547" w:type="dxa"/>
          </w:tcPr>
          <w:p w:rsidR="000C668E" w:rsidRDefault="00857459">
            <w:r>
              <w:t>FeitelijkeVereniging</w:t>
            </w:r>
          </w:p>
        </w:tc>
        <w:tc>
          <w:tcPr>
            <w:tcW w:w="6469" w:type="dxa"/>
          </w:tcPr>
          <w:p w:rsidR="000C668E" w:rsidRDefault="00857459">
            <w:pPr>
              <w:numPr>
                <w:ilvl w:val="0"/>
                <w:numId w:val="2"/>
              </w:numPr>
              <w:pBdr>
                <w:top w:val="nil"/>
                <w:left w:val="nil"/>
                <w:bottom w:val="nil"/>
                <w:right w:val="nil"/>
                <w:between w:val="nil"/>
              </w:pBdr>
              <w:spacing w:line="259" w:lineRule="auto"/>
            </w:pPr>
            <w:r>
              <w:rPr>
                <w:b/>
                <w:color w:val="000000"/>
              </w:rPr>
              <w:t>Activiteit</w:t>
            </w:r>
            <w:r>
              <w:rPr>
                <w:color w:val="000000"/>
              </w:rPr>
              <w:t xml:space="preserve"> kan in dit model een gewoon tekstveld zijn. Beter zou het zijn om een formele codelijst af te stemmen om het niveau van detail vast te leggen, welke type activiteiten mogelijk zijn. Echter zijn er momenteel geen formele codelijsten gedefinieerd op Vlaams </w:t>
            </w:r>
            <w:r>
              <w:rPr>
                <w:color w:val="000000"/>
              </w:rPr>
              <w:t xml:space="preserve">(of EU) niveau over types verenigingen. Hier dient de overheid verder op in te gaan om dit vast te leggen. Een inspiratiebron kan de </w:t>
            </w:r>
            <w:hyperlink r:id="rId9">
              <w:r>
                <w:rPr>
                  <w:color w:val="0563C1"/>
                  <w:u w:val="single"/>
                </w:rPr>
                <w:t>NACE-BE</w:t>
              </w:r>
              <w:r>
                <w:rPr>
                  <w:color w:val="0563C1"/>
                  <w:u w:val="single"/>
                </w:rPr>
                <w:t>L activiteitennomenclatuur</w:t>
              </w:r>
            </w:hyperlink>
            <w:r>
              <w:rPr>
                <w:color w:val="000000"/>
              </w:rPr>
              <w:t xml:space="preserve"> zijn. </w:t>
            </w:r>
          </w:p>
          <w:p w:rsidR="000C668E" w:rsidRDefault="00857459">
            <w:pPr>
              <w:numPr>
                <w:ilvl w:val="1"/>
                <w:numId w:val="2"/>
              </w:numPr>
              <w:pBdr>
                <w:top w:val="nil"/>
                <w:left w:val="nil"/>
                <w:bottom w:val="nil"/>
                <w:right w:val="nil"/>
                <w:between w:val="nil"/>
              </w:pBdr>
              <w:spacing w:after="160" w:line="259" w:lineRule="auto"/>
              <w:rPr>
                <w:b/>
                <w:color w:val="FF0000"/>
              </w:rPr>
            </w:pPr>
            <w:r>
              <w:rPr>
                <w:b/>
                <w:color w:val="FF0000"/>
              </w:rPr>
              <w:t xml:space="preserve">We vragen de ontvangers van dit verslag om via de </w:t>
            </w:r>
            <w:hyperlink r:id="rId10">
              <w:r>
                <w:rPr>
                  <w:b/>
                  <w:color w:val="0000FF"/>
                  <w:u w:val="single"/>
                </w:rPr>
                <w:t>GitHub</w:t>
              </w:r>
            </w:hyperlink>
            <w:r>
              <w:rPr>
                <w:b/>
                <w:color w:val="0000FF"/>
                <w:u w:val="single"/>
              </w:rPr>
              <w:t xml:space="preserve"> pagina</w:t>
            </w:r>
            <w:r>
              <w:rPr>
                <w:b/>
                <w:color w:val="FF0000"/>
              </w:rPr>
              <w:t xml:space="preserve"> ons op de hoogte te brengen of (en hoe) de NACE-BEL codes worden gebruikt in uw domein/sector/activiteitengebied.</w:t>
            </w:r>
          </w:p>
        </w:tc>
      </w:tr>
      <w:tr w:rsidR="000C668E">
        <w:tc>
          <w:tcPr>
            <w:tcW w:w="2547" w:type="dxa"/>
          </w:tcPr>
          <w:p w:rsidR="000C668E" w:rsidRDefault="00857459">
            <w:r>
              <w:t>Erkenning</w:t>
            </w:r>
          </w:p>
        </w:tc>
        <w:tc>
          <w:tcPr>
            <w:tcW w:w="6469" w:type="dxa"/>
          </w:tcPr>
          <w:p w:rsidR="000C668E" w:rsidRDefault="00857459">
            <w:pPr>
              <w:numPr>
                <w:ilvl w:val="0"/>
                <w:numId w:val="3"/>
              </w:numPr>
              <w:pBdr>
                <w:top w:val="nil"/>
                <w:left w:val="nil"/>
                <w:bottom w:val="nil"/>
                <w:right w:val="nil"/>
                <w:between w:val="nil"/>
              </w:pBdr>
              <w:spacing w:line="259" w:lineRule="auto"/>
            </w:pPr>
            <w:r>
              <w:rPr>
                <w:color w:val="000000"/>
              </w:rPr>
              <w:t>Er bestaan erkenningen die oneindig doorlopen, dus zonder geldigheidsperiode. Het model dient daarom de mogelijkheid te hebben om een begindatum van die periode te bepalen</w:t>
            </w:r>
            <w:r>
              <w:t xml:space="preserve"> zonder te verplichten dat men ook een einddatum moet meegeven</w:t>
            </w:r>
            <w:r>
              <w:rPr>
                <w:color w:val="000000"/>
              </w:rPr>
              <w:t xml:space="preserve">. Binnen </w:t>
            </w:r>
            <w:hyperlink r:id="rId11" w:anchor="Periode">
              <w:r>
                <w:rPr>
                  <w:color w:val="0563C1"/>
                  <w:u w:val="single"/>
                </w:rPr>
                <w:t>OSLO Generiek is Periode gedefinieerd</w:t>
              </w:r>
            </w:hyperlink>
            <w:r>
              <w:rPr>
                <w:color w:val="000000"/>
              </w:rPr>
              <w:t xml:space="preserve">, die hier mooi bij aansluit. Dit zal in de volgende iteratie van het datamodel worden meegenomen. </w:t>
            </w:r>
            <w:r>
              <w:rPr>
                <w:color w:val="000000"/>
              </w:rPr>
              <w:br/>
            </w:r>
          </w:p>
          <w:p w:rsidR="000C668E" w:rsidRDefault="00857459">
            <w:pPr>
              <w:numPr>
                <w:ilvl w:val="0"/>
                <w:numId w:val="3"/>
              </w:numPr>
              <w:pBdr>
                <w:top w:val="nil"/>
                <w:left w:val="nil"/>
                <w:bottom w:val="nil"/>
                <w:right w:val="nil"/>
                <w:between w:val="nil"/>
              </w:pBdr>
              <w:spacing w:line="259" w:lineRule="auto"/>
            </w:pPr>
            <w:r>
              <w:rPr>
                <w:color w:val="000000"/>
              </w:rPr>
              <w:t>Stel dat een erkenning, na afgelope</w:t>
            </w:r>
            <w:r>
              <w:rPr>
                <w:color w:val="000000"/>
              </w:rPr>
              <w:t xml:space="preserve">n te zijn, opnieuw geactiveerd wordt (m.a.w. dat feitelijke vereniging terug </w:t>
            </w:r>
            <w:r>
              <w:rPr>
                <w:color w:val="000000"/>
              </w:rPr>
              <w:lastRenderedPageBreak/>
              <w:t>erkend wordt), zal dit niet altijd leiden tot een nieuwe erkenning. We laten het over aan de lokale besturen om te bepalen hoe ze met hun data willen omgaan en of ze voor eenzelfd</w:t>
            </w:r>
            <w:r>
              <w:rPr>
                <w:color w:val="000000"/>
              </w:rPr>
              <w:t xml:space="preserve">e erkenning de einddatum willen aanpassen, al dan niet een nieuwe erkenning willen bepalen die een eigen, nieuwe startdatum heeft. </w:t>
            </w:r>
            <w:r>
              <w:rPr>
                <w:color w:val="000000"/>
              </w:rPr>
              <w:br/>
            </w:r>
          </w:p>
          <w:p w:rsidR="000C668E" w:rsidRDefault="00857459">
            <w:pPr>
              <w:numPr>
                <w:ilvl w:val="0"/>
                <w:numId w:val="3"/>
              </w:numPr>
              <w:pBdr>
                <w:top w:val="nil"/>
                <w:left w:val="nil"/>
                <w:bottom w:val="nil"/>
                <w:right w:val="nil"/>
                <w:between w:val="nil"/>
              </w:pBdr>
              <w:spacing w:after="160" w:line="259" w:lineRule="auto"/>
            </w:pPr>
            <w:r>
              <w:rPr>
                <w:color w:val="000000"/>
              </w:rPr>
              <w:t>Type erkenning doelt op de mogelijkheid om te kunnen capteren en om aan lokale overheden te laten bepalen welke types erken</w:t>
            </w:r>
            <w:r>
              <w:rPr>
                <w:color w:val="000000"/>
              </w:rPr>
              <w:t>ningen bestaan. Er is momenteel geen vaste, formele codelijst hiervoor gedefinieerd. Dit laten we over aan de lokale overheden. Wel kunnen we een attribuut toevoegen aan het datamodel dat een tekstveld voorziet om de mogelijkheid te geven om de erkenning t</w:t>
            </w:r>
            <w:r>
              <w:rPr>
                <w:color w:val="000000"/>
              </w:rPr>
              <w:t xml:space="preserve">e beschrijven en de criteria te kunnen toevoegen die oorspronkelijk toelieten om de erkenning te geven. </w:t>
            </w:r>
          </w:p>
        </w:tc>
      </w:tr>
    </w:tbl>
    <w:p w:rsidR="000C668E" w:rsidRDefault="000C668E">
      <w:pPr>
        <w:jc w:val="both"/>
      </w:pPr>
    </w:p>
    <w:p w:rsidR="000C668E" w:rsidRDefault="00857459">
      <w:r>
        <w:t xml:space="preserve">Om het datamodel tastbaarder te maken hebben we een </w:t>
      </w:r>
      <w:r>
        <w:rPr>
          <w:b/>
        </w:rPr>
        <w:t>objectdiagram</w:t>
      </w:r>
      <w:r>
        <w:t xml:space="preserve"> opgesteld.  Dit objectdiagram bevat dezelfde concepten als het datamodel maar hangt</w:t>
      </w:r>
      <w:r>
        <w:t xml:space="preserve"> er een voorbeeld aan vast. Het geeft een antwoord op de vraag over hoe de data er onderliggend kan uitzien. </w:t>
      </w:r>
    </w:p>
    <w:p w:rsidR="000C668E" w:rsidRDefault="00857459">
      <w:r>
        <w:t>Het objectdiagram beschrijft de situatie waarbij de Stad Antwerpen lokalen verhuurt aan de Chiro van Antwerpen:</w:t>
      </w:r>
    </w:p>
    <w:p w:rsidR="000C668E" w:rsidRDefault="00857459">
      <w:r>
        <w:t xml:space="preserve">“De Chiro van Antwerpen huurt via de stad haar lokalen. Hiervoor gaat de stad na of het beschikt over de correcte gegevens alvorens de lokale te verhuren. Jan Peeters, de groepsleider, is de persoon die dienstverlening aanvraagt. We beschikken over enkele </w:t>
      </w:r>
      <w:r>
        <w:t>basisgegevens van de Feitelijke Vereniging zoals de naam, het adres, de activiteiten. Daarnaast zien we dat de Chiro die de dienstverlening aanvraagt deel uitmaakt van de koepelorganisatie Chiro Vlaanderen. Tot slot zien we ook dat de Chiro een geldige erk</w:t>
      </w:r>
      <w:r>
        <w:t>enning heeft en dus de lokale kan huren.”</w:t>
      </w:r>
    </w:p>
    <w:p w:rsidR="000C668E" w:rsidRDefault="00857459">
      <w:r>
        <w:rPr>
          <w:noProof/>
        </w:rPr>
        <w:drawing>
          <wp:inline distT="0" distB="0" distL="0" distR="0">
            <wp:extent cx="5731510" cy="322072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731510" cy="3220720"/>
                    </a:xfrm>
                    <a:prstGeom prst="rect">
                      <a:avLst/>
                    </a:prstGeom>
                    <a:ln/>
                  </pic:spPr>
                </pic:pic>
              </a:graphicData>
            </a:graphic>
          </wp:inline>
        </w:drawing>
      </w:r>
      <w:bookmarkStart w:id="1" w:name="_GoBack"/>
      <w:bookmarkEnd w:id="1"/>
    </w:p>
    <w:p w:rsidR="000C668E" w:rsidRDefault="00857459">
      <w:pPr>
        <w:numPr>
          <w:ilvl w:val="0"/>
          <w:numId w:val="7"/>
        </w:numPr>
        <w:pBdr>
          <w:top w:val="nil"/>
          <w:left w:val="nil"/>
          <w:bottom w:val="nil"/>
          <w:right w:val="nil"/>
          <w:between w:val="nil"/>
        </w:pBdr>
        <w:jc w:val="both"/>
        <w:rPr>
          <w:rFonts w:ascii="FlandersArtSans-Medium" w:eastAsia="FlandersArtSans-Medium" w:hAnsi="FlandersArtSans-Medium" w:cs="FlandersArtSans-Medium"/>
          <w:b/>
          <w:smallCaps/>
          <w:color w:val="373636"/>
          <w:sz w:val="28"/>
          <w:szCs w:val="28"/>
        </w:rPr>
      </w:pPr>
      <w:r>
        <w:rPr>
          <w:rFonts w:ascii="FlandersArtSans-Medium" w:eastAsia="FlandersArtSans-Medium" w:hAnsi="FlandersArtSans-Medium" w:cs="FlandersArtSans-Medium"/>
          <w:b/>
          <w:smallCaps/>
          <w:color w:val="373636"/>
          <w:sz w:val="28"/>
          <w:szCs w:val="28"/>
        </w:rPr>
        <w:lastRenderedPageBreak/>
        <w:t>Resultaten van de praktische oefeningen</w:t>
      </w:r>
    </w:p>
    <w:p w:rsidR="000C668E" w:rsidRDefault="00857459">
      <w:pPr>
        <w:jc w:val="both"/>
        <w:rPr>
          <w:rFonts w:ascii="FlandersArtSans-Medium" w:eastAsia="FlandersArtSans-Medium" w:hAnsi="FlandersArtSans-Medium" w:cs="FlandersArtSans-Medium"/>
          <w:b/>
          <w:smallCaps/>
          <w:color w:val="373636"/>
          <w:sz w:val="28"/>
          <w:szCs w:val="28"/>
        </w:rPr>
      </w:pPr>
      <w:r>
        <w:t>Door middel van praktische oefeningen willen we feedback van de deelnemers van de werkgroep capteren. Deze praktische oefeningen laten toe aan de deelnemers om input te geven op het model, de definities, of suggesties geven die de volgende stappen kunnen b</w:t>
      </w:r>
      <w:r>
        <w:t xml:space="preserve">eïnvloeden. </w:t>
      </w:r>
    </w:p>
    <w:p w:rsidR="000C668E" w:rsidRDefault="00857459">
      <w:pPr>
        <w:numPr>
          <w:ilvl w:val="1"/>
          <w:numId w:val="7"/>
        </w:numPr>
        <w:pBdr>
          <w:top w:val="nil"/>
          <w:left w:val="nil"/>
          <w:bottom w:val="nil"/>
          <w:right w:val="nil"/>
          <w:between w:val="nil"/>
        </w:pBdr>
        <w:jc w:val="both"/>
        <w:rPr>
          <w:rFonts w:ascii="FlandersArtSans-Medium" w:eastAsia="FlandersArtSans-Medium" w:hAnsi="FlandersArtSans-Medium" w:cs="FlandersArtSans-Medium"/>
          <w:b/>
          <w:smallCaps/>
          <w:color w:val="373636"/>
          <w:sz w:val="28"/>
          <w:szCs w:val="28"/>
        </w:rPr>
      </w:pPr>
      <w:bookmarkStart w:id="2" w:name="_30j0zll" w:colFirst="0" w:colLast="0"/>
      <w:bookmarkEnd w:id="2"/>
      <w:r>
        <w:rPr>
          <w:rFonts w:ascii="FlandersArtSans-Medium" w:eastAsia="FlandersArtSans-Medium" w:hAnsi="FlandersArtSans-Medium" w:cs="FlandersArtSans-Medium"/>
          <w:b/>
          <w:smallCaps/>
          <w:color w:val="373636"/>
          <w:sz w:val="28"/>
          <w:szCs w:val="28"/>
        </w:rPr>
        <w:t>Praktische oefening 1</w:t>
      </w:r>
    </w:p>
    <w:p w:rsidR="000C668E" w:rsidRDefault="00857459">
      <w:r>
        <w:t>We zoeken een antwoord op de volgende vragen:</w:t>
      </w:r>
    </w:p>
    <w:p w:rsidR="000C668E" w:rsidRDefault="00857459">
      <w:pPr>
        <w:numPr>
          <w:ilvl w:val="0"/>
          <w:numId w:val="1"/>
        </w:numPr>
        <w:pBdr>
          <w:top w:val="nil"/>
          <w:left w:val="nil"/>
          <w:bottom w:val="nil"/>
          <w:right w:val="nil"/>
          <w:between w:val="nil"/>
        </w:pBdr>
        <w:spacing w:after="0"/>
      </w:pPr>
      <w:r>
        <w:rPr>
          <w:color w:val="000000"/>
        </w:rPr>
        <w:t>Hebben we er nood aan om zowel contactpersonen als leden te beschrijven in dit model? Of volstaat het om enkel contactpersonen op te nemen?</w:t>
      </w:r>
    </w:p>
    <w:p w:rsidR="000C668E" w:rsidRDefault="00857459">
      <w:pPr>
        <w:numPr>
          <w:ilvl w:val="0"/>
          <w:numId w:val="1"/>
        </w:numPr>
        <w:pBdr>
          <w:top w:val="nil"/>
          <w:left w:val="nil"/>
          <w:bottom w:val="nil"/>
          <w:right w:val="nil"/>
          <w:between w:val="nil"/>
        </w:pBdr>
        <w:jc w:val="center"/>
      </w:pPr>
      <w:r>
        <w:rPr>
          <w:color w:val="000000"/>
        </w:rPr>
        <w:t xml:space="preserve">Welke types van leden of contactpersonen zijn dan belangrijk om mee op te nemen? </w:t>
      </w:r>
      <w:r>
        <w:rPr>
          <w:color w:val="000000"/>
        </w:rPr>
        <w:br/>
      </w:r>
      <w:r>
        <w:rPr>
          <w:noProof/>
          <w:color w:val="000000"/>
        </w:rPr>
        <w:drawing>
          <wp:inline distT="0" distB="0" distL="0" distR="0">
            <wp:extent cx="2072979" cy="2784001"/>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l="6706" t="8687" r="6513" b="7973"/>
                    <a:stretch>
                      <a:fillRect/>
                    </a:stretch>
                  </pic:blipFill>
                  <pic:spPr>
                    <a:xfrm>
                      <a:off x="0" y="0"/>
                      <a:ext cx="2072979" cy="2784001"/>
                    </a:xfrm>
                    <a:prstGeom prst="rect">
                      <a:avLst/>
                    </a:prstGeom>
                    <a:ln/>
                  </pic:spPr>
                </pic:pic>
              </a:graphicData>
            </a:graphic>
          </wp:inline>
        </w:drawing>
      </w:r>
    </w:p>
    <w:p w:rsidR="000C668E" w:rsidRDefault="00857459">
      <w:pPr>
        <w:pBdr>
          <w:top w:val="nil"/>
          <w:left w:val="nil"/>
          <w:bottom w:val="nil"/>
          <w:right w:val="nil"/>
          <w:between w:val="nil"/>
        </w:pBdr>
        <w:spacing w:after="200" w:line="240" w:lineRule="auto"/>
        <w:ind w:left="360"/>
        <w:jc w:val="center"/>
        <w:rPr>
          <w:i/>
          <w:color w:val="44546A"/>
          <w:sz w:val="18"/>
          <w:szCs w:val="18"/>
        </w:rPr>
      </w:pPr>
      <w:r>
        <w:rPr>
          <w:i/>
          <w:color w:val="44546A"/>
          <w:sz w:val="18"/>
          <w:szCs w:val="18"/>
        </w:rPr>
        <w:t>Figuur 2: Onderdeel van het datamodel waarbij deze praktische oefening relevant is</w:t>
      </w:r>
    </w:p>
    <w:p w:rsidR="000C668E" w:rsidRDefault="00857459">
      <w:r>
        <w:t>Bemerkingen/resultaten:</w:t>
      </w:r>
    </w:p>
    <w:p w:rsidR="000C668E" w:rsidRDefault="00857459">
      <w:pPr>
        <w:numPr>
          <w:ilvl w:val="0"/>
          <w:numId w:val="4"/>
        </w:numPr>
        <w:pBdr>
          <w:top w:val="nil"/>
          <w:left w:val="nil"/>
          <w:bottom w:val="nil"/>
          <w:right w:val="nil"/>
          <w:between w:val="nil"/>
        </w:pBdr>
        <w:spacing w:after="0"/>
      </w:pPr>
      <w:r>
        <w:rPr>
          <w:color w:val="000000"/>
        </w:rPr>
        <w:t>De vertegenwoordiger(s) en/of verantwoordelijke(n) van de verenig</w:t>
      </w:r>
      <w:r>
        <w:rPr>
          <w:color w:val="000000"/>
        </w:rPr>
        <w:t>ing dient duidelijk te zijn in de data en het datamodel.</w:t>
      </w:r>
    </w:p>
    <w:p w:rsidR="000C668E" w:rsidRDefault="00857459">
      <w:pPr>
        <w:numPr>
          <w:ilvl w:val="0"/>
          <w:numId w:val="4"/>
        </w:numPr>
        <w:pBdr>
          <w:top w:val="nil"/>
          <w:left w:val="nil"/>
          <w:bottom w:val="nil"/>
          <w:right w:val="nil"/>
          <w:between w:val="nil"/>
        </w:pBdr>
        <w:spacing w:after="0"/>
      </w:pPr>
      <w:r>
        <w:rPr>
          <w:color w:val="000000"/>
        </w:rPr>
        <w:t>In een ideaal scenario dient er een hoofdaccount per feitelijke verenigingen te zijn. De verantwoordelijke van die hoofdaccount kan, zo nodig, daarmee bepaalde acties (subsidie aanvraag, materiaal re</w:t>
      </w:r>
      <w:r>
        <w:rPr>
          <w:color w:val="000000"/>
        </w:rPr>
        <w:t xml:space="preserve">serveren en uitlenen…) delegeren naar personen binnen de vereniging, eventueel gekoppeld aan hun eID. Als de feitelijke vereniging om de </w:t>
      </w:r>
      <w:r>
        <w:t>éé</w:t>
      </w:r>
      <w:r>
        <w:rPr>
          <w:color w:val="000000"/>
        </w:rPr>
        <w:t>n of andere reden zijn (eind)verantwoordelijkheid dient op te nemen of zich dient te verantwoorden, kan de verantwoor</w:t>
      </w:r>
      <w:r>
        <w:rPr>
          <w:color w:val="000000"/>
        </w:rPr>
        <w:t xml:space="preserve">delijke en/of de gedelegeerde deze rol opnemen. Hiermee trachten we de link te leggen met het wettelijk kader dat zegt dat elk lid individueel van de feitelijke vereniging hoofdelijk aansprakelijk is. </w:t>
      </w:r>
    </w:p>
    <w:p w:rsidR="000C668E" w:rsidRDefault="00857459">
      <w:pPr>
        <w:numPr>
          <w:ilvl w:val="0"/>
          <w:numId w:val="4"/>
        </w:numPr>
        <w:pBdr>
          <w:top w:val="nil"/>
          <w:left w:val="nil"/>
          <w:bottom w:val="nil"/>
          <w:right w:val="nil"/>
          <w:between w:val="nil"/>
        </w:pBdr>
      </w:pPr>
      <w:r>
        <w:rPr>
          <w:color w:val="000000"/>
        </w:rPr>
        <w:t>Afhankelijk van de sector/gebied/domein en situatie zijn er verwachtingen naar de feitelijke vereniging toe over welke leden/sympatisanten/aangeleden, maar dit kan niet voor alle situaties gemodelleerd worden. Daarom moeten we de relaties ‘heeftContactpers</w:t>
      </w:r>
      <w:r>
        <w:rPr>
          <w:color w:val="000000"/>
        </w:rPr>
        <w:t>oon’ en ‘heeftLid’ goed benoemen en definiëren zodat het op iedereen van toepassing kan zijn.</w:t>
      </w:r>
    </w:p>
    <w:p w:rsidR="000C668E" w:rsidRDefault="000C668E"/>
    <w:p w:rsidR="000C668E" w:rsidRDefault="00857459">
      <w:pPr>
        <w:numPr>
          <w:ilvl w:val="1"/>
          <w:numId w:val="7"/>
        </w:numPr>
        <w:pBdr>
          <w:top w:val="nil"/>
          <w:left w:val="nil"/>
          <w:bottom w:val="nil"/>
          <w:right w:val="nil"/>
          <w:between w:val="nil"/>
        </w:pBdr>
        <w:jc w:val="both"/>
        <w:rPr>
          <w:rFonts w:ascii="FlandersArtSans-Medium" w:eastAsia="FlandersArtSans-Medium" w:hAnsi="FlandersArtSans-Medium" w:cs="FlandersArtSans-Medium"/>
          <w:b/>
          <w:smallCaps/>
          <w:color w:val="373636"/>
          <w:sz w:val="28"/>
          <w:szCs w:val="28"/>
        </w:rPr>
      </w:pPr>
      <w:r>
        <w:rPr>
          <w:rFonts w:ascii="FlandersArtSans-Medium" w:eastAsia="FlandersArtSans-Medium" w:hAnsi="FlandersArtSans-Medium" w:cs="FlandersArtSans-Medium"/>
          <w:b/>
          <w:smallCaps/>
          <w:color w:val="373636"/>
          <w:sz w:val="28"/>
          <w:szCs w:val="28"/>
        </w:rPr>
        <w:lastRenderedPageBreak/>
        <w:t>Praktische oefening 2</w:t>
      </w:r>
    </w:p>
    <w:p w:rsidR="000C668E" w:rsidRDefault="00857459">
      <w:r>
        <w:t>We zoeken een antwoord op de vraag: Welke gegevens zijn noodzakelijk om de basisregistratie van Feitelijke verenigingen toe te laten?</w:t>
      </w:r>
    </w:p>
    <w:p w:rsidR="000C668E" w:rsidRDefault="00857459">
      <w:r>
        <w:t>De ge</w:t>
      </w:r>
      <w:r>
        <w:t xml:space="preserve">gevens die relevant zijn (maar niet altijd verplicht zijn om mee te geven) voor een basisregistratie toe te laten zijn gesorteerd in de lijst hieronder volgens het aantal stemmen dat ze in de oefening hebben gekregen. We doen </w:t>
      </w:r>
      <w:proofErr w:type="gramStart"/>
      <w:r>
        <w:t>tevens</w:t>
      </w:r>
      <w:proofErr w:type="gramEnd"/>
      <w:r>
        <w:t xml:space="preserve"> een suggestie over het </w:t>
      </w:r>
      <w:r>
        <w:t>verplicht of niet verplicht zijn van het gegeven voor een basisregistratie te kunnen voldoen, hetgeen we in de volgende werkgroep willen afstemmen.</w:t>
      </w: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32"/>
        <w:gridCol w:w="2784"/>
      </w:tblGrid>
      <w:tr w:rsidR="000C668E">
        <w:tc>
          <w:tcPr>
            <w:tcW w:w="6232" w:type="dxa"/>
            <w:shd w:val="clear" w:color="auto" w:fill="AEAAAA"/>
          </w:tcPr>
          <w:p w:rsidR="000C668E" w:rsidRDefault="00857459">
            <w:pPr>
              <w:rPr>
                <w:b/>
              </w:rPr>
            </w:pPr>
            <w:r>
              <w:rPr>
                <w:b/>
              </w:rPr>
              <w:t>Gegeven</w:t>
            </w:r>
          </w:p>
        </w:tc>
        <w:tc>
          <w:tcPr>
            <w:tcW w:w="2784" w:type="dxa"/>
            <w:shd w:val="clear" w:color="auto" w:fill="AEAAAA"/>
          </w:tcPr>
          <w:p w:rsidR="000C668E" w:rsidRDefault="00857459">
            <w:pPr>
              <w:jc w:val="center"/>
              <w:rPr>
                <w:b/>
              </w:rPr>
            </w:pPr>
            <w:r>
              <w:rPr>
                <w:b/>
              </w:rPr>
              <w:t>Stemmen</w:t>
            </w:r>
          </w:p>
        </w:tc>
      </w:tr>
      <w:tr w:rsidR="000C668E">
        <w:tc>
          <w:tcPr>
            <w:tcW w:w="6232" w:type="dxa"/>
          </w:tcPr>
          <w:p w:rsidR="000C668E" w:rsidRDefault="00857459">
            <w:r>
              <w:t xml:space="preserve">Naam </w:t>
            </w:r>
            <w:r>
              <w:br/>
              <w:t>(verplicht)</w:t>
            </w:r>
          </w:p>
        </w:tc>
        <w:tc>
          <w:tcPr>
            <w:tcW w:w="2784" w:type="dxa"/>
          </w:tcPr>
          <w:p w:rsidR="000C668E" w:rsidRDefault="00857459">
            <w:pPr>
              <w:rPr>
                <w:b/>
              </w:rPr>
            </w:pPr>
            <w:r>
              <w:rPr>
                <w:b/>
              </w:rPr>
              <w:t>10</w:t>
            </w:r>
          </w:p>
        </w:tc>
      </w:tr>
      <w:tr w:rsidR="000C668E">
        <w:tc>
          <w:tcPr>
            <w:tcW w:w="6232" w:type="dxa"/>
          </w:tcPr>
          <w:p w:rsidR="000C668E" w:rsidRDefault="00857459">
            <w:r>
              <w:t>Type feitelijke vereniging (bv. Sport, jeugd, cultuur…)</w:t>
            </w:r>
            <w:r>
              <w:br/>
              <w:t>(verplicht)</w:t>
            </w:r>
          </w:p>
        </w:tc>
        <w:tc>
          <w:tcPr>
            <w:tcW w:w="2784" w:type="dxa"/>
          </w:tcPr>
          <w:p w:rsidR="000C668E" w:rsidRDefault="00857459">
            <w:pPr>
              <w:rPr>
                <w:b/>
              </w:rPr>
            </w:pPr>
            <w:r>
              <w:rPr>
                <w:b/>
              </w:rPr>
              <w:t>8</w:t>
            </w:r>
          </w:p>
        </w:tc>
      </w:tr>
      <w:tr w:rsidR="000C668E">
        <w:tc>
          <w:tcPr>
            <w:tcW w:w="6232" w:type="dxa"/>
          </w:tcPr>
          <w:p w:rsidR="000C668E" w:rsidRDefault="00857459">
            <w:r>
              <w:t>E-mailadres of gsm-nummer</w:t>
            </w:r>
          </w:p>
          <w:p w:rsidR="000C668E" w:rsidRDefault="00857459">
            <w:r>
              <w:t>(</w:t>
            </w:r>
            <w:proofErr w:type="gramStart"/>
            <w:r>
              <w:t>verplicht</w:t>
            </w:r>
            <w:proofErr w:type="gramEnd"/>
            <w:r>
              <w:t>)</w:t>
            </w:r>
          </w:p>
        </w:tc>
        <w:tc>
          <w:tcPr>
            <w:tcW w:w="2784" w:type="dxa"/>
          </w:tcPr>
          <w:p w:rsidR="000C668E" w:rsidRDefault="00857459">
            <w:pPr>
              <w:rPr>
                <w:b/>
              </w:rPr>
            </w:pPr>
            <w:r>
              <w:rPr>
                <w:b/>
              </w:rPr>
              <w:t>7</w:t>
            </w:r>
          </w:p>
        </w:tc>
      </w:tr>
      <w:tr w:rsidR="000C668E">
        <w:tc>
          <w:tcPr>
            <w:tcW w:w="6232" w:type="dxa"/>
          </w:tcPr>
          <w:p w:rsidR="000C668E" w:rsidRDefault="00857459">
            <w:r>
              <w:t xml:space="preserve">Minstens 1 hoofdverantwoordelijke/voorzitter met rijksregisternummer </w:t>
            </w:r>
            <w:r>
              <w:br/>
              <w:t>(verplicht)</w:t>
            </w:r>
          </w:p>
        </w:tc>
        <w:tc>
          <w:tcPr>
            <w:tcW w:w="2784" w:type="dxa"/>
          </w:tcPr>
          <w:p w:rsidR="000C668E" w:rsidRDefault="00857459">
            <w:pPr>
              <w:rPr>
                <w:b/>
              </w:rPr>
            </w:pPr>
            <w:r>
              <w:rPr>
                <w:b/>
              </w:rPr>
              <w:t>6</w:t>
            </w:r>
          </w:p>
        </w:tc>
      </w:tr>
      <w:tr w:rsidR="000C668E">
        <w:tc>
          <w:tcPr>
            <w:tcW w:w="6232" w:type="dxa"/>
          </w:tcPr>
          <w:p w:rsidR="000C668E" w:rsidRDefault="00857459">
            <w:r>
              <w:t>Organisatiestructuur (feitelijke vereniging, vzw, vennootschap…)</w:t>
            </w:r>
            <w:r>
              <w:br/>
              <w:t>(verplicht)</w:t>
            </w:r>
          </w:p>
        </w:tc>
        <w:tc>
          <w:tcPr>
            <w:tcW w:w="2784" w:type="dxa"/>
          </w:tcPr>
          <w:p w:rsidR="000C668E" w:rsidRDefault="00857459">
            <w:pPr>
              <w:rPr>
                <w:b/>
              </w:rPr>
            </w:pPr>
            <w:r>
              <w:rPr>
                <w:b/>
              </w:rPr>
              <w:t>3</w:t>
            </w:r>
          </w:p>
        </w:tc>
      </w:tr>
      <w:tr w:rsidR="000C668E">
        <w:tc>
          <w:tcPr>
            <w:tcW w:w="6232" w:type="dxa"/>
          </w:tcPr>
          <w:p w:rsidR="000C668E" w:rsidRDefault="00857459">
            <w:r>
              <w:t>Postadres</w:t>
            </w:r>
            <w:r>
              <w:br/>
              <w:t>(verplicht)</w:t>
            </w:r>
          </w:p>
        </w:tc>
        <w:tc>
          <w:tcPr>
            <w:tcW w:w="2784" w:type="dxa"/>
          </w:tcPr>
          <w:p w:rsidR="000C668E" w:rsidRDefault="00857459">
            <w:pPr>
              <w:rPr>
                <w:b/>
              </w:rPr>
            </w:pPr>
            <w:r>
              <w:rPr>
                <w:b/>
              </w:rPr>
              <w:t>2</w:t>
            </w:r>
          </w:p>
        </w:tc>
      </w:tr>
      <w:tr w:rsidR="000C668E">
        <w:tc>
          <w:tcPr>
            <w:tcW w:w="6232" w:type="dxa"/>
          </w:tcPr>
          <w:p w:rsidR="000C668E" w:rsidRDefault="00857459">
            <w:r>
              <w:t>Werkingsadres</w:t>
            </w:r>
            <w:r>
              <w:br/>
              <w:t>(niet verplicht)</w:t>
            </w:r>
          </w:p>
        </w:tc>
        <w:tc>
          <w:tcPr>
            <w:tcW w:w="2784" w:type="dxa"/>
          </w:tcPr>
          <w:p w:rsidR="000C668E" w:rsidRDefault="00857459">
            <w:pPr>
              <w:rPr>
                <w:b/>
              </w:rPr>
            </w:pPr>
            <w:r>
              <w:rPr>
                <w:b/>
              </w:rPr>
              <w:t>2</w:t>
            </w:r>
          </w:p>
        </w:tc>
      </w:tr>
      <w:tr w:rsidR="000C668E">
        <w:tc>
          <w:tcPr>
            <w:tcW w:w="6232" w:type="dxa"/>
          </w:tcPr>
          <w:p w:rsidR="000C668E" w:rsidRDefault="00857459">
            <w:r>
              <w:t>Gelinkte koepelorganisatie(s)</w:t>
            </w:r>
            <w:r>
              <w:br/>
              <w:t>(niet verplicht)</w:t>
            </w:r>
          </w:p>
        </w:tc>
        <w:tc>
          <w:tcPr>
            <w:tcW w:w="2784" w:type="dxa"/>
          </w:tcPr>
          <w:p w:rsidR="000C668E" w:rsidRDefault="00857459">
            <w:pPr>
              <w:rPr>
                <w:b/>
              </w:rPr>
            </w:pPr>
            <w:r>
              <w:rPr>
                <w:b/>
              </w:rPr>
              <w:t>4</w:t>
            </w:r>
          </w:p>
        </w:tc>
      </w:tr>
      <w:tr w:rsidR="000C668E">
        <w:tc>
          <w:tcPr>
            <w:tcW w:w="6232" w:type="dxa"/>
          </w:tcPr>
          <w:p w:rsidR="000C668E" w:rsidRDefault="00857459">
            <w:r>
              <w:t>Geldigheidsperiode van de erkenning</w:t>
            </w:r>
            <w:r>
              <w:br/>
              <w:t>(niet verplicht)</w:t>
            </w:r>
          </w:p>
        </w:tc>
        <w:tc>
          <w:tcPr>
            <w:tcW w:w="2784" w:type="dxa"/>
          </w:tcPr>
          <w:p w:rsidR="000C668E" w:rsidRDefault="00857459">
            <w:pPr>
              <w:rPr>
                <w:b/>
              </w:rPr>
            </w:pPr>
            <w:r>
              <w:rPr>
                <w:b/>
              </w:rPr>
              <w:t>2</w:t>
            </w:r>
          </w:p>
        </w:tc>
      </w:tr>
    </w:tbl>
    <w:p w:rsidR="000C668E" w:rsidRDefault="00857459">
      <w:r>
        <w:br w:type="page"/>
      </w:r>
    </w:p>
    <w:p w:rsidR="000C668E" w:rsidRDefault="00857459">
      <w:pPr>
        <w:numPr>
          <w:ilvl w:val="1"/>
          <w:numId w:val="7"/>
        </w:numPr>
        <w:pBdr>
          <w:top w:val="nil"/>
          <w:left w:val="nil"/>
          <w:bottom w:val="nil"/>
          <w:right w:val="nil"/>
          <w:between w:val="nil"/>
        </w:pBdr>
        <w:jc w:val="both"/>
        <w:rPr>
          <w:rFonts w:ascii="FlandersArtSans-Medium" w:eastAsia="FlandersArtSans-Medium" w:hAnsi="FlandersArtSans-Medium" w:cs="FlandersArtSans-Medium"/>
          <w:b/>
          <w:smallCaps/>
          <w:color w:val="373636"/>
          <w:sz w:val="28"/>
          <w:szCs w:val="28"/>
        </w:rPr>
      </w:pPr>
      <w:r>
        <w:rPr>
          <w:rFonts w:ascii="FlandersArtSans-Medium" w:eastAsia="FlandersArtSans-Medium" w:hAnsi="FlandersArtSans-Medium" w:cs="FlandersArtSans-Medium"/>
          <w:b/>
          <w:smallCaps/>
          <w:color w:val="373636"/>
          <w:sz w:val="28"/>
          <w:szCs w:val="28"/>
        </w:rPr>
        <w:lastRenderedPageBreak/>
        <w:t>Praktische oefening 3</w:t>
      </w:r>
    </w:p>
    <w:p w:rsidR="000C668E" w:rsidRDefault="00857459">
      <w:r>
        <w:t xml:space="preserve">We vragen in de volgende thematische werkgroep naar feedback en input van de deelnemers van de werkgroep door de volgende definities af te toetsen aan hun use cases:  </w:t>
      </w:r>
    </w:p>
    <w:p w:rsidR="000C668E" w:rsidRDefault="00857459">
      <w:pPr>
        <w:numPr>
          <w:ilvl w:val="0"/>
          <w:numId w:val="3"/>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b/>
          <w:color w:val="000000"/>
        </w:rPr>
        <w:t>Feitelijke Vereniging</w:t>
      </w:r>
      <w:r>
        <w:rPr>
          <w:rFonts w:ascii="Calibri" w:eastAsia="Calibri" w:hAnsi="Calibri" w:cs="Calibri"/>
          <w:color w:val="000000"/>
        </w:rPr>
        <w:t>: "Een Feitelijke Vereniging bestaat uit twee</w:t>
      </w:r>
      <w:r>
        <w:rPr>
          <w:rFonts w:ascii="Calibri" w:eastAsia="Calibri" w:hAnsi="Calibri" w:cs="Calibri"/>
          <w:color w:val="000000"/>
        </w:rPr>
        <w:t xml:space="preserve"> of meerdere personen, heeft geen rechtspersoonlijkheid en streeft een belangeloos doel na."</w:t>
      </w:r>
      <w:r>
        <w:rPr>
          <w:rFonts w:ascii="Calibri" w:eastAsia="Calibri" w:hAnsi="Calibri" w:cs="Calibri"/>
          <w:color w:val="000000"/>
        </w:rPr>
        <w:br/>
      </w:r>
    </w:p>
    <w:p w:rsidR="000C668E" w:rsidRDefault="00857459">
      <w:pPr>
        <w:numPr>
          <w:ilvl w:val="0"/>
          <w:numId w:val="3"/>
        </w:numPr>
        <w:pBdr>
          <w:top w:val="nil"/>
          <w:left w:val="nil"/>
          <w:bottom w:val="nil"/>
          <w:right w:val="nil"/>
          <w:between w:val="nil"/>
        </w:pBdr>
        <w:spacing w:after="0"/>
        <w:rPr>
          <w:rFonts w:ascii="Calibri" w:eastAsia="Calibri" w:hAnsi="Calibri" w:cs="Calibri"/>
          <w:color w:val="000000"/>
        </w:rPr>
      </w:pPr>
      <w:bookmarkStart w:id="3" w:name="_1fob9te" w:colFirst="0" w:colLast="0"/>
      <w:bookmarkEnd w:id="3"/>
      <w:r>
        <w:rPr>
          <w:rFonts w:ascii="Calibri" w:eastAsia="Calibri" w:hAnsi="Calibri" w:cs="Calibri"/>
          <w:b/>
          <w:color w:val="000000"/>
        </w:rPr>
        <w:t>Erkenning</w:t>
      </w:r>
      <w:r>
        <w:rPr>
          <w:rFonts w:ascii="Calibri" w:eastAsia="Calibri" w:hAnsi="Calibri" w:cs="Calibri"/>
          <w:color w:val="000000"/>
        </w:rPr>
        <w:t>: "De aanduiding door een bevoegde instelling waarbij wordt vastgesteld dat een persoon of instelling aan bepaalde eisen voldoet."</w:t>
      </w:r>
      <w:r>
        <w:rPr>
          <w:rFonts w:ascii="Calibri" w:eastAsia="Calibri" w:hAnsi="Calibri" w:cs="Calibri"/>
          <w:color w:val="000000"/>
        </w:rPr>
        <w:br/>
      </w:r>
    </w:p>
    <w:p w:rsidR="000C668E" w:rsidRDefault="00857459">
      <w:pPr>
        <w:numPr>
          <w:ilvl w:val="0"/>
          <w:numId w:val="3"/>
        </w:numPr>
        <w:pBdr>
          <w:top w:val="nil"/>
          <w:left w:val="nil"/>
          <w:bottom w:val="nil"/>
          <w:right w:val="nil"/>
          <w:between w:val="nil"/>
        </w:pBdr>
        <w:rPr>
          <w:rFonts w:ascii="Calibri" w:eastAsia="Calibri" w:hAnsi="Calibri" w:cs="Calibri"/>
          <w:color w:val="000000"/>
        </w:rPr>
      </w:pPr>
      <w:r>
        <w:rPr>
          <w:rFonts w:ascii="Calibri" w:eastAsia="Calibri" w:hAnsi="Calibri" w:cs="Calibri"/>
          <w:b/>
          <w:color w:val="000000"/>
        </w:rPr>
        <w:t>Activiteit</w:t>
      </w:r>
      <w:r>
        <w:rPr>
          <w:rFonts w:ascii="Calibri" w:eastAsia="Calibri" w:hAnsi="Calibri" w:cs="Calibri"/>
          <w:color w:val="000000"/>
        </w:rPr>
        <w:t>: "(Een categorisering van?) Het werk van personen, een groep of een organisatie om een bepaald doel te bereiken."</w:t>
      </w:r>
    </w:p>
    <w:p w:rsidR="000C668E" w:rsidRDefault="000C668E">
      <w:pPr>
        <w:rPr>
          <w:rFonts w:ascii="Calibri" w:eastAsia="Calibri" w:hAnsi="Calibri" w:cs="Calibri"/>
        </w:rPr>
      </w:pPr>
    </w:p>
    <w:p w:rsidR="000C668E" w:rsidRDefault="00857459">
      <w:pPr>
        <w:numPr>
          <w:ilvl w:val="1"/>
          <w:numId w:val="7"/>
        </w:numPr>
        <w:pBdr>
          <w:top w:val="nil"/>
          <w:left w:val="nil"/>
          <w:bottom w:val="nil"/>
          <w:right w:val="nil"/>
          <w:between w:val="nil"/>
        </w:pBdr>
        <w:jc w:val="both"/>
        <w:rPr>
          <w:rFonts w:ascii="FlandersArtSans-Medium" w:eastAsia="FlandersArtSans-Medium" w:hAnsi="FlandersArtSans-Medium" w:cs="FlandersArtSans-Medium"/>
          <w:b/>
          <w:smallCaps/>
          <w:color w:val="373636"/>
          <w:sz w:val="28"/>
          <w:szCs w:val="28"/>
        </w:rPr>
      </w:pPr>
      <w:r>
        <w:rPr>
          <w:rFonts w:ascii="FlandersArtSans-Medium" w:eastAsia="FlandersArtSans-Medium" w:hAnsi="FlandersArtSans-Medium" w:cs="FlandersArtSans-Medium"/>
          <w:b/>
          <w:smallCaps/>
          <w:color w:val="373636"/>
          <w:sz w:val="28"/>
          <w:szCs w:val="28"/>
        </w:rPr>
        <w:t>Praktische oefening 4</w:t>
      </w:r>
    </w:p>
    <w:p w:rsidR="000C668E" w:rsidRDefault="00857459">
      <w:r>
        <w:t xml:space="preserve">We zoeken in de volgende thematische werkgroep een antwoord op de volgende vragen: </w:t>
      </w:r>
    </w:p>
    <w:p w:rsidR="000C668E" w:rsidRDefault="00857459">
      <w:pPr>
        <w:numPr>
          <w:ilvl w:val="0"/>
          <w:numId w:val="6"/>
        </w:numPr>
        <w:pBdr>
          <w:top w:val="nil"/>
          <w:left w:val="nil"/>
          <w:bottom w:val="nil"/>
          <w:right w:val="nil"/>
          <w:between w:val="nil"/>
        </w:pBdr>
        <w:spacing w:after="0"/>
      </w:pPr>
      <w:r>
        <w:rPr>
          <w:color w:val="000000"/>
        </w:rPr>
        <w:t xml:space="preserve">Zijn er specifieke vragen of opmerkingen bij de nieuwe iteratie van het datamodel? </w:t>
      </w:r>
    </w:p>
    <w:p w:rsidR="000C668E" w:rsidRDefault="00857459">
      <w:pPr>
        <w:numPr>
          <w:ilvl w:val="0"/>
          <w:numId w:val="6"/>
        </w:numPr>
        <w:pBdr>
          <w:top w:val="nil"/>
          <w:left w:val="nil"/>
          <w:bottom w:val="nil"/>
          <w:right w:val="nil"/>
          <w:between w:val="nil"/>
        </w:pBdr>
        <w:rPr>
          <w:rFonts w:ascii="Calibri" w:eastAsia="Calibri" w:hAnsi="Calibri" w:cs="Calibri"/>
          <w:color w:val="000000"/>
        </w:rPr>
      </w:pPr>
      <w:r>
        <w:rPr>
          <w:color w:val="000000"/>
        </w:rPr>
        <w:t>Zijn uw use cases gedekt en mogelijk?</w:t>
      </w:r>
      <w:r>
        <w:rPr>
          <w:color w:val="000000"/>
        </w:rPr>
        <w:br/>
      </w:r>
    </w:p>
    <w:p w:rsidR="000C668E" w:rsidRDefault="00857459">
      <w:pPr>
        <w:rPr>
          <w:rFonts w:ascii="FlandersArtSans-Medium" w:eastAsia="FlandersArtSans-Medium" w:hAnsi="FlandersArtSans-Medium" w:cs="FlandersArtSans-Medium"/>
          <w:b/>
          <w:smallCaps/>
          <w:color w:val="373636"/>
          <w:sz w:val="36"/>
          <w:szCs w:val="36"/>
        </w:rPr>
      </w:pPr>
      <w:r>
        <w:rPr>
          <w:rFonts w:ascii="FlandersArtSans-Medium" w:eastAsia="FlandersArtSans-Medium" w:hAnsi="FlandersArtSans-Medium" w:cs="FlandersArtSans-Medium"/>
          <w:b/>
          <w:smallCaps/>
          <w:color w:val="373636"/>
          <w:sz w:val="36"/>
          <w:szCs w:val="36"/>
        </w:rPr>
        <w:t>Volgende stappen</w:t>
      </w:r>
    </w:p>
    <w:p w:rsidR="000C668E" w:rsidRDefault="00857459">
      <w:r>
        <w:rPr>
          <w:b/>
          <w:color w:val="FF0000"/>
        </w:rPr>
        <w:t xml:space="preserve">We vragen de ontvangers van dit verslag om via de </w:t>
      </w:r>
      <w:hyperlink r:id="rId14">
        <w:r>
          <w:rPr>
            <w:b/>
            <w:color w:val="0000FF"/>
            <w:u w:val="single"/>
          </w:rPr>
          <w:t>GitHub</w:t>
        </w:r>
      </w:hyperlink>
      <w:r>
        <w:rPr>
          <w:b/>
          <w:color w:val="0000FF"/>
          <w:u w:val="single"/>
        </w:rPr>
        <w:t xml:space="preserve"> pagina</w:t>
      </w:r>
      <w:r>
        <w:rPr>
          <w:b/>
          <w:color w:val="FF0000"/>
        </w:rPr>
        <w:t xml:space="preserve"> ons op de hoogte te brengen of (en hoe) de NACE-BEL codes worden gebruikt in uw domein/sector/activiteitengebied in de context van verenigingen e</w:t>
      </w:r>
      <w:r>
        <w:rPr>
          <w:b/>
          <w:color w:val="FF0000"/>
        </w:rPr>
        <w:t>n/of vrijwiligers.</w:t>
      </w:r>
    </w:p>
    <w:p w:rsidR="000C668E" w:rsidRDefault="00857459">
      <w:pPr>
        <w:jc w:val="both"/>
      </w:pPr>
      <w:r>
        <w:t>Alle input uit deze werkgroep zal, onder andere, worden verwerkt om volgende iteratie van het model van de datastandaard voor te stellen in de volgende werkgroep. Opmerkingen, bevindingen of vragen kunnen steeds worden doorgegeven door h</w:t>
      </w:r>
      <w:r>
        <w:t xml:space="preserve">et aanmaken van een issue op </w:t>
      </w:r>
      <w:hyperlink r:id="rId15">
        <w:r>
          <w:rPr>
            <w:color w:val="0563C1"/>
            <w:u w:val="single"/>
          </w:rPr>
          <w:t>GitHub</w:t>
        </w:r>
      </w:hyperlink>
      <w:r>
        <w:t xml:space="preserve">. </w:t>
      </w:r>
    </w:p>
    <w:p w:rsidR="000C668E" w:rsidRDefault="00857459">
      <w:pPr>
        <w:jc w:val="both"/>
        <w:rPr>
          <w:color w:val="000000"/>
        </w:rPr>
      </w:pPr>
      <w:r>
        <w:rPr>
          <w:color w:val="000000"/>
        </w:rPr>
        <w:t xml:space="preserve">Indien u graag zou willen deelnemen aan één van de aankomende werkgroepen, kan u via de volgende </w:t>
      </w:r>
      <w:hyperlink r:id="rId16">
        <w:r>
          <w:rPr>
            <w:color w:val="0563C1"/>
            <w:u w:val="single"/>
          </w:rPr>
          <w:t>link</w:t>
        </w:r>
      </w:hyperlink>
      <w:r>
        <w:rPr>
          <w:color w:val="000000"/>
        </w:rPr>
        <w:t xml:space="preserve"> een overzicht van de workshops terugvinden en u ook inschrijven. De volgende workshop (derde thematische) zal plaatsvinden op 15 juni 2021 om 13h via Microsoft Teams. </w:t>
      </w:r>
    </w:p>
    <w:p w:rsidR="000C668E" w:rsidRDefault="00857459">
      <w:pPr>
        <w:jc w:val="both"/>
        <w:rPr>
          <w:i/>
          <w:color w:val="000000"/>
        </w:rPr>
      </w:pPr>
      <w:r>
        <w:rPr>
          <w:i/>
          <w:color w:val="000000"/>
        </w:rPr>
        <w:t>(</w:t>
      </w:r>
      <w:proofErr w:type="gramStart"/>
      <w:r>
        <w:rPr>
          <w:i/>
          <w:color w:val="000000"/>
        </w:rPr>
        <w:t>Indien</w:t>
      </w:r>
      <w:proofErr w:type="gramEnd"/>
      <w:r>
        <w:rPr>
          <w:i/>
          <w:color w:val="000000"/>
        </w:rPr>
        <w:t xml:space="preserve"> de maatr</w:t>
      </w:r>
      <w:r>
        <w:rPr>
          <w:i/>
          <w:color w:val="000000"/>
        </w:rPr>
        <w:t>egelen rondom COVID-19 worden opgeschort zal de werkgroep plaatsvinden in één van de gebouwen ter beschiking door de Vlaamse Overheid)</w:t>
      </w:r>
    </w:p>
    <w:sectPr w:rsidR="000C668E">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FlandersArtSans-Regular">
    <w:panose1 w:val="00000500000000000000"/>
    <w:charset w:val="00"/>
    <w:family w:val="auto"/>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FlandersArtSans-Medium">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50367"/>
    <w:multiLevelType w:val="multilevel"/>
    <w:tmpl w:val="557A8182"/>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440" w:hanging="1080"/>
      </w:pPr>
    </w:lvl>
    <w:lvl w:ilvl="3">
      <w:start w:val="1"/>
      <w:numFmt w:val="decimal"/>
      <w:lvlText w:val="%1.%2.%3.%4."/>
      <w:lvlJc w:val="left"/>
      <w:pPr>
        <w:ind w:left="1800" w:hanging="1440"/>
      </w:pPr>
    </w:lvl>
    <w:lvl w:ilvl="4">
      <w:start w:val="1"/>
      <w:numFmt w:val="decimal"/>
      <w:lvlText w:val="%1.%2.%3.%4.%5."/>
      <w:lvlJc w:val="left"/>
      <w:pPr>
        <w:ind w:left="1800" w:hanging="1440"/>
      </w:pPr>
    </w:lvl>
    <w:lvl w:ilvl="5">
      <w:start w:val="1"/>
      <w:numFmt w:val="decimal"/>
      <w:lvlText w:val="%1.%2.%3.%4.%5.%6."/>
      <w:lvlJc w:val="left"/>
      <w:pPr>
        <w:ind w:left="2160" w:hanging="1800"/>
      </w:pPr>
    </w:lvl>
    <w:lvl w:ilvl="6">
      <w:start w:val="1"/>
      <w:numFmt w:val="decimal"/>
      <w:lvlText w:val="%1.%2.%3.%4.%5.%6.%7."/>
      <w:lvlJc w:val="left"/>
      <w:pPr>
        <w:ind w:left="2520" w:hanging="2160"/>
      </w:pPr>
    </w:lvl>
    <w:lvl w:ilvl="7">
      <w:start w:val="1"/>
      <w:numFmt w:val="decimal"/>
      <w:lvlText w:val="%1.%2.%3.%4.%5.%6.%7.%8."/>
      <w:lvlJc w:val="left"/>
      <w:pPr>
        <w:ind w:left="2880" w:hanging="2520"/>
      </w:pPr>
    </w:lvl>
    <w:lvl w:ilvl="8">
      <w:start w:val="1"/>
      <w:numFmt w:val="decimal"/>
      <w:lvlText w:val="%1.%2.%3.%4.%5.%6.%7.%8.%9."/>
      <w:lvlJc w:val="left"/>
      <w:pPr>
        <w:ind w:left="2880" w:hanging="2520"/>
      </w:pPr>
    </w:lvl>
  </w:abstractNum>
  <w:abstractNum w:abstractNumId="1" w15:restartNumberingAfterBreak="0">
    <w:nsid w:val="0B2360C7"/>
    <w:multiLevelType w:val="multilevel"/>
    <w:tmpl w:val="1FE861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C215611"/>
    <w:multiLevelType w:val="multilevel"/>
    <w:tmpl w:val="252438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D3F283D"/>
    <w:multiLevelType w:val="multilevel"/>
    <w:tmpl w:val="E0E2C9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26F6546"/>
    <w:multiLevelType w:val="multilevel"/>
    <w:tmpl w:val="CFB609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5D2101F"/>
    <w:multiLevelType w:val="multilevel"/>
    <w:tmpl w:val="69AC5696"/>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080" w:hanging="720"/>
      </w:pPr>
    </w:lvl>
    <w:lvl w:ilvl="2">
      <w:start w:val="1"/>
      <w:numFmt w:val="decimal"/>
      <w:lvlText w:val="●.%2.%3."/>
      <w:lvlJc w:val="left"/>
      <w:pPr>
        <w:ind w:left="1440" w:hanging="1080"/>
      </w:pPr>
    </w:lvl>
    <w:lvl w:ilvl="3">
      <w:start w:val="1"/>
      <w:numFmt w:val="decimal"/>
      <w:lvlText w:val="●.%2.%3.%4."/>
      <w:lvlJc w:val="left"/>
      <w:pPr>
        <w:ind w:left="1800" w:hanging="1440"/>
      </w:pPr>
    </w:lvl>
    <w:lvl w:ilvl="4">
      <w:start w:val="1"/>
      <w:numFmt w:val="decimal"/>
      <w:lvlText w:val="●.%2.%3.%4.%5."/>
      <w:lvlJc w:val="left"/>
      <w:pPr>
        <w:ind w:left="1800" w:hanging="1440"/>
      </w:pPr>
    </w:lvl>
    <w:lvl w:ilvl="5">
      <w:start w:val="1"/>
      <w:numFmt w:val="decimal"/>
      <w:lvlText w:val="●.%2.%3.%4.%5.%6."/>
      <w:lvlJc w:val="left"/>
      <w:pPr>
        <w:ind w:left="2160" w:hanging="1800"/>
      </w:pPr>
    </w:lvl>
    <w:lvl w:ilvl="6">
      <w:start w:val="1"/>
      <w:numFmt w:val="decimal"/>
      <w:lvlText w:val="●.%2.%3.%4.%5.%6.%7."/>
      <w:lvlJc w:val="left"/>
      <w:pPr>
        <w:ind w:left="2520" w:hanging="2160"/>
      </w:pPr>
    </w:lvl>
    <w:lvl w:ilvl="7">
      <w:start w:val="1"/>
      <w:numFmt w:val="decimal"/>
      <w:lvlText w:val="●.%2.%3.%4.%5.%6.%7.%8."/>
      <w:lvlJc w:val="left"/>
      <w:pPr>
        <w:ind w:left="2880" w:hanging="2520"/>
      </w:pPr>
    </w:lvl>
    <w:lvl w:ilvl="8">
      <w:start w:val="1"/>
      <w:numFmt w:val="decimal"/>
      <w:lvlText w:val="●.%2.%3.%4.%5.%6.%7.%8.%9."/>
      <w:lvlJc w:val="left"/>
      <w:pPr>
        <w:ind w:left="2880" w:hanging="2520"/>
      </w:pPr>
    </w:lvl>
  </w:abstractNum>
  <w:abstractNum w:abstractNumId="6" w15:restartNumberingAfterBreak="0">
    <w:nsid w:val="577E4054"/>
    <w:multiLevelType w:val="multilevel"/>
    <w:tmpl w:val="42AC42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C9C17E0"/>
    <w:multiLevelType w:val="multilevel"/>
    <w:tmpl w:val="5A3288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3"/>
  </w:num>
  <w:num w:numId="3">
    <w:abstractNumId w:val="6"/>
  </w:num>
  <w:num w:numId="4">
    <w:abstractNumId w:val="2"/>
  </w:num>
  <w:num w:numId="5">
    <w:abstractNumId w:val="4"/>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668E"/>
    <w:rsid w:val="000C668E"/>
    <w:rsid w:val="008574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B545C"/>
  <w15:docId w15:val="{A5D03DB3-C3B0-4FDD-A919-0203F4878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FlandersArtSans-Regular" w:eastAsia="FlandersArtSans-Regular" w:hAnsi="FlandersArtSans-Regular" w:cs="FlandersArtSans-Regular"/>
        <w:sz w:val="22"/>
        <w:szCs w:val="22"/>
        <w:lang w:val="nl-NL"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40" w:after="0"/>
      <w:outlineLvl w:val="1"/>
    </w:pPr>
    <w:rPr>
      <w:rFonts w:ascii="Calibri" w:eastAsia="Calibri" w:hAnsi="Calibri" w:cs="Calibri"/>
      <w:color w:val="2F5496"/>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40" w:after="0"/>
      <w:outlineLvl w:val="3"/>
    </w:pPr>
    <w:rPr>
      <w:rFonts w:ascii="Calibri" w:eastAsia="Calibri" w:hAnsi="Calibri" w:cs="Calibri"/>
      <w:i/>
      <w:color w:val="2F5496"/>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rFonts w:ascii="Calibri" w:eastAsia="Calibri" w:hAnsi="Calibri" w:cs="Calibri"/>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ata.vlaanderen.be/doc/applicatieprofiel/persoon-basis/"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overheid.vlaanderen.be/opleiding/oslo-feitelijke-verenigingen" TargetMode="External"/><Relationship Id="rId1" Type="http://schemas.openxmlformats.org/officeDocument/2006/relationships/numbering" Target="numbering.xml"/><Relationship Id="rId6" Type="http://schemas.openxmlformats.org/officeDocument/2006/relationships/hyperlink" Target="https://data.vlaanderen.be/standaarden/standaard-in-ontwikkeling/vocabularium-en-applicatieprofielen-feitelijke-verenigingen.html" TargetMode="External"/><Relationship Id="rId11" Type="http://schemas.openxmlformats.org/officeDocument/2006/relationships/hyperlink" Target="https://data.vlaanderen.be/doc/applicatieprofiel/generiek-basis/" TargetMode="External"/><Relationship Id="rId5" Type="http://schemas.openxmlformats.org/officeDocument/2006/relationships/image" Target="media/image1.png"/><Relationship Id="rId15" Type="http://schemas.openxmlformats.org/officeDocument/2006/relationships/hyperlink" Target="https://github.com/Informatievlaanderen/OSLOthema-feitelijkeVerenigingen/issues" TargetMode="External"/><Relationship Id="rId10" Type="http://schemas.openxmlformats.org/officeDocument/2006/relationships/hyperlink" Target="https://github.com/Informatievlaanderen/OSLOthema-feitelijkeVerenigingen/issues" TargetMode="External"/><Relationship Id="rId4" Type="http://schemas.openxmlformats.org/officeDocument/2006/relationships/webSettings" Target="webSettings.xml"/><Relationship Id="rId9" Type="http://schemas.openxmlformats.org/officeDocument/2006/relationships/hyperlink" Target="https://statbel.fgov.be/sites/default/files/Over_Statbel_FR/Nomenclaturen/NACE-BEL%202008_NL.pdf" TargetMode="External"/><Relationship Id="rId14" Type="http://schemas.openxmlformats.org/officeDocument/2006/relationships/hyperlink" Target="https://github.com/Informatievlaanderen/OSLOthema-feitelijkeVerenigingen/iss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1956</Words>
  <Characters>11154</Characters>
  <Application>Microsoft Office Word</Application>
  <DocSecurity>0</DocSecurity>
  <Lines>92</Lines>
  <Paragraphs>26</Paragraphs>
  <ScaleCrop>false</ScaleCrop>
  <Company>PricewaterhouseCoopers</Company>
  <LinksUpToDate>false</LinksUpToDate>
  <CharactersWithSpaces>13084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Yves Meersmans (BE)</cp:lastModifiedBy>
  <cp:revision>2</cp:revision>
  <dcterms:created xsi:type="dcterms:W3CDTF">2021-05-31T11:13:00Z</dcterms:created>
  <dcterms:modified xsi:type="dcterms:W3CDTF">2021-05-31T11:14:00Z</dcterms:modified>
</cp:coreProperties>
</file>