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D9D5" w14:textId="77777777" w:rsidR="003D6ED0" w:rsidRDefault="00BC7136">
      <w:pPr>
        <w:spacing w:before="480" w:after="360" w:line="480" w:lineRule="auto"/>
        <w:rPr>
          <w:b/>
          <w:smallCaps/>
          <w:color w:val="373636"/>
          <w:sz w:val="48"/>
          <w:szCs w:val="48"/>
        </w:rPr>
      </w:pPr>
      <w:r>
        <w:rPr>
          <w:b/>
          <w:smallCaps/>
          <w:color w:val="373636"/>
          <w:sz w:val="48"/>
          <w:szCs w:val="48"/>
        </w:rPr>
        <w:tab/>
      </w:r>
      <w:r>
        <w:rPr>
          <w:b/>
          <w:smallCaps/>
          <w:color w:val="373636"/>
          <w:sz w:val="48"/>
          <w:szCs w:val="48"/>
        </w:rPr>
        <w:tab/>
      </w:r>
      <w:r>
        <w:rPr>
          <w:b/>
          <w:smallCaps/>
          <w:color w:val="373636"/>
          <w:sz w:val="48"/>
          <w:szCs w:val="48"/>
        </w:rPr>
        <w:tab/>
      </w:r>
      <w:r>
        <w:rPr>
          <w:b/>
          <w:smallCaps/>
          <w:color w:val="373636"/>
          <w:sz w:val="48"/>
          <w:szCs w:val="48"/>
        </w:rPr>
        <w:tab/>
      </w:r>
      <w:r>
        <w:rPr>
          <w:b/>
          <w:smallCaps/>
          <w:color w:val="373636"/>
          <w:sz w:val="48"/>
          <w:szCs w:val="48"/>
        </w:rPr>
        <w:tab/>
      </w:r>
      <w:r>
        <w:rPr>
          <w:b/>
          <w:smallCaps/>
          <w:color w:val="373636"/>
          <w:sz w:val="48"/>
          <w:szCs w:val="48"/>
        </w:rPr>
        <w:tab/>
      </w:r>
      <w:r>
        <w:rPr>
          <w:b/>
          <w:smallCaps/>
          <w:color w:val="373636"/>
          <w:sz w:val="48"/>
          <w:szCs w:val="48"/>
        </w:rPr>
        <w:tab/>
      </w:r>
      <w:r>
        <w:rPr>
          <w:b/>
          <w:smallCaps/>
          <w:color w:val="373636"/>
          <w:sz w:val="48"/>
          <w:szCs w:val="48"/>
        </w:rPr>
        <w:tab/>
        <w:t xml:space="preserve">       </w:t>
      </w:r>
      <w:r>
        <w:rPr>
          <w:b/>
          <w:color w:val="FFF200"/>
          <w:sz w:val="48"/>
          <w:szCs w:val="48"/>
        </w:rPr>
        <w:t>///</w:t>
      </w:r>
      <w:r>
        <w:rPr>
          <w:color w:val="6B6B6B"/>
          <w:sz w:val="48"/>
          <w:szCs w:val="48"/>
        </w:rPr>
        <w:t xml:space="preserve"> OSLO LDES</w:t>
      </w:r>
    </w:p>
    <w:p w14:paraId="7CF58130" w14:textId="77777777" w:rsidR="003D6ED0" w:rsidRDefault="00BC7136">
      <w:pPr>
        <w:spacing w:before="480" w:after="360" w:line="480" w:lineRule="auto"/>
        <w:rPr>
          <w:b/>
          <w:smallCaps/>
          <w:color w:val="373636"/>
          <w:sz w:val="48"/>
          <w:szCs w:val="48"/>
        </w:rPr>
      </w:pPr>
      <w:r>
        <w:rPr>
          <w:b/>
          <w:smallCaps/>
          <w:color w:val="373636"/>
          <w:sz w:val="48"/>
          <w:szCs w:val="48"/>
        </w:rPr>
        <w:t>Overzicht</w:t>
      </w:r>
    </w:p>
    <w:tbl>
      <w:tblPr>
        <w:tblStyle w:val="a2"/>
        <w:tblW w:w="8955" w:type="dxa"/>
        <w:tblLayout w:type="fixed"/>
        <w:tblLook w:val="0400" w:firstRow="0" w:lastRow="0" w:firstColumn="0" w:lastColumn="0" w:noHBand="0" w:noVBand="1"/>
      </w:tblPr>
      <w:tblGrid>
        <w:gridCol w:w="2760"/>
        <w:gridCol w:w="6195"/>
      </w:tblGrid>
      <w:tr w:rsidR="003D6ED0" w14:paraId="160C5B0C"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16A1335" w14:textId="77777777" w:rsidR="003D6ED0" w:rsidRDefault="00BC7136">
            <w:pPr>
              <w:spacing w:line="240" w:lineRule="auto"/>
              <w:rPr>
                <w:sz w:val="20"/>
                <w:szCs w:val="20"/>
              </w:rPr>
            </w:pPr>
            <w:r>
              <w:rPr>
                <w:color w:val="000000"/>
                <w:sz w:val="20"/>
                <w:szCs w:val="20"/>
              </w:rPr>
              <w:t>Startdatum</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FD35D" w14:textId="77777777" w:rsidR="003D6ED0" w:rsidRDefault="00BC7136">
            <w:pPr>
              <w:spacing w:line="240" w:lineRule="auto"/>
              <w:rPr>
                <w:sz w:val="20"/>
                <w:szCs w:val="20"/>
              </w:rPr>
            </w:pPr>
            <w:r>
              <w:rPr>
                <w:sz w:val="20"/>
                <w:szCs w:val="20"/>
              </w:rPr>
              <w:t>14 november 2021</w:t>
            </w:r>
          </w:p>
        </w:tc>
      </w:tr>
      <w:tr w:rsidR="003D6ED0" w14:paraId="1A6E3468"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30DA10A" w14:textId="77777777" w:rsidR="003D6ED0" w:rsidRDefault="00BC7136">
            <w:pPr>
              <w:spacing w:line="240" w:lineRule="auto"/>
              <w:rPr>
                <w:sz w:val="20"/>
                <w:szCs w:val="20"/>
              </w:rPr>
            </w:pPr>
            <w:r>
              <w:rPr>
                <w:color w:val="000000"/>
                <w:sz w:val="20"/>
                <w:szCs w:val="20"/>
              </w:rPr>
              <w:t>Einddatum</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F9FC" w14:textId="77777777" w:rsidR="003D6ED0" w:rsidRDefault="00BC7136">
            <w:pPr>
              <w:spacing w:line="240" w:lineRule="auto"/>
            </w:pPr>
            <w:r>
              <w:rPr>
                <w:sz w:val="20"/>
                <w:szCs w:val="20"/>
              </w:rPr>
              <w:t>tbd</w:t>
            </w:r>
          </w:p>
        </w:tc>
      </w:tr>
      <w:tr w:rsidR="003D6ED0" w14:paraId="6BE6957A"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DD3700" w14:textId="77777777" w:rsidR="003D6ED0" w:rsidRDefault="00BC7136">
            <w:pPr>
              <w:spacing w:line="240" w:lineRule="auto"/>
              <w:rPr>
                <w:sz w:val="20"/>
                <w:szCs w:val="20"/>
              </w:rPr>
            </w:pPr>
            <w:r>
              <w:rPr>
                <w:color w:val="000000"/>
                <w:sz w:val="20"/>
                <w:szCs w:val="20"/>
              </w:rPr>
              <w:t>Voorzitter</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3BDD7" w14:textId="77777777" w:rsidR="003D6ED0" w:rsidRDefault="00BC7136">
            <w:pPr>
              <w:spacing w:line="240" w:lineRule="auto"/>
            </w:pPr>
            <w:r>
              <w:rPr>
                <w:color w:val="000000"/>
                <w:sz w:val="20"/>
                <w:szCs w:val="20"/>
              </w:rPr>
              <w:t>tbd</w:t>
            </w:r>
          </w:p>
        </w:tc>
      </w:tr>
      <w:tr w:rsidR="003D6ED0" w14:paraId="302B0CB0"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016841" w14:textId="77777777" w:rsidR="003D6ED0" w:rsidRDefault="00BC7136">
            <w:pPr>
              <w:spacing w:line="240" w:lineRule="auto"/>
              <w:rPr>
                <w:sz w:val="20"/>
                <w:szCs w:val="20"/>
              </w:rPr>
            </w:pPr>
            <w:r>
              <w:rPr>
                <w:color w:val="000000"/>
                <w:sz w:val="20"/>
                <w:szCs w:val="20"/>
              </w:rPr>
              <w:t>Projectteam</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92DB3" w14:textId="77777777" w:rsidR="003D6ED0" w:rsidRDefault="00BC7136">
            <w:pPr>
              <w:spacing w:before="0" w:after="0" w:line="240" w:lineRule="auto"/>
              <w:rPr>
                <w:color w:val="201F1E"/>
                <w:sz w:val="20"/>
                <w:szCs w:val="20"/>
              </w:rPr>
            </w:pPr>
            <w:r>
              <w:rPr>
                <w:color w:val="201F1E"/>
                <w:sz w:val="20"/>
                <w:szCs w:val="20"/>
              </w:rPr>
              <w:t>Relanceproject ‘Vlaamse Sensor Data Space’ (VV073)</w:t>
            </w:r>
          </w:p>
        </w:tc>
      </w:tr>
      <w:tr w:rsidR="003D6ED0" w14:paraId="18BCF985"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E927B8C" w14:textId="77777777" w:rsidR="003D6ED0" w:rsidRDefault="00BC7136">
            <w:pPr>
              <w:spacing w:line="240" w:lineRule="auto"/>
              <w:rPr>
                <w:sz w:val="20"/>
                <w:szCs w:val="20"/>
              </w:rPr>
            </w:pPr>
            <w:r>
              <w:rPr>
                <w:color w:val="000000"/>
                <w:sz w:val="20"/>
                <w:szCs w:val="20"/>
              </w:rPr>
              <w:t>Geplande overlegmomenten</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AB23A" w14:textId="77777777" w:rsidR="003D6ED0" w:rsidRDefault="00BC7136">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Publieke werkgroepsessies</w:t>
            </w:r>
          </w:p>
          <w:p w14:paraId="4DB44B63" w14:textId="77777777" w:rsidR="003D6ED0" w:rsidRDefault="00BC7136">
            <w:pPr>
              <w:numPr>
                <w:ilvl w:val="0"/>
                <w:numId w:val="3"/>
              </w:numPr>
              <w:pBdr>
                <w:top w:val="nil"/>
                <w:left w:val="nil"/>
                <w:bottom w:val="nil"/>
                <w:right w:val="nil"/>
                <w:between w:val="nil"/>
              </w:pBdr>
              <w:spacing w:before="0" w:after="0" w:line="240" w:lineRule="auto"/>
              <w:ind w:left="714" w:hanging="357"/>
              <w:rPr>
                <w:color w:val="000000"/>
                <w:sz w:val="20"/>
                <w:szCs w:val="20"/>
              </w:rPr>
            </w:pPr>
            <w:r>
              <w:rPr>
                <w:color w:val="000000"/>
                <w:sz w:val="20"/>
                <w:szCs w:val="20"/>
              </w:rPr>
              <w:t>Webinar aan einde van publieke reviewperiode</w:t>
            </w:r>
          </w:p>
        </w:tc>
      </w:tr>
      <w:tr w:rsidR="003D6ED0" w14:paraId="3FD9A29F"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4BD3404" w14:textId="77777777" w:rsidR="003D6ED0" w:rsidRDefault="00BC7136">
            <w:pPr>
              <w:spacing w:line="240" w:lineRule="auto"/>
              <w:rPr>
                <w:sz w:val="20"/>
                <w:szCs w:val="20"/>
              </w:rPr>
            </w:pPr>
            <w:r>
              <w:rPr>
                <w:color w:val="000000"/>
                <w:sz w:val="20"/>
                <w:szCs w:val="20"/>
              </w:rPr>
              <w:t>Beslissingscriterium</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48FC" w14:textId="77777777" w:rsidR="003D6ED0" w:rsidRDefault="00BC7136">
            <w:pPr>
              <w:spacing w:line="240" w:lineRule="auto"/>
              <w:rPr>
                <w:sz w:val="20"/>
                <w:szCs w:val="20"/>
              </w:rPr>
            </w:pPr>
            <w:r>
              <w:rPr>
                <w:color w:val="000000"/>
                <w:sz w:val="20"/>
                <w:szCs w:val="20"/>
              </w:rPr>
              <w:t>Unanimiteit minus één (U-1)</w:t>
            </w:r>
          </w:p>
        </w:tc>
      </w:tr>
      <w:tr w:rsidR="003D6ED0" w14:paraId="11EB1074"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B4074A5" w14:textId="77777777" w:rsidR="003D6ED0" w:rsidRDefault="00BC7136">
            <w:pPr>
              <w:spacing w:line="240" w:lineRule="auto"/>
              <w:rPr>
                <w:sz w:val="20"/>
                <w:szCs w:val="20"/>
              </w:rPr>
            </w:pPr>
            <w:r>
              <w:rPr>
                <w:color w:val="000000"/>
                <w:sz w:val="20"/>
                <w:szCs w:val="20"/>
              </w:rPr>
              <w:t>Licentie</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7B157" w14:textId="77777777" w:rsidR="003D6ED0" w:rsidRDefault="00BC7136">
            <w:pPr>
              <w:spacing w:before="0" w:after="0" w:line="240" w:lineRule="auto"/>
              <w:rPr>
                <w:color w:val="0000FF"/>
                <w:sz w:val="20"/>
                <w:szCs w:val="20"/>
              </w:rPr>
            </w:pPr>
            <w:hyperlink r:id="rId8">
              <w:r>
                <w:rPr>
                  <w:color w:val="1155CC"/>
                  <w:u w:val="single"/>
                </w:rPr>
                <w:t>Modellicentie gratis hergebruik v1.0</w:t>
              </w:r>
            </w:hyperlink>
          </w:p>
        </w:tc>
      </w:tr>
      <w:tr w:rsidR="003D6ED0" w14:paraId="334A7740"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E2EE50" w14:textId="77777777" w:rsidR="003D6ED0" w:rsidRDefault="00BC7136">
            <w:pPr>
              <w:spacing w:line="240" w:lineRule="auto"/>
              <w:rPr>
                <w:sz w:val="20"/>
                <w:szCs w:val="20"/>
              </w:rPr>
            </w:pPr>
            <w:r>
              <w:rPr>
                <w:color w:val="000000"/>
                <w:sz w:val="20"/>
                <w:szCs w:val="20"/>
              </w:rPr>
              <w:t>Locatie documentatie</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D2111" w14:textId="77777777" w:rsidR="003D6ED0" w:rsidRDefault="00BC7136">
            <w:pPr>
              <w:spacing w:before="0" w:after="0" w:line="240" w:lineRule="auto"/>
              <w:rPr>
                <w:color w:val="0000FF"/>
                <w:sz w:val="20"/>
                <w:szCs w:val="20"/>
              </w:rPr>
            </w:pPr>
            <w:hyperlink r:id="rId9">
              <w:r>
                <w:rPr>
                  <w:color w:val="1155CC"/>
                  <w:u w:val="single"/>
                </w:rPr>
                <w:t>https://data.vlaanderen.be</w:t>
              </w:r>
            </w:hyperlink>
            <w:r>
              <w:t xml:space="preserve"> </w:t>
            </w:r>
          </w:p>
        </w:tc>
      </w:tr>
      <w:tr w:rsidR="003D6ED0" w14:paraId="7935DDDB" w14:textId="77777777">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CD9636" w14:textId="77777777" w:rsidR="003D6ED0" w:rsidRDefault="00BC7136">
            <w:pPr>
              <w:spacing w:line="240" w:lineRule="auto"/>
              <w:rPr>
                <w:sz w:val="20"/>
                <w:szCs w:val="20"/>
              </w:rPr>
            </w:pPr>
            <w:r>
              <w:rPr>
                <w:color w:val="000000"/>
                <w:sz w:val="20"/>
                <w:szCs w:val="20"/>
              </w:rPr>
              <w:t>Issue logging</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865CA" w14:textId="77777777" w:rsidR="003D6ED0" w:rsidRDefault="00BC7136">
            <w:pPr>
              <w:spacing w:line="240" w:lineRule="auto"/>
              <w:rPr>
                <w:sz w:val="20"/>
                <w:szCs w:val="20"/>
              </w:rPr>
            </w:pPr>
            <w:hyperlink r:id="rId10">
              <w:r>
                <w:rPr>
                  <w:color w:val="1155CC"/>
                  <w:u w:val="single"/>
                </w:rPr>
                <w:t>https://github.com/Informatievlaanderen/OSLOthema-ldes/issues</w:t>
              </w:r>
            </w:hyperlink>
            <w:r>
              <w:t xml:space="preserve"> </w:t>
            </w:r>
          </w:p>
        </w:tc>
      </w:tr>
    </w:tbl>
    <w:p w14:paraId="228D14D8" w14:textId="77777777" w:rsidR="003D6ED0" w:rsidRDefault="003D6ED0">
      <w:pPr>
        <w:spacing w:before="0" w:after="0" w:line="240" w:lineRule="auto"/>
        <w:rPr>
          <w:sz w:val="24"/>
          <w:szCs w:val="24"/>
        </w:rPr>
      </w:pPr>
    </w:p>
    <w:p w14:paraId="196566BB" w14:textId="77777777" w:rsidR="003D6ED0" w:rsidRDefault="00BC7136">
      <w:pPr>
        <w:spacing w:before="0" w:after="200" w:line="276" w:lineRule="auto"/>
        <w:rPr>
          <w:sz w:val="24"/>
          <w:szCs w:val="24"/>
        </w:rPr>
      </w:pPr>
      <w:r>
        <w:br w:type="page"/>
      </w:r>
    </w:p>
    <w:p w14:paraId="6222D99D" w14:textId="77777777" w:rsidR="003D6ED0" w:rsidRDefault="00BC7136">
      <w:pPr>
        <w:pStyle w:val="Heading1"/>
        <w:numPr>
          <w:ilvl w:val="0"/>
          <w:numId w:val="1"/>
        </w:numPr>
        <w:spacing w:after="0" w:line="240" w:lineRule="auto"/>
        <w:ind w:left="431" w:hanging="431"/>
        <w:rPr>
          <w:rFonts w:eastAsia="Calibri" w:cs="Calibri"/>
          <w:sz w:val="48"/>
          <w:szCs w:val="48"/>
        </w:rPr>
      </w:pPr>
      <w:r>
        <w:rPr>
          <w:rFonts w:eastAsia="Calibri" w:cs="Calibri"/>
          <w:sz w:val="48"/>
          <w:szCs w:val="48"/>
        </w:rPr>
        <w:lastRenderedPageBreak/>
        <w:t>Context</w:t>
      </w:r>
    </w:p>
    <w:p w14:paraId="6E035963" w14:textId="77777777" w:rsidR="003D6ED0" w:rsidRDefault="00BC7136">
      <w:pPr>
        <w:pStyle w:val="Heading2"/>
        <w:spacing w:before="240" w:after="0" w:line="240" w:lineRule="auto"/>
        <w:rPr>
          <w:rFonts w:eastAsia="Calibri" w:cs="Calibri"/>
        </w:rPr>
      </w:pPr>
      <w:r>
        <w:rPr>
          <w:rFonts w:eastAsia="Calibri" w:cs="Calibri"/>
        </w:rPr>
        <w:t>Wat</w:t>
      </w:r>
    </w:p>
    <w:p w14:paraId="118926C0" w14:textId="77777777" w:rsidR="003D6ED0" w:rsidRDefault="00BC7136">
      <w:pP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Ontwikkeling van een OSLO-specificatie Linked Data Event Streams (LDES) die de kern-API definieert voor gelinkte databronnen in de Vlaamse Sensor Data Space. </w:t>
      </w:r>
    </w:p>
    <w:p w14:paraId="55A049EC" w14:textId="77777777" w:rsidR="003D6ED0" w:rsidRDefault="00BC7136">
      <w:pP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w:t>
      </w:r>
      <w:r>
        <w:rPr>
          <w:rFonts w:ascii="FlandersArtSans-Regular" w:eastAsia="FlandersArtSans-Regular" w:hAnsi="FlandersArtSans-Regular" w:cs="FlandersArtSans-Regular"/>
          <w:b/>
        </w:rPr>
        <w:t>LDES-specificatie</w:t>
      </w:r>
      <w:r>
        <w:rPr>
          <w:rFonts w:ascii="FlandersArtSans-Regular" w:eastAsia="FlandersArtSans-Regular" w:hAnsi="FlandersArtSans-Regular" w:cs="FlandersArtSans-Regular"/>
        </w:rPr>
        <w:t xml:space="preserve"> laat toe dat real-time data (fast moving data) en de noodzakelijke context i</w:t>
      </w:r>
      <w:r>
        <w:rPr>
          <w:rFonts w:ascii="FlandersArtSans-Regular" w:eastAsia="FlandersArtSans-Regular" w:hAnsi="FlandersArtSans-Regular" w:cs="FlandersArtSans-Regular"/>
        </w:rPr>
        <w:t>nformatie (slow moving data) als linked data kan worden ontsloten. Het OSLO traject betrekt het ecosysteem van databronnen, tussenpartijen en data-(her)gebruikers zodat een gedragen specificatie wordt opgesteld binnen het Vlaamse ecosysteem.</w:t>
      </w:r>
    </w:p>
    <w:p w14:paraId="0140C917" w14:textId="77777777" w:rsidR="003D6ED0" w:rsidRDefault="003D6ED0">
      <w:pPr>
        <w:rPr>
          <w:rFonts w:ascii="FlandersArtSans-Regular" w:eastAsia="FlandersArtSans-Regular" w:hAnsi="FlandersArtSans-Regular" w:cs="FlandersArtSans-Regular"/>
          <w:u w:val="single"/>
        </w:rPr>
      </w:pPr>
    </w:p>
    <w:p w14:paraId="2D6F2F7A" w14:textId="77777777" w:rsidR="003D6ED0" w:rsidRDefault="00BC7136">
      <w:pPr>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Detail</w:t>
      </w:r>
    </w:p>
    <w:p w14:paraId="1D7D3709" w14:textId="77777777" w:rsidR="003D6ED0" w:rsidRDefault="003D6ED0">
      <w:pPr>
        <w:rPr>
          <w:rFonts w:ascii="FlandersArtSans-Regular" w:eastAsia="FlandersArtSans-Regular" w:hAnsi="FlandersArtSans-Regular" w:cs="FlandersArtSans-Regular"/>
          <w:u w:val="single"/>
        </w:rPr>
      </w:pPr>
    </w:p>
    <w:p w14:paraId="67B51FD5" w14:textId="77777777" w:rsidR="003D6ED0" w:rsidRDefault="00BC7136">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LD</w:t>
      </w:r>
      <w:r>
        <w:rPr>
          <w:rFonts w:ascii="FlandersArtSans-Regular" w:eastAsia="FlandersArtSans-Regular" w:hAnsi="FlandersArtSans-Regular" w:cs="FlandersArtSans-Regular"/>
        </w:rPr>
        <w:t xml:space="preserve">ES-specificatie laat toe een collectie van onveranderlijke objecten te beschrijven. Daarbij is het de bedoeling dat een afnemer elk item in de stroom kan repliceren om zo gesynchroniseerd te blijven met de bron als items worden toegevoegd. De beschrijving </w:t>
      </w:r>
      <w:r>
        <w:rPr>
          <w:rFonts w:ascii="FlandersArtSans-Regular" w:eastAsia="FlandersArtSans-Regular" w:hAnsi="FlandersArtSans-Regular" w:cs="FlandersArtSans-Regular"/>
        </w:rPr>
        <w:t>van de items in de event stream gebruikt de TREE specificatie die op zijn beurt compatibel is met onder andere specificaties als Solid, Activity Streams, DCAT-AP, LDP en Shape Trees. De LDES-specificatie laat tevens toe om via “retention policies” te besch</w:t>
      </w:r>
      <w:r>
        <w:rPr>
          <w:rFonts w:ascii="FlandersArtSans-Regular" w:eastAsia="FlandersArtSans-Regular" w:hAnsi="FlandersArtSans-Regular" w:cs="FlandersArtSans-Regular"/>
        </w:rPr>
        <w:t>rijven hoe ver in het verleden deze data bewaard blijven. Deze deliverable zorgt voor een Vlaamse implementatie van de Europese SEMIC specificatie rond LDES.</w:t>
      </w:r>
    </w:p>
    <w:p w14:paraId="2A93227B" w14:textId="77777777" w:rsidR="003D6ED0" w:rsidRDefault="00BC7136">
      <w:pPr>
        <w:pStyle w:val="Heading2"/>
        <w:spacing w:before="240" w:after="0" w:line="240" w:lineRule="auto"/>
        <w:rPr>
          <w:rFonts w:eastAsia="Calibri" w:cs="Calibri"/>
        </w:rPr>
      </w:pPr>
      <w:r>
        <w:rPr>
          <w:rFonts w:eastAsia="Calibri" w:cs="Calibri"/>
        </w:rPr>
        <w:t>Waarom</w:t>
      </w:r>
    </w:p>
    <w:p w14:paraId="699EA0A6" w14:textId="77777777" w:rsidR="003D6ED0" w:rsidRDefault="00BC7136">
      <w:pPr>
        <w:spacing w:line="276" w:lineRule="auto"/>
        <w:jc w:val="both"/>
      </w:pPr>
      <w:r>
        <w:rPr>
          <w:rFonts w:ascii="FlandersArtSans-Regular" w:eastAsia="FlandersArtSans-Regular" w:hAnsi="FlandersArtSans-Regular" w:cs="FlandersArtSans-Regular"/>
        </w:rPr>
        <w:t>Om van Vlaanderen een toonaangevende regio te maken op het vlak van smart cities en Interne</w:t>
      </w:r>
      <w:r>
        <w:rPr>
          <w:rFonts w:ascii="FlandersArtSans-Regular" w:eastAsia="FlandersArtSans-Regular" w:hAnsi="FlandersArtSans-Regular" w:cs="FlandersArtSans-Regular"/>
        </w:rPr>
        <w:t>t of Things (IoT) kondigt het relanceplan ‘Vlaamse Veerkracht” de realisatie aan van een “Vlaamse Sensor Data Space” (VV073).</w:t>
      </w:r>
    </w:p>
    <w:p w14:paraId="0585E397" w14:textId="77777777" w:rsidR="003D6ED0" w:rsidRDefault="003D6ED0">
      <w:pPr>
        <w:spacing w:line="276" w:lineRule="auto"/>
        <w:jc w:val="both"/>
      </w:pPr>
    </w:p>
    <w:p w14:paraId="7C78BED1" w14:textId="77777777" w:rsidR="003D6ED0" w:rsidRDefault="00BC7136">
      <w:pP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Centraal staan de ontwikkeling van een ‘publicatiestraat voor sensordata’ en het definiëren van open standaarden waarmee werk wor</w:t>
      </w:r>
      <w:r>
        <w:rPr>
          <w:rFonts w:ascii="FlandersArtSans-Regular" w:eastAsia="FlandersArtSans-Regular" w:hAnsi="FlandersArtSans-Regular" w:cs="FlandersArtSans-Regular"/>
        </w:rPr>
        <w:t>dt gemaakt van ‘data-stopcontacten’ voor sensordata die overheden en bedrijven toelaten om meer van deze nieuwe en innovatieve data in slimme toepassingen vlot te gebruiken aan een lagere kost en doorlooptijd.</w:t>
      </w:r>
    </w:p>
    <w:p w14:paraId="3F3D4326" w14:textId="77777777" w:rsidR="003D6ED0" w:rsidRDefault="003D6ED0">
      <w:pPr>
        <w:spacing w:line="276" w:lineRule="auto"/>
        <w:jc w:val="both"/>
        <w:rPr>
          <w:rFonts w:ascii="FlandersArtSans-Regular" w:eastAsia="FlandersArtSans-Regular" w:hAnsi="FlandersArtSans-Regular" w:cs="FlandersArtSans-Regular"/>
        </w:rPr>
      </w:pPr>
    </w:p>
    <w:p w14:paraId="2C45DFF3" w14:textId="77777777" w:rsidR="003D6ED0" w:rsidRDefault="00BC7136">
      <w:pP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Voor de publicatiestraat worden herbruikbare </w:t>
      </w:r>
      <w:r>
        <w:rPr>
          <w:rFonts w:ascii="FlandersArtSans-Regular" w:eastAsia="FlandersArtSans-Regular" w:hAnsi="FlandersArtSans-Regular" w:cs="FlandersArtSans-Regular"/>
        </w:rPr>
        <w:t xml:space="preserve">specificaties en bouwstenen ontwikkeld die databronnen toelaten hun data vlot als gelinkte gestandaardiseerde datastromen te ontsluiten aan de hand van event streams, een continue stroom van onveranderlijke objecten. </w:t>
      </w:r>
    </w:p>
    <w:p w14:paraId="0FAD2A46" w14:textId="77777777" w:rsidR="003D6ED0" w:rsidRDefault="003D6ED0">
      <w:pPr>
        <w:spacing w:line="276" w:lineRule="auto"/>
        <w:jc w:val="both"/>
        <w:rPr>
          <w:rFonts w:ascii="FlandersArtSans-Regular" w:eastAsia="FlandersArtSans-Regular" w:hAnsi="FlandersArtSans-Regular" w:cs="FlandersArtSans-Regular"/>
        </w:rPr>
      </w:pPr>
    </w:p>
    <w:p w14:paraId="013B6D5D" w14:textId="77777777" w:rsidR="003D6ED0" w:rsidRDefault="003D6ED0">
      <w:pPr>
        <w:spacing w:line="276" w:lineRule="auto"/>
        <w:jc w:val="both"/>
        <w:rPr>
          <w:rFonts w:ascii="FlandersArtSans-Regular" w:eastAsia="FlandersArtSans-Regular" w:hAnsi="FlandersArtSans-Regular" w:cs="FlandersArtSans-Regular"/>
        </w:rPr>
      </w:pPr>
    </w:p>
    <w:p w14:paraId="5FDF4986" w14:textId="77777777" w:rsidR="003D6ED0" w:rsidRDefault="00BC7136">
      <w:pP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lastRenderedPageBreak/>
        <w:t>Het hogere doel van een OSLO-LDES sp</w:t>
      </w:r>
      <w:r>
        <w:rPr>
          <w:rFonts w:ascii="FlandersArtSans-Regular" w:eastAsia="FlandersArtSans-Regular" w:hAnsi="FlandersArtSans-Regular" w:cs="FlandersArtSans-Regular"/>
        </w:rPr>
        <w:t>ecificatie is dus Vlaamse data aanbestedingen te voorzien van een OSLO specificatie waarop ze kunnen terugvallen voor het interoperabel ontsluiten van sensor-data en de contextuele informatie. De (laagdrempelige) specificatie voor de beschikbare databronne</w:t>
      </w:r>
      <w:r>
        <w:rPr>
          <w:rFonts w:ascii="FlandersArtSans-Regular" w:eastAsia="FlandersArtSans-Regular" w:hAnsi="FlandersArtSans-Regular" w:cs="FlandersArtSans-Regular"/>
        </w:rPr>
        <w:t>n in Vlaanderen wordt zodoende gecreeërd om data-publishers in staat te stellen zich te focussen op hun kern-API, namelijk een Linked Data Event Stream, als toegangspoort tot de Vlaamse Sensor Data Space. Dit traject stelt bovendien data-(her)gebruikers oo</w:t>
      </w:r>
      <w:r>
        <w:rPr>
          <w:rFonts w:ascii="FlandersArtSans-Regular" w:eastAsia="FlandersArtSans-Regular" w:hAnsi="FlandersArtSans-Regular" w:cs="FlandersArtSans-Regular"/>
        </w:rPr>
        <w:t xml:space="preserve">k mee in staat om te wegen op de technische specificaties van de kern-API om een semantische en technische interoperabiliteit te bekomen. </w:t>
      </w:r>
    </w:p>
    <w:p w14:paraId="14147120" w14:textId="77777777" w:rsidR="003D6ED0" w:rsidRDefault="00BC7136">
      <w:pPr>
        <w:pStyle w:val="Heading1"/>
        <w:numPr>
          <w:ilvl w:val="0"/>
          <w:numId w:val="1"/>
        </w:numPr>
        <w:spacing w:before="240" w:after="0" w:line="240" w:lineRule="auto"/>
        <w:ind w:left="431" w:hanging="431"/>
        <w:rPr>
          <w:rFonts w:eastAsia="Calibri" w:cs="Calibri"/>
          <w:sz w:val="48"/>
          <w:szCs w:val="48"/>
        </w:rPr>
      </w:pPr>
      <w:r>
        <w:rPr>
          <w:rFonts w:eastAsia="Calibri" w:cs="Calibri"/>
          <w:sz w:val="48"/>
          <w:szCs w:val="48"/>
        </w:rPr>
        <w:t>USE CASES</w:t>
      </w:r>
    </w:p>
    <w:p w14:paraId="6F449697" w14:textId="77777777" w:rsidR="003D6ED0" w:rsidRDefault="003D6ED0">
      <w:pPr>
        <w:spacing w:before="0" w:after="0" w:line="240" w:lineRule="auto"/>
      </w:pPr>
    </w:p>
    <w:p w14:paraId="35520103" w14:textId="77777777" w:rsidR="003D6ED0" w:rsidRDefault="00BC7136">
      <w:pPr>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te creëren OSLO-LDES specificatie heeft de ambitie om een Vlaamse specificatie van Linked Data Event St</w:t>
      </w:r>
      <w:r>
        <w:rPr>
          <w:rFonts w:ascii="FlandersArtSans-Regular" w:eastAsia="FlandersArtSans-Regular" w:hAnsi="FlandersArtSans-Regular" w:cs="FlandersArtSans-Regular"/>
        </w:rPr>
        <w:t xml:space="preserve">reams neer te zetten, agnostisch van het domein waarin de datastroom ontstaat. </w:t>
      </w:r>
    </w:p>
    <w:p w14:paraId="25FDA822" w14:textId="77777777" w:rsidR="003D6ED0" w:rsidRDefault="003D6ED0">
      <w:pPr>
        <w:rPr>
          <w:rFonts w:ascii="FlandersArtSans-Regular" w:eastAsia="FlandersArtSans-Regular" w:hAnsi="FlandersArtSans-Regular" w:cs="FlandersArtSans-Regular"/>
        </w:rPr>
      </w:pPr>
    </w:p>
    <w:p w14:paraId="0F27E43D" w14:textId="77777777" w:rsidR="003D6ED0" w:rsidRDefault="00BC7136">
      <w:pPr>
        <w:widowControl w:val="0"/>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Een gepubliceerde LDES kan zo als brondata door data-(her)gebruikers volledig gerepliceerd worden waarbij door de (her)gebruiker ook een eigen LDES gemaakt en gepubliceerd kan</w:t>
      </w:r>
      <w:r>
        <w:rPr>
          <w:rFonts w:ascii="FlandersArtSans-Regular" w:eastAsia="FlandersArtSans-Regular" w:hAnsi="FlandersArtSans-Regular" w:cs="FlandersArtSans-Regular"/>
        </w:rPr>
        <w:t xml:space="preserve"> worden, die afgeleid is van de LDES brondata. Door het synchronisatie aspect van een LDES blijven de afgeleide Linked Data Event Streams, die nadien bij data-hergebruikers ontstaan, in lijn met de brondata.</w:t>
      </w:r>
    </w:p>
    <w:p w14:paraId="086BC15E" w14:textId="77777777" w:rsidR="003D6ED0" w:rsidRDefault="003D6ED0">
      <w:pPr>
        <w:widowControl w:val="0"/>
        <w:spacing w:before="0" w:after="0" w:line="240" w:lineRule="auto"/>
        <w:jc w:val="both"/>
        <w:rPr>
          <w:rFonts w:ascii="FlandersArtSans-Regular" w:eastAsia="FlandersArtSans-Regular" w:hAnsi="FlandersArtSans-Regular" w:cs="FlandersArtSans-Regular"/>
        </w:rPr>
      </w:pPr>
    </w:p>
    <w:p w14:paraId="28E5F862" w14:textId="77777777" w:rsidR="003D6ED0" w:rsidRDefault="00BC7136">
      <w:pPr>
        <w:widowControl w:val="0"/>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Door gebruik te maken van replicatie en synchronisatie blijft de LDES die als brondata wordt gebruikt dus intact, alsook blijven de afgeleide Linked Data Event Streams hierdoor up-to-date.</w:t>
      </w:r>
    </w:p>
    <w:p w14:paraId="19769B26" w14:textId="77777777" w:rsidR="003D6ED0" w:rsidRDefault="003D6ED0"/>
    <w:p w14:paraId="762AC895" w14:textId="77777777" w:rsidR="003D6ED0" w:rsidRDefault="00BC7136">
      <w:pPr>
        <w:widowControl w:val="0"/>
        <w:spacing w:before="0" w:after="0" w:line="240" w:lineRule="auto"/>
        <w:jc w:val="both"/>
        <w:rPr>
          <w:rFonts w:ascii="Arial" w:eastAsia="Arial" w:hAnsi="Arial" w:cs="Arial"/>
          <w:u w:val="single"/>
        </w:rPr>
      </w:pPr>
      <w:r>
        <w:rPr>
          <w:rFonts w:ascii="Arial" w:eastAsia="Arial" w:hAnsi="Arial" w:cs="Arial"/>
          <w:u w:val="single"/>
        </w:rPr>
        <w:t>Fast-moving data</w:t>
      </w:r>
    </w:p>
    <w:p w14:paraId="625DFCC7" w14:textId="77777777" w:rsidR="003D6ED0" w:rsidRDefault="00BC7136">
      <w:pPr>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use case ‘fast-moving data’ gaat zoals de term</w:t>
      </w:r>
      <w:r>
        <w:rPr>
          <w:rFonts w:ascii="FlandersArtSans-Regular" w:eastAsia="FlandersArtSans-Regular" w:hAnsi="FlandersArtSans-Regular" w:cs="FlandersArtSans-Regular"/>
        </w:rPr>
        <w:t xml:space="preserve"> beschrijft over data die op zeer regelmatige basis verandert en aldus gepropageerd dient te worden. Een voorbeeld hiervan is sensordata, waarbij regelmatig nieuwe waarnemingen van informatie plaatsvinden. Linked Data Event Streams kunnen ingezet worden om</w:t>
      </w:r>
      <w:r>
        <w:rPr>
          <w:rFonts w:ascii="FlandersArtSans-Regular" w:eastAsia="FlandersArtSans-Regular" w:hAnsi="FlandersArtSans-Regular" w:cs="FlandersArtSans-Regular"/>
        </w:rPr>
        <w:t xml:space="preserve"> dit type data (nl. zeer dynamische aard) ter beschikking te stellen voor data-(her)gebruikers. </w:t>
      </w:r>
    </w:p>
    <w:p w14:paraId="4AB759D9" w14:textId="77777777" w:rsidR="003D6ED0" w:rsidRDefault="003D6ED0">
      <w:pPr>
        <w:spacing w:before="0" w:after="0" w:line="240" w:lineRule="auto"/>
        <w:jc w:val="both"/>
        <w:rPr>
          <w:rFonts w:ascii="FlandersArtSans-Regular" w:eastAsia="FlandersArtSans-Regular" w:hAnsi="FlandersArtSans-Regular" w:cs="FlandersArtSans-Regular"/>
        </w:rPr>
      </w:pPr>
    </w:p>
    <w:p w14:paraId="76FEC7D3" w14:textId="77777777" w:rsidR="003D6ED0" w:rsidRDefault="00BC7136">
      <w:pPr>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Vanuit de Vlaamse Milieumaatschappij worden bijvoorbeeld LDES stromen opgezet die de metingen van multiparametersondes elke 15 minuten updaten.  Met deze LDES</w:t>
      </w:r>
      <w:r>
        <w:rPr>
          <w:rFonts w:ascii="FlandersArtSans-Regular" w:eastAsia="FlandersArtSans-Regular" w:hAnsi="FlandersArtSans-Regular" w:cs="FlandersArtSans-Regular"/>
        </w:rPr>
        <w:t xml:space="preserve"> stromen kan de VMM in het kader van het project ‘internet of water’ een bijgewerkt beeld schetsen van data rond de temperatuur en de geleiding van water. </w:t>
      </w:r>
    </w:p>
    <w:p w14:paraId="2744DC5F" w14:textId="77777777" w:rsidR="003D6ED0" w:rsidRDefault="003D6ED0">
      <w:pPr>
        <w:spacing w:before="0" w:after="0" w:line="240" w:lineRule="auto"/>
        <w:jc w:val="both"/>
        <w:rPr>
          <w:rFonts w:ascii="FlandersArtSans-Regular" w:eastAsia="FlandersArtSans-Regular" w:hAnsi="FlandersArtSans-Regular" w:cs="FlandersArtSans-Regular"/>
        </w:rPr>
      </w:pPr>
    </w:p>
    <w:p w14:paraId="17C6DF96" w14:textId="77777777" w:rsidR="003D6ED0" w:rsidRDefault="00BC7136">
      <w:pPr>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OSLO-specificatie “LDES” die de werkgroep van dit charter voortbrengt beschrijft zowel de compab</w:t>
      </w:r>
      <w:r>
        <w:rPr>
          <w:rFonts w:ascii="FlandersArtSans-Regular" w:eastAsia="FlandersArtSans-Regular" w:hAnsi="FlandersArtSans-Regular" w:cs="FlandersArtSans-Regular"/>
        </w:rPr>
        <w:t>iliteit en de archiveringsmogelijkheden van de LDES stromen. Met die specificaties kan de VMM gemakkelijk zowel eigen als externe LDES datastromen aanwenden, combineren en opnieuw ter beschikking stellen.</w:t>
      </w:r>
    </w:p>
    <w:p w14:paraId="437C4460" w14:textId="77777777" w:rsidR="003D6ED0" w:rsidRDefault="003D6ED0">
      <w:pPr>
        <w:widowControl w:val="0"/>
        <w:spacing w:before="0" w:after="0" w:line="240" w:lineRule="auto"/>
        <w:jc w:val="both"/>
      </w:pPr>
    </w:p>
    <w:p w14:paraId="1157EA46" w14:textId="77777777" w:rsidR="003D6ED0" w:rsidRDefault="00BC7136">
      <w:pPr>
        <w:rPr>
          <w:rFonts w:ascii="Arial" w:eastAsia="Arial" w:hAnsi="Arial" w:cs="Arial"/>
          <w:u w:val="single"/>
        </w:rPr>
      </w:pPr>
      <w:r>
        <w:rPr>
          <w:rFonts w:ascii="Arial" w:eastAsia="Arial" w:hAnsi="Arial" w:cs="Arial"/>
          <w:u w:val="single"/>
        </w:rPr>
        <w:t>Slow-moving data</w:t>
      </w:r>
    </w:p>
    <w:p w14:paraId="74C33945" w14:textId="77777777" w:rsidR="003D6ED0" w:rsidRDefault="00BC7136">
      <w:pPr>
        <w:widowControl w:val="0"/>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verwerken en delen van data d</w:t>
      </w:r>
      <w:r>
        <w:rPr>
          <w:rFonts w:ascii="FlandersArtSans-Regular" w:eastAsia="FlandersArtSans-Regular" w:hAnsi="FlandersArtSans-Regular" w:cs="FlandersArtSans-Regular"/>
        </w:rPr>
        <w:t xml:space="preserve">ie niet (snel) wijzigt via de LDES API. Door alle partijen via een LDES API toegang te geven tot dezelfde brondata, die vaak (vrijwel) onveranderlijk is, werken alle partijen ten allen </w:t>
      </w:r>
      <w:r>
        <w:rPr>
          <w:rFonts w:ascii="FlandersArtSans-Regular" w:eastAsia="FlandersArtSans-Regular" w:hAnsi="FlandersArtSans-Regular" w:cs="FlandersArtSans-Regular"/>
        </w:rPr>
        <w:lastRenderedPageBreak/>
        <w:t>tijde met dezelfde gegevens.</w:t>
      </w:r>
    </w:p>
    <w:p w14:paraId="007914F7" w14:textId="77777777" w:rsidR="003D6ED0" w:rsidRDefault="003D6ED0">
      <w:pPr>
        <w:widowControl w:val="0"/>
        <w:spacing w:before="0" w:after="0" w:line="240" w:lineRule="auto"/>
        <w:jc w:val="both"/>
      </w:pPr>
    </w:p>
    <w:p w14:paraId="4025F5D0" w14:textId="77777777" w:rsidR="003D6ED0" w:rsidRDefault="00BC7136">
      <w:pPr>
        <w:widowControl w:val="0"/>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Een voorbeeld van de use case ‘slow-movin</w:t>
      </w:r>
      <w:r>
        <w:rPr>
          <w:rFonts w:ascii="FlandersArtSans-Regular" w:eastAsia="FlandersArtSans-Regular" w:hAnsi="FlandersArtSans-Regular" w:cs="FlandersArtSans-Regular"/>
        </w:rPr>
        <w:t>g data’ is het in synchronisatie houden van een authentieke gegevensbron na replicatie m.b.v. een Linked Data Event Stream. Denk hierbij bijvoorbeeld aan vocabularia, basisregisters, taxonomieën etc.</w:t>
      </w:r>
    </w:p>
    <w:p w14:paraId="0B53FB3E" w14:textId="77777777" w:rsidR="003D6ED0" w:rsidRDefault="00BC7136">
      <w:pPr>
        <w:pStyle w:val="Heading1"/>
        <w:rPr>
          <w:sz w:val="48"/>
          <w:szCs w:val="48"/>
        </w:rPr>
      </w:pPr>
      <w:r>
        <w:rPr>
          <w:sz w:val="48"/>
          <w:szCs w:val="48"/>
        </w:rPr>
        <w:t>3 Scope</w:t>
      </w:r>
    </w:p>
    <w:p w14:paraId="2FDA2DD3" w14:textId="77777777" w:rsidR="003D6ED0" w:rsidRDefault="00BC7136">
      <w:pPr>
        <w:rPr>
          <w:rFonts w:ascii="Arial" w:eastAsia="Arial" w:hAnsi="Arial" w:cs="Arial"/>
        </w:rPr>
      </w:pPr>
      <w:r>
        <w:rPr>
          <w:rFonts w:ascii="FlandersArtSans-Regular" w:eastAsia="FlandersArtSans-Regular" w:hAnsi="FlandersArtSans-Regular" w:cs="FlandersArtSans-Regular"/>
        </w:rPr>
        <w:t>De scope van het OSLO LDES traject omvat:</w:t>
      </w:r>
    </w:p>
    <w:p w14:paraId="601CC93F" w14:textId="77777777" w:rsidR="003D6ED0" w:rsidRDefault="00BC7136">
      <w:pPr>
        <w:numPr>
          <w:ilvl w:val="0"/>
          <w:numId w:val="4"/>
        </w:numPr>
        <w:pBdr>
          <w:top w:val="nil"/>
          <w:left w:val="nil"/>
          <w:bottom w:val="nil"/>
          <w:right w:val="nil"/>
          <w:between w:val="nil"/>
        </w:pBdr>
        <w:spacing w:line="276" w:lineRule="auto"/>
      </w:pPr>
      <w:r>
        <w:rPr>
          <w:rFonts w:ascii="Arial" w:eastAsia="Arial" w:hAnsi="Arial" w:cs="Arial"/>
        </w:rPr>
        <w:t>B</w:t>
      </w:r>
      <w:r>
        <w:rPr>
          <w:rFonts w:ascii="FlandersArtSans-Regular" w:eastAsia="FlandersArtSans-Regular" w:hAnsi="FlandersArtSans-Regular" w:cs="FlandersArtSans-Regular"/>
        </w:rPr>
        <w:t>asisdefinitie van een LDES (fast &amp; slow). Meer specifiek een definitie voor:</w:t>
      </w:r>
    </w:p>
    <w:p w14:paraId="4B616EAC"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een collectie</w:t>
      </w:r>
    </w:p>
    <w:p w14:paraId="73DF8ED4"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members van een collectie</w:t>
      </w:r>
    </w:p>
    <w:p w14:paraId="62774CC1"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shape van de LDES</w:t>
      </w:r>
    </w:p>
    <w:p w14:paraId="15C87E21"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een basis-LDES</w:t>
      </w:r>
    </w:p>
    <w:p w14:paraId="479B6EB0" w14:textId="77777777" w:rsidR="003D6ED0" w:rsidRDefault="00BC7136">
      <w:pPr>
        <w:numPr>
          <w:ilvl w:val="0"/>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 xml:space="preserve">Link beschrijven naar de metadata catalogus (DCAT) </w:t>
      </w:r>
    </w:p>
    <w:p w14:paraId="30F22058" w14:textId="77777777" w:rsidR="003D6ED0" w:rsidRDefault="00BC7136">
      <w:pPr>
        <w:numPr>
          <w:ilvl w:val="0"/>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Afgeleide datasets</w:t>
      </w:r>
    </w:p>
    <w:p w14:paraId="53CF919B"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Beschrijving</w:t>
      </w:r>
    </w:p>
    <w:p w14:paraId="5D11C5A4"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Versie-materialisatie</w:t>
      </w:r>
    </w:p>
    <w:p w14:paraId="0DD818B8"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Samenvattingen (tijdreeksen)</w:t>
      </w:r>
    </w:p>
    <w:p w14:paraId="36391327" w14:textId="77777777" w:rsidR="003D6ED0" w:rsidRDefault="00BC7136">
      <w:pPr>
        <w:numPr>
          <w:ilvl w:val="1"/>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Data lineage</w:t>
      </w:r>
    </w:p>
    <w:p w14:paraId="46A07D82" w14:textId="77777777" w:rsidR="003D6ED0" w:rsidRDefault="00BC7136">
      <w:pPr>
        <w:numPr>
          <w:ilvl w:val="0"/>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Beschrijving versie van een object (volgens OSLO Generiek)</w:t>
      </w:r>
    </w:p>
    <w:p w14:paraId="15FBC2DD" w14:textId="77777777" w:rsidR="003D6ED0" w:rsidRDefault="00BC7136">
      <w:pPr>
        <w:numPr>
          <w:ilvl w:val="0"/>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Retentie policies</w:t>
      </w:r>
    </w:p>
    <w:p w14:paraId="766F5B91" w14:textId="77777777" w:rsidR="003D6ED0" w:rsidRDefault="00BC7136">
      <w:pPr>
        <w:numPr>
          <w:ilvl w:val="0"/>
          <w:numId w:val="4"/>
        </w:numPr>
        <w:pBdr>
          <w:top w:val="nil"/>
          <w:left w:val="nil"/>
          <w:bottom w:val="nil"/>
          <w:right w:val="nil"/>
          <w:between w:val="nil"/>
        </w:pBdr>
        <w:spacing w:line="276" w:lineRule="auto"/>
      </w:pPr>
      <w:r>
        <w:rPr>
          <w:rFonts w:ascii="FlandersArtSans-Regular" w:eastAsia="FlandersArtSans-Regular" w:hAnsi="FlandersArtSans-Regular" w:cs="FlandersArtSans-Regular"/>
        </w:rPr>
        <w:t>Access control</w:t>
      </w:r>
    </w:p>
    <w:p w14:paraId="2918CE3A" w14:textId="77777777" w:rsidR="003D6ED0" w:rsidRDefault="003D6ED0">
      <w:pPr>
        <w:pBdr>
          <w:top w:val="nil"/>
          <w:left w:val="nil"/>
          <w:bottom w:val="nil"/>
          <w:right w:val="nil"/>
          <w:between w:val="nil"/>
        </w:pBdr>
        <w:spacing w:line="276" w:lineRule="auto"/>
      </w:pPr>
    </w:p>
    <w:p w14:paraId="37AC46FC" w14:textId="0F68959B" w:rsidR="003D6ED0" w:rsidRDefault="003D6ED0">
      <w:pPr>
        <w:pBdr>
          <w:top w:val="nil"/>
          <w:left w:val="nil"/>
          <w:bottom w:val="nil"/>
          <w:right w:val="nil"/>
          <w:between w:val="nil"/>
        </w:pBdr>
        <w:spacing w:line="276" w:lineRule="auto"/>
      </w:pPr>
    </w:p>
    <w:p w14:paraId="3A400412" w14:textId="565AF207" w:rsidR="00767E8D" w:rsidRDefault="00767E8D">
      <w:pPr>
        <w:pBdr>
          <w:top w:val="nil"/>
          <w:left w:val="nil"/>
          <w:bottom w:val="nil"/>
          <w:right w:val="nil"/>
          <w:between w:val="nil"/>
        </w:pBdr>
        <w:spacing w:line="276" w:lineRule="auto"/>
      </w:pPr>
    </w:p>
    <w:p w14:paraId="7A03E176" w14:textId="01ED73CB" w:rsidR="00767E8D" w:rsidRDefault="00767E8D">
      <w:pPr>
        <w:pBdr>
          <w:top w:val="nil"/>
          <w:left w:val="nil"/>
          <w:bottom w:val="nil"/>
          <w:right w:val="nil"/>
          <w:between w:val="nil"/>
        </w:pBdr>
        <w:spacing w:line="276" w:lineRule="auto"/>
      </w:pPr>
    </w:p>
    <w:p w14:paraId="0D7FD30B" w14:textId="7BD00B7C" w:rsidR="00767E8D" w:rsidRDefault="00767E8D">
      <w:pPr>
        <w:pBdr>
          <w:top w:val="nil"/>
          <w:left w:val="nil"/>
          <w:bottom w:val="nil"/>
          <w:right w:val="nil"/>
          <w:between w:val="nil"/>
        </w:pBdr>
        <w:spacing w:line="276" w:lineRule="auto"/>
      </w:pPr>
    </w:p>
    <w:p w14:paraId="7755979E" w14:textId="29A6871B" w:rsidR="00767E8D" w:rsidRDefault="00767E8D">
      <w:pPr>
        <w:pBdr>
          <w:top w:val="nil"/>
          <w:left w:val="nil"/>
          <w:bottom w:val="nil"/>
          <w:right w:val="nil"/>
          <w:between w:val="nil"/>
        </w:pBdr>
        <w:spacing w:line="276" w:lineRule="auto"/>
      </w:pPr>
    </w:p>
    <w:p w14:paraId="7499D047" w14:textId="4BD819D8" w:rsidR="00767E8D" w:rsidRDefault="00767E8D">
      <w:pPr>
        <w:pBdr>
          <w:top w:val="nil"/>
          <w:left w:val="nil"/>
          <w:bottom w:val="nil"/>
          <w:right w:val="nil"/>
          <w:between w:val="nil"/>
        </w:pBdr>
        <w:spacing w:line="276" w:lineRule="auto"/>
      </w:pPr>
    </w:p>
    <w:p w14:paraId="3C645C98" w14:textId="714106FC" w:rsidR="00767E8D" w:rsidRDefault="00767E8D">
      <w:pPr>
        <w:pBdr>
          <w:top w:val="nil"/>
          <w:left w:val="nil"/>
          <w:bottom w:val="nil"/>
          <w:right w:val="nil"/>
          <w:between w:val="nil"/>
        </w:pBdr>
        <w:spacing w:line="276" w:lineRule="auto"/>
      </w:pPr>
    </w:p>
    <w:p w14:paraId="66B5F498" w14:textId="77777777" w:rsidR="00767E8D" w:rsidRDefault="00767E8D">
      <w:pPr>
        <w:pBdr>
          <w:top w:val="nil"/>
          <w:left w:val="nil"/>
          <w:bottom w:val="nil"/>
          <w:right w:val="nil"/>
          <w:between w:val="nil"/>
        </w:pBdr>
        <w:spacing w:line="276" w:lineRule="auto"/>
      </w:pPr>
    </w:p>
    <w:p w14:paraId="672C0910" w14:textId="77777777" w:rsidR="003D6ED0" w:rsidRDefault="00BC7136">
      <w:pPr>
        <w:pStyle w:val="Heading1"/>
        <w:rPr>
          <w:sz w:val="48"/>
          <w:szCs w:val="48"/>
        </w:rPr>
      </w:pPr>
      <w:r>
        <w:rPr>
          <w:sz w:val="48"/>
          <w:szCs w:val="48"/>
        </w:rPr>
        <w:lastRenderedPageBreak/>
        <w:t>4 Stakeholders</w:t>
      </w:r>
    </w:p>
    <w:p w14:paraId="1F648AA6" w14:textId="77777777" w:rsidR="003D6ED0" w:rsidRDefault="00BC7136">
      <w:pPr>
        <w:spacing w:before="0" w:after="240" w:line="240" w:lineRule="auto"/>
        <w:jc w:val="both"/>
        <w:rPr>
          <w:color w:val="000000"/>
        </w:rPr>
      </w:pPr>
      <w:r>
        <w:rPr>
          <w:color w:val="000000"/>
        </w:rPr>
        <w:t>De belanghebbenden van dit traject zijn onder meer:</w:t>
      </w:r>
    </w:p>
    <w:tbl>
      <w:tblPr>
        <w:tblStyle w:val="a3"/>
        <w:tblW w:w="9390" w:type="dxa"/>
        <w:tblInd w:w="-30" w:type="dxa"/>
        <w:tblBorders>
          <w:top w:val="nil"/>
          <w:left w:val="nil"/>
          <w:bottom w:val="nil"/>
          <w:right w:val="nil"/>
          <w:insideH w:val="nil"/>
          <w:insideV w:val="nil"/>
        </w:tblBorders>
        <w:tblLayout w:type="fixed"/>
        <w:tblLook w:val="0400" w:firstRow="0" w:lastRow="0" w:firstColumn="0" w:lastColumn="0" w:noHBand="0" w:noVBand="1"/>
      </w:tblPr>
      <w:tblGrid>
        <w:gridCol w:w="4995"/>
        <w:gridCol w:w="4395"/>
      </w:tblGrid>
      <w:tr w:rsidR="003D6ED0" w14:paraId="2C445B29"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6F27C1FE" w14:textId="77777777" w:rsidR="003D6ED0" w:rsidRDefault="00BC7136">
            <w:pPr>
              <w:rPr>
                <w:b/>
                <w:color w:val="373636"/>
              </w:rPr>
            </w:pPr>
            <w:r>
              <w:rPr>
                <w:b/>
                <w:color w:val="373636"/>
              </w:rPr>
              <w:t>Stakeholder type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634A163F" w14:textId="77777777" w:rsidR="003D6ED0" w:rsidRDefault="00BC7136">
            <w:pPr>
              <w:rPr>
                <w:b/>
                <w:color w:val="373636"/>
              </w:rPr>
            </w:pPr>
            <w:r>
              <w:rPr>
                <w:b/>
                <w:color w:val="373636"/>
              </w:rPr>
              <w:t>Voorbeelden</w:t>
            </w:r>
          </w:p>
        </w:tc>
      </w:tr>
      <w:tr w:rsidR="003D6ED0" w14:paraId="60F7091D"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5569F96D" w14:textId="77777777" w:rsidR="003D6ED0" w:rsidRDefault="00BC7136">
            <w:pPr>
              <w:pBdr>
                <w:top w:val="nil"/>
                <w:left w:val="nil"/>
                <w:bottom w:val="nil"/>
                <w:right w:val="nil"/>
                <w:between w:val="nil"/>
              </w:pBdr>
              <w:spacing w:after="60" w:line="276" w:lineRule="auto"/>
              <w:rPr>
                <w:color w:val="000000"/>
              </w:rPr>
            </w:pPr>
            <w:r>
              <w:rPr>
                <w:color w:val="000000"/>
              </w:rPr>
              <w:t>Data leverancier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5D92BA04" w14:textId="77777777" w:rsidR="003D6ED0" w:rsidRDefault="00BC7136">
            <w:pPr>
              <w:rPr>
                <w:color w:val="000000"/>
              </w:rPr>
            </w:pPr>
            <w:r>
              <w:rPr>
                <w:color w:val="000000"/>
              </w:rPr>
              <w:t>Autodelen.net, Mobipunt, Calculus.group, District09, Taxistop</w:t>
            </w:r>
          </w:p>
        </w:tc>
      </w:tr>
      <w:tr w:rsidR="003D6ED0" w14:paraId="4027E868"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00257954" w14:textId="77777777" w:rsidR="003D6ED0" w:rsidRDefault="00BC7136">
            <w:pPr>
              <w:pBdr>
                <w:top w:val="nil"/>
                <w:left w:val="nil"/>
                <w:bottom w:val="nil"/>
                <w:right w:val="nil"/>
                <w:between w:val="nil"/>
              </w:pBdr>
              <w:spacing w:after="60" w:line="276" w:lineRule="auto"/>
              <w:rPr>
                <w:color w:val="000000"/>
              </w:rPr>
            </w:pPr>
            <w:r>
              <w:rPr>
                <w:color w:val="000000"/>
              </w:rPr>
              <w:t>Data verwerker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38AC2C2F" w14:textId="77777777" w:rsidR="003D6ED0" w:rsidRDefault="00BC7136">
            <w:pPr>
              <w:rPr>
                <w:color w:val="000000"/>
              </w:rPr>
            </w:pPr>
            <w:r>
              <w:rPr>
                <w:color w:val="000000"/>
              </w:rPr>
              <w:t>MyCSN, NxtMobility, Sirus,</w:t>
            </w:r>
          </w:p>
        </w:tc>
      </w:tr>
      <w:tr w:rsidR="003D6ED0" w14:paraId="16282F75"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560BC422" w14:textId="77777777" w:rsidR="003D6ED0" w:rsidRDefault="00BC7136">
            <w:pPr>
              <w:pBdr>
                <w:top w:val="nil"/>
                <w:left w:val="nil"/>
                <w:bottom w:val="nil"/>
                <w:right w:val="nil"/>
                <w:between w:val="nil"/>
              </w:pBdr>
              <w:spacing w:after="60" w:line="276" w:lineRule="auto"/>
              <w:rPr>
                <w:color w:val="000000"/>
              </w:rPr>
            </w:pPr>
            <w:r>
              <w:rPr>
                <w:color w:val="000000"/>
              </w:rPr>
              <w:t>Data afnemer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1C702AD7" w14:textId="77777777" w:rsidR="003D6ED0" w:rsidRDefault="00BC7136">
            <w:pPr>
              <w:rPr>
                <w:color w:val="000000"/>
              </w:rPr>
            </w:pPr>
            <w:r>
              <w:rPr>
                <w:color w:val="000000"/>
              </w:rPr>
              <w:t>GeoMobility, GeoSparc, Anyways.eu, Robovision.ai, Stoomlink</w:t>
            </w:r>
          </w:p>
        </w:tc>
      </w:tr>
      <w:tr w:rsidR="003D6ED0" w14:paraId="08D55C95"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1EB15B92" w14:textId="77777777" w:rsidR="003D6ED0" w:rsidRDefault="00BC7136">
            <w:pPr>
              <w:pBdr>
                <w:top w:val="nil"/>
                <w:left w:val="nil"/>
                <w:bottom w:val="nil"/>
                <w:right w:val="nil"/>
                <w:between w:val="nil"/>
              </w:pBdr>
              <w:spacing w:after="60" w:line="276" w:lineRule="auto"/>
              <w:rPr>
                <w:color w:val="000000"/>
              </w:rPr>
            </w:pPr>
            <w:r>
              <w:rPr>
                <w:color w:val="000000"/>
              </w:rPr>
              <w:t>Locale besturen</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1512AF22" w14:textId="77777777" w:rsidR="003D6ED0" w:rsidRDefault="00BC7136">
            <w:pPr>
              <w:rPr>
                <w:color w:val="000000"/>
              </w:rPr>
            </w:pPr>
            <w:r>
              <w:rPr>
                <w:color w:val="000000"/>
              </w:rPr>
              <w:t>Stad Antwerpen, Stad Mechelen, Stad Gent, Stad Brugge, VVSG, KCVS, Stad Peer, Stad Deinze, Stad Vilvoorde, Stad Leuven, Stad Aalst, Stad Genk, VERA, Herent, Turnhout, Dendermonde,</w:t>
            </w:r>
            <w:r>
              <w:rPr>
                <w:color w:val="000000"/>
              </w:rPr>
              <w:t xml:space="preserve"> Edegem, Lubbeek, Kampenhout, Pepingen, Ingelmunster, Geebets, Roeslare, Tremelo, Ieper, Oostende, IGEMO, SOLVA, S-LIM</w:t>
            </w:r>
          </w:p>
        </w:tc>
      </w:tr>
      <w:tr w:rsidR="003D6ED0" w14:paraId="6A384FBB"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7C4D8090" w14:textId="77777777" w:rsidR="003D6ED0" w:rsidRDefault="00BC7136">
            <w:pPr>
              <w:pBdr>
                <w:top w:val="nil"/>
                <w:left w:val="nil"/>
                <w:bottom w:val="nil"/>
                <w:right w:val="nil"/>
                <w:between w:val="nil"/>
              </w:pBdr>
              <w:spacing w:after="60" w:line="276" w:lineRule="auto"/>
              <w:rPr>
                <w:color w:val="000000"/>
              </w:rPr>
            </w:pPr>
            <w:r>
              <w:rPr>
                <w:color w:val="000000"/>
              </w:rPr>
              <w:t>Kennisinstellingen</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444A1C9B" w14:textId="77777777" w:rsidR="003D6ED0" w:rsidRDefault="00BC7136">
            <w:pPr>
              <w:rPr>
                <w:color w:val="000000"/>
              </w:rPr>
            </w:pPr>
            <w:r>
              <w:rPr>
                <w:color w:val="000000"/>
              </w:rPr>
              <w:t>Imec, VITO, UGent, OASC, KU Leuven</w:t>
            </w:r>
          </w:p>
        </w:tc>
      </w:tr>
      <w:tr w:rsidR="003D6ED0" w14:paraId="30B75685"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0D57A895" w14:textId="77777777" w:rsidR="003D6ED0" w:rsidRDefault="00BC7136">
            <w:pPr>
              <w:pBdr>
                <w:top w:val="nil"/>
                <w:left w:val="nil"/>
                <w:bottom w:val="nil"/>
                <w:right w:val="nil"/>
                <w:between w:val="nil"/>
              </w:pBdr>
              <w:spacing w:after="60" w:line="276" w:lineRule="auto"/>
              <w:rPr>
                <w:color w:val="000000"/>
              </w:rPr>
            </w:pPr>
            <w:r>
              <w:rPr>
                <w:color w:val="000000"/>
              </w:rPr>
              <w:t>Consultancies</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76EB01F7" w14:textId="77777777" w:rsidR="003D6ED0" w:rsidRDefault="00BC7136">
            <w:pPr>
              <w:rPr>
                <w:color w:val="000000"/>
              </w:rPr>
            </w:pPr>
            <w:r>
              <w:rPr>
                <w:color w:val="000000"/>
              </w:rPr>
              <w:t>Atos, Cronos, Cegeka, PWC, Arcadis, Digipolis Antwerpen, Epic Blue BV, Flow Pilots, Nuhma</w:t>
            </w:r>
          </w:p>
        </w:tc>
      </w:tr>
      <w:tr w:rsidR="003D6ED0" w14:paraId="5C0A4C15"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047EF47A" w14:textId="77777777" w:rsidR="003D6ED0" w:rsidRDefault="00BC7136">
            <w:pPr>
              <w:pBdr>
                <w:top w:val="nil"/>
                <w:left w:val="nil"/>
                <w:bottom w:val="nil"/>
                <w:right w:val="nil"/>
                <w:between w:val="nil"/>
              </w:pBdr>
              <w:spacing w:after="60" w:line="276" w:lineRule="auto"/>
              <w:rPr>
                <w:color w:val="000000"/>
              </w:rPr>
            </w:pPr>
            <w:r>
              <w:rPr>
                <w:color w:val="000000"/>
              </w:rPr>
              <w:t>Koepel organisaties</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15759CBA" w14:textId="77777777" w:rsidR="003D6ED0" w:rsidRDefault="00BC7136">
            <w:pPr>
              <w:rPr>
                <w:color w:val="000000"/>
              </w:rPr>
            </w:pPr>
            <w:r>
              <w:rPr>
                <w:color w:val="000000"/>
              </w:rPr>
              <w:t>ITS.be</w:t>
            </w:r>
          </w:p>
        </w:tc>
      </w:tr>
      <w:tr w:rsidR="003D6ED0" w14:paraId="68645A1D"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1215AA88" w14:textId="77777777" w:rsidR="003D6ED0" w:rsidRDefault="00BC7136">
            <w:pPr>
              <w:pBdr>
                <w:top w:val="nil"/>
                <w:left w:val="nil"/>
                <w:bottom w:val="nil"/>
                <w:right w:val="nil"/>
                <w:between w:val="nil"/>
              </w:pBdr>
              <w:spacing w:after="60" w:line="276" w:lineRule="auto"/>
              <w:rPr>
                <w:color w:val="000000"/>
              </w:rPr>
            </w:pPr>
            <w:r>
              <w:rPr>
                <w:color w:val="000000"/>
              </w:rPr>
              <w:t>Vlaamse Overheid</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643BE245" w14:textId="77777777" w:rsidR="003D6ED0" w:rsidRDefault="00BC7136">
            <w:pPr>
              <w:spacing w:before="0" w:line="240" w:lineRule="auto"/>
              <w:rPr>
                <w:color w:val="000000"/>
              </w:rPr>
            </w:pPr>
            <w:r>
              <w:rPr>
                <w:color w:val="000000"/>
              </w:rPr>
              <w:t>VMM, MOW, ABB, AIV, smart.cities.vlaanderen</w:t>
            </w:r>
          </w:p>
        </w:tc>
      </w:tr>
      <w:tr w:rsidR="003D6ED0" w14:paraId="75638B4A" w14:textId="77777777">
        <w:tc>
          <w:tcPr>
            <w:tcW w:w="4995" w:type="dxa"/>
            <w:tcBorders>
              <w:top w:val="single" w:sz="4" w:space="0" w:color="000000"/>
              <w:left w:val="single" w:sz="4" w:space="0" w:color="000000"/>
              <w:bottom w:val="single" w:sz="4" w:space="0" w:color="000000"/>
              <w:right w:val="single" w:sz="4" w:space="0" w:color="000000"/>
            </w:tcBorders>
            <w:shd w:val="clear" w:color="auto" w:fill="auto"/>
          </w:tcPr>
          <w:p w14:paraId="6CE1FDB3" w14:textId="77777777" w:rsidR="003D6ED0" w:rsidRDefault="00BC7136">
            <w:pPr>
              <w:pBdr>
                <w:top w:val="nil"/>
                <w:left w:val="nil"/>
                <w:bottom w:val="nil"/>
                <w:right w:val="nil"/>
                <w:between w:val="nil"/>
              </w:pBdr>
              <w:spacing w:after="60" w:line="276" w:lineRule="auto"/>
              <w:rPr>
                <w:color w:val="000000"/>
              </w:rPr>
            </w:pPr>
            <w:r>
              <w:rPr>
                <w:color w:val="000000"/>
              </w:rPr>
              <w:t>Andere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Pr>
          <w:p w14:paraId="34CE9CD6" w14:textId="77777777" w:rsidR="003D6ED0" w:rsidRDefault="00BC7136">
            <w:pPr>
              <w:spacing w:before="0" w:line="240" w:lineRule="auto"/>
              <w:rPr>
                <w:color w:val="000000"/>
              </w:rPr>
            </w:pPr>
            <w:r>
              <w:rPr>
                <w:color w:val="000000"/>
              </w:rPr>
              <w:t>CDBB, Waterland VZW</w:t>
            </w:r>
          </w:p>
        </w:tc>
      </w:tr>
    </w:tbl>
    <w:p w14:paraId="06E39604" w14:textId="6D755F94" w:rsidR="003D6ED0" w:rsidRDefault="003D6ED0">
      <w:pPr>
        <w:spacing w:before="0" w:after="0" w:line="240" w:lineRule="auto"/>
        <w:jc w:val="both"/>
      </w:pPr>
    </w:p>
    <w:p w14:paraId="4AE0B457" w14:textId="297345F3" w:rsidR="00767E8D" w:rsidRDefault="00767E8D">
      <w:pPr>
        <w:spacing w:before="0" w:after="0" w:line="240" w:lineRule="auto"/>
        <w:jc w:val="both"/>
      </w:pPr>
    </w:p>
    <w:p w14:paraId="464F34AC" w14:textId="77777777" w:rsidR="00767E8D" w:rsidRDefault="00767E8D">
      <w:pPr>
        <w:spacing w:before="0" w:after="0" w:line="240" w:lineRule="auto"/>
        <w:jc w:val="both"/>
      </w:pPr>
    </w:p>
    <w:p w14:paraId="63FEBBF1" w14:textId="77777777" w:rsidR="003D6ED0" w:rsidRDefault="00BC7136">
      <w:pPr>
        <w:pStyle w:val="Heading1"/>
        <w:numPr>
          <w:ilvl w:val="0"/>
          <w:numId w:val="5"/>
        </w:numPr>
        <w:pBdr>
          <w:top w:val="nil"/>
          <w:left w:val="nil"/>
          <w:bottom w:val="nil"/>
          <w:right w:val="nil"/>
          <w:between w:val="nil"/>
        </w:pBdr>
        <w:spacing w:before="120" w:after="0" w:line="360" w:lineRule="auto"/>
        <w:ind w:left="357" w:hanging="357"/>
        <w:rPr>
          <w:rFonts w:eastAsia="Calibri" w:cs="Calibri"/>
          <w:sz w:val="48"/>
          <w:szCs w:val="48"/>
        </w:rPr>
      </w:pPr>
      <w:r>
        <w:rPr>
          <w:rFonts w:eastAsia="Calibri" w:cs="Calibri"/>
          <w:sz w:val="48"/>
          <w:szCs w:val="48"/>
        </w:rPr>
        <w:lastRenderedPageBreak/>
        <w:t>Succescriteria</w:t>
      </w:r>
    </w:p>
    <w:p w14:paraId="3E7CF800" w14:textId="77777777" w:rsidR="003D6ED0" w:rsidRDefault="00BC7136">
      <w:pPr>
        <w:pBdr>
          <w:top w:val="nil"/>
          <w:left w:val="nil"/>
          <w:bottom w:val="nil"/>
          <w:right w:val="nil"/>
          <w:between w:val="nil"/>
        </w:pBd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Dit traject zal als een succes worden beschouwd wanneer de deliverables wijdverspreid gebruikt en toegepast worden. In eerste instantie binnen de sector in Vlaanderen maar ook daarbuiten.</w:t>
      </w:r>
    </w:p>
    <w:p w14:paraId="5B42DD9B" w14:textId="77777777" w:rsidR="003D6ED0" w:rsidRDefault="00BC7136">
      <w:pPr>
        <w:pBdr>
          <w:top w:val="nil"/>
          <w:left w:val="nil"/>
          <w:bottom w:val="nil"/>
          <w:right w:val="nil"/>
          <w:between w:val="nil"/>
        </w:pBdr>
        <w:spacing w:line="276"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In het bijzonder lijsten we volgende criteria op:</w:t>
      </w:r>
    </w:p>
    <w:p w14:paraId="2F3C79B2" w14:textId="77777777" w:rsidR="003D6ED0" w:rsidRDefault="00BC7136">
      <w:pPr>
        <w:numPr>
          <w:ilvl w:val="0"/>
          <w:numId w:val="6"/>
        </w:numPr>
        <w:pBdr>
          <w:top w:val="nil"/>
          <w:left w:val="nil"/>
          <w:bottom w:val="nil"/>
          <w:right w:val="nil"/>
          <w:between w:val="nil"/>
        </w:pBdr>
        <w:spacing w:before="0" w:after="0" w:line="240" w:lineRule="auto"/>
        <w:jc w:val="both"/>
        <w:rPr>
          <w:color w:val="000000"/>
          <w:sz w:val="18"/>
          <w:szCs w:val="18"/>
        </w:rPr>
      </w:pPr>
      <w:r>
        <w:rPr>
          <w:rFonts w:ascii="FlandersArtSans-Regular" w:eastAsia="FlandersArtSans-Regular" w:hAnsi="FlandersArtSans-Regular" w:cs="FlandersArtSans-Regular"/>
        </w:rPr>
        <w:t>Er is maximaal afg</w:t>
      </w:r>
      <w:r>
        <w:rPr>
          <w:rFonts w:ascii="FlandersArtSans-Regular" w:eastAsia="FlandersArtSans-Regular" w:hAnsi="FlandersArtSans-Regular" w:cs="FlandersArtSans-Regular"/>
        </w:rPr>
        <w:t>estemd met alle stakeholders die vertegenwoordigd zijn in minstens een van de werkgroep sessies </w:t>
      </w:r>
    </w:p>
    <w:p w14:paraId="3E157B34" w14:textId="77777777" w:rsidR="003D6ED0" w:rsidRDefault="00BC7136">
      <w:pPr>
        <w:numPr>
          <w:ilvl w:val="0"/>
          <w:numId w:val="6"/>
        </w:numPr>
        <w:pBdr>
          <w:top w:val="nil"/>
          <w:left w:val="nil"/>
          <w:bottom w:val="nil"/>
          <w:right w:val="nil"/>
          <w:between w:val="nil"/>
        </w:pBdr>
        <w:spacing w:before="0" w:after="0" w:line="240" w:lineRule="auto"/>
        <w:jc w:val="both"/>
        <w:rPr>
          <w:color w:val="000000"/>
          <w:sz w:val="18"/>
          <w:szCs w:val="18"/>
        </w:rPr>
      </w:pPr>
      <w:r>
        <w:rPr>
          <w:rFonts w:ascii="FlandersArtSans-Regular" w:eastAsia="FlandersArtSans-Regular" w:hAnsi="FlandersArtSans-Regular" w:cs="FlandersArtSans-Regular"/>
        </w:rPr>
        <w:t>De werkgroep sessies resulteren in een stabiele kandidaat standaard die een consensus vertegenwoordigd van alle deelnemers</w:t>
      </w:r>
    </w:p>
    <w:p w14:paraId="5924560D" w14:textId="77777777" w:rsidR="003D6ED0" w:rsidRDefault="00BC7136">
      <w:pPr>
        <w:numPr>
          <w:ilvl w:val="0"/>
          <w:numId w:val="6"/>
        </w:numPr>
        <w:pBdr>
          <w:top w:val="nil"/>
          <w:left w:val="nil"/>
          <w:bottom w:val="nil"/>
          <w:right w:val="nil"/>
          <w:between w:val="nil"/>
        </w:pBdr>
        <w:spacing w:before="0" w:after="0" w:line="240" w:lineRule="auto"/>
        <w:rPr>
          <w:color w:val="000000"/>
          <w:sz w:val="18"/>
          <w:szCs w:val="18"/>
        </w:rPr>
      </w:pPr>
      <w:r>
        <w:rPr>
          <w:rFonts w:ascii="FlandersArtSans-Regular" w:eastAsia="FlandersArtSans-Regular" w:hAnsi="FlandersArtSans-Regular" w:cs="FlandersArtSans-Regular"/>
        </w:rPr>
        <w:t>De specificatie wordt aanvaard door de werkgroep datastandaarden en het Stuurorgaan Vlaams informatie- en ICT beleid. </w:t>
      </w:r>
    </w:p>
    <w:p w14:paraId="62061A98" w14:textId="77777777" w:rsidR="003D6ED0" w:rsidRDefault="00BC7136">
      <w:pPr>
        <w:numPr>
          <w:ilvl w:val="0"/>
          <w:numId w:val="6"/>
        </w:numPr>
        <w:pBdr>
          <w:top w:val="nil"/>
          <w:left w:val="nil"/>
          <w:bottom w:val="nil"/>
          <w:right w:val="nil"/>
          <w:between w:val="nil"/>
        </w:pBdr>
        <w:spacing w:before="0" w:after="0" w:line="240" w:lineRule="auto"/>
        <w:jc w:val="both"/>
        <w:rPr>
          <w:color w:val="000000"/>
          <w:sz w:val="18"/>
          <w:szCs w:val="18"/>
        </w:rPr>
      </w:pPr>
      <w:r>
        <w:rPr>
          <w:rFonts w:ascii="FlandersArtSans-Regular" w:eastAsia="FlandersArtSans-Regular" w:hAnsi="FlandersArtSans-Regular" w:cs="FlandersArtSans-Regular"/>
        </w:rPr>
        <w:t>Er zijn tools ter beschikking om implementaties te ondersteunen en te valideren. </w:t>
      </w:r>
    </w:p>
    <w:p w14:paraId="1F372C50" w14:textId="77777777" w:rsidR="003D6ED0" w:rsidRDefault="00BC7136">
      <w:pPr>
        <w:numPr>
          <w:ilvl w:val="0"/>
          <w:numId w:val="6"/>
        </w:numPr>
        <w:pBdr>
          <w:top w:val="nil"/>
          <w:left w:val="nil"/>
          <w:bottom w:val="nil"/>
          <w:right w:val="nil"/>
          <w:between w:val="nil"/>
        </w:pBdr>
        <w:spacing w:before="0" w:after="0" w:line="240" w:lineRule="auto"/>
        <w:rPr>
          <w:color w:val="000000"/>
          <w:sz w:val="18"/>
          <w:szCs w:val="18"/>
        </w:rPr>
      </w:pPr>
      <w:r>
        <w:rPr>
          <w:rFonts w:ascii="FlandersArtSans-Regular" w:eastAsia="FlandersArtSans-Regular" w:hAnsi="FlandersArtSans-Regular" w:cs="FlandersArtSans-Regular"/>
        </w:rPr>
        <w:t>De specificatie werd geïmplementeerd in minstens één pi</w:t>
      </w:r>
      <w:r>
        <w:rPr>
          <w:rFonts w:ascii="FlandersArtSans-Regular" w:eastAsia="FlandersArtSans-Regular" w:hAnsi="FlandersArtSans-Regular" w:cs="FlandersArtSans-Regular"/>
        </w:rPr>
        <w:t>loot (eerste implementatie) die de meerwaarde van de specificatie in de praktijk bewijzen. </w:t>
      </w:r>
    </w:p>
    <w:p w14:paraId="22ABAC8A" w14:textId="77777777" w:rsidR="003D6ED0" w:rsidRDefault="00BC7136">
      <w:pPr>
        <w:spacing w:line="276" w:lineRule="auto"/>
        <w:rPr>
          <w:b/>
          <w:smallCaps/>
          <w:color w:val="373636"/>
          <w:sz w:val="48"/>
          <w:szCs w:val="48"/>
        </w:rPr>
      </w:pPr>
      <w:r>
        <w:br w:type="page"/>
      </w:r>
    </w:p>
    <w:p w14:paraId="2F06FBCE" w14:textId="77777777" w:rsidR="003D6ED0" w:rsidRDefault="00BC7136">
      <w:pPr>
        <w:pStyle w:val="Heading1"/>
        <w:numPr>
          <w:ilvl w:val="0"/>
          <w:numId w:val="5"/>
        </w:numPr>
        <w:pBdr>
          <w:top w:val="nil"/>
          <w:left w:val="nil"/>
          <w:bottom w:val="nil"/>
          <w:right w:val="nil"/>
          <w:between w:val="nil"/>
        </w:pBdr>
        <w:spacing w:after="0" w:line="360" w:lineRule="auto"/>
        <w:ind w:left="357" w:hanging="357"/>
        <w:rPr>
          <w:rFonts w:eastAsia="Calibri" w:cs="Calibri"/>
          <w:sz w:val="48"/>
          <w:szCs w:val="48"/>
        </w:rPr>
      </w:pPr>
      <w:r>
        <w:rPr>
          <w:rFonts w:eastAsia="Calibri" w:cs="Calibri"/>
          <w:smallCaps/>
          <w:color w:val="373636"/>
          <w:sz w:val="48"/>
          <w:szCs w:val="48"/>
        </w:rPr>
        <w:lastRenderedPageBreak/>
        <w:t>Deliverables</w:t>
      </w:r>
    </w:p>
    <w:p w14:paraId="39F6E73A" w14:textId="77777777" w:rsidR="003D6ED0" w:rsidRDefault="00BC7136">
      <w:pPr>
        <w:spacing w:before="0" w:after="0" w:line="240" w:lineRule="auto"/>
        <w:ind w:left="36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werkgroep zal de volgende deliverables opleveren: </w:t>
      </w:r>
    </w:p>
    <w:p w14:paraId="50116A4B" w14:textId="77777777" w:rsidR="003D6ED0" w:rsidRDefault="00BC7136">
      <w:pPr>
        <w:numPr>
          <w:ilvl w:val="0"/>
          <w:numId w:val="7"/>
        </w:numPr>
        <w:pBdr>
          <w:top w:val="nil"/>
          <w:left w:val="nil"/>
          <w:bottom w:val="nil"/>
          <w:right w:val="nil"/>
          <w:between w:val="nil"/>
        </w:pBdr>
        <w:spacing w:before="0" w:after="0" w:line="240" w:lineRule="auto"/>
        <w:jc w:val="both"/>
        <w:rPr>
          <w:color w:val="000000"/>
        </w:rPr>
      </w:pPr>
      <w:r>
        <w:rPr>
          <w:rFonts w:ascii="FlandersArtSans-Regular" w:eastAsia="FlandersArtSans-Regular" w:hAnsi="FlandersArtSans-Regular" w:cs="FlandersArtSans-Regular"/>
        </w:rPr>
        <w:t>Vocabularium</w:t>
      </w:r>
    </w:p>
    <w:p w14:paraId="4727B15D" w14:textId="77777777" w:rsidR="003D6ED0" w:rsidRDefault="00BC7136">
      <w:pPr>
        <w:numPr>
          <w:ilvl w:val="0"/>
          <w:numId w:val="7"/>
        </w:numPr>
        <w:pBdr>
          <w:top w:val="nil"/>
          <w:left w:val="nil"/>
          <w:bottom w:val="nil"/>
          <w:right w:val="nil"/>
          <w:between w:val="nil"/>
        </w:pBdr>
        <w:spacing w:before="0" w:after="0" w:line="240" w:lineRule="auto"/>
        <w:jc w:val="both"/>
      </w:pPr>
      <w:r>
        <w:rPr>
          <w:rFonts w:ascii="FlandersArtSans-Regular" w:eastAsia="FlandersArtSans-Regular" w:hAnsi="FlandersArtSans-Regular" w:cs="FlandersArtSans-Regular"/>
        </w:rPr>
        <w:t>Applicatieprofiel</w:t>
      </w:r>
    </w:p>
    <w:p w14:paraId="58CC08C3" w14:textId="77777777" w:rsidR="003D6ED0" w:rsidRDefault="00BC7136">
      <w:pPr>
        <w:pStyle w:val="Heading1"/>
        <w:numPr>
          <w:ilvl w:val="0"/>
          <w:numId w:val="5"/>
        </w:numPr>
        <w:pBdr>
          <w:top w:val="nil"/>
          <w:left w:val="nil"/>
          <w:bottom w:val="nil"/>
          <w:right w:val="nil"/>
          <w:between w:val="nil"/>
        </w:pBdr>
        <w:spacing w:after="0" w:line="360" w:lineRule="auto"/>
        <w:ind w:left="357" w:hanging="357"/>
        <w:rPr>
          <w:rFonts w:eastAsia="Calibri" w:cs="Calibri"/>
          <w:sz w:val="48"/>
          <w:szCs w:val="48"/>
        </w:rPr>
      </w:pPr>
      <w:r>
        <w:rPr>
          <w:rFonts w:eastAsia="Calibri" w:cs="Calibri"/>
          <w:smallCaps/>
          <w:color w:val="373636"/>
          <w:sz w:val="48"/>
          <w:szCs w:val="48"/>
        </w:rPr>
        <w:t>Mijlpalen en timing</w:t>
      </w:r>
    </w:p>
    <w:tbl>
      <w:tblPr>
        <w:tblStyle w:val="a4"/>
        <w:tblW w:w="9629" w:type="dxa"/>
        <w:tblBorders>
          <w:top w:val="nil"/>
          <w:left w:val="nil"/>
          <w:bottom w:val="nil"/>
          <w:right w:val="nil"/>
          <w:insideH w:val="nil"/>
          <w:insideV w:val="nil"/>
        </w:tblBorders>
        <w:tblLayout w:type="fixed"/>
        <w:tblLook w:val="0600" w:firstRow="0" w:lastRow="0" w:firstColumn="0" w:lastColumn="0" w:noHBand="1" w:noVBand="1"/>
      </w:tblPr>
      <w:tblGrid>
        <w:gridCol w:w="1975"/>
        <w:gridCol w:w="7654"/>
      </w:tblGrid>
      <w:tr w:rsidR="003D6ED0" w14:paraId="4790B737" w14:textId="77777777">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267901B9" w14:textId="77777777" w:rsidR="003D6ED0" w:rsidRDefault="00BC7136">
            <w:pPr>
              <w:spacing w:before="120" w:after="120"/>
              <w:jc w:val="both"/>
            </w:pPr>
            <w:r>
              <w:rPr>
                <w:b/>
              </w:rPr>
              <w:t>Datum</w:t>
            </w:r>
            <w:r>
              <w:t xml:space="preserve"> </w:t>
            </w:r>
          </w:p>
        </w:tc>
        <w:tc>
          <w:tcPr>
            <w:tcW w:w="7654"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14:paraId="0B43EABB" w14:textId="77777777" w:rsidR="003D6ED0" w:rsidRDefault="00BC7136">
            <w:pPr>
              <w:spacing w:before="120" w:after="120"/>
              <w:jc w:val="both"/>
            </w:pPr>
            <w:r>
              <w:rPr>
                <w:b/>
              </w:rPr>
              <w:t>Mijlpaal</w:t>
            </w:r>
            <w:r>
              <w:t xml:space="preserve"> </w:t>
            </w:r>
          </w:p>
        </w:tc>
      </w:tr>
      <w:tr w:rsidR="003D6ED0" w14:paraId="7944614B" w14:textId="77777777">
        <w:trPr>
          <w:trHeight w:val="665"/>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15D18410" w14:textId="77777777" w:rsidR="003D6ED0" w:rsidRDefault="003D6ED0">
            <w:pPr>
              <w:spacing w:before="0" w:after="120" w:line="240" w:lineRule="auto"/>
              <w:jc w:val="both"/>
              <w:rPr>
                <w:sz w:val="20"/>
                <w:szCs w:val="20"/>
              </w:rPr>
            </w:pP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21C40D71" w14:textId="77777777" w:rsidR="003D6ED0" w:rsidRDefault="00BC7136">
            <w:pPr>
              <w:spacing w:before="0" w:after="120" w:line="240" w:lineRule="auto"/>
              <w:jc w:val="both"/>
              <w:rPr>
                <w:sz w:val="20"/>
                <w:szCs w:val="20"/>
              </w:rPr>
            </w:pPr>
            <w:r>
              <w:rPr>
                <w:sz w:val="20"/>
                <w:szCs w:val="20"/>
              </w:rPr>
              <w:t xml:space="preserve">Intentieverklaring opstellen en uitnodigen van geïnteresseerden voor eerste business workshop. </w:t>
            </w:r>
          </w:p>
        </w:tc>
      </w:tr>
      <w:tr w:rsidR="003D6ED0" w14:paraId="5E407CB8"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4F5571C2" w14:textId="77777777" w:rsidR="003D6ED0" w:rsidRDefault="00BC7136">
            <w:pPr>
              <w:spacing w:before="0" w:after="120" w:line="240" w:lineRule="auto"/>
              <w:jc w:val="both"/>
              <w:rPr>
                <w:sz w:val="20"/>
                <w:szCs w:val="20"/>
              </w:rPr>
            </w:pPr>
            <w:r>
              <w:rPr>
                <w:sz w:val="20"/>
                <w:szCs w:val="20"/>
              </w:rPr>
              <w:t>16 december 2021 VM</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1BF9EE87" w14:textId="77777777" w:rsidR="003D6ED0" w:rsidRDefault="00BC7136">
            <w:pPr>
              <w:spacing w:before="0" w:after="120" w:line="240" w:lineRule="auto"/>
              <w:jc w:val="both"/>
              <w:rPr>
                <w:sz w:val="20"/>
                <w:szCs w:val="20"/>
              </w:rPr>
            </w:pPr>
            <w:r>
              <w:rPr>
                <w:b/>
                <w:sz w:val="20"/>
                <w:szCs w:val="20"/>
              </w:rPr>
              <w:t xml:space="preserve">Business workshop </w:t>
            </w:r>
            <w:r>
              <w:rPr>
                <w:sz w:val="20"/>
                <w:szCs w:val="20"/>
              </w:rPr>
              <w:t xml:space="preserve">met stakeholders om de informatienoden te valideren en scope verder te verfijnen. </w:t>
            </w:r>
          </w:p>
        </w:tc>
      </w:tr>
      <w:tr w:rsidR="003D6ED0" w14:paraId="3ADF4BB1"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AFD8A37" w14:textId="77777777" w:rsidR="003D6ED0" w:rsidRDefault="00BC7136">
            <w:pPr>
              <w:spacing w:before="0" w:after="120" w:line="240" w:lineRule="auto"/>
              <w:jc w:val="both"/>
              <w:rPr>
                <w:sz w:val="20"/>
                <w:szCs w:val="20"/>
              </w:rPr>
            </w:pPr>
            <w:r>
              <w:rPr>
                <w:sz w:val="20"/>
                <w:szCs w:val="20"/>
              </w:rPr>
              <w:t>Schriftelijk</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1BAC44FD" w14:textId="77777777" w:rsidR="003D6ED0" w:rsidRDefault="00BC7136">
            <w:pPr>
              <w:spacing w:before="0" w:after="120" w:line="240" w:lineRule="auto"/>
              <w:jc w:val="both"/>
              <w:rPr>
                <w:sz w:val="20"/>
                <w:szCs w:val="20"/>
              </w:rPr>
            </w:pPr>
            <w:r>
              <w:rPr>
                <w:sz w:val="20"/>
                <w:szCs w:val="20"/>
              </w:rPr>
              <w:t xml:space="preserve">Validatie werkgroep charter – Werkgroep Datastandaarden </w:t>
            </w:r>
          </w:p>
        </w:tc>
      </w:tr>
      <w:tr w:rsidR="003D6ED0" w14:paraId="32105B20"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23679E78" w14:textId="77777777" w:rsidR="003D6ED0" w:rsidRDefault="00BC7136">
            <w:pPr>
              <w:spacing w:before="0" w:after="120" w:line="240" w:lineRule="auto"/>
              <w:jc w:val="both"/>
              <w:rPr>
                <w:sz w:val="20"/>
                <w:szCs w:val="20"/>
              </w:rPr>
            </w:pPr>
            <w:r>
              <w:rPr>
                <w:sz w:val="20"/>
                <w:szCs w:val="20"/>
              </w:rPr>
              <w:t>20 januari 2022 VM</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59371AEA" w14:textId="77777777" w:rsidR="003D6ED0" w:rsidRDefault="00BC7136">
            <w:pPr>
              <w:spacing w:before="0" w:after="120" w:line="240" w:lineRule="auto"/>
              <w:jc w:val="both"/>
              <w:rPr>
                <w:sz w:val="20"/>
                <w:szCs w:val="20"/>
              </w:rPr>
            </w:pPr>
            <w:r>
              <w:rPr>
                <w:sz w:val="20"/>
                <w:szCs w:val="20"/>
              </w:rPr>
              <w:t>Thematische Workshop 1</w:t>
            </w:r>
          </w:p>
        </w:tc>
      </w:tr>
      <w:tr w:rsidR="003D6ED0" w14:paraId="00085F2E"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3884A57B" w14:textId="77777777" w:rsidR="003D6ED0" w:rsidRDefault="00BC7136">
            <w:pPr>
              <w:spacing w:before="0" w:after="120" w:line="240" w:lineRule="auto"/>
              <w:jc w:val="both"/>
              <w:rPr>
                <w:sz w:val="20"/>
                <w:szCs w:val="20"/>
              </w:rPr>
            </w:pPr>
            <w:r>
              <w:rPr>
                <w:sz w:val="20"/>
                <w:szCs w:val="20"/>
              </w:rPr>
              <w:t>17 februari 2022 VM</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53CD24C4" w14:textId="77777777" w:rsidR="003D6ED0" w:rsidRDefault="00BC7136">
            <w:pPr>
              <w:spacing w:before="0" w:after="120" w:line="240" w:lineRule="auto"/>
              <w:jc w:val="both"/>
              <w:rPr>
                <w:sz w:val="20"/>
                <w:szCs w:val="20"/>
              </w:rPr>
            </w:pPr>
            <w:r>
              <w:rPr>
                <w:sz w:val="20"/>
                <w:szCs w:val="20"/>
              </w:rPr>
              <w:t>Thematische Workshop 2</w:t>
            </w:r>
          </w:p>
        </w:tc>
      </w:tr>
      <w:tr w:rsidR="003D6ED0" w14:paraId="74BC3385"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5C38115F" w14:textId="77777777" w:rsidR="003D6ED0" w:rsidRDefault="00BC7136">
            <w:pPr>
              <w:spacing w:before="0" w:after="120" w:line="240" w:lineRule="auto"/>
              <w:jc w:val="both"/>
              <w:rPr>
                <w:sz w:val="20"/>
                <w:szCs w:val="20"/>
              </w:rPr>
            </w:pPr>
            <w:r>
              <w:rPr>
                <w:sz w:val="20"/>
                <w:szCs w:val="20"/>
              </w:rPr>
              <w:t>17 maart 2022 VM</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6DFF430D" w14:textId="77777777" w:rsidR="003D6ED0" w:rsidRDefault="00BC7136">
            <w:pPr>
              <w:spacing w:before="0" w:after="120" w:line="240" w:lineRule="auto"/>
              <w:jc w:val="both"/>
              <w:rPr>
                <w:sz w:val="20"/>
                <w:szCs w:val="20"/>
              </w:rPr>
            </w:pPr>
            <w:r>
              <w:rPr>
                <w:sz w:val="20"/>
                <w:szCs w:val="20"/>
              </w:rPr>
              <w:t>Thematische Workshop 3</w:t>
            </w:r>
          </w:p>
        </w:tc>
      </w:tr>
      <w:tr w:rsidR="003D6ED0" w14:paraId="67D4088C"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7311616F" w14:textId="77777777" w:rsidR="003D6ED0" w:rsidRDefault="00BC7136">
            <w:pPr>
              <w:spacing w:before="0" w:after="120" w:line="240" w:lineRule="auto"/>
              <w:jc w:val="both"/>
              <w:rPr>
                <w:sz w:val="20"/>
                <w:szCs w:val="20"/>
              </w:rPr>
            </w:pPr>
            <w:r>
              <w:rPr>
                <w:sz w:val="20"/>
                <w:szCs w:val="20"/>
              </w:rPr>
              <w:t>28 april 2022 VM</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7CD3E3B8" w14:textId="77777777" w:rsidR="003D6ED0" w:rsidRDefault="00BC7136">
            <w:pPr>
              <w:spacing w:before="0" w:after="120" w:line="240" w:lineRule="auto"/>
              <w:jc w:val="both"/>
              <w:rPr>
                <w:sz w:val="20"/>
                <w:szCs w:val="20"/>
              </w:rPr>
            </w:pPr>
            <w:r>
              <w:rPr>
                <w:sz w:val="20"/>
                <w:szCs w:val="20"/>
              </w:rPr>
              <w:t>Thematische Workshop 4</w:t>
            </w:r>
          </w:p>
        </w:tc>
      </w:tr>
      <w:tr w:rsidR="003D6ED0" w14:paraId="095EF3AC"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4C58C2B1" w14:textId="77777777" w:rsidR="003D6ED0" w:rsidRDefault="00BC7136">
            <w:pPr>
              <w:spacing w:before="0" w:after="120" w:line="240" w:lineRule="auto"/>
              <w:jc w:val="both"/>
              <w:rPr>
                <w:sz w:val="20"/>
                <w:szCs w:val="20"/>
              </w:rPr>
            </w:pPr>
            <w:r>
              <w:rPr>
                <w:sz w:val="20"/>
                <w:szCs w:val="20"/>
              </w:rPr>
              <w:t>Mei 2022</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0431E65B" w14:textId="77777777" w:rsidR="003D6ED0" w:rsidRDefault="00BC7136">
            <w:pPr>
              <w:spacing w:before="0" w:after="120" w:line="240" w:lineRule="auto"/>
              <w:jc w:val="both"/>
              <w:rPr>
                <w:sz w:val="20"/>
                <w:szCs w:val="20"/>
              </w:rPr>
            </w:pPr>
            <w:r>
              <w:rPr>
                <w:sz w:val="20"/>
                <w:szCs w:val="20"/>
              </w:rPr>
              <w:t>Opstart publieke reviewperiode – Erkenning ‘Kandidaat-Standaard’ - Werkgroep Datastandaarden</w:t>
            </w:r>
          </w:p>
        </w:tc>
      </w:tr>
      <w:tr w:rsidR="003D6ED0" w14:paraId="0AB5033D"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1AB6D352" w14:textId="77777777" w:rsidR="003D6ED0" w:rsidRDefault="00BC7136">
            <w:pPr>
              <w:spacing w:before="0" w:after="120" w:line="240" w:lineRule="auto"/>
              <w:jc w:val="both"/>
              <w:rPr>
                <w:sz w:val="20"/>
                <w:szCs w:val="20"/>
              </w:rPr>
            </w:pPr>
            <w:r>
              <w:rPr>
                <w:sz w:val="20"/>
                <w:szCs w:val="20"/>
              </w:rPr>
              <w:t>Mei – september 2022</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72D5AF5A" w14:textId="77777777" w:rsidR="003D6ED0" w:rsidRDefault="00BC7136">
            <w:pPr>
              <w:spacing w:before="0" w:after="120" w:line="240" w:lineRule="auto"/>
              <w:jc w:val="both"/>
              <w:rPr>
                <w:sz w:val="20"/>
                <w:szCs w:val="20"/>
              </w:rPr>
            </w:pPr>
            <w:r>
              <w:rPr>
                <w:sz w:val="20"/>
                <w:szCs w:val="20"/>
              </w:rPr>
              <w:t xml:space="preserve">Publieke reviewperiode </w:t>
            </w:r>
          </w:p>
        </w:tc>
      </w:tr>
      <w:tr w:rsidR="003D6ED0" w14:paraId="11E01C9C"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5D49F23B" w14:textId="77777777" w:rsidR="003D6ED0" w:rsidRDefault="00BC7136">
            <w:pPr>
              <w:spacing w:before="0" w:after="120" w:line="240" w:lineRule="auto"/>
              <w:jc w:val="both"/>
              <w:rPr>
                <w:sz w:val="20"/>
                <w:szCs w:val="20"/>
              </w:rPr>
            </w:pPr>
            <w:r>
              <w:rPr>
                <w:sz w:val="20"/>
                <w:szCs w:val="20"/>
              </w:rPr>
              <w:t>Schriftelijke vraag</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78DEAEAD" w14:textId="77777777" w:rsidR="003D6ED0" w:rsidRDefault="00BC7136">
            <w:pPr>
              <w:spacing w:before="0" w:after="120" w:line="240" w:lineRule="auto"/>
              <w:jc w:val="both"/>
              <w:rPr>
                <w:sz w:val="20"/>
                <w:szCs w:val="20"/>
              </w:rPr>
            </w:pPr>
            <w:r>
              <w:rPr>
                <w:sz w:val="20"/>
                <w:szCs w:val="20"/>
              </w:rPr>
              <w:t xml:space="preserve">Einde publieke reviewperiode – Erkenning ‘Standaard’ – Werkgroep Datastandaarden </w:t>
            </w:r>
          </w:p>
        </w:tc>
      </w:tr>
      <w:tr w:rsidR="003D6ED0" w14:paraId="1D4A8B4F" w14:textId="77777777">
        <w:trPr>
          <w:trHeight w:val="20"/>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5DB64697" w14:textId="77777777" w:rsidR="003D6ED0" w:rsidRDefault="00BC7136">
            <w:pPr>
              <w:spacing w:before="0" w:after="120" w:line="240" w:lineRule="auto"/>
              <w:jc w:val="both"/>
              <w:rPr>
                <w:sz w:val="20"/>
                <w:szCs w:val="20"/>
              </w:rPr>
            </w:pPr>
            <w:r>
              <w:rPr>
                <w:sz w:val="20"/>
                <w:szCs w:val="20"/>
              </w:rPr>
              <w:t>Schriftelijke</w:t>
            </w:r>
            <w:r>
              <w:rPr>
                <w:sz w:val="20"/>
                <w:szCs w:val="20"/>
              </w:rPr>
              <w:t xml:space="preserve"> vraag</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34BEF85B" w14:textId="77777777" w:rsidR="003D6ED0" w:rsidRDefault="00BC7136">
            <w:pPr>
              <w:spacing w:before="0" w:after="120" w:line="240" w:lineRule="auto"/>
              <w:jc w:val="both"/>
              <w:rPr>
                <w:sz w:val="20"/>
                <w:szCs w:val="20"/>
              </w:rPr>
            </w:pPr>
            <w:r>
              <w:rPr>
                <w:sz w:val="20"/>
                <w:szCs w:val="20"/>
              </w:rPr>
              <w:t xml:space="preserve">Mededeling standaard aan Stuurorgaan Vlaams Informatie- en ICT-beleid </w:t>
            </w:r>
          </w:p>
        </w:tc>
      </w:tr>
    </w:tbl>
    <w:p w14:paraId="4FCF1DC8" w14:textId="77777777" w:rsidR="003D6ED0" w:rsidRDefault="00BC7136">
      <w:pPr>
        <w:pStyle w:val="Heading1"/>
        <w:numPr>
          <w:ilvl w:val="0"/>
          <w:numId w:val="5"/>
        </w:numPr>
        <w:pBdr>
          <w:top w:val="nil"/>
          <w:left w:val="nil"/>
          <w:bottom w:val="nil"/>
          <w:right w:val="nil"/>
          <w:between w:val="nil"/>
        </w:pBdr>
        <w:spacing w:after="0" w:line="360" w:lineRule="auto"/>
        <w:ind w:left="357" w:hanging="357"/>
      </w:pPr>
      <w:r>
        <w:rPr>
          <w:rFonts w:eastAsia="Calibri" w:cs="Calibri"/>
          <w:smallCaps/>
          <w:color w:val="373636"/>
          <w:sz w:val="48"/>
          <w:szCs w:val="48"/>
        </w:rPr>
        <w:t>Afhankelijkheden</w:t>
      </w:r>
    </w:p>
    <w:p w14:paraId="57B65174" w14:textId="77777777" w:rsidR="003D6ED0" w:rsidRDefault="00BC7136">
      <w:pPr>
        <w:pBdr>
          <w:top w:val="nil"/>
          <w:left w:val="nil"/>
          <w:bottom w:val="nil"/>
          <w:right w:val="nil"/>
          <w:between w:val="nil"/>
        </w:pBdr>
        <w:spacing w:before="0"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Tijdens dit traject zal afgestemd worden met de volgende bestaande initiatieven:</w:t>
      </w:r>
    </w:p>
    <w:p w14:paraId="085FBA24" w14:textId="77777777" w:rsidR="003D6ED0" w:rsidRDefault="00BC7136">
      <w:pPr>
        <w:numPr>
          <w:ilvl w:val="0"/>
          <w:numId w:val="2"/>
        </w:numPr>
        <w:pBdr>
          <w:top w:val="nil"/>
          <w:left w:val="nil"/>
          <w:bottom w:val="nil"/>
          <w:right w:val="nil"/>
          <w:between w:val="nil"/>
        </w:pBdr>
        <w:spacing w:before="0" w:after="0" w:line="240" w:lineRule="auto"/>
        <w:jc w:val="both"/>
        <w:rPr>
          <w:color w:val="000000"/>
        </w:rPr>
      </w:pPr>
      <w:r>
        <w:rPr>
          <w:rFonts w:ascii="FlandersArtSans-Regular" w:eastAsia="FlandersArtSans-Regular" w:hAnsi="FlandersArtSans-Regular" w:cs="FlandersArtSans-Regular"/>
        </w:rPr>
        <w:t>Vlaamse Sensor Data Space architectuur</w:t>
      </w:r>
    </w:p>
    <w:p w14:paraId="5B74B93D" w14:textId="77777777" w:rsidR="003D6ED0" w:rsidRDefault="00BC7136">
      <w:pPr>
        <w:numPr>
          <w:ilvl w:val="0"/>
          <w:numId w:val="2"/>
        </w:numPr>
        <w:pBdr>
          <w:top w:val="nil"/>
          <w:left w:val="nil"/>
          <w:bottom w:val="nil"/>
          <w:right w:val="nil"/>
          <w:between w:val="nil"/>
        </w:pBdr>
        <w:spacing w:before="0" w:after="0" w:line="240" w:lineRule="auto"/>
        <w:jc w:val="both"/>
        <w:rPr>
          <w:color w:val="000000"/>
        </w:rPr>
      </w:pPr>
      <w:r>
        <w:rPr>
          <w:rFonts w:ascii="FlandersArtSans-Regular" w:eastAsia="FlandersArtSans-Regular" w:hAnsi="FlandersArtSans-Regular" w:cs="FlandersArtSans-Regular"/>
        </w:rPr>
        <w:t>VLOCA Data Broker en het bijhorende ecosysteem</w:t>
      </w:r>
    </w:p>
    <w:p w14:paraId="27F341E9" w14:textId="77777777" w:rsidR="003D6ED0" w:rsidRDefault="00BC7136">
      <w:pPr>
        <w:numPr>
          <w:ilvl w:val="0"/>
          <w:numId w:val="2"/>
        </w:numPr>
        <w:pBdr>
          <w:top w:val="nil"/>
          <w:left w:val="nil"/>
          <w:bottom w:val="nil"/>
          <w:right w:val="nil"/>
          <w:between w:val="nil"/>
        </w:pBdr>
        <w:spacing w:before="0" w:after="0" w:line="240" w:lineRule="auto"/>
        <w:jc w:val="both"/>
        <w:rPr>
          <w:color w:val="000000"/>
        </w:rPr>
      </w:pPr>
      <w:r>
        <w:rPr>
          <w:rFonts w:ascii="FlandersArtSans-Regular" w:eastAsia="FlandersArtSans-Regular" w:hAnsi="FlandersArtSans-Regular" w:cs="FlandersArtSans-Regular"/>
        </w:rPr>
        <w:t>Het op te richten Vlaamse Datanutsbedrijf</w:t>
      </w:r>
    </w:p>
    <w:p w14:paraId="3A345EF0" w14:textId="77777777" w:rsidR="003D6ED0" w:rsidRDefault="00BC7136">
      <w:pPr>
        <w:numPr>
          <w:ilvl w:val="0"/>
          <w:numId w:val="2"/>
        </w:numPr>
        <w:pBdr>
          <w:top w:val="nil"/>
          <w:left w:val="nil"/>
          <w:bottom w:val="nil"/>
          <w:right w:val="nil"/>
          <w:between w:val="nil"/>
        </w:pBdr>
        <w:spacing w:before="0" w:after="0" w:line="240" w:lineRule="auto"/>
        <w:jc w:val="both"/>
        <w:rPr>
          <w:color w:val="000000"/>
        </w:rPr>
      </w:pPr>
      <w:r>
        <w:rPr>
          <w:rFonts w:ascii="FlandersArtSans-Regular" w:eastAsia="FlandersArtSans-Regular" w:hAnsi="FlandersArtSans-Regular" w:cs="FlandersArtSans-Regular"/>
        </w:rPr>
        <w:t>Team Basisregisters en Basiskaart Vlaanderen</w:t>
      </w:r>
    </w:p>
    <w:p w14:paraId="062AE81F" w14:textId="77777777" w:rsidR="003D6ED0" w:rsidRDefault="00BC7136">
      <w:pPr>
        <w:numPr>
          <w:ilvl w:val="0"/>
          <w:numId w:val="2"/>
        </w:numPr>
        <w:pBdr>
          <w:top w:val="nil"/>
          <w:left w:val="nil"/>
          <w:bottom w:val="nil"/>
          <w:right w:val="nil"/>
          <w:between w:val="nil"/>
        </w:pBdr>
        <w:spacing w:before="0" w:after="0" w:line="240" w:lineRule="auto"/>
        <w:jc w:val="both"/>
        <w:rPr>
          <w:color w:val="000000"/>
        </w:rPr>
      </w:pPr>
      <w:r>
        <w:rPr>
          <w:rFonts w:ascii="FlandersArtSans-Regular" w:eastAsia="FlandersArtSans-Regular" w:hAnsi="FlandersArtSans-Regular" w:cs="FlandersArtSans-Regular"/>
        </w:rPr>
        <w:t>Werkgroep authentieke gegevensbronnen van het Stuurorgaan Vlaams Informatie en ICT beleid</w:t>
      </w:r>
    </w:p>
    <w:sectPr w:rsidR="003D6ED0">
      <w:headerReference w:type="even" r:id="rId11"/>
      <w:headerReference w:type="default" r:id="rId12"/>
      <w:footerReference w:type="even" r:id="rId13"/>
      <w:footerReference w:type="default" r:id="rId14"/>
      <w:headerReference w:type="first" r:id="rId15"/>
      <w:footerReference w:type="first" r:id="rId16"/>
      <w:pgSz w:w="11906" w:h="16838"/>
      <w:pgMar w:top="2211" w:right="1416" w:bottom="2552" w:left="1134"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03CAA" w14:textId="77777777" w:rsidR="00BC7136" w:rsidRDefault="00BC7136">
      <w:pPr>
        <w:spacing w:before="0" w:after="0" w:line="240" w:lineRule="auto"/>
      </w:pPr>
      <w:r>
        <w:separator/>
      </w:r>
    </w:p>
  </w:endnote>
  <w:endnote w:type="continuationSeparator" w:id="0">
    <w:p w14:paraId="7C698BFF" w14:textId="77777777" w:rsidR="00BC7136" w:rsidRDefault="00BC71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00"/>
    <w:family w:val="roman"/>
    <w:notTrueType/>
    <w:pitch w:val="default"/>
  </w:font>
  <w:font w:name="FlandersArtSans-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CE0ED" w14:textId="77777777" w:rsidR="003D6ED0" w:rsidRDefault="003D6ED0">
    <w:pPr>
      <w:pBdr>
        <w:top w:val="nil"/>
        <w:left w:val="nil"/>
        <w:bottom w:val="nil"/>
        <w:right w:val="nil"/>
        <w:between w:val="nil"/>
      </w:pBdr>
      <w:tabs>
        <w:tab w:val="right" w:pos="9923"/>
      </w:tabs>
      <w:spacing w:line="240" w:lineRule="auto"/>
      <w:rPr>
        <w:color w:val="373636"/>
        <w:sz w:val="16"/>
        <w:szCs w:val="16"/>
      </w:rPr>
    </w:pPr>
  </w:p>
  <w:p w14:paraId="705D9B2B" w14:textId="77777777" w:rsidR="003D6ED0" w:rsidRDefault="00BC7136">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sidR="00767E8D">
      <w:rPr>
        <w:color w:val="373636"/>
        <w:sz w:val="16"/>
        <w:szCs w:val="16"/>
      </w:rPr>
      <w:fldChar w:fldCharType="separate"/>
    </w:r>
    <w:r w:rsidR="00767E8D">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sidR="00767E8D">
      <w:rPr>
        <w:color w:val="373636"/>
        <w:sz w:val="16"/>
        <w:szCs w:val="16"/>
      </w:rPr>
      <w:fldChar w:fldCharType="separate"/>
    </w:r>
    <w:r w:rsidR="00767E8D">
      <w:rPr>
        <w:noProof/>
        <w:color w:val="373636"/>
        <w:sz w:val="16"/>
        <w:szCs w:val="16"/>
      </w:rPr>
      <w:t>3</w:t>
    </w:r>
    <w:r>
      <w:rPr>
        <w:color w:val="373636"/>
        <w:sz w:val="16"/>
        <w:szCs w:val="16"/>
      </w:rPr>
      <w:fldChar w:fldCharType="end"/>
    </w:r>
    <w:r>
      <w:rPr>
        <w:color w:val="373636"/>
        <w:sz w:val="16"/>
        <w:szCs w:val="16"/>
      </w:rPr>
      <w:tab/>
      <w:t xml:space="preserve">16.12.21 </w:t>
    </w:r>
    <w:r>
      <w:rPr>
        <w:b/>
        <w:color w:val="373636"/>
        <w:sz w:val="16"/>
        <w:szCs w:val="16"/>
      </w:rPr>
      <w:t xml:space="preserve">/// </w:t>
    </w:r>
    <w:r>
      <w:rPr>
        <w:color w:val="373636"/>
        <w:sz w:val="16"/>
        <w:szCs w:val="16"/>
      </w:rPr>
      <w:t>OSLO LDES</w:t>
    </w:r>
  </w:p>
  <w:p w14:paraId="5216ADDE" w14:textId="77777777" w:rsidR="003D6ED0" w:rsidRDefault="003D6ED0">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D2F3" w14:textId="77777777" w:rsidR="003D6ED0" w:rsidRDefault="00BC7136">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234E6834" w14:textId="77777777" w:rsidR="003D6ED0" w:rsidRDefault="003D6ED0">
    <w:pPr>
      <w:pBdr>
        <w:top w:val="nil"/>
        <w:left w:val="nil"/>
        <w:bottom w:val="nil"/>
        <w:right w:val="nil"/>
        <w:between w:val="nil"/>
      </w:pBdr>
      <w:tabs>
        <w:tab w:val="right" w:pos="9923"/>
      </w:tabs>
      <w:spacing w:line="240" w:lineRule="auto"/>
      <w:rPr>
        <w:color w:val="373636"/>
        <w:sz w:val="16"/>
        <w:szCs w:val="16"/>
      </w:rPr>
    </w:pPr>
  </w:p>
  <w:p w14:paraId="12006803" w14:textId="77777777" w:rsidR="003D6ED0" w:rsidRDefault="00BC7136">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r>
      <w:rPr>
        <w:color w:val="373636"/>
        <w:sz w:val="16"/>
        <w:szCs w:val="16"/>
      </w:rPr>
      <w:t>LDES /// 16.12.21</w:t>
    </w:r>
    <w:r>
      <w:rPr>
        <w:color w:val="373636"/>
        <w:sz w:val="16"/>
        <w:szCs w:val="16"/>
      </w:rPr>
      <w:tab/>
    </w:r>
    <w:r>
      <w:rPr>
        <w:color w:val="373636"/>
        <w:sz w:val="16"/>
        <w:szCs w:val="16"/>
      </w:rPr>
      <w:fldChar w:fldCharType="begin"/>
    </w:r>
    <w:r>
      <w:rPr>
        <w:color w:val="373636"/>
        <w:sz w:val="16"/>
        <w:szCs w:val="16"/>
      </w:rPr>
      <w:instrText>PAGE</w:instrText>
    </w:r>
    <w:r w:rsidR="00767E8D">
      <w:rPr>
        <w:color w:val="373636"/>
        <w:sz w:val="16"/>
        <w:szCs w:val="16"/>
      </w:rPr>
      <w:fldChar w:fldCharType="separate"/>
    </w:r>
    <w:r w:rsidR="00767E8D">
      <w:rPr>
        <w:noProof/>
        <w:color w:val="373636"/>
        <w:sz w:val="16"/>
        <w:szCs w:val="16"/>
      </w:rPr>
      <w:t>3</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sidR="00767E8D">
      <w:rPr>
        <w:color w:val="373636"/>
        <w:sz w:val="16"/>
        <w:szCs w:val="16"/>
      </w:rPr>
      <w:fldChar w:fldCharType="separate"/>
    </w:r>
    <w:r w:rsidR="00767E8D">
      <w:rPr>
        <w:noProof/>
        <w:color w:val="373636"/>
        <w:sz w:val="16"/>
        <w:szCs w:val="16"/>
      </w:rPr>
      <w:t>4</w:t>
    </w:r>
    <w:r>
      <w:rPr>
        <w:color w:val="373636"/>
        <w:sz w:val="16"/>
        <w:szCs w:val="16"/>
      </w:rPr>
      <w:fldChar w:fldCharType="end"/>
    </w:r>
  </w:p>
  <w:p w14:paraId="34A2FBC1" w14:textId="77777777" w:rsidR="003D6ED0" w:rsidRDefault="003D6ED0">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C5AE3" w14:textId="77777777" w:rsidR="003D6ED0" w:rsidRDefault="00BC7136">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www.vlaanderen.be/digitaalvlaanderen</w:t>
    </w:r>
    <w:r>
      <w:rPr>
        <w:noProof/>
      </w:rPr>
      <w:drawing>
        <wp:anchor distT="0" distB="0" distL="114300" distR="114300" simplePos="0" relativeHeight="251662336" behindDoc="0" locked="0" layoutInCell="1" hidden="0" allowOverlap="1" wp14:anchorId="0DD9D405" wp14:editId="78A77E55">
          <wp:simplePos x="0" y="0"/>
          <wp:positionH relativeFrom="column">
            <wp:posOffset>1</wp:posOffset>
          </wp:positionH>
          <wp:positionV relativeFrom="paragraph">
            <wp:posOffset>0</wp:posOffset>
          </wp:positionV>
          <wp:extent cx="1362075" cy="67627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2075" cy="676275"/>
                  </a:xfrm>
                  <a:prstGeom prst="rect">
                    <a:avLst/>
                  </a:prstGeom>
                  <a:ln/>
                </pic:spPr>
              </pic:pic>
            </a:graphicData>
          </a:graphic>
        </wp:anchor>
      </w:drawing>
    </w:r>
  </w:p>
  <w:p w14:paraId="6B87B6AA" w14:textId="77777777" w:rsidR="003D6ED0" w:rsidRDefault="003D6ED0">
    <w:pPr>
      <w:pBdr>
        <w:top w:val="nil"/>
        <w:left w:val="nil"/>
        <w:bottom w:val="nil"/>
        <w:right w:val="nil"/>
        <w:between w:val="nil"/>
      </w:pBdr>
      <w:tabs>
        <w:tab w:val="right" w:pos="9923"/>
      </w:tabs>
      <w:spacing w:line="240" w:lineRule="auto"/>
      <w:rPr>
        <w:color w:val="37363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2EF2B" w14:textId="77777777" w:rsidR="00BC7136" w:rsidRDefault="00BC7136">
      <w:pPr>
        <w:spacing w:before="0" w:after="0" w:line="240" w:lineRule="auto"/>
      </w:pPr>
      <w:r>
        <w:separator/>
      </w:r>
    </w:p>
  </w:footnote>
  <w:footnote w:type="continuationSeparator" w:id="0">
    <w:p w14:paraId="236CBA58" w14:textId="77777777" w:rsidR="00BC7136" w:rsidRDefault="00BC71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9085C" w14:textId="77777777" w:rsidR="003D6ED0" w:rsidRDefault="00BC7136">
    <w:pPr>
      <w:pBdr>
        <w:top w:val="nil"/>
        <w:left w:val="nil"/>
        <w:bottom w:val="nil"/>
        <w:right w:val="nil"/>
        <w:between w:val="nil"/>
      </w:pBdr>
      <w:tabs>
        <w:tab w:val="right" w:pos="9923"/>
      </w:tabs>
      <w:spacing w:line="276" w:lineRule="auto"/>
      <w:rPr>
        <w:color w:val="373636"/>
        <w:sz w:val="32"/>
        <w:szCs w:val="32"/>
      </w:rPr>
    </w:pPr>
    <w:r>
      <w:rPr>
        <w:noProof/>
        <w:color w:val="373636"/>
        <w:sz w:val="32"/>
        <w:szCs w:val="32"/>
      </w:rPr>
      <w:drawing>
        <wp:anchor distT="0" distB="0" distL="114300" distR="114300" simplePos="0" relativeHeight="251661312" behindDoc="0" locked="0" layoutInCell="1" hidden="0" allowOverlap="1" wp14:anchorId="098024AF" wp14:editId="140C1116">
          <wp:simplePos x="0" y="0"/>
          <wp:positionH relativeFrom="page">
            <wp:posOffset>720090</wp:posOffset>
          </wp:positionH>
          <wp:positionV relativeFrom="page">
            <wp:posOffset>540385</wp:posOffset>
          </wp:positionV>
          <wp:extent cx="1527048" cy="429768"/>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3F66E" w14:textId="77777777" w:rsidR="003D6ED0" w:rsidRDefault="00BC7136">
    <w:pPr>
      <w:pBdr>
        <w:top w:val="nil"/>
        <w:left w:val="nil"/>
        <w:bottom w:val="nil"/>
        <w:right w:val="nil"/>
        <w:between w:val="nil"/>
      </w:pBdr>
      <w:tabs>
        <w:tab w:val="right" w:pos="9923"/>
      </w:tabs>
      <w:spacing w:line="276" w:lineRule="auto"/>
      <w:rPr>
        <w:color w:val="373636"/>
        <w:sz w:val="32"/>
        <w:szCs w:val="32"/>
      </w:rPr>
    </w:pPr>
    <w:r>
      <w:rPr>
        <w:noProof/>
      </w:rPr>
      <w:drawing>
        <wp:anchor distT="0" distB="0" distL="114300" distR="114300" simplePos="0" relativeHeight="251658240" behindDoc="0" locked="0" layoutInCell="1" hidden="0" allowOverlap="1" wp14:anchorId="2DF845B8" wp14:editId="28977DAF">
          <wp:simplePos x="0" y="0"/>
          <wp:positionH relativeFrom="page">
            <wp:posOffset>5158740</wp:posOffset>
          </wp:positionH>
          <wp:positionV relativeFrom="page">
            <wp:posOffset>563880</wp:posOffset>
          </wp:positionV>
          <wp:extent cx="1526540" cy="429260"/>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26540" cy="429260"/>
                  </a:xfrm>
                  <a:prstGeom prst="rect">
                    <a:avLst/>
                  </a:prstGeom>
                  <a:ln/>
                </pic:spPr>
              </pic:pic>
            </a:graphicData>
          </a:graphic>
        </wp:anchor>
      </w:drawing>
    </w:r>
    <w:r>
      <w:rPr>
        <w:color w:val="373636"/>
        <w:sz w:val="32"/>
        <w:szCs w:val="3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AB67B" w14:textId="20B308E2" w:rsidR="003D6ED0" w:rsidRDefault="00BC7136">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Project charter</w:t>
    </w:r>
    <w:r>
      <w:rPr>
        <w:noProof/>
      </w:rPr>
      <w:drawing>
        <wp:anchor distT="0" distB="0" distL="114300" distR="114300" simplePos="0" relativeHeight="251659264" behindDoc="0" locked="0" layoutInCell="1" hidden="0" allowOverlap="1" wp14:anchorId="56BD743F" wp14:editId="5B957F77">
          <wp:simplePos x="0" y="0"/>
          <wp:positionH relativeFrom="page">
            <wp:posOffset>723900</wp:posOffset>
          </wp:positionH>
          <wp:positionV relativeFrom="page">
            <wp:posOffset>538163</wp:posOffset>
          </wp:positionV>
          <wp:extent cx="1527048" cy="429768"/>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17F"/>
    <w:multiLevelType w:val="multilevel"/>
    <w:tmpl w:val="93E2ED20"/>
    <w:lvl w:ilvl="0">
      <w:start w:val="5"/>
      <w:numFmt w:val="decimal"/>
      <w:pStyle w:val="ListNumber2"/>
      <w:lvlText w:val="%1"/>
      <w:lvlJc w:val="left"/>
      <w:pPr>
        <w:ind w:left="360" w:hanging="360"/>
      </w:pPr>
      <w:rPr>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9C10E7"/>
    <w:multiLevelType w:val="multilevel"/>
    <w:tmpl w:val="3FFCF3EE"/>
    <w:lvl w:ilvl="0">
      <w:start w:val="1"/>
      <w:numFmt w:val="bullet"/>
      <w:pStyle w:val="ListNumber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4F5CCE"/>
    <w:multiLevelType w:val="multilevel"/>
    <w:tmpl w:val="0400D60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B55614"/>
    <w:multiLevelType w:val="multilevel"/>
    <w:tmpl w:val="14FC4D8C"/>
    <w:lvl w:ilvl="0">
      <w:start w:val="1"/>
      <w:numFmt w:val="decimal"/>
      <w:pStyle w:val="ListNumber3"/>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EC2968"/>
    <w:multiLevelType w:val="multilevel"/>
    <w:tmpl w:val="53C62A8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B9630D"/>
    <w:multiLevelType w:val="multilevel"/>
    <w:tmpl w:val="7BAAC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2561EF"/>
    <w:multiLevelType w:val="multilevel"/>
    <w:tmpl w:val="D79E55D8"/>
    <w:lvl w:ilvl="0">
      <w:start w:val="1"/>
      <w:numFmt w:val="decimal"/>
      <w:lvlText w:val="%1"/>
      <w:lvlJc w:val="left"/>
      <w:pPr>
        <w:ind w:left="432" w:hanging="432"/>
      </w:pPr>
      <w:rPr>
        <w:b/>
        <w:i w:val="0"/>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EEC0888"/>
    <w:multiLevelType w:val="multilevel"/>
    <w:tmpl w:val="06B4998C"/>
    <w:lvl w:ilvl="0">
      <w:start w:val="3"/>
      <w:numFmt w:val="bullet"/>
      <w:pStyle w:val="ListNumber"/>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ED0"/>
    <w:rsid w:val="003D6ED0"/>
    <w:rsid w:val="00767E8D"/>
    <w:rsid w:val="00BC7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777C"/>
  <w15:docId w15:val="{38836783-D96B-4214-8B04-2D6835B5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1B"/>
    <w:pPr>
      <w:spacing w:line="270" w:lineRule="atLeast"/>
    </w:pPr>
  </w:style>
  <w:style w:type="paragraph" w:styleId="Heading1">
    <w:name w:val="heading 1"/>
    <w:basedOn w:val="Normal"/>
    <w:next w:val="Normal"/>
    <w:link w:val="Heading1Char"/>
    <w:uiPriority w:val="9"/>
    <w:qFormat/>
    <w:rsid w:val="00A434DC"/>
    <w:pPr>
      <w:keepNext/>
      <w:keepLines/>
      <w:spacing w:before="360" w:after="24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254B9D"/>
    <w:pPr>
      <w:keepNext/>
      <w:keepLines/>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semiHidden/>
    <w:unhideWhenUsed/>
    <w:qFormat/>
    <w:rsid w:val="00CE4558"/>
    <w:pPr>
      <w:keepNext/>
      <w:keepLines/>
      <w:numPr>
        <w:numId w:val="8"/>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ettre d'introduction,List Paragraph1"/>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4"/>
      </w:numPr>
    </w:pPr>
  </w:style>
  <w:style w:type="paragraph" w:styleId="ListNumber2">
    <w:name w:val="List Number 2"/>
    <w:basedOn w:val="ListParagraph"/>
    <w:uiPriority w:val="99"/>
    <w:unhideWhenUsed/>
    <w:rsid w:val="00116D8E"/>
    <w:pPr>
      <w:numPr>
        <w:numId w:val="5"/>
      </w:numPr>
      <w:ind w:left="680" w:hanging="340"/>
    </w:pPr>
  </w:style>
  <w:style w:type="paragraph" w:styleId="ListNumber3">
    <w:name w:val="List Number 3"/>
    <w:basedOn w:val="ListParagraph"/>
    <w:uiPriority w:val="99"/>
    <w:unhideWhenUsed/>
    <w:rsid w:val="00116D8E"/>
    <w:pPr>
      <w:numPr>
        <w:numId w:val="6"/>
      </w:numPr>
      <w:ind w:left="1020" w:hanging="340"/>
    </w:pPr>
  </w:style>
  <w:style w:type="paragraph" w:styleId="ListNumber4">
    <w:name w:val="List Number 4"/>
    <w:basedOn w:val="ListParagraph"/>
    <w:uiPriority w:val="99"/>
    <w:unhideWhenUsed/>
    <w:rsid w:val="003A0853"/>
    <w:pPr>
      <w:numPr>
        <w:numId w:val="7"/>
      </w:numPr>
      <w:ind w:left="1361" w:hanging="340"/>
    </w:pPr>
  </w:style>
  <w:style w:type="paragraph" w:styleId="ListNumber5">
    <w:name w:val="List Number 5"/>
    <w:basedOn w:val="ListParagraph"/>
    <w:uiPriority w:val="99"/>
    <w:unhideWhenUsed/>
    <w:rsid w:val="003A0853"/>
    <w:pPr>
      <w:tabs>
        <w:tab w:val="num" w:pos="720"/>
      </w:tabs>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15292"/>
    <w:pPr>
      <w:autoSpaceDE w:val="0"/>
      <w:autoSpaceDN w:val="0"/>
      <w:adjustRightInd w:val="0"/>
      <w:spacing w:before="0" w:after="0" w:line="240" w:lineRule="auto"/>
    </w:pPr>
    <w:rPr>
      <w:color w:val="000000"/>
      <w:sz w:val="24"/>
      <w:szCs w:val="24"/>
    </w:rPr>
  </w:style>
  <w:style w:type="character" w:customStyle="1" w:styleId="Onopgelostemelding2">
    <w:name w:val="Onopgeloste melding2"/>
    <w:basedOn w:val="DefaultParagraphFont"/>
    <w:uiPriority w:val="99"/>
    <w:semiHidden/>
    <w:unhideWhenUsed/>
    <w:rsid w:val="001A1F96"/>
    <w:rPr>
      <w:color w:val="605E5C"/>
      <w:shd w:val="clear" w:color="auto" w:fill="E1DFDD"/>
    </w:rPr>
  </w:style>
  <w:style w:type="character" w:customStyle="1" w:styleId="ListParagraphChar">
    <w:name w:val="List Paragraph Char"/>
    <w:aliases w:val="Lettre d'introduction Char,List Paragraph1 Char"/>
    <w:link w:val="ListParagraph"/>
    <w:uiPriority w:val="34"/>
    <w:locked/>
    <w:rsid w:val="001A1F96"/>
  </w:style>
  <w:style w:type="character" w:styleId="UnresolvedMention">
    <w:name w:val="Unresolved Mention"/>
    <w:basedOn w:val="DefaultParagraphFont"/>
    <w:uiPriority w:val="99"/>
    <w:semiHidden/>
    <w:unhideWhenUsed/>
    <w:rsid w:val="00D26CE0"/>
    <w:rPr>
      <w:color w:val="605E5C"/>
      <w:shd w:val="clear" w:color="auto" w:fill="E1DFDD"/>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rPr>
      <w:color w:val="BFB500"/>
    </w:rPr>
    <w:tblPr>
      <w:tblStyleRowBandSize w:val="1"/>
      <w:tblStyleColBandSize w:val="1"/>
      <w:tblCellMar>
        <w:top w:w="100" w:type="dxa"/>
        <w:left w:w="100" w:type="dxa"/>
        <w:bottom w:w="100" w:type="dxa"/>
        <w:right w:w="100" w:type="dxa"/>
      </w:tblCellMar>
    </w:tblPr>
    <w:tcPr>
      <w:shd w:val="clear" w:color="auto" w:fill="D7D6D6"/>
    </w:tc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verheid.vlaanderen.be/sites/default/files/documenten/ict-egov/licenties/hergebruik/modellicentie_gratis_hergebruik_v1_0.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Informatievlaanderen/OSLOthema-ldes/issues" TargetMode="External"/><Relationship Id="rId4" Type="http://schemas.openxmlformats.org/officeDocument/2006/relationships/settings" Target="settings.xml"/><Relationship Id="rId9" Type="http://schemas.openxmlformats.org/officeDocument/2006/relationships/hyperlink" Target="https://data.vlaanderen.be"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i++Pfu/qEWJkHQThazLGJ1NENA==">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 De Meulenaer</dc:creator>
  <cp:lastModifiedBy>Arne Van Der Stuyft (BE)</cp:lastModifiedBy>
  <cp:revision>2</cp:revision>
  <dcterms:created xsi:type="dcterms:W3CDTF">2021-12-23T14:06:00Z</dcterms:created>
  <dcterms:modified xsi:type="dcterms:W3CDTF">2021-12-23T14:06:00Z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Order">
    <vt:r8>396600</vt:r8>
  </property>
  <property fmtid="{D5CDD505-2E9C-101B-9397-08002B2CF9AE}" pid="4" name="ComplianceAssetId">
    <vt:lpwstr/>
  </property>
</Properties>
</file>