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A678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sz w:val="48"/>
          <w:szCs w:val="48"/>
        </w:rPr>
      </w:pPr>
      <w:bookmarkStart w:id="0" w:name="_gjdgxs" w:colFirst="0" w:colLast="0"/>
      <w:bookmarkEnd w:id="0"/>
      <w:r>
        <w:rPr>
          <w:rFonts w:ascii="FlandersArtSans-Regular" w:eastAsia="FlandersArtSans-Regular" w:hAnsi="FlandersArtSans-Regular" w:cs="FlandersArtSans-Regular"/>
          <w:b/>
          <w:color w:val="FFF200"/>
          <w:sz w:val="48"/>
          <w:szCs w:val="48"/>
        </w:rPr>
        <w:t>///</w:t>
      </w:r>
      <w:r>
        <w:rPr>
          <w:rFonts w:ascii="FlandersArtSans-Regular" w:eastAsia="FlandersArtSans-Regular" w:hAnsi="FlandersArtSans-Regular" w:cs="FlandersArtSans-Regular"/>
          <w:color w:val="6B6B6B"/>
          <w:sz w:val="48"/>
          <w:szCs w:val="48"/>
        </w:rPr>
        <w:t xml:space="preserve"> </w:t>
      </w:r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OSLO LDES: </w:t>
      </w:r>
      <w:proofErr w:type="spellStart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Thematische</w:t>
      </w:r>
      <w:proofErr w:type="spellEnd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werkgroep</w:t>
      </w:r>
      <w:proofErr w:type="spellEnd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 2</w:t>
      </w:r>
    </w:p>
    <w:p w14:paraId="30D609F5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1E48D6F8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Datum: 17/02/2022</w:t>
      </w:r>
    </w:p>
    <w:p w14:paraId="6B6BAF33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Locatie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  <w:r>
        <w:rPr>
          <w:rFonts w:ascii="FlandersArtSans-Regular" w:eastAsia="FlandersArtSans-Regular" w:hAnsi="FlandersArtSans-Regular" w:cs="FlandersArtSans-Regular"/>
          <w:noProof/>
        </w:rPr>
        <w:drawing>
          <wp:inline distT="0" distB="0" distL="0" distR="0" wp14:anchorId="6680194A" wp14:editId="5B57099E">
            <wp:extent cx="142875" cy="142875"/>
            <wp:effectExtent l="0" t="0" r="0" b="0"/>
            <wp:docPr id="2" name="image5.png" descr="Afbeeldingsresultaat voor map indicator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fbeeldingsresultaat voor map indicator ic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gramStart"/>
      <w:r>
        <w:rPr>
          <w:rFonts w:ascii="FlandersArtSans-Regular" w:eastAsia="FlandersArtSans-Regular" w:hAnsi="FlandersArtSans-Regular" w:cs="FlandersArtSans-Regular"/>
        </w:rPr>
        <w:t>Teams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meeting (</w:t>
      </w:r>
      <w:proofErr w:type="spellStart"/>
      <w:r>
        <w:rPr>
          <w:rFonts w:ascii="FlandersArtSans-Regular" w:eastAsia="FlandersArtSans-Regular" w:hAnsi="FlandersArtSans-Regular" w:cs="FlandersArtSans-Regular"/>
        </w:rPr>
        <w:t>virtueel</w:t>
      </w:r>
      <w:proofErr w:type="spellEnd"/>
      <w:r>
        <w:rPr>
          <w:rFonts w:ascii="FlandersArtSans-Regular" w:eastAsia="FlandersArtSans-Regular" w:hAnsi="FlandersArtSans-Regular" w:cs="FlandersArtSans-Regular"/>
        </w:rPr>
        <w:t>)</w:t>
      </w:r>
    </w:p>
    <w:p w14:paraId="1D2D1FD4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Moderators: 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Arne Van Der Stuyft, 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Geert Thijs, Bert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Nuffelen</w:t>
      </w:r>
      <w:proofErr w:type="spellEnd"/>
    </w:p>
    <w:p w14:paraId="672ADBDC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72416A93" w14:textId="77777777" w:rsidR="00850687" w:rsidRDefault="00C751FF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Regular" w:eastAsia="FlandersArtSans-Regular" w:hAnsi="FlandersArtSans-Regular" w:cs="FlandersArtSans-Regular"/>
        </w:rPr>
        <w:br/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Aanwezigen</w:t>
      </w:r>
      <w:proofErr w:type="spellEnd"/>
    </w:p>
    <w:p w14:paraId="52A27992" w14:textId="77777777" w:rsidR="00850687" w:rsidRDefault="00C751FF">
      <w:pPr>
        <w:numPr>
          <w:ilvl w:val="0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Digitaal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Vlaanderen</w:t>
      </w:r>
      <w:proofErr w:type="spellEnd"/>
    </w:p>
    <w:p w14:paraId="3E1EACBB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</w:p>
    <w:p w14:paraId="39D561D8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Annelies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C</w:t>
      </w:r>
      <w:r>
        <w:rPr>
          <w:rFonts w:ascii="FlandersArtSans-Regular" w:eastAsia="FlandersArtSans-Regular" w:hAnsi="FlandersArtSans-Regular" w:cs="FlandersArtSans-Regular"/>
        </w:rPr>
        <w:t>raene</w:t>
      </w:r>
      <w:proofErr w:type="spellEnd"/>
    </w:p>
    <w:p w14:paraId="4A176220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Geert Thijs</w:t>
      </w:r>
    </w:p>
    <w:p w14:paraId="7E1C4A7A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Arne Van Der Stuyft</w:t>
      </w:r>
    </w:p>
    <w:p w14:paraId="1E6216E5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Filip </w:t>
      </w:r>
      <w:proofErr w:type="spellStart"/>
      <w:r>
        <w:rPr>
          <w:rFonts w:ascii="FlandersArtSans-Regular" w:eastAsia="FlandersArtSans-Regular" w:hAnsi="FlandersArtSans-Regular" w:cs="FlandersArtSans-Regular"/>
        </w:rPr>
        <w:t>Borloo</w:t>
      </w:r>
      <w:proofErr w:type="spellEnd"/>
    </w:p>
    <w:p w14:paraId="34150A50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Dwight Van Lancker</w:t>
      </w:r>
    </w:p>
    <w:p w14:paraId="26395E9B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Bert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Nuffelen</w:t>
      </w:r>
      <w:proofErr w:type="spellEnd"/>
    </w:p>
    <w:p w14:paraId="01EF14FD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Simon Claus</w:t>
      </w:r>
    </w:p>
    <w:p w14:paraId="4C04D59F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Veerle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Beyaert</w:t>
      </w:r>
      <w:proofErr w:type="spellEnd"/>
    </w:p>
    <w:p w14:paraId="708418F1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Adriaan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Walpot</w:t>
      </w:r>
      <w:proofErr w:type="spellEnd"/>
    </w:p>
    <w:p w14:paraId="16BDC0C7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Geraldine </w:t>
      </w:r>
      <w:proofErr w:type="spellStart"/>
      <w:r>
        <w:rPr>
          <w:rFonts w:ascii="FlandersArtSans-Regular" w:eastAsia="FlandersArtSans-Regular" w:hAnsi="FlandersArtSans-Regular" w:cs="FlandersArtSans-Regular"/>
        </w:rPr>
        <w:t>Nolf</w:t>
      </w:r>
      <w:proofErr w:type="spellEnd"/>
    </w:p>
    <w:p w14:paraId="08994313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Mathieu </w:t>
      </w:r>
      <w:proofErr w:type="spellStart"/>
      <w:r>
        <w:rPr>
          <w:rFonts w:ascii="FlandersArtSans-Regular" w:eastAsia="FlandersArtSans-Regular" w:hAnsi="FlandersArtSans-Regular" w:cs="FlandersArtSans-Regular"/>
        </w:rPr>
        <w:t>Beirlaen</w:t>
      </w:r>
      <w:proofErr w:type="spellEnd"/>
    </w:p>
    <w:p w14:paraId="7AAEECE4" w14:textId="77777777" w:rsidR="00850687" w:rsidRDefault="00C751F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Justine </w:t>
      </w:r>
      <w:proofErr w:type="spellStart"/>
      <w:r>
        <w:rPr>
          <w:rFonts w:ascii="FlandersArtSans-Regular" w:eastAsia="FlandersArtSans-Regular" w:hAnsi="FlandersArtSans-Regular" w:cs="FlandersArtSans-Regular"/>
        </w:rPr>
        <w:t>Ottevaere</w:t>
      </w:r>
      <w:proofErr w:type="spellEnd"/>
    </w:p>
    <w:p w14:paraId="23C2E17D" w14:textId="77777777" w:rsidR="00850687" w:rsidRDefault="00C751FF">
      <w:pPr>
        <w:numPr>
          <w:ilvl w:val="0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IMEC</w:t>
      </w:r>
    </w:p>
    <w:p w14:paraId="0651393A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</w:p>
    <w:p w14:paraId="750D1E1D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Philippe </w:t>
      </w:r>
      <w:proofErr w:type="spellStart"/>
      <w:r>
        <w:rPr>
          <w:rFonts w:ascii="FlandersArtSans-Regular" w:eastAsia="FlandersArtSans-Regular" w:hAnsi="FlandersArtSans-Regular" w:cs="FlandersArtSans-Regular"/>
        </w:rPr>
        <w:t>Michiels</w:t>
      </w:r>
      <w:proofErr w:type="spellEnd"/>
    </w:p>
    <w:p w14:paraId="134939A5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Bart Matthys</w:t>
      </w:r>
    </w:p>
    <w:p w14:paraId="7B353333" w14:textId="77777777" w:rsidR="00850687" w:rsidRDefault="00C751FF">
      <w:pPr>
        <w:numPr>
          <w:ilvl w:val="0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Vlaams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Instituut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Zee (VLIZ)</w:t>
      </w:r>
    </w:p>
    <w:p w14:paraId="42FA1793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Milan </w:t>
      </w:r>
      <w:proofErr w:type="spellStart"/>
      <w:r>
        <w:rPr>
          <w:rFonts w:ascii="FlandersArtSans-Regular" w:eastAsia="FlandersArtSans-Regular" w:hAnsi="FlandersArtSans-Regular" w:cs="FlandersArtSans-Regular"/>
        </w:rPr>
        <w:t>Lamote</w:t>
      </w:r>
      <w:proofErr w:type="spellEnd"/>
    </w:p>
    <w:p w14:paraId="0F67398C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Marc Portier</w:t>
      </w:r>
    </w:p>
    <w:p w14:paraId="06176CDB" w14:textId="77777777" w:rsidR="00850687" w:rsidRDefault="00C751FF">
      <w:pPr>
        <w:numPr>
          <w:ilvl w:val="0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Atos</w:t>
      </w:r>
    </w:p>
    <w:p w14:paraId="4BB7BB7D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Patrick </w:t>
      </w:r>
      <w:proofErr w:type="spellStart"/>
      <w:r>
        <w:rPr>
          <w:rFonts w:ascii="FlandersArtSans-Regular" w:eastAsia="FlandersArtSans-Regular" w:hAnsi="FlandersArtSans-Regular" w:cs="FlandersArtSans-Regular"/>
        </w:rPr>
        <w:t>Michels</w:t>
      </w:r>
      <w:proofErr w:type="spellEnd"/>
    </w:p>
    <w:p w14:paraId="62A09182" w14:textId="77777777" w:rsidR="00850687" w:rsidRDefault="00C751FF">
      <w:pPr>
        <w:numPr>
          <w:ilvl w:val="0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Konsolidate</w:t>
      </w:r>
      <w:proofErr w:type="spellEnd"/>
    </w:p>
    <w:p w14:paraId="44FB2608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Christophe Cop</w:t>
      </w:r>
    </w:p>
    <w:p w14:paraId="71EED9C5" w14:textId="77777777" w:rsidR="00850687" w:rsidRDefault="00C751FF">
      <w:pPr>
        <w:numPr>
          <w:ilvl w:val="0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Esri Belux</w:t>
      </w:r>
    </w:p>
    <w:p w14:paraId="732544BD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Gert </w:t>
      </w:r>
      <w:proofErr w:type="spellStart"/>
      <w:r>
        <w:rPr>
          <w:rFonts w:ascii="FlandersArtSans-Regular" w:eastAsia="FlandersArtSans-Regular" w:hAnsi="FlandersArtSans-Regular" w:cs="FlandersArtSans-Regular"/>
        </w:rPr>
        <w:t>Bergers</w:t>
      </w:r>
      <w:proofErr w:type="spellEnd"/>
    </w:p>
    <w:p w14:paraId="77CAEF55" w14:textId="77777777" w:rsidR="00850687" w:rsidRDefault="00C751FF">
      <w:pPr>
        <w:numPr>
          <w:ilvl w:val="0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MyCSN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NV</w:t>
      </w:r>
    </w:p>
    <w:p w14:paraId="3F4C86A4" w14:textId="77777777" w:rsidR="00850687" w:rsidRDefault="00C751FF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Jan </w:t>
      </w:r>
      <w:proofErr w:type="spellStart"/>
      <w:r>
        <w:rPr>
          <w:rFonts w:ascii="FlandersArtSans-Regular" w:eastAsia="FlandersArtSans-Regular" w:hAnsi="FlandersArtSans-Regular" w:cs="FlandersArtSans-Regular"/>
        </w:rPr>
        <w:t>Geukens</w:t>
      </w:r>
      <w:proofErr w:type="spellEnd"/>
    </w:p>
    <w:p w14:paraId="75D617AB" w14:textId="77777777" w:rsidR="00850687" w:rsidRDefault="00C751FF">
      <w:pPr>
        <w:numPr>
          <w:ilvl w:val="0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RedPencil</w:t>
      </w:r>
      <w:proofErr w:type="spellEnd"/>
    </w:p>
    <w:p w14:paraId="589EADC1" w14:textId="5B491DA9" w:rsidR="00850687" w:rsidRPr="00E36E77" w:rsidRDefault="00C751FF" w:rsidP="00E36E77">
      <w:pPr>
        <w:numPr>
          <w:ilvl w:val="1"/>
          <w:numId w:val="13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Niels </w:t>
      </w:r>
      <w:proofErr w:type="spellStart"/>
      <w:r>
        <w:rPr>
          <w:rFonts w:ascii="FlandersArtSans-Regular" w:eastAsia="FlandersArtSans-Regular" w:hAnsi="FlandersArtSans-Regular" w:cs="FlandersArtSans-Regular"/>
        </w:rPr>
        <w:t>Vandekeyb</w:t>
      </w:r>
      <w:proofErr w:type="spellEnd"/>
    </w:p>
    <w:p w14:paraId="5A7C997B" w14:textId="77777777" w:rsidR="00850687" w:rsidRDefault="00850687"/>
    <w:p w14:paraId="7918F1C0" w14:textId="77777777" w:rsidR="00850687" w:rsidRDefault="00C751FF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Agenda van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werkgroep</w:t>
      </w:r>
      <w:proofErr w:type="spellEnd"/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512"/>
      </w:tblGrid>
      <w:tr w:rsidR="00850687" w14:paraId="78A8D5F6" w14:textId="77777777">
        <w:tc>
          <w:tcPr>
            <w:tcW w:w="1555" w:type="dxa"/>
          </w:tcPr>
          <w:p w14:paraId="4CFF4C6F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09u00 – 09u10</w:t>
            </w:r>
          </w:p>
        </w:tc>
        <w:tc>
          <w:tcPr>
            <w:tcW w:w="7512" w:type="dxa"/>
          </w:tcPr>
          <w:p w14:paraId="79241790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Welkom &amp;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introductie</w:t>
            </w:r>
            <w:proofErr w:type="spellEnd"/>
          </w:p>
        </w:tc>
      </w:tr>
      <w:tr w:rsidR="00850687" w14:paraId="3E4DE7B0" w14:textId="77777777">
        <w:tc>
          <w:tcPr>
            <w:tcW w:w="1555" w:type="dxa"/>
          </w:tcPr>
          <w:p w14:paraId="002538E1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09u10 - 09u30</w:t>
            </w:r>
          </w:p>
        </w:tc>
        <w:tc>
          <w:tcPr>
            <w:tcW w:w="7512" w:type="dxa"/>
          </w:tcPr>
          <w:p w14:paraId="2F03C29E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Overzicht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: wat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hebben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we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gedaan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in de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vorige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werkgroep</w:t>
            </w:r>
            <w:proofErr w:type="spellEnd"/>
          </w:p>
        </w:tc>
      </w:tr>
      <w:tr w:rsidR="00850687" w14:paraId="301A7FA8" w14:textId="77777777">
        <w:tc>
          <w:tcPr>
            <w:tcW w:w="1555" w:type="dxa"/>
          </w:tcPr>
          <w:p w14:paraId="4DBE2D51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09u30 – 09u40</w:t>
            </w:r>
          </w:p>
        </w:tc>
        <w:tc>
          <w:tcPr>
            <w:tcW w:w="7512" w:type="dxa"/>
          </w:tcPr>
          <w:p w14:paraId="13DD693A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Aanpassingen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aan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het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datamodel</w:t>
            </w:r>
            <w:proofErr w:type="spellEnd"/>
          </w:p>
        </w:tc>
      </w:tr>
      <w:tr w:rsidR="00850687" w14:paraId="3D31F092" w14:textId="77777777">
        <w:tc>
          <w:tcPr>
            <w:tcW w:w="1555" w:type="dxa"/>
          </w:tcPr>
          <w:p w14:paraId="03A0229B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09u40 – 10u10</w:t>
            </w:r>
          </w:p>
        </w:tc>
        <w:tc>
          <w:tcPr>
            <w:tcW w:w="7512" w:type="dxa"/>
          </w:tcPr>
          <w:p w14:paraId="315C4E3B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Versiebeheer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relaties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tussen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LDESs</w:t>
            </w:r>
          </w:p>
        </w:tc>
      </w:tr>
      <w:tr w:rsidR="00850687" w14:paraId="7D352287" w14:textId="77777777">
        <w:tc>
          <w:tcPr>
            <w:tcW w:w="1555" w:type="dxa"/>
          </w:tcPr>
          <w:p w14:paraId="3FE6E14A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10u30 – 10u40</w:t>
            </w:r>
          </w:p>
        </w:tc>
        <w:tc>
          <w:tcPr>
            <w:tcW w:w="7512" w:type="dxa"/>
          </w:tcPr>
          <w:p w14:paraId="175D9BF7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373636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Pauze</w:t>
            </w:r>
            <w:proofErr w:type="spellEnd"/>
          </w:p>
        </w:tc>
      </w:tr>
      <w:tr w:rsidR="00850687" w14:paraId="2D6D2F5B" w14:textId="77777777">
        <w:tc>
          <w:tcPr>
            <w:tcW w:w="1555" w:type="dxa"/>
          </w:tcPr>
          <w:p w14:paraId="7A7A800A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10u40 – 11u50</w:t>
            </w:r>
          </w:p>
        </w:tc>
        <w:tc>
          <w:tcPr>
            <w:tcW w:w="7512" w:type="dxa"/>
          </w:tcPr>
          <w:p w14:paraId="488EE828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Navigatie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doorheen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een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LDES</w:t>
            </w:r>
          </w:p>
        </w:tc>
      </w:tr>
      <w:tr w:rsidR="00850687" w14:paraId="6F7A370E" w14:textId="77777777">
        <w:trPr>
          <w:trHeight w:val="735"/>
        </w:trPr>
        <w:tc>
          <w:tcPr>
            <w:tcW w:w="1555" w:type="dxa"/>
          </w:tcPr>
          <w:p w14:paraId="3A4CD499" w14:textId="52218B8E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 xml:space="preserve">11u50 – </w:t>
            </w: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12u</w:t>
            </w:r>
          </w:p>
        </w:tc>
        <w:tc>
          <w:tcPr>
            <w:tcW w:w="7512" w:type="dxa"/>
          </w:tcPr>
          <w:p w14:paraId="3084BE03" w14:textId="77777777" w:rsidR="00850687" w:rsidRDefault="00C751F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373636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Volgende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stappen</w:t>
            </w:r>
            <w:proofErr w:type="spellEnd"/>
          </w:p>
        </w:tc>
      </w:tr>
    </w:tbl>
    <w:p w14:paraId="3E9EF63E" w14:textId="77777777" w:rsidR="00850687" w:rsidRDefault="00850687">
      <w:pPr>
        <w:spacing w:after="160" w:line="259" w:lineRule="auto"/>
      </w:pPr>
    </w:p>
    <w:p w14:paraId="73598090" w14:textId="77777777" w:rsidR="00850687" w:rsidRDefault="00850687">
      <w:pPr>
        <w:spacing w:after="160" w:line="259" w:lineRule="auto"/>
      </w:pPr>
    </w:p>
    <w:p w14:paraId="4BA5FE8F" w14:textId="77777777" w:rsidR="00850687" w:rsidRDefault="00850687">
      <w:pPr>
        <w:spacing w:after="160" w:line="259" w:lineRule="auto"/>
      </w:pPr>
    </w:p>
    <w:p w14:paraId="3A23A3AB" w14:textId="77777777" w:rsidR="00850687" w:rsidRDefault="00850687">
      <w:pPr>
        <w:spacing w:after="160" w:line="259" w:lineRule="auto"/>
      </w:pPr>
    </w:p>
    <w:p w14:paraId="044AAA4C" w14:textId="77777777" w:rsidR="00850687" w:rsidRDefault="00850687">
      <w:pPr>
        <w:spacing w:after="160" w:line="259" w:lineRule="auto"/>
      </w:pPr>
    </w:p>
    <w:p w14:paraId="3F73CA8D" w14:textId="77777777" w:rsidR="00850687" w:rsidRDefault="00850687">
      <w:pPr>
        <w:spacing w:after="160" w:line="259" w:lineRule="auto"/>
      </w:pPr>
    </w:p>
    <w:p w14:paraId="582E4BC1" w14:textId="77777777" w:rsidR="00850687" w:rsidRDefault="00850687">
      <w:pPr>
        <w:spacing w:after="160" w:line="259" w:lineRule="auto"/>
      </w:pPr>
    </w:p>
    <w:p w14:paraId="031CFE5D" w14:textId="77777777" w:rsidR="00850687" w:rsidRDefault="00850687">
      <w:pPr>
        <w:spacing w:after="160" w:line="259" w:lineRule="auto"/>
      </w:pPr>
    </w:p>
    <w:p w14:paraId="0A56E1B2" w14:textId="77777777" w:rsidR="00850687" w:rsidRDefault="00850687">
      <w:pPr>
        <w:spacing w:after="160" w:line="259" w:lineRule="auto"/>
      </w:pPr>
    </w:p>
    <w:p w14:paraId="421D2E13" w14:textId="77777777" w:rsidR="00850687" w:rsidRDefault="00850687">
      <w:pPr>
        <w:spacing w:after="160" w:line="259" w:lineRule="auto"/>
      </w:pPr>
    </w:p>
    <w:p w14:paraId="747D7983" w14:textId="77777777" w:rsidR="00850687" w:rsidRDefault="00850687">
      <w:pPr>
        <w:spacing w:after="160" w:line="259" w:lineRule="auto"/>
      </w:pPr>
    </w:p>
    <w:p w14:paraId="0CAB99B8" w14:textId="77777777" w:rsidR="00850687" w:rsidRDefault="00850687">
      <w:pPr>
        <w:spacing w:after="160" w:line="259" w:lineRule="auto"/>
      </w:pPr>
    </w:p>
    <w:p w14:paraId="2E34D687" w14:textId="77777777" w:rsidR="00850687" w:rsidRDefault="00850687">
      <w:pPr>
        <w:spacing w:after="160" w:line="259" w:lineRule="auto"/>
      </w:pPr>
    </w:p>
    <w:p w14:paraId="3C16B2BD" w14:textId="1F03B87C" w:rsidR="00850687" w:rsidRDefault="00850687">
      <w:pPr>
        <w:spacing w:after="160" w:line="259" w:lineRule="auto"/>
      </w:pPr>
    </w:p>
    <w:p w14:paraId="6CC92996" w14:textId="7C4D56B3" w:rsidR="00E36E77" w:rsidRDefault="00E36E77">
      <w:pPr>
        <w:spacing w:after="160" w:line="259" w:lineRule="auto"/>
      </w:pPr>
    </w:p>
    <w:p w14:paraId="3E0410EE" w14:textId="3D0A56B3" w:rsidR="00E36E77" w:rsidRDefault="00E36E77">
      <w:pPr>
        <w:spacing w:after="160" w:line="259" w:lineRule="auto"/>
      </w:pPr>
    </w:p>
    <w:p w14:paraId="50ACDB81" w14:textId="126DD2D6" w:rsidR="00E36E77" w:rsidRDefault="00E36E77">
      <w:pPr>
        <w:spacing w:after="160" w:line="259" w:lineRule="auto"/>
      </w:pPr>
    </w:p>
    <w:p w14:paraId="1A3E0F98" w14:textId="77777777" w:rsidR="00E36E77" w:rsidRDefault="00E36E77">
      <w:pPr>
        <w:spacing w:after="160" w:line="259" w:lineRule="auto"/>
      </w:pPr>
    </w:p>
    <w:p w14:paraId="4DD3D141" w14:textId="77777777" w:rsidR="00850687" w:rsidRDefault="00850687">
      <w:pPr>
        <w:spacing w:after="160" w:line="259" w:lineRule="auto"/>
      </w:pPr>
    </w:p>
    <w:p w14:paraId="520F8739" w14:textId="77777777" w:rsidR="00850687" w:rsidRDefault="00850687">
      <w:pPr>
        <w:spacing w:after="160" w:line="259" w:lineRule="auto"/>
      </w:pPr>
    </w:p>
    <w:p w14:paraId="38C38307" w14:textId="77777777" w:rsidR="00850687" w:rsidRDefault="00C751FF">
      <w:pPr>
        <w:numPr>
          <w:ilvl w:val="0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Inleiding</w:t>
      </w:r>
      <w:proofErr w:type="spellEnd"/>
    </w:p>
    <w:p w14:paraId="5BF2E94B" w14:textId="77777777" w:rsidR="00E36E7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br/>
      </w: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3F867DE8" w14:textId="10ECD8B6" w:rsidR="00850687" w:rsidRDefault="00850687">
      <w:p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</w:p>
    <w:p w14:paraId="2599095F" w14:textId="77777777" w:rsidR="00850687" w:rsidRDefault="00C751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Overzicht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: wat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hebben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we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gedaan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in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vorige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werkgroep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? </w:t>
      </w:r>
    </w:p>
    <w:p w14:paraId="7B093E0D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2C9E6FEF" w14:textId="77777777" w:rsidR="00850687" w:rsidRDefault="00C751FF">
      <w:pPr>
        <w:spacing w:after="160" w:line="259" w:lineRule="auto"/>
        <w:jc w:val="both"/>
      </w:pPr>
      <w:r>
        <w:t xml:space="preserve">Er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van de </w:t>
      </w:r>
      <w:proofErr w:type="spellStart"/>
      <w:r>
        <w:t>activiteiten</w:t>
      </w:r>
      <w:proofErr w:type="spellEnd"/>
      <w:r>
        <w:t>/</w:t>
      </w:r>
      <w:proofErr w:type="spellStart"/>
      <w:r>
        <w:t>discussies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, </w:t>
      </w:r>
      <w:proofErr w:type="spellStart"/>
      <w:r>
        <w:t>dewelke</w:t>
      </w:r>
      <w:proofErr w:type="spellEnd"/>
      <w:r>
        <w:t xml:space="preserve"> </w:t>
      </w:r>
      <w:proofErr w:type="spellStart"/>
      <w:r>
        <w:t>georganiseerd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op 20 </w:t>
      </w:r>
      <w:proofErr w:type="spellStart"/>
      <w:r>
        <w:t>januari</w:t>
      </w:r>
      <w:proofErr w:type="spellEnd"/>
      <w:r>
        <w:t xml:space="preserve"> 2022: </w:t>
      </w:r>
    </w:p>
    <w:p w14:paraId="5538FD5D" w14:textId="77777777" w:rsidR="00850687" w:rsidRDefault="00C751FF">
      <w:pPr>
        <w:numPr>
          <w:ilvl w:val="0"/>
          <w:numId w:val="11"/>
        </w:numPr>
        <w:spacing w:line="259" w:lineRule="auto"/>
        <w:jc w:val="both"/>
      </w:pPr>
      <w:r>
        <w:t xml:space="preserve"> </w:t>
      </w:r>
      <w:proofErr w:type="spellStart"/>
      <w:r>
        <w:t>Herhaling</w:t>
      </w:r>
      <w:proofErr w:type="spellEnd"/>
      <w:r>
        <w:t xml:space="preserve"> business </w:t>
      </w:r>
      <w:proofErr w:type="spellStart"/>
      <w:r>
        <w:t>werkgroep</w:t>
      </w:r>
      <w:proofErr w:type="spellEnd"/>
      <w:r>
        <w:t>:</w:t>
      </w:r>
    </w:p>
    <w:p w14:paraId="065CB4F3" w14:textId="77777777" w:rsidR="00850687" w:rsidRDefault="00C751FF">
      <w:pPr>
        <w:numPr>
          <w:ilvl w:val="1"/>
          <w:numId w:val="11"/>
        </w:numPr>
        <w:spacing w:line="259" w:lineRule="auto"/>
        <w:jc w:val="both"/>
      </w:pPr>
      <w:proofErr w:type="spellStart"/>
      <w:r>
        <w:t>Introductie</w:t>
      </w:r>
      <w:proofErr w:type="spellEnd"/>
      <w:r>
        <w:t xml:space="preserve"> tot OSLO</w:t>
      </w:r>
    </w:p>
    <w:p w14:paraId="2D9691CA" w14:textId="77777777" w:rsidR="00850687" w:rsidRDefault="00C751FF">
      <w:pPr>
        <w:numPr>
          <w:ilvl w:val="1"/>
          <w:numId w:val="11"/>
        </w:numPr>
        <w:spacing w:line="259" w:lineRule="auto"/>
        <w:jc w:val="both"/>
      </w:pPr>
      <w:proofErr w:type="spellStart"/>
      <w:r>
        <w:t>Introd</w:t>
      </w:r>
      <w:r>
        <w:t>uctie</w:t>
      </w:r>
      <w:proofErr w:type="spellEnd"/>
      <w:r>
        <w:t xml:space="preserve"> tot Linked Data Event Stream</w:t>
      </w:r>
    </w:p>
    <w:p w14:paraId="22C8F03E" w14:textId="77777777" w:rsidR="00C751FF" w:rsidRDefault="00C751FF">
      <w:pPr>
        <w:numPr>
          <w:ilvl w:val="1"/>
          <w:numId w:val="11"/>
        </w:numPr>
        <w:spacing w:line="259" w:lineRule="auto"/>
        <w:jc w:val="both"/>
      </w:pPr>
      <w:r>
        <w:t xml:space="preserve">Brainstorm </w:t>
      </w:r>
      <w:proofErr w:type="spellStart"/>
      <w:r>
        <w:t>oefeningen</w:t>
      </w:r>
      <w:proofErr w:type="spellEnd"/>
    </w:p>
    <w:p w14:paraId="0463BF1D" w14:textId="6349D6F9" w:rsidR="00850687" w:rsidRDefault="00C751FF" w:rsidP="00C751FF">
      <w:pPr>
        <w:spacing w:line="259" w:lineRule="auto"/>
        <w:jc w:val="both"/>
      </w:pPr>
      <w:r>
        <w:br/>
      </w:r>
    </w:p>
    <w:p w14:paraId="01A76F04" w14:textId="77777777" w:rsidR="00850687" w:rsidRDefault="00C751FF">
      <w:pPr>
        <w:numPr>
          <w:ilvl w:val="0"/>
          <w:numId w:val="11"/>
        </w:numPr>
        <w:spacing w:line="259" w:lineRule="auto"/>
        <w:jc w:val="both"/>
      </w:pPr>
      <w:r>
        <w:t xml:space="preserve">SEMIC </w:t>
      </w:r>
      <w:proofErr w:type="spellStart"/>
      <w:r>
        <w:t>specficatie</w:t>
      </w:r>
      <w:proofErr w:type="spellEnd"/>
    </w:p>
    <w:p w14:paraId="0F5A97C4" w14:textId="77777777" w:rsidR="00850687" w:rsidRDefault="00C751FF">
      <w:pPr>
        <w:numPr>
          <w:ilvl w:val="1"/>
          <w:numId w:val="11"/>
        </w:numPr>
        <w:spacing w:line="259" w:lineRule="auto"/>
        <w:jc w:val="both"/>
      </w:pPr>
      <w:proofErr w:type="spellStart"/>
      <w:r>
        <w:t>Introductie</w:t>
      </w:r>
      <w:proofErr w:type="spellEnd"/>
      <w:r>
        <w:t xml:space="preserve"> tot de </w:t>
      </w:r>
      <w:proofErr w:type="spellStart"/>
      <w:r>
        <w:t>specificatie</w:t>
      </w:r>
      <w:proofErr w:type="spellEnd"/>
    </w:p>
    <w:p w14:paraId="217CED3C" w14:textId="77777777" w:rsidR="00850687" w:rsidRDefault="00C751FF">
      <w:pPr>
        <w:numPr>
          <w:ilvl w:val="1"/>
          <w:numId w:val="11"/>
        </w:numPr>
        <w:spacing w:line="259" w:lineRule="auto"/>
        <w:jc w:val="both"/>
      </w:pPr>
      <w:proofErr w:type="spellStart"/>
      <w:r>
        <w:t>Retentiebeleid</w:t>
      </w:r>
      <w:proofErr w:type="spellEnd"/>
      <w:r>
        <w:t>(</w:t>
      </w:r>
      <w:proofErr w:type="spellStart"/>
      <w:r>
        <w:t>en</w:t>
      </w:r>
      <w:proofErr w:type="spellEnd"/>
      <w:r>
        <w:t>)</w:t>
      </w:r>
    </w:p>
    <w:p w14:paraId="50A5CA29" w14:textId="77777777" w:rsidR="00850687" w:rsidRDefault="00C751FF">
      <w:pPr>
        <w:numPr>
          <w:ilvl w:val="1"/>
          <w:numId w:val="11"/>
        </w:numPr>
        <w:spacing w:line="259" w:lineRule="auto"/>
        <w:jc w:val="both"/>
      </w:pPr>
      <w:proofErr w:type="spellStart"/>
      <w:r>
        <w:t>Versiematerialisatie</w:t>
      </w:r>
      <w:proofErr w:type="spellEnd"/>
      <w:r>
        <w:br/>
      </w:r>
    </w:p>
    <w:p w14:paraId="0349614D" w14:textId="77777777" w:rsidR="00850687" w:rsidRDefault="00C751FF">
      <w:pPr>
        <w:numPr>
          <w:ilvl w:val="0"/>
          <w:numId w:val="11"/>
        </w:numPr>
        <w:spacing w:line="259" w:lineRule="auto"/>
        <w:jc w:val="both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poging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datamodel</w:t>
      </w:r>
      <w:proofErr w:type="spellEnd"/>
    </w:p>
    <w:p w14:paraId="31266D0A" w14:textId="77777777" w:rsidR="00850687" w:rsidRDefault="00C751FF">
      <w:pPr>
        <w:numPr>
          <w:ilvl w:val="1"/>
          <w:numId w:val="11"/>
        </w:numPr>
        <w:spacing w:line="259" w:lineRule="auto"/>
        <w:jc w:val="both"/>
      </w:pPr>
      <w:proofErr w:type="spellStart"/>
      <w:r>
        <w:t>Basisdefinitie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LDES</w:t>
      </w:r>
    </w:p>
    <w:p w14:paraId="2A31D69A" w14:textId="77777777" w:rsidR="00850687" w:rsidRDefault="00C751FF">
      <w:pPr>
        <w:numPr>
          <w:ilvl w:val="1"/>
          <w:numId w:val="11"/>
        </w:numPr>
        <w:spacing w:line="259" w:lineRule="auto"/>
        <w:jc w:val="both"/>
      </w:pPr>
      <w:proofErr w:type="spellStart"/>
      <w:r>
        <w:t>Collectie</w:t>
      </w:r>
      <w:proofErr w:type="spellEnd"/>
      <w:r>
        <w:t>/</w:t>
      </w:r>
      <w:proofErr w:type="spellStart"/>
      <w:r>
        <w:t>structuur</w:t>
      </w:r>
      <w:proofErr w:type="spellEnd"/>
      <w:r>
        <w:t>/lid/</w:t>
      </w:r>
      <w:proofErr w:type="spellStart"/>
      <w:r>
        <w:t>bron</w:t>
      </w:r>
      <w:proofErr w:type="spellEnd"/>
    </w:p>
    <w:p w14:paraId="5502A4BD" w14:textId="77777777" w:rsidR="00850687" w:rsidRDefault="00C751FF">
      <w:pPr>
        <w:numPr>
          <w:ilvl w:val="1"/>
          <w:numId w:val="11"/>
        </w:numPr>
        <w:spacing w:after="160" w:line="259" w:lineRule="auto"/>
        <w:jc w:val="both"/>
      </w:pPr>
      <w:proofErr w:type="spellStart"/>
      <w:r>
        <w:t>OnveranderlijkObje</w:t>
      </w:r>
      <w:r>
        <w:t>ct</w:t>
      </w:r>
      <w:proofErr w:type="spellEnd"/>
    </w:p>
    <w:p w14:paraId="6176DBD9" w14:textId="77777777" w:rsidR="00850687" w:rsidRDefault="00C751FF">
      <w:pPr>
        <w:spacing w:after="160" w:line="259" w:lineRule="auto"/>
        <w:jc w:val="both"/>
      </w:pPr>
      <w:r>
        <w:br/>
        <w:t xml:space="preserve">De feedback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 xml:space="preserve"> die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ontvangen</w:t>
      </w:r>
      <w:proofErr w:type="spellEnd"/>
      <w:r>
        <w:t xml:space="preserve"> </w:t>
      </w:r>
      <w:proofErr w:type="spellStart"/>
      <w:r>
        <w:t>gedurende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meegenomen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vormden</w:t>
      </w:r>
      <w:proofErr w:type="spellEnd"/>
      <w:r>
        <w:t xml:space="preserve"> de basis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. Zo </w:t>
      </w:r>
      <w:proofErr w:type="spellStart"/>
      <w:r>
        <w:t>werd</w:t>
      </w:r>
      <w:proofErr w:type="spellEnd"/>
      <w:r>
        <w:t xml:space="preserve"> in </w:t>
      </w:r>
      <w:proofErr w:type="spellStart"/>
      <w:r>
        <w:t>deel</w:t>
      </w:r>
      <w:proofErr w:type="spellEnd"/>
      <w:r>
        <w:t xml:space="preserve"> 3 ‘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o.b.v</w:t>
      </w:r>
      <w:proofErr w:type="spellEnd"/>
      <w:r>
        <w:t xml:space="preserve">. feedback’ </w:t>
      </w:r>
      <w:proofErr w:type="spellStart"/>
      <w:r>
        <w:t>dieper</w:t>
      </w:r>
      <w:proofErr w:type="spellEnd"/>
      <w:r>
        <w:t xml:space="preserve"> </w:t>
      </w:r>
      <w:proofErr w:type="spellStart"/>
      <w:r>
        <w:t>ingegaan</w:t>
      </w:r>
      <w:proofErr w:type="spellEnd"/>
      <w:r>
        <w:t xml:space="preserve"> op </w:t>
      </w:r>
      <w:r>
        <w:t xml:space="preserve">de </w:t>
      </w:r>
      <w:proofErr w:type="spellStart"/>
      <w:r>
        <w:t>benamingen</w:t>
      </w:r>
      <w:proofErr w:type="spellEnd"/>
      <w:r>
        <w:t xml:space="preserve"> van de </w:t>
      </w:r>
      <w:proofErr w:type="spellStart"/>
      <w:r>
        <w:t>elementen</w:t>
      </w:r>
      <w:proofErr w:type="spellEnd"/>
      <w:r>
        <w:t xml:space="preserve">. In </w:t>
      </w:r>
      <w:proofErr w:type="spellStart"/>
      <w:r>
        <w:t>deel</w:t>
      </w:r>
      <w:proofErr w:type="spellEnd"/>
      <w:r>
        <w:t xml:space="preserve"> 4 lag de focus op </w:t>
      </w:r>
      <w:proofErr w:type="spellStart"/>
      <w:r>
        <w:t>observaties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versiebeheer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 </w:t>
      </w:r>
      <w:proofErr w:type="spellStart"/>
      <w:r>
        <w:t>deel</w:t>
      </w:r>
      <w:proofErr w:type="spellEnd"/>
      <w:r>
        <w:t xml:space="preserve"> 5, 6 </w:t>
      </w:r>
      <w:proofErr w:type="spellStart"/>
      <w:r>
        <w:t>en</w:t>
      </w:r>
      <w:proofErr w:type="spellEnd"/>
      <w:r>
        <w:t xml:space="preserve"> 7 lag de focus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Linked Data Event Streams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navigeren</w:t>
      </w:r>
      <w:proofErr w:type="spellEnd"/>
      <w:r>
        <w:t xml:space="preserve"> </w:t>
      </w:r>
      <w:proofErr w:type="spellStart"/>
      <w:r>
        <w:t>doorheen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enkele</w:t>
      </w:r>
      <w:proofErr w:type="spellEnd"/>
      <w:r>
        <w:t xml:space="preserve"> Linked Data Event Stream.</w:t>
      </w:r>
      <w:r>
        <w:br w:type="page"/>
      </w:r>
    </w:p>
    <w:p w14:paraId="27DCF0F8" w14:textId="77777777" w:rsidR="00850687" w:rsidRDefault="00C751FF">
      <w:pPr>
        <w:numPr>
          <w:ilvl w:val="0"/>
          <w:numId w:val="8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Aanpassingen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het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datamodel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op basis van feedback</w:t>
      </w:r>
    </w:p>
    <w:p w14:paraId="62152B77" w14:textId="77777777" w:rsidR="00850687" w:rsidRDefault="00850687">
      <w:pPr>
        <w:spacing w:after="160" w:line="259" w:lineRule="auto"/>
        <w:jc w:val="both"/>
      </w:pPr>
    </w:p>
    <w:p w14:paraId="6131581C" w14:textId="77777777" w:rsidR="00850687" w:rsidRDefault="00C751FF">
      <w:pPr>
        <w:spacing w:after="160" w:line="259" w:lineRule="auto"/>
        <w:jc w:val="both"/>
      </w:pPr>
      <w:proofErr w:type="spellStart"/>
      <w:r>
        <w:t>Gedurende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poging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voorgesteld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figuur</w:t>
      </w:r>
      <w:proofErr w:type="spellEnd"/>
      <w:r>
        <w:t xml:space="preserve"> 1: </w:t>
      </w:r>
      <w:proofErr w:type="spellStart"/>
      <w:r>
        <w:t>datamodel</w:t>
      </w:r>
      <w:proofErr w:type="spellEnd"/>
      <w:r>
        <w:t xml:space="preserve"> TW1). De feedback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 xml:space="preserve"> die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door de </w:t>
      </w:r>
      <w:proofErr w:type="spellStart"/>
      <w:r>
        <w:t>de</w:t>
      </w:r>
      <w:r>
        <w:t>elnemers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verzameld</w:t>
      </w:r>
      <w:proofErr w:type="spellEnd"/>
      <w:r>
        <w:t xml:space="preserve"> in het </w:t>
      </w:r>
      <w:hyperlink r:id="rId6">
        <w:proofErr w:type="spellStart"/>
        <w:r>
          <w:rPr>
            <w:color w:val="1155CC"/>
            <w:u w:val="single"/>
          </w:rPr>
          <w:t>verslag</w:t>
        </w:r>
        <w:proofErr w:type="spellEnd"/>
        <w:r>
          <w:rPr>
            <w:color w:val="1155CC"/>
            <w:u w:val="single"/>
          </w:rPr>
          <w:t xml:space="preserve"> van de </w:t>
        </w:r>
        <w:proofErr w:type="spellStart"/>
        <w:r>
          <w:rPr>
            <w:color w:val="1155CC"/>
            <w:u w:val="single"/>
          </w:rPr>
          <w:t>eerste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thematische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werkgroep</w:t>
        </w:r>
        <w:proofErr w:type="spellEnd"/>
      </w:hyperlink>
      <w:r>
        <w:t xml:space="preserve"> </w:t>
      </w:r>
      <w:proofErr w:type="spellStart"/>
      <w:r>
        <w:t>en</w:t>
      </w:r>
      <w:proofErr w:type="spellEnd"/>
      <w:r>
        <w:t xml:space="preserve"> o</w:t>
      </w:r>
      <w:r>
        <w:t xml:space="preserve">p basis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er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. Het </w:t>
      </w:r>
      <w:proofErr w:type="spellStart"/>
      <w:r>
        <w:t>aangepaste</w:t>
      </w:r>
      <w:proofErr w:type="spellEnd"/>
      <w:r>
        <w:t xml:space="preserve">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in </w:t>
      </w:r>
      <w:proofErr w:type="spellStart"/>
      <w:r>
        <w:t>figuur</w:t>
      </w:r>
      <w:proofErr w:type="spellEnd"/>
      <w:r>
        <w:t xml:space="preserve"> 2: </w:t>
      </w:r>
      <w:proofErr w:type="spellStart"/>
      <w:r>
        <w:t>datamodel</w:t>
      </w:r>
      <w:proofErr w:type="spellEnd"/>
      <w:r>
        <w:t xml:space="preserve"> TW2. </w:t>
      </w:r>
    </w:p>
    <w:p w14:paraId="3D0E08E2" w14:textId="77777777" w:rsidR="00850687" w:rsidRDefault="00C751FF">
      <w:p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</w:rPr>
        <w:br/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</w:rPr>
        <w:br/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</w:rPr>
        <w:br/>
      </w:r>
    </w:p>
    <w:p w14:paraId="5E77905B" w14:textId="77777777" w:rsidR="00850687" w:rsidRDefault="00C751FF">
      <w:pPr>
        <w:spacing w:after="160" w:line="259" w:lineRule="auto"/>
        <w:jc w:val="center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r>
        <w:rPr>
          <w:rFonts w:ascii="FlandersArtSans-Medium" w:eastAsia="FlandersArtSans-Medium" w:hAnsi="FlandersArtSans-Medium" w:cs="FlandersArtSans-Medium"/>
          <w:b/>
          <w:smallCaps/>
          <w:noProof/>
          <w:color w:val="373636"/>
          <w:sz w:val="36"/>
          <w:szCs w:val="36"/>
        </w:rPr>
        <w:drawing>
          <wp:inline distT="114300" distB="114300" distL="114300" distR="114300" wp14:anchorId="3518D528" wp14:editId="14B62272">
            <wp:extent cx="4306881" cy="441192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6881" cy="4411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9CD20" w14:textId="77777777" w:rsidR="00850687" w:rsidRDefault="00C751FF">
      <w:pPr>
        <w:spacing w:after="160" w:line="259" w:lineRule="auto"/>
        <w:jc w:val="center"/>
      </w:pPr>
      <w:r>
        <w:rPr>
          <w:b/>
          <w:i/>
          <w:smallCaps/>
          <w:color w:val="373636"/>
        </w:rPr>
        <w:t xml:space="preserve">   </w:t>
      </w:r>
      <w:proofErr w:type="spellStart"/>
      <w:r>
        <w:rPr>
          <w:b/>
          <w:i/>
          <w:smallCaps/>
          <w:color w:val="373636"/>
        </w:rPr>
        <w:t>Figuur</w:t>
      </w:r>
      <w:proofErr w:type="spellEnd"/>
      <w:r>
        <w:rPr>
          <w:b/>
          <w:i/>
          <w:smallCaps/>
          <w:color w:val="373636"/>
        </w:rPr>
        <w:t xml:space="preserve"> 1: </w:t>
      </w:r>
      <w:proofErr w:type="spellStart"/>
      <w:r>
        <w:rPr>
          <w:b/>
          <w:i/>
          <w:smallCaps/>
          <w:color w:val="373636"/>
        </w:rPr>
        <w:t>datamodel</w:t>
      </w:r>
      <w:proofErr w:type="spellEnd"/>
      <w:r>
        <w:rPr>
          <w:b/>
          <w:i/>
          <w:smallCaps/>
          <w:color w:val="373636"/>
        </w:rPr>
        <w:t xml:space="preserve"> TW1</w:t>
      </w:r>
    </w:p>
    <w:p w14:paraId="436F04D7" w14:textId="77777777" w:rsidR="00850687" w:rsidRDefault="00C751FF">
      <w:pPr>
        <w:spacing w:after="160" w:line="259" w:lineRule="auto"/>
      </w:pPr>
      <w:r>
        <w:br w:type="page"/>
      </w:r>
    </w:p>
    <w:p w14:paraId="15197922" w14:textId="77777777" w:rsidR="00850687" w:rsidRDefault="00C751FF">
      <w:pPr>
        <w:spacing w:after="160" w:line="259" w:lineRule="auto"/>
      </w:pPr>
      <w:proofErr w:type="spellStart"/>
      <w:r>
        <w:lastRenderedPageBreak/>
        <w:t>Omdat</w:t>
      </w:r>
      <w:proofErr w:type="spellEnd"/>
      <w:r>
        <w:t xml:space="preserve"> het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leiden</w:t>
      </w:r>
      <w:proofErr w:type="spellEnd"/>
      <w:r>
        <w:t xml:space="preserve"> om alle </w:t>
      </w:r>
      <w:proofErr w:type="spellStart"/>
      <w:r>
        <w:t>opmerkingen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herhalen</w:t>
      </w:r>
      <w:proofErr w:type="spellEnd"/>
      <w:r>
        <w:t xml:space="preserve">,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samengebundeld</w:t>
      </w:r>
      <w:proofErr w:type="spellEnd"/>
      <w:r>
        <w:t xml:space="preserve"> tot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thema’s</w:t>
      </w:r>
      <w:proofErr w:type="spellEnd"/>
      <w:r>
        <w:t xml:space="preserve">: </w:t>
      </w:r>
    </w:p>
    <w:p w14:paraId="0D48DCB4" w14:textId="77777777" w:rsidR="00850687" w:rsidRDefault="00C751FF">
      <w:pPr>
        <w:numPr>
          <w:ilvl w:val="0"/>
          <w:numId w:val="10"/>
        </w:numPr>
        <w:spacing w:line="259" w:lineRule="auto"/>
      </w:pPr>
      <w:proofErr w:type="spellStart"/>
      <w:r>
        <w:t>Definities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benamingen</w:t>
      </w:r>
      <w:proofErr w:type="spellEnd"/>
    </w:p>
    <w:p w14:paraId="3F47A694" w14:textId="77777777" w:rsidR="00850687" w:rsidRDefault="00C751FF">
      <w:pPr>
        <w:numPr>
          <w:ilvl w:val="0"/>
          <w:numId w:val="10"/>
        </w:numPr>
        <w:spacing w:line="259" w:lineRule="auto"/>
      </w:pPr>
      <w:proofErr w:type="spellStart"/>
      <w:r>
        <w:t>Versiebeheer</w:t>
      </w:r>
      <w:proofErr w:type="spellEnd"/>
    </w:p>
    <w:p w14:paraId="3ACE56A7" w14:textId="77777777" w:rsidR="00850687" w:rsidRDefault="00C751FF">
      <w:pPr>
        <w:numPr>
          <w:ilvl w:val="0"/>
          <w:numId w:val="10"/>
        </w:numPr>
        <w:spacing w:after="160" w:line="259" w:lineRule="auto"/>
      </w:pPr>
      <w:proofErr w:type="spellStart"/>
      <w:r>
        <w:t>Observaties</w:t>
      </w:r>
      <w:proofErr w:type="spellEnd"/>
    </w:p>
    <w:p w14:paraId="18DF2B2C" w14:textId="77777777" w:rsidR="00850687" w:rsidRDefault="00C751FF">
      <w:pPr>
        <w:spacing w:after="160" w:line="259" w:lineRule="auto"/>
        <w:jc w:val="both"/>
      </w:pPr>
      <w:proofErr w:type="spellStart"/>
      <w:r>
        <w:t>Versiebeheer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observaties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besproken</w:t>
      </w:r>
      <w:proofErr w:type="spellEnd"/>
      <w:r>
        <w:t xml:space="preserve"> in </w:t>
      </w:r>
      <w:proofErr w:type="spellStart"/>
      <w:r>
        <w:t>deel</w:t>
      </w:r>
      <w:proofErr w:type="spellEnd"/>
      <w:r>
        <w:t xml:space="preserve"> 4 ‘</w:t>
      </w:r>
      <w:proofErr w:type="spellStart"/>
      <w:r>
        <w:t>Versiebeheer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LDE</w:t>
      </w:r>
      <w:r>
        <w:t xml:space="preserve">Ss’. </w:t>
      </w:r>
      <w:proofErr w:type="spellStart"/>
      <w:r>
        <w:t>Rond</w:t>
      </w:r>
      <w:proofErr w:type="spellEnd"/>
      <w:r>
        <w:t xml:space="preserve"> </w:t>
      </w:r>
      <w:proofErr w:type="spellStart"/>
      <w:r>
        <w:t>definities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benamingen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er </w:t>
      </w:r>
      <w:proofErr w:type="spellStart"/>
      <w:r>
        <w:t>beslist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met de </w:t>
      </w:r>
      <w:proofErr w:type="spellStart"/>
      <w:r>
        <w:t>Engelstalige</w:t>
      </w:r>
      <w:proofErr w:type="spellEnd"/>
      <w:r>
        <w:t xml:space="preserve"> termen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. </w:t>
      </w:r>
      <w:proofErr w:type="spellStart"/>
      <w:r>
        <w:t>Echter</w:t>
      </w:r>
      <w:proofErr w:type="spellEnd"/>
      <w:r>
        <w:t xml:space="preserve"> is het </w:t>
      </w:r>
      <w:proofErr w:type="spellStart"/>
      <w:r>
        <w:t>verplicht</w:t>
      </w:r>
      <w:proofErr w:type="spellEnd"/>
      <w:r>
        <w:t xml:space="preserve"> om de OSLO </w:t>
      </w:r>
      <w:proofErr w:type="spellStart"/>
      <w:r>
        <w:t>specificatie</w:t>
      </w:r>
      <w:proofErr w:type="spellEnd"/>
      <w:r>
        <w:t xml:space="preserve"> in het </w:t>
      </w:r>
      <w:proofErr w:type="spellStart"/>
      <w:r>
        <w:t>Nederlands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ontwikkelen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is Engels </w:t>
      </w:r>
      <w:proofErr w:type="spellStart"/>
      <w:r>
        <w:t>slechts</w:t>
      </w:r>
      <w:proofErr w:type="spellEnd"/>
      <w:r>
        <w:t xml:space="preserve"> </w:t>
      </w:r>
      <w:proofErr w:type="spellStart"/>
      <w:r>
        <w:t>toegelaten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het om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documenta</w:t>
      </w:r>
      <w:r>
        <w:t>tie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met </w:t>
      </w:r>
      <w:proofErr w:type="spellStart"/>
      <w:r>
        <w:t>experten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kernteam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hoe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we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met </w:t>
      </w:r>
      <w:proofErr w:type="spellStart"/>
      <w:r>
        <w:t>Engelse</w:t>
      </w:r>
      <w:proofErr w:type="spellEnd"/>
      <w:r>
        <w:t xml:space="preserve"> termen. </w:t>
      </w:r>
    </w:p>
    <w:p w14:paraId="4487FD0B" w14:textId="77777777" w:rsidR="00850687" w:rsidRDefault="00C751FF">
      <w:pPr>
        <w:spacing w:after="160" w:line="259" w:lineRule="auto"/>
        <w:jc w:val="both"/>
      </w:pPr>
      <w:r>
        <w:br/>
      </w:r>
      <w:r>
        <w:br/>
      </w:r>
    </w:p>
    <w:p w14:paraId="30036278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i/>
          <w:smallCaps/>
          <w:color w:val="373636"/>
        </w:rPr>
      </w:pPr>
      <w:r>
        <w:t xml:space="preserve"> </w:t>
      </w:r>
      <w:r>
        <w:rPr>
          <w:b/>
          <w:i/>
          <w:smallCaps/>
          <w:noProof/>
          <w:color w:val="373636"/>
        </w:rPr>
        <w:drawing>
          <wp:inline distT="114300" distB="114300" distL="114300" distR="114300" wp14:anchorId="2A542AC2" wp14:editId="79F928EB">
            <wp:extent cx="5943600" cy="41529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55669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</w:pPr>
      <w:proofErr w:type="spellStart"/>
      <w:r>
        <w:rPr>
          <w:b/>
          <w:i/>
          <w:smallCaps/>
          <w:color w:val="373636"/>
        </w:rPr>
        <w:t>Figuur</w:t>
      </w:r>
      <w:proofErr w:type="spellEnd"/>
      <w:r>
        <w:rPr>
          <w:b/>
          <w:i/>
          <w:smallCaps/>
          <w:color w:val="373636"/>
        </w:rPr>
        <w:t xml:space="preserve"> 2: </w:t>
      </w:r>
      <w:proofErr w:type="spellStart"/>
      <w:r>
        <w:rPr>
          <w:b/>
          <w:i/>
          <w:smallCaps/>
          <w:color w:val="373636"/>
        </w:rPr>
        <w:t>Datamodel</w:t>
      </w:r>
      <w:proofErr w:type="spellEnd"/>
      <w:r>
        <w:rPr>
          <w:b/>
          <w:i/>
          <w:smallCaps/>
          <w:color w:val="373636"/>
        </w:rPr>
        <w:t xml:space="preserve"> TW2</w:t>
      </w:r>
    </w:p>
    <w:p w14:paraId="5530B231" w14:textId="77777777" w:rsidR="00850687" w:rsidRDefault="00850687">
      <w:pPr>
        <w:spacing w:after="160" w:line="259" w:lineRule="auto"/>
        <w:jc w:val="both"/>
      </w:pPr>
    </w:p>
    <w:p w14:paraId="4830D68B" w14:textId="77777777" w:rsidR="00850687" w:rsidRDefault="00850687">
      <w:pPr>
        <w:spacing w:after="160" w:line="259" w:lineRule="auto"/>
        <w:jc w:val="both"/>
      </w:pPr>
    </w:p>
    <w:p w14:paraId="360C7A62" w14:textId="77777777" w:rsidR="00E36E77" w:rsidRDefault="00C751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Versiebeheer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relaties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tussen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LDESs</w:t>
      </w:r>
    </w:p>
    <w:p w14:paraId="14A37D0C" w14:textId="17BFC57D" w:rsidR="00850687" w:rsidRDefault="00850687" w:rsidP="00E36E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</w:p>
    <w:p w14:paraId="5F00F413" w14:textId="77777777" w:rsidR="00850687" w:rsidRDefault="00C751F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OSLO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Observatie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OSLO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Generiek</w:t>
      </w:r>
      <w:proofErr w:type="spellEnd"/>
    </w:p>
    <w:p w14:paraId="42A05804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Aangezien</w:t>
      </w:r>
      <w:proofErr w:type="spellEnd"/>
      <w:r>
        <w:t xml:space="preserve"> er </w:t>
      </w:r>
      <w:proofErr w:type="spellStart"/>
      <w:r>
        <w:t>meerdere</w:t>
      </w:r>
      <w:proofErr w:type="spellEnd"/>
      <w:r>
        <w:t xml:space="preserve"> types van </w:t>
      </w:r>
      <w:proofErr w:type="spellStart"/>
      <w:r>
        <w:t>onveranderlijke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, </w:t>
      </w:r>
      <w:proofErr w:type="spellStart"/>
      <w:r>
        <w:t>valt</w:t>
      </w:r>
      <w:proofErr w:type="spellEnd"/>
      <w:r>
        <w:t xml:space="preserve"> d</w:t>
      </w:r>
      <w:r>
        <w:t xml:space="preserve">e </w:t>
      </w:r>
      <w:proofErr w:type="spellStart"/>
      <w:r>
        <w:t>effectieve</w:t>
      </w:r>
      <w:proofErr w:type="spellEnd"/>
      <w:r>
        <w:t xml:space="preserve"> </w:t>
      </w:r>
      <w:proofErr w:type="spellStart"/>
      <w:r>
        <w:t>invulling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onveranderlijk</w:t>
      </w:r>
      <w:proofErr w:type="spellEnd"/>
      <w:r>
        <w:t xml:space="preserve"> object </w:t>
      </w:r>
      <w:proofErr w:type="spellStart"/>
      <w:r>
        <w:t>buiten</w:t>
      </w:r>
      <w:proofErr w:type="spellEnd"/>
      <w:r>
        <w:t xml:space="preserve"> de scope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traject</w:t>
      </w:r>
      <w:proofErr w:type="spellEnd"/>
      <w:r>
        <w:t xml:space="preserve"> (</w:t>
      </w:r>
      <w:proofErr w:type="spellStart"/>
      <w:r>
        <w:t>bijvoorbeeld</w:t>
      </w:r>
      <w:proofErr w:type="spellEnd"/>
      <w:r>
        <w:t xml:space="preserve"> alle </w:t>
      </w:r>
      <w:proofErr w:type="spellStart"/>
      <w:r>
        <w:t>objecten</w:t>
      </w:r>
      <w:proofErr w:type="spellEnd"/>
      <w:r>
        <w:t xml:space="preserve"> </w:t>
      </w:r>
      <w:proofErr w:type="spellStart"/>
      <w:r>
        <w:t>gedefinieerd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eender</w:t>
      </w:r>
      <w:proofErr w:type="spellEnd"/>
      <w:r>
        <w:t xml:space="preserve"> welk OSLO </w:t>
      </w:r>
      <w:proofErr w:type="spellStart"/>
      <w:r>
        <w:t>traject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onveranderlijk</w:t>
      </w:r>
      <w:proofErr w:type="spellEnd"/>
      <w:r>
        <w:t xml:space="preserve"> object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</w:t>
      </w:r>
      <w:proofErr w:type="spellStart"/>
      <w:r>
        <w:t>gepubliceerd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). In het model </w:t>
      </w:r>
      <w:proofErr w:type="spellStart"/>
      <w:r>
        <w:t>word</w:t>
      </w:r>
      <w:r>
        <w:t>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door de ‘substitute’ </w:t>
      </w:r>
      <w:proofErr w:type="spellStart"/>
      <w:r>
        <w:t>relatie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</w:t>
      </w:r>
      <w:proofErr w:type="spellStart"/>
      <w:r>
        <w:t>figuur</w:t>
      </w:r>
      <w:proofErr w:type="spellEnd"/>
      <w:r>
        <w:t xml:space="preserve"> 3: Substitute </w:t>
      </w:r>
      <w:proofErr w:type="spellStart"/>
      <w:r>
        <w:t>relatie</w:t>
      </w:r>
      <w:proofErr w:type="spellEnd"/>
      <w:r>
        <w:t xml:space="preserve">).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impliceert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onveranderlijk</w:t>
      </w:r>
      <w:proofErr w:type="spellEnd"/>
      <w:r>
        <w:t xml:space="preserve"> object (‘</w:t>
      </w:r>
      <w:proofErr w:type="spellStart"/>
      <w:r>
        <w:t>ImmutableObject</w:t>
      </w:r>
      <w:proofErr w:type="spellEnd"/>
      <w:r>
        <w:t xml:space="preserve">’) </w:t>
      </w:r>
      <w:proofErr w:type="spellStart"/>
      <w:r>
        <w:t>invulling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r>
        <w:t xml:space="preserve">  </w:t>
      </w:r>
      <w:proofErr w:type="spellStart"/>
      <w:r>
        <w:t>een</w:t>
      </w:r>
      <w:proofErr w:type="spellEnd"/>
      <w:proofErr w:type="gramEnd"/>
      <w:r>
        <w:t xml:space="preserve"> </w:t>
      </w:r>
      <w:proofErr w:type="spellStart"/>
      <w:r>
        <w:t>instantie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Linked Data Event Stream. </w:t>
      </w:r>
    </w:p>
    <w:p w14:paraId="1C5D6680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noProof/>
        </w:rPr>
        <w:drawing>
          <wp:inline distT="114300" distB="114300" distL="114300" distR="114300" wp14:anchorId="66A3B468" wp14:editId="314CEF7F">
            <wp:extent cx="5943600" cy="3022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1F632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</w:pPr>
      <w:proofErr w:type="spellStart"/>
      <w:r>
        <w:rPr>
          <w:i/>
        </w:rPr>
        <w:t>Figuur</w:t>
      </w:r>
      <w:proofErr w:type="spellEnd"/>
      <w:r>
        <w:rPr>
          <w:i/>
        </w:rPr>
        <w:t xml:space="preserve"> 3: Substitute </w:t>
      </w:r>
      <w:proofErr w:type="spellStart"/>
      <w:r>
        <w:rPr>
          <w:i/>
        </w:rPr>
        <w:t>relatie</w:t>
      </w:r>
      <w:proofErr w:type="spellEnd"/>
    </w:p>
    <w:p w14:paraId="05BEB0C3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7F8FDF16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Echter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hoe men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dergelijke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invulling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realiseren</w:t>
      </w:r>
      <w:proofErr w:type="spellEnd"/>
      <w:r>
        <w:t xml:space="preserve">. Het </w:t>
      </w:r>
      <w:proofErr w:type="spellStart"/>
      <w:r>
        <w:t>antwoord</w:t>
      </w:r>
      <w:proofErr w:type="spellEnd"/>
      <w:r>
        <w:t xml:space="preserve"> </w:t>
      </w:r>
      <w:proofErr w:type="spellStart"/>
      <w:r>
        <w:t>hierop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configureerbaar</w:t>
      </w:r>
      <w:proofErr w:type="spellEnd"/>
      <w:r>
        <w:t xml:space="preserve"> is door de data-</w:t>
      </w:r>
      <w:proofErr w:type="spellStart"/>
      <w:r>
        <w:t>leverancier</w:t>
      </w:r>
      <w:proofErr w:type="spellEnd"/>
      <w:r>
        <w:t xml:space="preserve">.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URI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attributen</w:t>
      </w:r>
      <w:proofErr w:type="spellEnd"/>
      <w:r>
        <w:t xml:space="preserve"> ‘</w:t>
      </w:r>
      <w:proofErr w:type="spellStart"/>
      <w:r>
        <w:t>timestamp</w:t>
      </w:r>
      <w:r>
        <w:t>Path</w:t>
      </w:r>
      <w:proofErr w:type="spellEnd"/>
      <w:r>
        <w:t xml:space="preserve">’ </w:t>
      </w:r>
      <w:proofErr w:type="spellStart"/>
      <w:r>
        <w:t>en</w:t>
      </w:r>
      <w:proofErr w:type="spellEnd"/>
      <w:r>
        <w:t>/of ‘</w:t>
      </w:r>
      <w:proofErr w:type="spellStart"/>
      <w:r>
        <w:t>versionOfPath</w:t>
      </w:r>
      <w:proofErr w:type="spellEnd"/>
      <w:r>
        <w:t xml:space="preserve">’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configureren</w:t>
      </w:r>
      <w:proofErr w:type="spellEnd"/>
      <w:r>
        <w:t xml:space="preserve"> hoe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versiebeheer</w:t>
      </w:r>
      <w:proofErr w:type="spellEnd"/>
      <w:r>
        <w:t xml:space="preserve"> wilt </w:t>
      </w:r>
      <w:proofErr w:type="spellStart"/>
      <w:r>
        <w:t>realiseren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</w:t>
      </w:r>
      <w:proofErr w:type="spellStart"/>
      <w:r>
        <w:t>wenst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. </w:t>
      </w:r>
    </w:p>
    <w:p w14:paraId="4D6E3C50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6F8C9C52" wp14:editId="0055F70B">
            <wp:extent cx="3252788" cy="21168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116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CA381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i/>
        </w:rPr>
      </w:pPr>
      <w:proofErr w:type="spellStart"/>
      <w:r>
        <w:rPr>
          <w:i/>
        </w:rPr>
        <w:t>Figuur</w:t>
      </w:r>
      <w:proofErr w:type="spellEnd"/>
      <w:r>
        <w:rPr>
          <w:i/>
        </w:rPr>
        <w:t xml:space="preserve"> 4: </w:t>
      </w:r>
      <w:proofErr w:type="spellStart"/>
      <w:r>
        <w:rPr>
          <w:i/>
        </w:rPr>
        <w:t>Configureerbaarheid</w:t>
      </w:r>
      <w:proofErr w:type="spellEnd"/>
      <w:r>
        <w:rPr>
          <w:i/>
        </w:rPr>
        <w:t xml:space="preserve"> van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Linked Data Event Stream</w:t>
      </w:r>
    </w:p>
    <w:p w14:paraId="14E9488F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r>
        <w:t>Gedurende</w:t>
      </w:r>
      <w:proofErr w:type="spellEnd"/>
      <w:r>
        <w:t xml:space="preserve"> de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er </w:t>
      </w:r>
      <w:proofErr w:type="spellStart"/>
      <w:r>
        <w:t>enke</w:t>
      </w:r>
      <w:r>
        <w:t>le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van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invullingen</w:t>
      </w:r>
      <w:proofErr w:type="spellEnd"/>
      <w:r>
        <w:t xml:space="preserve"> door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OSLO </w:t>
      </w:r>
      <w:proofErr w:type="spellStart"/>
      <w:r>
        <w:t>Observaties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Metingen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versiebeheer</w:t>
      </w:r>
      <w:proofErr w:type="spellEnd"/>
      <w:r>
        <w:t xml:space="preserve">. De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uitgewerkt</w:t>
      </w:r>
      <w:proofErr w:type="spellEnd"/>
      <w:r>
        <w:t xml:space="preserve"> in JSON-LD,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raadpleegbaar</w:t>
      </w:r>
      <w:proofErr w:type="spellEnd"/>
      <w:r>
        <w:t xml:space="preserve"> in de </w:t>
      </w:r>
      <w:proofErr w:type="spellStart"/>
      <w:r>
        <w:t>presentatie</w:t>
      </w:r>
      <w:proofErr w:type="spellEnd"/>
      <w:r>
        <w:t xml:space="preserve">. </w:t>
      </w:r>
      <w:r>
        <w:br/>
      </w:r>
    </w:p>
    <w:p w14:paraId="54914E5F" w14:textId="77777777" w:rsidR="00850687" w:rsidRDefault="00C751F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Relaties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tussen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LDESs</w:t>
      </w:r>
    </w:p>
    <w:p w14:paraId="657863BB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Linked Data Event Streams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weergeven</w:t>
      </w:r>
      <w:proofErr w:type="spellEnd"/>
      <w:r>
        <w:t xml:space="preserve">, is het </w:t>
      </w:r>
      <w:proofErr w:type="spellStart"/>
      <w:r>
        <w:t>belangrijk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hoe </w:t>
      </w:r>
      <w:proofErr w:type="spellStart"/>
      <w:r>
        <w:t>een</w:t>
      </w:r>
      <w:proofErr w:type="spellEnd"/>
      <w:r>
        <w:t xml:space="preserve"> Linked Data Event Stream is </w:t>
      </w:r>
      <w:proofErr w:type="spellStart"/>
      <w:r>
        <w:t>opgebouwd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dataset, </w:t>
      </w:r>
      <w:proofErr w:type="spellStart"/>
      <w:r>
        <w:t>bijvoorbeeld</w:t>
      </w:r>
      <w:proofErr w:type="spellEnd"/>
      <w:r>
        <w:t xml:space="preserve"> het </w:t>
      </w:r>
      <w:proofErr w:type="spellStart"/>
      <w:r>
        <w:t>adressenregister</w:t>
      </w:r>
      <w:proofErr w:type="spellEnd"/>
      <w:r>
        <w:t xml:space="preserve">,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set van event streams </w:t>
      </w:r>
      <w:proofErr w:type="spellStart"/>
      <w:r>
        <w:t>worden</w:t>
      </w:r>
      <w:proofErr w:type="spellEnd"/>
      <w:r>
        <w:t xml:space="preserve">, die </w:t>
      </w:r>
      <w:proofErr w:type="spellStart"/>
      <w:r>
        <w:t>verbon</w:t>
      </w:r>
      <w:r>
        <w:t>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met </w:t>
      </w:r>
      <w:proofErr w:type="spellStart"/>
      <w:r>
        <w:t>elkaar</w:t>
      </w:r>
      <w:proofErr w:type="spellEnd"/>
      <w:r>
        <w:t xml:space="preserve">. Meer </w:t>
      </w:r>
      <w:proofErr w:type="spellStart"/>
      <w:r>
        <w:t>specifiek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het </w:t>
      </w:r>
      <w:proofErr w:type="spellStart"/>
      <w:r>
        <w:t>adressenregister</w:t>
      </w:r>
      <w:proofErr w:type="spellEnd"/>
      <w:r>
        <w:t xml:space="preserve"> </w:t>
      </w:r>
      <w:proofErr w:type="spellStart"/>
      <w:r>
        <w:t>onderverdeeld</w:t>
      </w:r>
      <w:proofErr w:type="spellEnd"/>
      <w:r>
        <w:t xml:space="preserve"> in </w:t>
      </w:r>
      <w:proofErr w:type="spellStart"/>
      <w:r>
        <w:t>vier</w:t>
      </w:r>
      <w:proofErr w:type="spellEnd"/>
      <w:r>
        <w:t xml:space="preserve"> Linked Data Event Streams, </w:t>
      </w:r>
      <w:proofErr w:type="spellStart"/>
      <w:r>
        <w:t>namelijk</w:t>
      </w:r>
      <w:proofErr w:type="spellEnd"/>
      <w:r>
        <w:t xml:space="preserve">: </w:t>
      </w:r>
      <w:proofErr w:type="spellStart"/>
      <w:r>
        <w:t>een</w:t>
      </w:r>
      <w:proofErr w:type="spellEnd"/>
      <w:r>
        <w:t xml:space="preserve"> LDES van </w:t>
      </w:r>
      <w:proofErr w:type="spellStart"/>
      <w:r>
        <w:t>adresobjecten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LDES van </w:t>
      </w:r>
      <w:proofErr w:type="spellStart"/>
      <w:r>
        <w:t>straatnamen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LDES van </w:t>
      </w:r>
      <w:proofErr w:type="spellStart"/>
      <w:r>
        <w:t>gemeenten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LDES van </w:t>
      </w:r>
      <w:proofErr w:type="spellStart"/>
      <w:r>
        <w:t>postinformatie</w:t>
      </w:r>
      <w:proofErr w:type="spellEnd"/>
      <w:r>
        <w:t xml:space="preserve">. </w:t>
      </w:r>
    </w:p>
    <w:p w14:paraId="5696F93D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In </w:t>
      </w:r>
      <w:proofErr w:type="spellStart"/>
      <w:r>
        <w:t>deze</w:t>
      </w:r>
      <w:proofErr w:type="spellEnd"/>
      <w:r>
        <w:t xml:space="preserve"> context </w:t>
      </w:r>
      <w:proofErr w:type="spellStart"/>
      <w:r>
        <w:t>kwam</w:t>
      </w:r>
      <w:proofErr w:type="spellEnd"/>
      <w:r>
        <w:t xml:space="preserve"> de </w:t>
      </w:r>
      <w:r>
        <w:t xml:space="preserve">term ‘eventually consistent’ </w:t>
      </w:r>
      <w:proofErr w:type="spellStart"/>
      <w:r>
        <w:t>aan</w:t>
      </w:r>
      <w:proofErr w:type="spellEnd"/>
      <w:r>
        <w:t xml:space="preserve"> bod. </w:t>
      </w:r>
      <w:proofErr w:type="spellStart"/>
      <w:r>
        <w:t>Deze</w:t>
      </w:r>
      <w:proofErr w:type="spellEnd"/>
      <w:r>
        <w:t xml:space="preserve"> term </w:t>
      </w:r>
      <w:proofErr w:type="spellStart"/>
      <w:r>
        <w:t>impliceert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Linked Data Event Streams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consistent </w:t>
      </w:r>
      <w:proofErr w:type="spellStart"/>
      <w:r>
        <w:t>zijn</w:t>
      </w:r>
      <w:proofErr w:type="spellEnd"/>
      <w:r>
        <w:t xml:space="preserve">, maar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moment in de </w:t>
      </w:r>
      <w:proofErr w:type="spellStart"/>
      <w:r>
        <w:t>tijd</w:t>
      </w:r>
      <w:proofErr w:type="spellEnd"/>
      <w:r>
        <w:t xml:space="preserve"> </w:t>
      </w:r>
      <w:proofErr w:type="spellStart"/>
      <w:r>
        <w:rPr>
          <w:u w:val="single"/>
        </w:rPr>
        <w:t>zullen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het </w:t>
      </w:r>
      <w:proofErr w:type="spellStart"/>
      <w:r>
        <w:t>basisprincipe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Linked Data Event </w:t>
      </w:r>
      <w:r>
        <w:t xml:space="preserve">Streams. Hoe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(op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) </w:t>
      </w:r>
      <w:proofErr w:type="spellStart"/>
      <w:r>
        <w:t>weergegeven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zal</w:t>
      </w:r>
      <w:proofErr w:type="spellEnd"/>
      <w:r>
        <w:t xml:space="preserve"> in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bod </w:t>
      </w:r>
      <w:proofErr w:type="spellStart"/>
      <w:r>
        <w:t>komen</w:t>
      </w:r>
      <w:proofErr w:type="spellEnd"/>
      <w:r>
        <w:t xml:space="preserve"> door </w:t>
      </w:r>
      <w:proofErr w:type="spellStart"/>
      <w:r>
        <w:t>middel</w:t>
      </w:r>
      <w:proofErr w:type="spellEnd"/>
      <w:r>
        <w:t xml:space="preserve"> van metadata. </w:t>
      </w:r>
    </w:p>
    <w:p w14:paraId="78E4801C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7113A20A" w14:textId="77777777" w:rsidR="00850687" w:rsidRDefault="00C751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Navigatie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doorheen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een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LDES</w:t>
      </w:r>
    </w:p>
    <w:p w14:paraId="193C3AD1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Naast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om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Linked Data </w:t>
      </w:r>
      <w:r>
        <w:t xml:space="preserve">Event Streams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weergeven</w:t>
      </w:r>
      <w:proofErr w:type="spellEnd"/>
      <w:r>
        <w:t xml:space="preserve">, is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noodzakelijk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navigeren</w:t>
      </w:r>
      <w:proofErr w:type="spellEnd"/>
      <w:r>
        <w:t xml:space="preserve"> </w:t>
      </w:r>
      <w:proofErr w:type="spellStart"/>
      <w:r>
        <w:t>doorheen</w:t>
      </w:r>
      <w:proofErr w:type="spellEnd"/>
      <w:r>
        <w:t xml:space="preserve"> </w:t>
      </w:r>
      <w:proofErr w:type="spellStart"/>
      <w:r>
        <w:t>één</w:t>
      </w:r>
      <w:proofErr w:type="spellEnd"/>
      <w:r>
        <w:t xml:space="preserve"> Linked Data Event Stream.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concepten</w:t>
      </w:r>
      <w:proofErr w:type="spellEnd"/>
      <w:r>
        <w:t xml:space="preserve"> </w:t>
      </w:r>
      <w:proofErr w:type="spellStart"/>
      <w:r>
        <w:t>paginatie</w:t>
      </w:r>
      <w:proofErr w:type="spellEnd"/>
      <w:r>
        <w:t xml:space="preserve">, view, node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cruciaal</w:t>
      </w:r>
      <w:proofErr w:type="spellEnd"/>
      <w:r>
        <w:t xml:space="preserve">. Om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concepten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verduidelijken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er </w:t>
      </w:r>
      <w:proofErr w:type="spellStart"/>
      <w:r>
        <w:t>vertrokken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de </w:t>
      </w:r>
      <w:hyperlink r:id="rId11">
        <w:r>
          <w:rPr>
            <w:color w:val="1155CC"/>
            <w:u w:val="single"/>
          </w:rPr>
          <w:t xml:space="preserve">TREE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. Door het </w:t>
      </w:r>
      <w:proofErr w:type="spellStart"/>
      <w:r>
        <w:t>feit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TREE </w:t>
      </w:r>
      <w:proofErr w:type="spellStart"/>
      <w:r>
        <w:t>specificatie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sluitend</w:t>
      </w:r>
      <w:proofErr w:type="spellEnd"/>
      <w:r>
        <w:t xml:space="preserve"> is, </w:t>
      </w:r>
      <w:proofErr w:type="spellStart"/>
      <w:r>
        <w:t>werden</w:t>
      </w:r>
      <w:proofErr w:type="spellEnd"/>
      <w:r>
        <w:t xml:space="preserve"> er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interpretaties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voorstellingen</w:t>
      </w:r>
      <w:proofErr w:type="spellEnd"/>
      <w:r>
        <w:t xml:space="preserve"> </w:t>
      </w:r>
      <w:proofErr w:type="spellStart"/>
      <w:r>
        <w:t>gepresenteerd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besproken</w:t>
      </w:r>
      <w:proofErr w:type="spellEnd"/>
      <w:r>
        <w:t xml:space="preserve"> </w:t>
      </w:r>
      <w:proofErr w:type="spellStart"/>
      <w:r>
        <w:t>gedurende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om</w:t>
      </w:r>
      <w:r>
        <w:t xml:space="preserve"> </w:t>
      </w:r>
      <w:proofErr w:type="spellStart"/>
      <w:r>
        <w:t>hierover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gedragen</w:t>
      </w:r>
      <w:proofErr w:type="spellEnd"/>
      <w:r>
        <w:t xml:space="preserve"> </w:t>
      </w:r>
      <w:proofErr w:type="spellStart"/>
      <w:r>
        <w:t>beslissing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. De </w:t>
      </w:r>
      <w:proofErr w:type="spellStart"/>
      <w:r>
        <w:t>opties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beslissingen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concepten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. </w:t>
      </w:r>
    </w:p>
    <w:p w14:paraId="36A92E08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1357B509" w14:textId="77777777" w:rsidR="00850687" w:rsidRDefault="00C75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lastRenderedPageBreak/>
        <w:t>Een</w:t>
      </w:r>
      <w:proofErr w:type="spellEnd"/>
      <w:r>
        <w:t xml:space="preserve"> View </w:t>
      </w:r>
      <w:proofErr w:type="spellStart"/>
      <w:r>
        <w:t>kan</w:t>
      </w:r>
      <w:proofErr w:type="spellEnd"/>
      <w:r>
        <w:t xml:space="preserve"> in de TREE </w:t>
      </w:r>
      <w:proofErr w:type="spellStart"/>
      <w:r>
        <w:t>specificatie</w:t>
      </w:r>
      <w:proofErr w:type="spellEnd"/>
      <w:r>
        <w:t xml:space="preserve"> op twee </w:t>
      </w:r>
      <w:proofErr w:type="spellStart"/>
      <w:r>
        <w:t>manieren</w:t>
      </w:r>
      <w:proofErr w:type="spellEnd"/>
      <w:r>
        <w:t xml:space="preserve"> </w:t>
      </w:r>
      <w:proofErr w:type="spellStart"/>
      <w:r>
        <w:t>geïnterpreteerd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Het is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belangrijk</w:t>
      </w:r>
      <w:proofErr w:type="spellEnd"/>
      <w:r>
        <w:t xml:space="preserve"> om het concept van </w:t>
      </w:r>
      <w:proofErr w:type="spellStart"/>
      <w:r>
        <w:t>een</w:t>
      </w:r>
      <w:proofErr w:type="spellEnd"/>
      <w:r>
        <w:t xml:space="preserve"> View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disambigueren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slide 45). </w:t>
      </w:r>
      <w:r>
        <w:br/>
      </w:r>
    </w:p>
    <w:p w14:paraId="14280166" w14:textId="77777777" w:rsidR="00E36E77" w:rsidRPr="00E36E77" w:rsidRDefault="00C751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t>Interpretatie</w:t>
      </w:r>
      <w:proofErr w:type="spellEnd"/>
      <w:r>
        <w:t xml:space="preserve"> 1: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View is de index/invariant/</w:t>
      </w:r>
      <w:proofErr w:type="spellStart"/>
      <w:r>
        <w:rPr>
          <w:i/>
        </w:rPr>
        <w:t>organisatie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waarmee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doorheen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collectie</w:t>
      </w:r>
      <w:proofErr w:type="spellEnd"/>
      <w:r>
        <w:rPr>
          <w:i/>
        </w:rPr>
        <w:t xml:space="preserve"> </w:t>
      </w:r>
      <w:r>
        <w:rPr>
          <w:i/>
        </w:rPr>
        <w:t xml:space="preserve">(LDES) </w:t>
      </w:r>
      <w:proofErr w:type="spellStart"/>
      <w:r>
        <w:rPr>
          <w:i/>
        </w:rPr>
        <w:t>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genavigeerd</w:t>
      </w:r>
      <w:proofErr w:type="spellEnd"/>
      <w:r>
        <w:rPr>
          <w:i/>
        </w:rPr>
        <w:t>​</w:t>
      </w:r>
      <w:r w:rsidR="00E36E77">
        <w:rPr>
          <w:i/>
        </w:rPr>
        <w:t>.</w:t>
      </w:r>
    </w:p>
    <w:p w14:paraId="26C8E2BA" w14:textId="5DCA6DD6" w:rsidR="00850687" w:rsidRDefault="00850687" w:rsidP="00E36E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</w:pPr>
    </w:p>
    <w:p w14:paraId="03AEC5DA" w14:textId="77777777" w:rsidR="00850687" w:rsidRDefault="00C751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Interpretatie</w:t>
      </w:r>
      <w:proofErr w:type="spellEnd"/>
      <w:r>
        <w:t xml:space="preserve"> 2: 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View is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beginpagina</w:t>
      </w:r>
      <w:proofErr w:type="spellEnd"/>
      <w:r>
        <w:rPr>
          <w:i/>
        </w:rPr>
        <w:t xml:space="preserve">, die </w:t>
      </w:r>
      <w:proofErr w:type="spellStart"/>
      <w:r>
        <w:rPr>
          <w:i/>
        </w:rPr>
        <w:t>zelf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leden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bevatten</w:t>
      </w:r>
      <w:proofErr w:type="spellEnd"/>
      <w:r>
        <w:rPr>
          <w:i/>
        </w:rPr>
        <w:t xml:space="preserve">, via </w:t>
      </w:r>
      <w:proofErr w:type="spellStart"/>
      <w:r>
        <w:rPr>
          <w:i/>
        </w:rPr>
        <w:t>wiens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gelinkte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pagina’s</w:t>
      </w:r>
      <w:proofErr w:type="spellEnd"/>
      <w:r>
        <w:rPr>
          <w:i/>
        </w:rPr>
        <w:t xml:space="preserve"> alle </w:t>
      </w:r>
      <w:proofErr w:type="spellStart"/>
      <w:r>
        <w:rPr>
          <w:i/>
        </w:rPr>
        <w:t>leden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kunnen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gevonden</w:t>
      </w:r>
      <w:proofErr w:type="spellEnd"/>
      <w:r>
        <w:rPr>
          <w:i/>
        </w:rPr>
        <w:t>.​</w:t>
      </w:r>
    </w:p>
    <w:p w14:paraId="62E8EC39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1CBB311C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</w:rPr>
        <w:t>Discussie/</w:t>
      </w:r>
      <w:proofErr w:type="spellStart"/>
      <w:r>
        <w:rPr>
          <w:b/>
        </w:rPr>
        <w:t>beslissing</w:t>
      </w:r>
      <w:proofErr w:type="spellEnd"/>
      <w:r>
        <w:rPr>
          <w:b/>
        </w:rPr>
        <w:t>:</w:t>
      </w:r>
      <w:r>
        <w:t xml:space="preserve"> Het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over twee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interpretaties</w:t>
      </w:r>
      <w:proofErr w:type="spellEnd"/>
      <w:r>
        <w:t xml:space="preserve"> van ‘View’.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interpretaties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. </w:t>
      </w:r>
      <w:proofErr w:type="spellStart"/>
      <w:r>
        <w:t>Interpretatie</w:t>
      </w:r>
      <w:proofErr w:type="spellEnd"/>
      <w:r>
        <w:t xml:space="preserve"> 1 </w:t>
      </w:r>
      <w:proofErr w:type="spellStart"/>
      <w:r>
        <w:t>gaat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view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</w:t>
      </w:r>
      <w:proofErr w:type="spellStart"/>
      <w:r>
        <w:t>terwijl</w:t>
      </w:r>
      <w:proofErr w:type="spellEnd"/>
      <w:r>
        <w:t xml:space="preserve"> </w:t>
      </w:r>
      <w:proofErr w:type="spellStart"/>
      <w:r>
        <w:t>interpretatie</w:t>
      </w:r>
      <w:proofErr w:type="spellEnd"/>
      <w:r>
        <w:t xml:space="preserve"> 2 </w:t>
      </w:r>
      <w:proofErr w:type="spellStart"/>
      <w:r>
        <w:t>gaat</w:t>
      </w:r>
      <w:proofErr w:type="spellEnd"/>
      <w:r>
        <w:t xml:space="preserve"> over de view om de </w:t>
      </w:r>
      <w:proofErr w:type="spellStart"/>
      <w:r>
        <w:t>beginpagina</w:t>
      </w:r>
      <w:proofErr w:type="spellEnd"/>
      <w:r>
        <w:t>.</w:t>
      </w:r>
    </w:p>
    <w:p w14:paraId="5457AFF3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Het </w:t>
      </w:r>
      <w:proofErr w:type="spellStart"/>
      <w:r>
        <w:t>zou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om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interpretaties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naam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om </w:t>
      </w:r>
      <w:proofErr w:type="spellStart"/>
      <w:r>
        <w:t>verwarring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concepten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vermijden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door de </w:t>
      </w:r>
      <w:proofErr w:type="spellStart"/>
      <w:r>
        <w:t>deelnemers</w:t>
      </w:r>
      <w:proofErr w:type="spellEnd"/>
      <w:r>
        <w:t xml:space="preserve">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mogelijkheden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, </w:t>
      </w:r>
      <w:proofErr w:type="spellStart"/>
      <w:r>
        <w:t>namelijk</w:t>
      </w:r>
      <w:proofErr w:type="spellEnd"/>
      <w:r>
        <w:t xml:space="preserve"> ‘</w:t>
      </w:r>
      <w:proofErr w:type="spellStart"/>
      <w:r>
        <w:t>BeschrijvingVanIndex</w:t>
      </w:r>
      <w:proofErr w:type="spellEnd"/>
      <w:r>
        <w:t xml:space="preserve">’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interpretatie</w:t>
      </w:r>
      <w:proofErr w:type="spellEnd"/>
      <w:r>
        <w:t xml:space="preserve"> 1 </w:t>
      </w:r>
      <w:proofErr w:type="spellStart"/>
      <w:r>
        <w:t>en</w:t>
      </w:r>
      <w:proofErr w:type="spellEnd"/>
      <w:r>
        <w:t xml:space="preserve"> ‘</w:t>
      </w:r>
      <w:proofErr w:type="spellStart"/>
      <w:r>
        <w:t>rootNode</w:t>
      </w:r>
      <w:proofErr w:type="spellEnd"/>
      <w:r>
        <w:t>/</w:t>
      </w:r>
      <w:proofErr w:type="spellStart"/>
      <w:r>
        <w:t>entryNode</w:t>
      </w:r>
      <w:proofErr w:type="spellEnd"/>
      <w:r>
        <w:t>/</w:t>
      </w:r>
      <w:proofErr w:type="spellStart"/>
      <w:r>
        <w:t>startNode</w:t>
      </w:r>
      <w:proofErr w:type="spellEnd"/>
      <w:r>
        <w:t>/</w:t>
      </w:r>
      <w:proofErr w:type="spellStart"/>
      <w:r>
        <w:t>homeNode</w:t>
      </w:r>
      <w:proofErr w:type="spellEnd"/>
      <w:r>
        <w:t>/</w:t>
      </w:r>
      <w:proofErr w:type="spellStart"/>
      <w:r>
        <w:t>entryPoint</w:t>
      </w:r>
      <w:proofErr w:type="spellEnd"/>
      <w:r>
        <w:t xml:space="preserve">’ </w:t>
      </w:r>
      <w:proofErr w:type="spellStart"/>
      <w:r>
        <w:t>vo</w:t>
      </w:r>
      <w:r>
        <w:t>or</w:t>
      </w:r>
      <w:proofErr w:type="spellEnd"/>
      <w:r>
        <w:t xml:space="preserve"> </w:t>
      </w:r>
      <w:proofErr w:type="spellStart"/>
      <w:r>
        <w:t>interpretatie</w:t>
      </w:r>
      <w:proofErr w:type="spellEnd"/>
      <w:r>
        <w:t xml:space="preserve"> 2.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opties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datamodel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. </w:t>
      </w:r>
      <w:r>
        <w:br/>
      </w:r>
    </w:p>
    <w:p w14:paraId="4305E0A2" w14:textId="77777777" w:rsidR="00850687" w:rsidRDefault="00C75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Een</w:t>
      </w:r>
      <w:proofErr w:type="spellEnd"/>
      <w:r>
        <w:t xml:space="preserve"> </w:t>
      </w:r>
      <w:proofErr w:type="spellStart"/>
      <w:r>
        <w:t>bijkomende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over </w:t>
      </w:r>
      <w:proofErr w:type="spellStart"/>
      <w:r>
        <w:t>interpretatie</w:t>
      </w:r>
      <w:proofErr w:type="spellEnd"/>
      <w:r>
        <w:t xml:space="preserve"> 1. Moet men steeds alle </w:t>
      </w:r>
      <w:proofErr w:type="spellStart"/>
      <w:r>
        <w:t>leden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Linked Data Event Stream </w:t>
      </w:r>
      <w:proofErr w:type="spellStart"/>
      <w:r>
        <w:t>kunne</w:t>
      </w:r>
      <w:r>
        <w:t>n</w:t>
      </w:r>
      <w:proofErr w:type="spellEnd"/>
      <w:r>
        <w:t xml:space="preserve"> </w:t>
      </w:r>
      <w:proofErr w:type="spellStart"/>
      <w:r>
        <w:t>terugvinden</w:t>
      </w:r>
      <w:proofErr w:type="spellEnd"/>
      <w:r>
        <w:t xml:space="preserve"> via de View? </w:t>
      </w:r>
    </w:p>
    <w:p w14:paraId="53877B25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</w:rPr>
        <w:br/>
        <w:t>Discussie/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r>
        <w:t xml:space="preserve">Over </w:t>
      </w:r>
      <w:proofErr w:type="spellStart"/>
      <w:r>
        <w:t>dit</w:t>
      </w:r>
      <w:proofErr w:type="spellEnd"/>
      <w:r>
        <w:t xml:space="preserve"> punt was er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eensluidendheid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</w:t>
      </w:r>
      <w:proofErr w:type="spellStart"/>
      <w:r>
        <w:t>leden</w:t>
      </w:r>
      <w:proofErr w:type="spellEnd"/>
      <w:r>
        <w:t xml:space="preserve"> van de </w:t>
      </w:r>
      <w:proofErr w:type="spellStart"/>
      <w:r>
        <w:t>werkgroep</w:t>
      </w:r>
      <w:proofErr w:type="spellEnd"/>
      <w:r>
        <w:t xml:space="preserve">.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meningen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geuit</w:t>
      </w:r>
      <w:proofErr w:type="spellEnd"/>
      <w:r>
        <w:t xml:space="preserve">, </w:t>
      </w:r>
      <w:proofErr w:type="spellStart"/>
      <w:r>
        <w:t>namelijk</w:t>
      </w:r>
      <w:proofErr w:type="spellEnd"/>
      <w:r>
        <w:t>:</w:t>
      </w:r>
    </w:p>
    <w:p w14:paraId="0F8C218C" w14:textId="77777777" w:rsidR="00850687" w:rsidRDefault="00C7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jc w:val="both"/>
      </w:pPr>
      <w:r>
        <w:t xml:space="preserve">Pro </w:t>
      </w:r>
      <w:proofErr w:type="spellStart"/>
      <w:r>
        <w:t>volledigheid</w:t>
      </w:r>
      <w:proofErr w:type="spellEnd"/>
      <w:r>
        <w:t xml:space="preserve"> (alle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terugvinden</w:t>
      </w:r>
      <w:proofErr w:type="spellEnd"/>
      <w:r>
        <w:t xml:space="preserve"> via de View):</w:t>
      </w:r>
    </w:p>
    <w:p w14:paraId="0DEFA8F1" w14:textId="77777777" w:rsidR="00850687" w:rsidRDefault="00C751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</w:pPr>
      <w:r>
        <w:t xml:space="preserve">Het </w:t>
      </w:r>
      <w:proofErr w:type="spellStart"/>
      <w:r>
        <w:t>basisidee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Linked Data Event Stream is </w:t>
      </w:r>
      <w:proofErr w:type="spellStart"/>
      <w:r>
        <w:t>volledigheid</w:t>
      </w:r>
      <w:proofErr w:type="spellEnd"/>
      <w:r>
        <w:t>.</w:t>
      </w:r>
    </w:p>
    <w:p w14:paraId="3E30D80E" w14:textId="39E48508" w:rsidR="00850687" w:rsidRDefault="00C751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</w:pPr>
      <w:r>
        <w:t xml:space="preserve">Binnen </w:t>
      </w:r>
      <w:proofErr w:type="spellStart"/>
      <w:r>
        <w:t>een</w:t>
      </w:r>
      <w:proofErr w:type="spellEnd"/>
      <w:r>
        <w:t xml:space="preserve"> Linked Data Event Stream </w:t>
      </w:r>
      <w:proofErr w:type="spellStart"/>
      <w:r>
        <w:t>staat</w:t>
      </w:r>
      <w:proofErr w:type="spellEnd"/>
      <w:r>
        <w:t xml:space="preserve"> het </w:t>
      </w:r>
      <w:proofErr w:type="spellStart"/>
      <w:r>
        <w:t>retentiebeleid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op </w:t>
      </w:r>
      <w:proofErr w:type="spellStart"/>
      <w:r>
        <w:t>oneindig</w:t>
      </w:r>
      <w:proofErr w:type="spellEnd"/>
      <w:r>
        <w:t xml:space="preserve">: </w:t>
      </w:r>
      <w:proofErr w:type="spellStart"/>
      <w:r>
        <w:t>dit</w:t>
      </w:r>
      <w:proofErr w:type="spellEnd"/>
      <w:r>
        <w:t xml:space="preserve"> </w:t>
      </w:r>
      <w:proofErr w:type="spellStart"/>
      <w:r>
        <w:t>impliceert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alle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behouden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LDES.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data-</w:t>
      </w:r>
      <w:proofErr w:type="spellStart"/>
      <w:r>
        <w:t>leverancie</w:t>
      </w:r>
      <w:r>
        <w:t>r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</w:t>
      </w:r>
      <w:proofErr w:type="spellStart"/>
      <w:r>
        <w:t>afwijken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hyperlink r:id="rId12" w:anchor="time-based-retention">
        <w:proofErr w:type="spellStart"/>
        <w:r>
          <w:rPr>
            <w:color w:val="1155CC"/>
            <w:u w:val="single"/>
          </w:rPr>
          <w:t>tijdsgebaseerd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retentiebeleid</w:t>
        </w:r>
        <w:proofErr w:type="spellEnd"/>
      </w:hyperlink>
      <w:r>
        <w:t xml:space="preserve"> </w:t>
      </w:r>
      <w:proofErr w:type="spellStart"/>
      <w:r>
        <w:t>introduceren</w:t>
      </w:r>
      <w:proofErr w:type="spellEnd"/>
      <w:r>
        <w:t>.</w:t>
      </w:r>
    </w:p>
    <w:p w14:paraId="0ED05907" w14:textId="77777777" w:rsidR="00E36E77" w:rsidRDefault="00E36E77" w:rsidP="00E36E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jc w:val="both"/>
      </w:pPr>
    </w:p>
    <w:p w14:paraId="72DD54E5" w14:textId="77777777" w:rsidR="00850687" w:rsidRDefault="00C7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jc w:val="both"/>
      </w:pPr>
      <w:r>
        <w:t xml:space="preserve">Contra </w:t>
      </w:r>
      <w:proofErr w:type="spellStart"/>
      <w:r>
        <w:t>volledigheid</w:t>
      </w:r>
      <w:proofErr w:type="spellEnd"/>
      <w:r>
        <w:t>:</w:t>
      </w:r>
    </w:p>
    <w:p w14:paraId="300EBDCB" w14:textId="77777777" w:rsidR="00850687" w:rsidRDefault="00C751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/>
        <w:jc w:val="both"/>
      </w:pPr>
      <w:r>
        <w:t xml:space="preserve">Het </w:t>
      </w:r>
      <w:proofErr w:type="spellStart"/>
      <w:r>
        <w:t>tijdsvenster</w:t>
      </w:r>
      <w:proofErr w:type="spellEnd"/>
      <w:r>
        <w:t xml:space="preserve"> van je Linked Data Event Stream </w:t>
      </w:r>
      <w:proofErr w:type="spellStart"/>
      <w:r>
        <w:t>verschui</w:t>
      </w:r>
      <w:r>
        <w:t>ft</w:t>
      </w:r>
      <w:proofErr w:type="spellEnd"/>
      <w:r>
        <w:t xml:space="preserve"> </w:t>
      </w:r>
      <w:proofErr w:type="spellStart"/>
      <w:r>
        <w:t>continu</w:t>
      </w:r>
      <w:proofErr w:type="spellEnd"/>
      <w:r>
        <w:t xml:space="preserve">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bereikt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Hiermee </w:t>
      </w:r>
      <w:proofErr w:type="spellStart"/>
      <w:r>
        <w:t>wijst</w:t>
      </w:r>
      <w:proofErr w:type="spellEnd"/>
      <w:r>
        <w:t xml:space="preserve"> men op het </w:t>
      </w:r>
      <w:proofErr w:type="spellStart"/>
      <w:r>
        <w:t>feit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synchroniseren</w:t>
      </w:r>
      <w:proofErr w:type="spellEnd"/>
      <w:r>
        <w:t xml:space="preserve"> met de </w:t>
      </w:r>
      <w:proofErr w:type="spellStart"/>
      <w:r>
        <w:t>authentieke</w:t>
      </w:r>
      <w:proofErr w:type="spellEnd"/>
      <w:r>
        <w:t xml:space="preserve"> </w:t>
      </w:r>
      <w:proofErr w:type="spellStart"/>
      <w:r>
        <w:t>bron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tijdsverschil</w:t>
      </w:r>
      <w:proofErr w:type="spellEnd"/>
      <w:r>
        <w:t xml:space="preserve"> is </w:t>
      </w:r>
      <w:proofErr w:type="spellStart"/>
      <w:r>
        <w:t>tussen</w:t>
      </w:r>
      <w:proofErr w:type="spellEnd"/>
      <w:r>
        <w:t xml:space="preserve"> het moment </w:t>
      </w:r>
      <w:proofErr w:type="spellStart"/>
      <w:r>
        <w:t>dat</w:t>
      </w:r>
      <w:proofErr w:type="spellEnd"/>
      <w:r>
        <w:t xml:space="preserve"> het element in je Linked Data Event Stream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moment </w:t>
      </w:r>
      <w:proofErr w:type="spellStart"/>
      <w:r>
        <w:t>da</w:t>
      </w:r>
      <w:r>
        <w:t>t</w:t>
      </w:r>
      <w:proofErr w:type="spellEnd"/>
      <w:r>
        <w:t xml:space="preserve"> de data-</w:t>
      </w:r>
      <w:proofErr w:type="spellStart"/>
      <w:r>
        <w:t>afnemer</w:t>
      </w:r>
      <w:proofErr w:type="spellEnd"/>
      <w:r>
        <w:t xml:space="preserve"> </w:t>
      </w:r>
      <w:proofErr w:type="spellStart"/>
      <w:r>
        <w:t>synchroniseert</w:t>
      </w:r>
      <w:proofErr w:type="spellEnd"/>
      <w:r>
        <w:t xml:space="preserve"> met je Linked Data Event Stream. </w:t>
      </w:r>
      <w:r>
        <w:br/>
      </w:r>
    </w:p>
    <w:p w14:paraId="4093DE1A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Binnen de </w:t>
      </w:r>
      <w:proofErr w:type="spellStart"/>
      <w:r>
        <w:t>discussie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(on)</w:t>
      </w:r>
      <w:proofErr w:type="spellStart"/>
      <w:r>
        <w:t>volledigheid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steeds de </w:t>
      </w:r>
      <w:proofErr w:type="spellStart"/>
      <w:r>
        <w:t>basisprincipes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Linked Data Event Stream in het </w:t>
      </w:r>
      <w:proofErr w:type="spellStart"/>
      <w:r>
        <w:t>achterhoofd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namelijk</w:t>
      </w:r>
      <w:proofErr w:type="spellEnd"/>
      <w:r>
        <w:t xml:space="preserve"> </w:t>
      </w:r>
      <w:proofErr w:type="spellStart"/>
      <w:r>
        <w:t>replicatie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synchronisatie</w:t>
      </w:r>
      <w:proofErr w:type="spellEnd"/>
      <w:r>
        <w:t xml:space="preserve">. </w:t>
      </w:r>
      <w:proofErr w:type="spellStart"/>
      <w:r>
        <w:t>Voornamelijk</w:t>
      </w:r>
      <w:proofErr w:type="spellEnd"/>
      <w:r>
        <w:t xml:space="preserve"> door het </w:t>
      </w:r>
      <w:proofErr w:type="spellStart"/>
      <w:r>
        <w:t>principe</w:t>
      </w:r>
      <w:proofErr w:type="spellEnd"/>
      <w:r>
        <w:t xml:space="preserve"> van </w:t>
      </w:r>
      <w:proofErr w:type="spellStart"/>
      <w:r>
        <w:t>synchronisatie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data-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zekerheid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synchroniseert</w:t>
      </w:r>
      <w:proofErr w:type="spellEnd"/>
      <w:r>
        <w:t xml:space="preserve"> met de </w:t>
      </w:r>
      <w:proofErr w:type="spellStart"/>
      <w:r>
        <w:t>authentieke</w:t>
      </w:r>
      <w:proofErr w:type="spellEnd"/>
      <w:r>
        <w:t xml:space="preserve"> </w:t>
      </w:r>
      <w:proofErr w:type="spellStart"/>
      <w:r>
        <w:t>databron</w:t>
      </w:r>
      <w:proofErr w:type="spellEnd"/>
      <w:r>
        <w:t xml:space="preserve">. </w:t>
      </w:r>
      <w:proofErr w:type="spellStart"/>
      <w:r>
        <w:t>Vervolgens</w:t>
      </w:r>
      <w:proofErr w:type="spellEnd"/>
      <w:r>
        <w:t xml:space="preserve"> is het </w:t>
      </w:r>
      <w:proofErr w:type="spellStart"/>
      <w:r>
        <w:t>aan</w:t>
      </w:r>
      <w:proofErr w:type="spellEnd"/>
      <w:r>
        <w:t xml:space="preserve"> de data-</w:t>
      </w:r>
      <w:proofErr w:type="spellStart"/>
      <w:r>
        <w:t>afnemer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configureren</w:t>
      </w:r>
      <w:proofErr w:type="spellEnd"/>
      <w:r>
        <w:t xml:space="preserve"> of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de </w:t>
      </w:r>
      <w:proofErr w:type="spellStart"/>
      <w:r>
        <w:t>volledige</w:t>
      </w:r>
      <w:proofErr w:type="spellEnd"/>
      <w:r>
        <w:t xml:space="preserve"> </w:t>
      </w:r>
      <w:proofErr w:type="spellStart"/>
      <w:r>
        <w:t>databron</w:t>
      </w:r>
      <w:proofErr w:type="spellEnd"/>
      <w:r>
        <w:t xml:space="preserve"> </w:t>
      </w:r>
      <w:proofErr w:type="spellStart"/>
      <w:r>
        <w:t>wenst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of </w:t>
      </w:r>
      <w:proofErr w:type="spellStart"/>
      <w:r>
        <w:t>slechts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. </w:t>
      </w:r>
      <w:r>
        <w:lastRenderedPageBreak/>
        <w:t xml:space="preserve">Hoe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neer</w:t>
      </w:r>
      <w:proofErr w:type="spellEnd"/>
      <w:r>
        <w:t xml:space="preserve"> op he</w:t>
      </w:r>
      <w:r>
        <w:t xml:space="preserve">t </w:t>
      </w:r>
      <w:proofErr w:type="spellStart"/>
      <w:r>
        <w:t>principe</w:t>
      </w:r>
      <w:proofErr w:type="spellEnd"/>
      <w:r>
        <w:t xml:space="preserve"> van </w:t>
      </w:r>
      <w:proofErr w:type="spellStart"/>
      <w:r>
        <w:t>fragmentering</w:t>
      </w:r>
      <w:proofErr w:type="spellEnd"/>
      <w:r>
        <w:t xml:space="preserve">; op </w:t>
      </w:r>
      <w:proofErr w:type="spellStart"/>
      <w:r>
        <w:t>dit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dieper</w:t>
      </w:r>
      <w:proofErr w:type="spellEnd"/>
      <w:r>
        <w:t xml:space="preserve"> </w:t>
      </w:r>
      <w:proofErr w:type="spellStart"/>
      <w:r>
        <w:t>ingegaan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apart OSLO </w:t>
      </w:r>
      <w:proofErr w:type="spellStart"/>
      <w:r>
        <w:t>traject</w:t>
      </w:r>
      <w:proofErr w:type="spellEnd"/>
      <w:r>
        <w:t xml:space="preserve">. </w:t>
      </w:r>
    </w:p>
    <w:p w14:paraId="03BC5E9F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jc w:val="both"/>
      </w:pPr>
    </w:p>
    <w:p w14:paraId="6C869EB3" w14:textId="77777777" w:rsidR="00850687" w:rsidRDefault="00C75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Wat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verwachtingen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node? Moet de node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weergeven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? In de TREE </w:t>
      </w:r>
      <w:proofErr w:type="spellStart"/>
      <w:r>
        <w:t>specificatie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de </w:t>
      </w:r>
      <w:proofErr w:type="spellStart"/>
      <w:r>
        <w:t>volgende</w:t>
      </w:r>
      <w:proofErr w:type="spellEnd"/>
      <w:r>
        <w:t xml:space="preserve"> node (</w:t>
      </w:r>
      <w:proofErr w:type="spellStart"/>
      <w:r>
        <w:t>zoals</w:t>
      </w:r>
      <w:proofErr w:type="spellEnd"/>
      <w:r>
        <w:t xml:space="preserve"> op slide 42). </w:t>
      </w:r>
    </w:p>
    <w:p w14:paraId="038327ED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jc w:val="both"/>
      </w:pPr>
    </w:p>
    <w:p w14:paraId="599F5BFA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</w:rPr>
        <w:t>Discussie/</w:t>
      </w:r>
      <w:proofErr w:type="spellStart"/>
      <w:r>
        <w:rPr>
          <w:b/>
        </w:rPr>
        <w:t>beslissing</w:t>
      </w:r>
      <w:proofErr w:type="spellEnd"/>
      <w:r>
        <w:rPr>
          <w:b/>
        </w:rPr>
        <w:t>:</w:t>
      </w:r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nagaan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er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uitmaken</w:t>
      </w:r>
      <w:proofErr w:type="spellEnd"/>
      <w:r>
        <w:t xml:space="preserve"> van de node, </w:t>
      </w:r>
      <w:proofErr w:type="spellStart"/>
      <w:r>
        <w:t>dient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onderscheid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het </w:t>
      </w:r>
      <w:proofErr w:type="spellStart"/>
      <w:r>
        <w:t>praktisch</w:t>
      </w:r>
      <w:proofErr w:type="spellEnd"/>
      <w:r>
        <w:t xml:space="preserve"> nut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semantisch</w:t>
      </w:r>
      <w:proofErr w:type="spellEnd"/>
      <w:r>
        <w:t xml:space="preserve"> nu</w:t>
      </w:r>
      <w:r>
        <w:t xml:space="preserve">t: </w:t>
      </w:r>
    </w:p>
    <w:p w14:paraId="51987E74" w14:textId="77777777" w:rsidR="00850687" w:rsidRDefault="00C75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rPr>
          <w:b/>
        </w:rPr>
        <w:t>Praktisch</w:t>
      </w:r>
      <w:proofErr w:type="spellEnd"/>
      <w:r>
        <w:rPr>
          <w:b/>
        </w:rPr>
        <w:t xml:space="preserve"> nut</w:t>
      </w:r>
      <w:r>
        <w:t xml:space="preserve"> (slide 51): er is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praktisch</w:t>
      </w:r>
      <w:proofErr w:type="spellEnd"/>
      <w:r>
        <w:t xml:space="preserve"> nut om op </w:t>
      </w:r>
      <w:proofErr w:type="spellStart"/>
      <w:r>
        <w:t>elke</w:t>
      </w:r>
      <w:proofErr w:type="spellEnd"/>
      <w:r>
        <w:t xml:space="preserve"> node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specifiek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vermelden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er </w:t>
      </w:r>
      <w:proofErr w:type="spellStart"/>
      <w:r>
        <w:t>deel</w:t>
      </w:r>
      <w:proofErr w:type="spellEnd"/>
      <w:r>
        <w:t xml:space="preserve"> van </w:t>
      </w:r>
      <w:proofErr w:type="spellStart"/>
      <w:r>
        <w:t>uitmaken</w:t>
      </w:r>
      <w:proofErr w:type="spellEnd"/>
      <w:r>
        <w:t xml:space="preserve">. </w:t>
      </w:r>
    </w:p>
    <w:p w14:paraId="623812E9" w14:textId="77777777" w:rsidR="00850687" w:rsidRDefault="00C75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rPr>
          <w:b/>
        </w:rPr>
        <w:t>Semantisch</w:t>
      </w:r>
      <w:proofErr w:type="spellEnd"/>
      <w:r>
        <w:rPr>
          <w:b/>
        </w:rPr>
        <w:t xml:space="preserve"> nut </w:t>
      </w:r>
      <w:r>
        <w:t xml:space="preserve">(slide 52): het is </w:t>
      </w:r>
      <w:proofErr w:type="spellStart"/>
      <w:r>
        <w:t>interessant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semantisch</w:t>
      </w:r>
      <w:proofErr w:type="spellEnd"/>
      <w:r>
        <w:t xml:space="preserve"> </w:t>
      </w:r>
      <w:proofErr w:type="spellStart"/>
      <w:r>
        <w:t>standpunt</w:t>
      </w:r>
      <w:proofErr w:type="spellEnd"/>
      <w:r>
        <w:t xml:space="preserve"> om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die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,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gebruiksnota</w:t>
      </w:r>
      <w:proofErr w:type="spellEnd"/>
      <w:r>
        <w:t xml:space="preserve"> </w:t>
      </w:r>
      <w:proofErr w:type="spellStart"/>
      <w:r>
        <w:t>gespecificeerd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praktisch</w:t>
      </w:r>
      <w:proofErr w:type="spellEnd"/>
      <w:r>
        <w:t xml:space="preserve"> nut </w:t>
      </w:r>
      <w:proofErr w:type="spellStart"/>
      <w:r>
        <w:t>heeft</w:t>
      </w:r>
      <w:proofErr w:type="spellEnd"/>
      <w:r>
        <w:t xml:space="preserve">.  De </w:t>
      </w:r>
      <w:proofErr w:type="spellStart"/>
      <w:r>
        <w:t>achterliggende</w:t>
      </w:r>
      <w:proofErr w:type="spellEnd"/>
      <w:r>
        <w:t xml:space="preserve">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praktisch</w:t>
      </w:r>
      <w:proofErr w:type="spellEnd"/>
      <w:r>
        <w:t xml:space="preserve"> nut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voort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feit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relatie</w:t>
      </w:r>
      <w:proofErr w:type="spellEnd"/>
      <w:r>
        <w:t xml:space="preserve"> er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je via twee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paden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ra</w:t>
      </w:r>
      <w:r>
        <w:t>adplegen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deeluitmaken</w:t>
      </w:r>
      <w:proofErr w:type="spellEnd"/>
      <w:r>
        <w:t xml:space="preserve"> van de node.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leidt</w:t>
      </w:r>
      <w:proofErr w:type="spellEnd"/>
      <w:r>
        <w:t xml:space="preserve"> </w:t>
      </w:r>
      <w:proofErr w:type="spellStart"/>
      <w:r>
        <w:t>aldus</w:t>
      </w:r>
      <w:proofErr w:type="spellEnd"/>
      <w:r>
        <w:t xml:space="preserve"> tot </w:t>
      </w:r>
      <w:proofErr w:type="spellStart"/>
      <w:r>
        <w:t>redundantie</w:t>
      </w:r>
      <w:proofErr w:type="spellEnd"/>
      <w:r>
        <w:t xml:space="preserve"> wat </w:t>
      </w:r>
      <w:proofErr w:type="spellStart"/>
      <w:r>
        <w:t>een</w:t>
      </w:r>
      <w:proofErr w:type="spellEnd"/>
      <w:r>
        <w:t xml:space="preserve"> impact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de </w:t>
      </w:r>
      <w:proofErr w:type="spellStart"/>
      <w:r>
        <w:t>performantie</w:t>
      </w:r>
      <w:proofErr w:type="spellEnd"/>
      <w:r>
        <w:t xml:space="preserve">. </w:t>
      </w:r>
      <w:r>
        <w:br/>
      </w:r>
    </w:p>
    <w:p w14:paraId="1C3A6EA1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08B2E53E" w14:textId="77777777" w:rsidR="00850687" w:rsidRDefault="00C75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Hoe </w:t>
      </w:r>
      <w:proofErr w:type="spellStart"/>
      <w:r>
        <w:t>geven</w:t>
      </w:r>
      <w:proofErr w:type="spellEnd"/>
      <w:r>
        <w:t xml:space="preserve"> we best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nodes </w:t>
      </w:r>
      <w:proofErr w:type="spellStart"/>
      <w:r>
        <w:t>weer</w:t>
      </w:r>
      <w:proofErr w:type="spellEnd"/>
      <w:r>
        <w:t xml:space="preserve">? Is </w:t>
      </w:r>
      <w:proofErr w:type="spellStart"/>
      <w:r>
        <w:t>dit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associatieklasse</w:t>
      </w:r>
      <w:proofErr w:type="spellEnd"/>
      <w:r>
        <w:t xml:space="preserve"> of door </w:t>
      </w:r>
      <w:proofErr w:type="spellStart"/>
      <w:r>
        <w:t>middel</w:t>
      </w:r>
      <w:proofErr w:type="spellEnd"/>
      <w:r>
        <w:t xml:space="preserve"> van</w:t>
      </w:r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wederkerende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(slide 57)?</w:t>
      </w:r>
    </w:p>
    <w:p w14:paraId="52112B54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</w:rPr>
        <w:t>Discussie/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r>
        <w:t xml:space="preserve">Er was </w:t>
      </w:r>
      <w:proofErr w:type="spellStart"/>
      <w:r>
        <w:t>eensgezindheid</w:t>
      </w:r>
      <w:proofErr w:type="spellEnd"/>
      <w:r>
        <w:t xml:space="preserve"> om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gramStart"/>
      <w:r>
        <w:t>nodes  door</w:t>
      </w:r>
      <w:proofErr w:type="gramEnd"/>
      <w:r>
        <w:t xml:space="preserve"> </w:t>
      </w:r>
      <w:proofErr w:type="spellStart"/>
      <w:r>
        <w:t>middel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wederkerende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(</w:t>
      </w:r>
      <w:proofErr w:type="spellStart"/>
      <w:r>
        <w:t>aangezien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TREE </w:t>
      </w:r>
      <w:proofErr w:type="spellStart"/>
      <w:r>
        <w:t>specificatie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aanpak</w:t>
      </w:r>
      <w:proofErr w:type="spellEnd"/>
      <w:r>
        <w:t xml:space="preserve"> </w:t>
      </w:r>
      <w:proofErr w:type="spellStart"/>
      <w:r>
        <w:t>hanteert</w:t>
      </w:r>
      <w:proofErr w:type="spellEnd"/>
      <w:r>
        <w:t xml:space="preserve">). </w:t>
      </w:r>
      <w:r>
        <w:br/>
      </w:r>
    </w:p>
    <w:p w14:paraId="77B80B01" w14:textId="77777777" w:rsidR="00850687" w:rsidRDefault="00C75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Welke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er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nodes? </w:t>
      </w:r>
    </w:p>
    <w:p w14:paraId="6A8B2F3B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</w:rPr>
        <w:t>Discussie/</w:t>
      </w:r>
      <w:proofErr w:type="spellStart"/>
      <w:r>
        <w:rPr>
          <w:b/>
        </w:rPr>
        <w:t>bes</w:t>
      </w:r>
      <w:r>
        <w:rPr>
          <w:b/>
        </w:rPr>
        <w:t>lissing</w:t>
      </w:r>
      <w:proofErr w:type="spellEnd"/>
      <w:r>
        <w:rPr>
          <w:b/>
        </w:rPr>
        <w:t xml:space="preserve">: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reeds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gepresenteerd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uitgelegd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deelnemers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voort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hyperlink r:id="rId13" w:anchor="Relation">
        <w:r>
          <w:rPr>
            <w:color w:val="1155CC"/>
            <w:u w:val="single"/>
          </w:rPr>
          <w:t xml:space="preserve">TREE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. Het is de </w:t>
      </w:r>
      <w:proofErr w:type="spellStart"/>
      <w:r>
        <w:t>bedoeling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dergelijke</w:t>
      </w:r>
      <w:proofErr w:type="spellEnd"/>
      <w:r>
        <w:t xml:space="preserve"> </w:t>
      </w:r>
      <w:proofErr w:type="spellStart"/>
      <w:r>
        <w:t>codelijst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OSLO-</w:t>
      </w:r>
      <w:proofErr w:type="spellStart"/>
      <w:r>
        <w:t>werking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onderdeel</w:t>
      </w:r>
      <w:proofErr w:type="spellEnd"/>
      <w:r>
        <w:t xml:space="preserve"> </w:t>
      </w:r>
      <w:proofErr w:type="spellStart"/>
      <w:r>
        <w:t>uitmaken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eventueel</w:t>
      </w:r>
      <w:proofErr w:type="spellEnd"/>
      <w:r>
        <w:t xml:space="preserve"> </w:t>
      </w:r>
      <w:proofErr w:type="spellStart"/>
      <w:r>
        <w:t>vervolgtraject</w:t>
      </w:r>
      <w:proofErr w:type="spellEnd"/>
      <w:r>
        <w:t xml:space="preserve"> </w:t>
      </w:r>
      <w:proofErr w:type="spellStart"/>
      <w:r>
        <w:t>inzake</w:t>
      </w:r>
      <w:proofErr w:type="spellEnd"/>
      <w:r>
        <w:t xml:space="preserve"> </w:t>
      </w:r>
      <w:proofErr w:type="spellStart"/>
      <w:r>
        <w:t>fragmenteri</w:t>
      </w:r>
      <w:r>
        <w:t>ng</w:t>
      </w:r>
      <w:proofErr w:type="spellEnd"/>
      <w:r>
        <w:t xml:space="preserve">.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door </w:t>
      </w:r>
      <w:proofErr w:type="spellStart"/>
      <w:r>
        <w:t>leden</w:t>
      </w:r>
      <w:proofErr w:type="spellEnd"/>
      <w:r>
        <w:t xml:space="preserve"> van de </w:t>
      </w:r>
      <w:proofErr w:type="spellStart"/>
      <w:r>
        <w:t>werkgroepen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binnen</w:t>
      </w:r>
      <w:proofErr w:type="spellEnd"/>
      <w:r>
        <w:t xml:space="preserve"> het OSLO LDES </w:t>
      </w:r>
      <w:proofErr w:type="spellStart"/>
      <w:r>
        <w:t>traject</w:t>
      </w:r>
      <w:proofErr w:type="spellEnd"/>
      <w:r>
        <w:t xml:space="preserve"> URI’s </w:t>
      </w:r>
      <w:proofErr w:type="spellStart"/>
      <w:r>
        <w:t>voorzien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twee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(</w:t>
      </w:r>
      <w:proofErr w:type="spellStart"/>
      <w:r>
        <w:t>tijds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geo-</w:t>
      </w:r>
      <w:proofErr w:type="spellStart"/>
      <w:r>
        <w:t>gebaseerd</w:t>
      </w:r>
      <w:proofErr w:type="spellEnd"/>
      <w:r>
        <w:t xml:space="preserve">) </w:t>
      </w:r>
      <w:proofErr w:type="spellStart"/>
      <w:r>
        <w:t>kan</w:t>
      </w:r>
      <w:proofErr w:type="spellEnd"/>
      <w:r>
        <w:t xml:space="preserve"> er reeds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praktische</w:t>
      </w:r>
      <w:proofErr w:type="spellEnd"/>
      <w:r>
        <w:t xml:space="preserve"> </w:t>
      </w:r>
      <w:proofErr w:type="spellStart"/>
      <w:r>
        <w:t>invulling</w:t>
      </w:r>
      <w:proofErr w:type="spellEnd"/>
      <w:r>
        <w:t xml:space="preserve"> </w:t>
      </w:r>
      <w:proofErr w:type="spellStart"/>
      <w:r>
        <w:t>gege</w:t>
      </w:r>
      <w:r>
        <w:t>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789FCCA9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br w:type="page"/>
      </w:r>
    </w:p>
    <w:p w14:paraId="257B749E" w14:textId="77777777" w:rsidR="00850687" w:rsidRDefault="00C751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lastRenderedPageBreak/>
        <w:t>Afgeleide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datasets</w:t>
      </w:r>
    </w:p>
    <w:p w14:paraId="0C35A9BE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Afgeleide</w:t>
      </w:r>
      <w:proofErr w:type="spellEnd"/>
      <w:r>
        <w:t xml:space="preserve"> datasets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collecties</w:t>
      </w:r>
      <w:proofErr w:type="spellEnd"/>
      <w:r>
        <w:t xml:space="preserve"> die </w:t>
      </w:r>
      <w:proofErr w:type="spellStart"/>
      <w:r>
        <w:t>afgeleid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LDES.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: </w:t>
      </w:r>
    </w:p>
    <w:p w14:paraId="01BD976C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>Snapshots</w:t>
      </w:r>
    </w:p>
    <w:p w14:paraId="6166C2F4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>Versie-</w:t>
      </w:r>
      <w:proofErr w:type="spellStart"/>
      <w:r>
        <w:t>materialisaties</w:t>
      </w:r>
      <w:proofErr w:type="spellEnd"/>
    </w:p>
    <w:p w14:paraId="3E51F7BD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t>Tijdsreeksen</w:t>
      </w:r>
      <w:proofErr w:type="spellEnd"/>
    </w:p>
    <w:p w14:paraId="6999EA1F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t>Aggregaties</w:t>
      </w:r>
      <w:proofErr w:type="spellEnd"/>
    </w:p>
    <w:p w14:paraId="50B786A5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t>Combinaties</w:t>
      </w:r>
      <w:proofErr w:type="spellEnd"/>
    </w:p>
    <w:p w14:paraId="2BB54A8C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 xml:space="preserve">Schema mappings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alignering</w:t>
      </w:r>
      <w:proofErr w:type="spellEnd"/>
    </w:p>
    <w:p w14:paraId="64F9B832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t>Anonimiseringen</w:t>
      </w:r>
      <w:proofErr w:type="spellEnd"/>
    </w:p>
    <w:p w14:paraId="5B1C401D" w14:textId="77777777" w:rsidR="00850687" w:rsidRDefault="00C751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Reconciliaties</w:t>
      </w:r>
      <w:proofErr w:type="spellEnd"/>
    </w:p>
    <w:p w14:paraId="65D46C3A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br/>
      </w:r>
      <w:proofErr w:type="spellStart"/>
      <w:r>
        <w:t>Voor</w:t>
      </w:r>
      <w:proofErr w:type="spellEnd"/>
      <w:r>
        <w:t xml:space="preserve">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voorzien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om </w:t>
      </w:r>
      <w:proofErr w:type="spellStart"/>
      <w:r>
        <w:t>dergelijke</w:t>
      </w:r>
      <w:proofErr w:type="spellEnd"/>
      <w:r>
        <w:t xml:space="preserve"> </w:t>
      </w:r>
      <w:proofErr w:type="spellStart"/>
      <w:r>
        <w:t>afgeleide</w:t>
      </w:r>
      <w:proofErr w:type="spellEnd"/>
      <w:r>
        <w:t xml:space="preserve"> datasets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incorporeren</w:t>
      </w:r>
      <w:proofErr w:type="spellEnd"/>
      <w:r>
        <w:t xml:space="preserve"> in het </w:t>
      </w:r>
      <w:proofErr w:type="spellStart"/>
      <w:r>
        <w:t>datamodel</w:t>
      </w:r>
      <w:proofErr w:type="spellEnd"/>
      <w:r>
        <w:t xml:space="preserve">.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individuele</w:t>
      </w:r>
      <w:proofErr w:type="spellEnd"/>
      <w:r>
        <w:t xml:space="preserve"> </w:t>
      </w:r>
      <w:proofErr w:type="spellStart"/>
      <w:r>
        <w:t>afgeleide</w:t>
      </w:r>
      <w:proofErr w:type="spellEnd"/>
      <w:r>
        <w:t xml:space="preserve"> dataset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modelleren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leiden</w:t>
      </w:r>
      <w:proofErr w:type="spellEnd"/>
      <w:r>
        <w:t xml:space="preserve">. </w:t>
      </w:r>
    </w:p>
    <w:p w14:paraId="2148E927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05254F38" w14:textId="77777777" w:rsidR="00850687" w:rsidRDefault="00C751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Brainstorm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oefening</w:t>
      </w:r>
      <w:proofErr w:type="spellEnd"/>
    </w:p>
    <w:p w14:paraId="035CC6DA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Door </w:t>
      </w:r>
      <w:proofErr w:type="spellStart"/>
      <w:r>
        <w:t>tijdsgebrek</w:t>
      </w:r>
      <w:proofErr w:type="spellEnd"/>
      <w:r>
        <w:t xml:space="preserve"> is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gelukt</w:t>
      </w:r>
      <w:proofErr w:type="spellEnd"/>
      <w:r>
        <w:t xml:space="preserve"> om de brainstorm </w:t>
      </w:r>
      <w:proofErr w:type="spellStart"/>
      <w:r>
        <w:t>oefening</w:t>
      </w:r>
      <w:proofErr w:type="spellEnd"/>
      <w:r>
        <w:t xml:space="preserve"> </w:t>
      </w:r>
      <w:proofErr w:type="spellStart"/>
      <w:r>
        <w:t>gedurende</w:t>
      </w:r>
      <w:proofErr w:type="spellEnd"/>
      <w:r>
        <w:t xml:space="preserve"> de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organiseren</w:t>
      </w:r>
      <w:proofErr w:type="spellEnd"/>
      <w:r>
        <w:t xml:space="preserve">. In de brainstorm </w:t>
      </w:r>
      <w:proofErr w:type="spellStart"/>
      <w:r>
        <w:t>oefening</w:t>
      </w:r>
      <w:proofErr w:type="spellEnd"/>
      <w:r>
        <w:t xml:space="preserve"> in </w:t>
      </w:r>
      <w:hyperlink r:id="rId14">
        <w:r>
          <w:rPr>
            <w:color w:val="1155CC"/>
            <w:u w:val="single"/>
          </w:rPr>
          <w:t>Mural</w:t>
        </w:r>
      </w:hyperlink>
      <w:r>
        <w:t xml:space="preserve"> </w:t>
      </w:r>
      <w:proofErr w:type="spellStart"/>
      <w:r>
        <w:t>worden</w:t>
      </w:r>
      <w:proofErr w:type="spellEnd"/>
      <w:r>
        <w:t xml:space="preserve"> er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: </w:t>
      </w:r>
    </w:p>
    <w:p w14:paraId="194552D1" w14:textId="77777777" w:rsidR="00850687" w:rsidRDefault="00C75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t>Heeft</w:t>
      </w:r>
      <w:proofErr w:type="spellEnd"/>
      <w:r>
        <w:t xml:space="preserve"> u </w:t>
      </w:r>
      <w:proofErr w:type="spellStart"/>
      <w:r>
        <w:t>algemene</w:t>
      </w:r>
      <w:proofErr w:type="spellEnd"/>
      <w:r>
        <w:t xml:space="preserve"> feedback op het </w:t>
      </w:r>
      <w:proofErr w:type="spellStart"/>
      <w:r>
        <w:t>datamodel</w:t>
      </w:r>
      <w:proofErr w:type="spellEnd"/>
      <w:r>
        <w:t xml:space="preserve">? </w:t>
      </w:r>
    </w:p>
    <w:p w14:paraId="1386E98E" w14:textId="77777777" w:rsidR="00850687" w:rsidRDefault="00C75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 xml:space="preserve">Kent u </w:t>
      </w:r>
      <w:proofErr w:type="spellStart"/>
      <w:r>
        <w:t>nog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types van </w:t>
      </w:r>
      <w:proofErr w:type="spellStart"/>
      <w:r>
        <w:t>retentiebeleiden</w:t>
      </w:r>
      <w:proofErr w:type="spellEnd"/>
      <w:r>
        <w:t>?</w:t>
      </w:r>
    </w:p>
    <w:p w14:paraId="39BAA6F5" w14:textId="77777777" w:rsidR="00850687" w:rsidRDefault="00C75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>
        <w:t>Welke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types van </w:t>
      </w:r>
      <w:proofErr w:type="spellStart"/>
      <w:r>
        <w:t>afgeleide</w:t>
      </w:r>
      <w:proofErr w:type="spellEnd"/>
      <w:r>
        <w:t xml:space="preserve"> datasets </w:t>
      </w:r>
      <w:proofErr w:type="spellStart"/>
      <w:r>
        <w:t>kent</w:t>
      </w:r>
      <w:proofErr w:type="spellEnd"/>
      <w:r>
        <w:t xml:space="preserve"> u? </w:t>
      </w:r>
    </w:p>
    <w:p w14:paraId="48A3CB96" w14:textId="77777777" w:rsidR="00850687" w:rsidRDefault="00C75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t>Heeft</w:t>
      </w:r>
      <w:proofErr w:type="spellEnd"/>
      <w:r>
        <w:t xml:space="preserve"> u </w:t>
      </w:r>
      <w:proofErr w:type="spellStart"/>
      <w:r>
        <w:t>nog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 xml:space="preserve">? </w:t>
      </w:r>
    </w:p>
    <w:p w14:paraId="4EC61760" w14:textId="77777777" w:rsidR="00850687" w:rsidRDefault="00C751F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t xml:space="preserve">Om </w:t>
      </w:r>
      <w:proofErr w:type="spellStart"/>
      <w:r>
        <w:t>praktische</w:t>
      </w:r>
      <w:proofErr w:type="spellEnd"/>
      <w:r>
        <w:t xml:space="preserve"> </w:t>
      </w:r>
      <w:proofErr w:type="spellStart"/>
      <w:r>
        <w:t>redenen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er via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nogmaals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oproep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om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beantwoorden</w:t>
      </w:r>
      <w:proofErr w:type="spellEnd"/>
      <w:r>
        <w:t xml:space="preserve"> in </w:t>
      </w:r>
      <w:hyperlink r:id="rId15">
        <w:r>
          <w:rPr>
            <w:color w:val="1155CC"/>
            <w:u w:val="single"/>
          </w:rPr>
          <w:t>Mural</w:t>
        </w:r>
      </w:hyperlink>
      <w:r>
        <w:t xml:space="preserve">. </w:t>
      </w:r>
    </w:p>
    <w:p w14:paraId="207BAE92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43E4D1B5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3C4DEF36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14DEB805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3F4663A5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0A6983E4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0CF5783B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40121DF7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12145EDB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3287AE08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1A2C44C5" w14:textId="77777777" w:rsidR="00850687" w:rsidRDefault="008506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>
    <w:p w14:paraId="2F570791" w14:textId="77777777" w:rsidR="00850687" w:rsidRDefault="00C751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Overige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opmerkingen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</w:p>
    <w:p w14:paraId="38CA22E3" w14:textId="77777777" w:rsidR="00850687" w:rsidRDefault="00850687">
      <w:pPr>
        <w:spacing w:after="160" w:line="259" w:lineRule="auto"/>
      </w:pPr>
    </w:p>
    <w:p w14:paraId="3DA936CE" w14:textId="77777777" w:rsidR="00850687" w:rsidRDefault="00C751FF">
      <w:pPr>
        <w:numPr>
          <w:ilvl w:val="0"/>
          <w:numId w:val="12"/>
        </w:numPr>
        <w:spacing w:line="259" w:lineRule="auto"/>
      </w:pPr>
      <w:proofErr w:type="spellStart"/>
      <w:r>
        <w:t>Onder</w:t>
      </w:r>
      <w:proofErr w:type="spellEnd"/>
      <w:r>
        <w:t xml:space="preserve"> de </w:t>
      </w:r>
      <w:proofErr w:type="spellStart"/>
      <w:r>
        <w:t>deelnemers</w:t>
      </w:r>
      <w:proofErr w:type="spellEnd"/>
      <w:r>
        <w:t xml:space="preserve"> is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discrepantie</w:t>
      </w:r>
      <w:proofErr w:type="spellEnd"/>
      <w:r>
        <w:t xml:space="preserve"> in wat er </w:t>
      </w:r>
      <w:proofErr w:type="spellStart"/>
      <w:r>
        <w:t>verstaan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het begrip ‘</w:t>
      </w:r>
      <w:proofErr w:type="spellStart"/>
      <w:r>
        <w:t>onveranderlijkheid</w:t>
      </w:r>
      <w:proofErr w:type="spellEnd"/>
      <w:r>
        <w:t xml:space="preserve">’. Meer </w:t>
      </w:r>
      <w:proofErr w:type="spellStart"/>
      <w:r>
        <w:t>specifiek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er twee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interpretatie</w:t>
      </w:r>
      <w:proofErr w:type="spellEnd"/>
      <w:r>
        <w:t xml:space="preserve"> van het begrip: </w:t>
      </w:r>
      <w:r>
        <w:br/>
      </w:r>
    </w:p>
    <w:p w14:paraId="1FA85C99" w14:textId="77777777" w:rsidR="00850687" w:rsidRDefault="00C751FF">
      <w:pPr>
        <w:numPr>
          <w:ilvl w:val="0"/>
          <w:numId w:val="7"/>
        </w:numPr>
        <w:spacing w:line="259" w:lineRule="auto"/>
      </w:pP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de </w:t>
      </w:r>
      <w:proofErr w:type="spellStart"/>
      <w:r>
        <w:t>leden</w:t>
      </w:r>
      <w:proofErr w:type="spellEnd"/>
      <w:r>
        <w:t xml:space="preserve"> van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met </w:t>
      </w:r>
      <w:proofErr w:type="spellStart"/>
      <w:r>
        <w:t>onveranderlijkheid</w:t>
      </w:r>
      <w:proofErr w:type="spellEnd"/>
      <w:r>
        <w:t xml:space="preserve"> </w:t>
      </w:r>
      <w:proofErr w:type="spellStart"/>
      <w:r>
        <w:t>ee</w:t>
      </w:r>
      <w:r>
        <w:t>n</w:t>
      </w:r>
      <w:proofErr w:type="spellEnd"/>
      <w:r>
        <w:t xml:space="preserve"> http cache: permanent </w:t>
      </w:r>
      <w:proofErr w:type="spellStart"/>
      <w:r>
        <w:t>bedoelt</w:t>
      </w:r>
      <w:proofErr w:type="spellEnd"/>
      <w:r>
        <w:t xml:space="preserve">. Het element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absoluut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mee </w:t>
      </w:r>
      <w:proofErr w:type="spellStart"/>
      <w:r>
        <w:t>wijzigen</w:t>
      </w:r>
      <w:proofErr w:type="spellEnd"/>
      <w:r>
        <w:t xml:space="preserve">. </w:t>
      </w:r>
      <w:r>
        <w:br/>
      </w:r>
    </w:p>
    <w:p w14:paraId="18F5124E" w14:textId="69F42234" w:rsidR="00850687" w:rsidRDefault="00C751FF">
      <w:pPr>
        <w:numPr>
          <w:ilvl w:val="0"/>
          <w:numId w:val="7"/>
        </w:numPr>
        <w:spacing w:after="160" w:line="259" w:lineRule="auto"/>
      </w:pP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de </w:t>
      </w:r>
      <w:proofErr w:type="spellStart"/>
      <w:r>
        <w:t>deelnemers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element </w:t>
      </w:r>
      <w:proofErr w:type="spellStart"/>
      <w:r>
        <w:t>nog</w:t>
      </w:r>
      <w:proofErr w:type="spellEnd"/>
      <w:r>
        <w:t xml:space="preserve"> steeds </w:t>
      </w:r>
      <w:proofErr w:type="spellStart"/>
      <w:r>
        <w:t>onveranderlijk</w:t>
      </w:r>
      <w:proofErr w:type="spellEnd"/>
      <w:r>
        <w:t xml:space="preserve"> is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(</w:t>
      </w:r>
      <w:proofErr w:type="spellStart"/>
      <w:r>
        <w:t>schrijf</w:t>
      </w:r>
      <w:proofErr w:type="spellEnd"/>
      <w:r>
        <w:t>)</w:t>
      </w:r>
      <w:proofErr w:type="spellStart"/>
      <w:r>
        <w:t>fout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gecorrigeerd</w:t>
      </w:r>
      <w:proofErr w:type="spellEnd"/>
      <w:r>
        <w:t xml:space="preserve">. </w:t>
      </w:r>
    </w:p>
    <w:p w14:paraId="55D11BBA" w14:textId="77777777" w:rsidR="00E36E77" w:rsidRDefault="00E36E77" w:rsidP="00E36E77">
      <w:pPr>
        <w:spacing w:after="160" w:line="259" w:lineRule="auto"/>
        <w:ind w:left="1440"/>
      </w:pPr>
    </w:p>
    <w:p w14:paraId="0CCC0112" w14:textId="77777777" w:rsidR="00850687" w:rsidRDefault="00C751FF">
      <w:pPr>
        <w:spacing w:after="160" w:line="259" w:lineRule="auto"/>
      </w:pPr>
      <w:r>
        <w:rPr>
          <w:b/>
        </w:rPr>
        <w:t>Discussie/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r>
        <w:t xml:space="preserve">De </w:t>
      </w:r>
      <w:proofErr w:type="spellStart"/>
      <w:r>
        <w:t>opmerking</w:t>
      </w:r>
      <w:proofErr w:type="spellEnd"/>
      <w:r>
        <w:t xml:space="preserve"> d</w:t>
      </w:r>
      <w:r>
        <w:t xml:space="preserve">ie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meegenomen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kernteam</w:t>
      </w:r>
      <w:proofErr w:type="spellEnd"/>
      <w:r>
        <w:t xml:space="preserve">. In de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het </w:t>
      </w:r>
      <w:proofErr w:type="spellStart"/>
      <w:r>
        <w:t>antwoord</w:t>
      </w:r>
      <w:proofErr w:type="spellEnd"/>
      <w:r>
        <w:t xml:space="preserve"> </w:t>
      </w:r>
      <w:proofErr w:type="spellStart"/>
      <w:r>
        <w:t>hieromtrent</w:t>
      </w:r>
      <w:proofErr w:type="spellEnd"/>
      <w:r>
        <w:t xml:space="preserve"> </w:t>
      </w:r>
      <w:proofErr w:type="spellStart"/>
      <w:r>
        <w:t>meegedeeld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 </w:t>
      </w:r>
      <w:r>
        <w:br/>
      </w:r>
    </w:p>
    <w:p w14:paraId="0951D500" w14:textId="77777777" w:rsidR="00850687" w:rsidRDefault="00C751FF">
      <w:pPr>
        <w:numPr>
          <w:ilvl w:val="0"/>
          <w:numId w:val="6"/>
        </w:numPr>
        <w:spacing w:after="160" w:line="259" w:lineRule="auto"/>
      </w:pPr>
      <w:proofErr w:type="spellStart"/>
      <w:r>
        <w:t>Tijdens</w:t>
      </w:r>
      <w:proofErr w:type="spellEnd"/>
      <w:r>
        <w:t xml:space="preserve"> de </w:t>
      </w:r>
      <w:proofErr w:type="spellStart"/>
      <w:r>
        <w:t>werkgroep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 of het </w:t>
      </w:r>
      <w:proofErr w:type="spellStart"/>
      <w:r>
        <w:t>mogelijk</w:t>
      </w:r>
      <w:proofErr w:type="spellEnd"/>
      <w:r>
        <w:t xml:space="preserve"> is om de </w:t>
      </w:r>
      <w:proofErr w:type="spellStart"/>
      <w:r>
        <w:t>semantiek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/of het </w:t>
      </w:r>
      <w:proofErr w:type="spellStart"/>
      <w:r>
        <w:t>gebruik</w:t>
      </w:r>
      <w:proofErr w:type="spellEnd"/>
      <w:r>
        <w:t xml:space="preserve"> va</w:t>
      </w:r>
      <w:r>
        <w:t xml:space="preserve">n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die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voorgesteld</w:t>
      </w:r>
      <w:proofErr w:type="spellEnd"/>
      <w:r>
        <w:t xml:space="preserve"> op slide 58. </w:t>
      </w:r>
      <w:r>
        <w:br/>
      </w:r>
    </w:p>
    <w:p w14:paraId="23652317" w14:textId="77777777" w:rsidR="00850687" w:rsidRDefault="00C751FF">
      <w:pPr>
        <w:spacing w:after="160" w:line="259" w:lineRule="auto"/>
      </w:pPr>
      <w:r>
        <w:rPr>
          <w:b/>
        </w:rPr>
        <w:t>Discussie/</w:t>
      </w:r>
      <w:proofErr w:type="spellStart"/>
      <w:r>
        <w:rPr>
          <w:b/>
        </w:rPr>
        <w:t>beslissing</w:t>
      </w:r>
      <w:proofErr w:type="spellEnd"/>
      <w:r>
        <w:rPr>
          <w:b/>
        </w:rPr>
        <w:t xml:space="preserve">: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inzake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verwijzen</w:t>
      </w:r>
      <w:proofErr w:type="spellEnd"/>
      <w:r>
        <w:t xml:space="preserve"> we </w:t>
      </w:r>
      <w:proofErr w:type="spellStart"/>
      <w:r>
        <w:t>naar</w:t>
      </w:r>
      <w:proofErr w:type="spellEnd"/>
      <w:r>
        <w:t xml:space="preserve"> de </w:t>
      </w:r>
      <w:hyperlink r:id="rId16" w:anchor="Relation">
        <w:r>
          <w:rPr>
            <w:color w:val="1155CC"/>
            <w:u w:val="single"/>
          </w:rPr>
          <w:t xml:space="preserve">TREE </w:t>
        </w:r>
        <w:proofErr w:type="spellStart"/>
        <w:r>
          <w:rPr>
            <w:color w:val="1155CC"/>
            <w:u w:val="single"/>
          </w:rPr>
          <w:t>specificatie</w:t>
        </w:r>
        <w:proofErr w:type="spellEnd"/>
      </w:hyperlink>
      <w:r>
        <w:t xml:space="preserve">. </w:t>
      </w:r>
    </w:p>
    <w:p w14:paraId="79FFE4C5" w14:textId="77777777" w:rsidR="00850687" w:rsidRDefault="00850687">
      <w:pPr>
        <w:spacing w:after="160" w:line="259" w:lineRule="auto"/>
      </w:pPr>
    </w:p>
    <w:p w14:paraId="68F85B57" w14:textId="77777777" w:rsidR="00850687" w:rsidRDefault="00C751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Volgende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stappen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</w:p>
    <w:p w14:paraId="1AD50986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Indien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</w:t>
      </w:r>
      <w:proofErr w:type="spellStart"/>
      <w:r>
        <w:rPr>
          <w:rFonts w:ascii="FlandersArtSans-Regular" w:eastAsia="FlandersArtSans-Regular" w:hAnsi="FlandersArtSans-Regular" w:cs="FlandersArtSans-Regular"/>
        </w:rPr>
        <w:t>graag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zou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willen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één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aankomende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via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hyperlink r:id="rId17">
        <w:r>
          <w:rPr>
            <w:rFonts w:ascii="FlandersArtSans-Regular" w:eastAsia="FlandersArtSans-Regular" w:hAnsi="FlandersArtSans-Regular" w:cs="FlandersArtSans-Regular"/>
            <w:color w:val="1155CC"/>
            <w:u w:val="single"/>
          </w:rPr>
          <w:t>link</w:t>
        </w:r>
      </w:hyperlink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overzicht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sessies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terugvinden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</w:t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ook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zo </w:t>
      </w:r>
      <w:proofErr w:type="spellStart"/>
      <w:r>
        <w:rPr>
          <w:rFonts w:ascii="FlandersArtSans-Regular" w:eastAsia="FlandersArtSans-Regular" w:hAnsi="FlandersArtSans-Regular" w:cs="FlandersArtSans-Regular"/>
        </w:rPr>
        <w:t>inschrijven</w:t>
      </w:r>
      <w:proofErr w:type="spellEnd"/>
      <w:r>
        <w:rPr>
          <w:rFonts w:ascii="FlandersArtSans-Regular" w:eastAsia="FlandersArtSans-Regular" w:hAnsi="FlandersArtSans-Regular" w:cs="FlandersArtSans-Regular"/>
        </w:rPr>
        <w:t>. De ‘</w:t>
      </w:r>
      <w:proofErr w:type="spellStart"/>
      <w:r>
        <w:rPr>
          <w:rFonts w:ascii="FlandersArtSans-Regular" w:eastAsia="FlandersArtSans-Regular" w:hAnsi="FlandersArtSans-Regular" w:cs="FlandersArtSans-Regular"/>
        </w:rPr>
        <w:t>thematische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3 OSLO LDES’ is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eerstvolgende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OSLO-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plaatsvinden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17 </w:t>
      </w:r>
      <w:proofErr w:type="spellStart"/>
      <w:r>
        <w:rPr>
          <w:rFonts w:ascii="FlandersArtSans-Regular" w:eastAsia="FlandersArtSans-Regular" w:hAnsi="FlandersArtSans-Regular" w:cs="FlandersArtSans-Regular"/>
        </w:rPr>
        <w:t>maart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2022 om 9u00 via Microsoft Teams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waarvan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link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doorgestuurd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79DB2940" w14:textId="77777777" w:rsidR="00850687" w:rsidRDefault="00C751F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Inschrijven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</w:t>
      </w:r>
      <w:r>
        <w:rPr>
          <w:rFonts w:ascii="FlandersArtSans-Regular" w:eastAsia="FlandersArtSans-Regular" w:hAnsi="FlandersArtSans-Regular" w:cs="FlandersArtSans-Regular"/>
        </w:rPr>
        <w:t>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(17 </w:t>
      </w:r>
      <w:proofErr w:type="spellStart"/>
      <w:r>
        <w:rPr>
          <w:rFonts w:ascii="FlandersArtSans-Regular" w:eastAsia="FlandersArtSans-Regular" w:hAnsi="FlandersArtSans-Regular" w:cs="FlandersArtSans-Regular"/>
        </w:rPr>
        <w:t>maart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2022)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via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link: </w:t>
      </w:r>
      <w:hyperlink r:id="rId18">
        <w:r>
          <w:rPr>
            <w:rFonts w:ascii="FlandersArtSans-Regular" w:eastAsia="FlandersArtSans-Regular" w:hAnsi="FlandersArtSans-Regular" w:cs="FlandersArtSans-Regular"/>
            <w:color w:val="1155CC"/>
            <w:u w:val="single"/>
          </w:rPr>
          <w:t>https://overheid.vlaanderen.be/informatie-vlaanderen/agenda/thematische-werkgroep-3-</w:t>
        </w:r>
        <w:r>
          <w:rPr>
            <w:rFonts w:ascii="FlandersArtSans-Regular" w:eastAsia="FlandersArtSans-Regular" w:hAnsi="FlandersArtSans-Regular" w:cs="FlandersArtSans-Regular"/>
            <w:color w:val="1155CC"/>
            <w:u w:val="single"/>
          </w:rPr>
          <w:t>oslo-ldes</w:t>
        </w:r>
      </w:hyperlink>
    </w:p>
    <w:p w14:paraId="67CA78B4" w14:textId="77777777" w:rsidR="00850687" w:rsidRDefault="00850687">
      <w:pPr>
        <w:spacing w:after="160" w:line="259" w:lineRule="auto"/>
        <w:ind w:left="720"/>
        <w:jc w:val="both"/>
        <w:rPr>
          <w:rFonts w:ascii="FlandersArtSans-Regular" w:eastAsia="FlandersArtSans-Regular" w:hAnsi="FlandersArtSans-Regular" w:cs="FlandersArtSans-Regular"/>
        </w:rPr>
      </w:pPr>
    </w:p>
    <w:p w14:paraId="5D85865A" w14:textId="77777777" w:rsidR="00850687" w:rsidRDefault="00850687">
      <w:pPr>
        <w:spacing w:after="160" w:line="259" w:lineRule="auto"/>
        <w:jc w:val="both"/>
      </w:pPr>
    </w:p>
    <w:sectPr w:rsidR="008506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andersArtSans-Regular">
    <w:altName w:val="Calibri"/>
    <w:charset w:val="00"/>
    <w:family w:val="auto"/>
    <w:pitch w:val="default"/>
  </w:font>
  <w:font w:name="FlandersArtSans-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12E"/>
    <w:multiLevelType w:val="multilevel"/>
    <w:tmpl w:val="FBAC8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42175"/>
    <w:multiLevelType w:val="multilevel"/>
    <w:tmpl w:val="7E18F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85779"/>
    <w:multiLevelType w:val="multilevel"/>
    <w:tmpl w:val="FD569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2D4CD8"/>
    <w:multiLevelType w:val="multilevel"/>
    <w:tmpl w:val="92729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E96A40"/>
    <w:multiLevelType w:val="multilevel"/>
    <w:tmpl w:val="ED00B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B44B98"/>
    <w:multiLevelType w:val="multilevel"/>
    <w:tmpl w:val="787818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C3E2497"/>
    <w:multiLevelType w:val="multilevel"/>
    <w:tmpl w:val="FD681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7033CA"/>
    <w:multiLevelType w:val="multilevel"/>
    <w:tmpl w:val="350A3C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885504F"/>
    <w:multiLevelType w:val="multilevel"/>
    <w:tmpl w:val="4EC69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91E37E6"/>
    <w:multiLevelType w:val="multilevel"/>
    <w:tmpl w:val="614C2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D2A0754"/>
    <w:multiLevelType w:val="multilevel"/>
    <w:tmpl w:val="A32A1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8A5E82"/>
    <w:multiLevelType w:val="multilevel"/>
    <w:tmpl w:val="C0CCC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C90996"/>
    <w:multiLevelType w:val="multilevel"/>
    <w:tmpl w:val="CB564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687"/>
    <w:rsid w:val="00775B9C"/>
    <w:rsid w:val="00850687"/>
    <w:rsid w:val="00C751FF"/>
    <w:rsid w:val="00E3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1A6"/>
  <w15:docId w15:val="{6BA76161-A331-449D-BBAF-3C96C304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treecg.github.io/specification/" TargetMode="External"/><Relationship Id="rId18" Type="http://schemas.openxmlformats.org/officeDocument/2006/relationships/hyperlink" Target="https://overheid.vlaanderen.be/informatie-vlaanderen/agenda/thematische-werkgroep-3-oslo-l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semiceu.github.io/LinkedDataEventStreams/" TargetMode="External"/><Relationship Id="rId17" Type="http://schemas.openxmlformats.org/officeDocument/2006/relationships/hyperlink" Target="https://overheid.vlaanderen.be/opleiding/oslo-l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3id.org/tree/specific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nformatievlaanderen/OSLOthema-ldes/raw/standaardenregister/reports/Verslag%20thematische%20werkgroep%201%20-%2020%20januari%202022.docx" TargetMode="External"/><Relationship Id="rId11" Type="http://schemas.openxmlformats.org/officeDocument/2006/relationships/hyperlink" Target="https://treecg.github.io/specificat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p.mural.co/t/beadvtc7549/m/beadvtc7549/1644223871728/ce828415d3ea921bbfd1f745cab81928966ce9ee?sender=u048a1117151baed084666519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pp.mural.co/t/beadvtc7549/m/beadvtc7549/1644223871728/ce828415d3ea921bbfd1f745cab81928966ce9ee?sender=u048a1117151baed084666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2239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Van Der Stuyft</dc:creator>
  <cp:lastModifiedBy>Arne Van Der Stuyft (BE)</cp:lastModifiedBy>
  <cp:revision>3</cp:revision>
  <dcterms:created xsi:type="dcterms:W3CDTF">2022-02-28T07:39:00Z</dcterms:created>
  <dcterms:modified xsi:type="dcterms:W3CDTF">2022-02-28T07:43:00Z</dcterms:modified>
</cp:coreProperties>
</file>