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58AE" w:rsidRPr="00A434DC" w:rsidRDefault="00835267">
      <w:pPr>
        <w:spacing w:before="480" w:after="360" w:line="480" w:lineRule="auto"/>
        <w:ind w:left="360"/>
        <w:rPr>
          <w:rFonts w:asciiTheme="majorHAnsi" w:hAnsiTheme="majorHAnsi" w:cstheme="majorHAnsi"/>
          <w:b/>
          <w:smallCaps/>
          <w:color w:val="373636"/>
          <w:sz w:val="48"/>
          <w:szCs w:val="48"/>
        </w:rPr>
      </w:pPr>
      <w:r w:rsidRPr="00A434DC">
        <w:rPr>
          <w:rFonts w:asciiTheme="majorHAnsi" w:hAnsiTheme="majorHAnsi" w:cstheme="majorHAnsi"/>
          <w:b/>
          <w:smallCaps/>
          <w:color w:val="373636"/>
          <w:sz w:val="36"/>
          <w:szCs w:val="36"/>
        </w:rPr>
        <w:t>Overzicht</w:t>
      </w:r>
    </w:p>
    <w:tbl>
      <w:tblPr>
        <w:tblW w:w="6210" w:type="dxa"/>
        <w:tblLayout w:type="fixed"/>
        <w:tblCellMar>
          <w:top w:w="15" w:type="dxa"/>
          <w:left w:w="15" w:type="dxa"/>
          <w:bottom w:w="15" w:type="dxa"/>
          <w:right w:w="15" w:type="dxa"/>
        </w:tblCellMar>
        <w:tblLook w:val="0400" w:firstRow="0" w:lastRow="0" w:firstColumn="0" w:lastColumn="0" w:noHBand="0" w:noVBand="1"/>
      </w:tblPr>
      <w:tblGrid>
        <w:gridCol w:w="2767"/>
        <w:gridCol w:w="3443"/>
      </w:tblGrid>
      <w:tr w:rsidR="00B358AE" w:rsidRPr="00A434DC" w14:paraId="4DA9ADF4"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2"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eastAsia="FlandersArtSans-Light" w:hAnsiTheme="majorHAnsi" w:cstheme="majorHAnsi"/>
                <w:color w:val="000000"/>
                <w:sz w:val="20"/>
                <w:szCs w:val="20"/>
              </w:rPr>
              <w:t>Startdatum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19789B63" w:rsidR="00B358AE" w:rsidRPr="00A434DC" w:rsidRDefault="00686C54" w:rsidP="00184B29">
            <w:pPr>
              <w:spacing w:before="100" w:beforeAutospacing="1" w:after="100" w:afterAutospacing="1" w:line="240" w:lineRule="auto"/>
              <w:rPr>
                <w:rFonts w:asciiTheme="majorHAnsi" w:eastAsia="FlandersArtSans-Light" w:hAnsiTheme="majorHAnsi" w:cstheme="majorHAnsi"/>
                <w:sz w:val="20"/>
                <w:szCs w:val="20"/>
              </w:rPr>
            </w:pPr>
            <w:r>
              <w:rPr>
                <w:rFonts w:asciiTheme="majorHAnsi" w:eastAsia="FlandersArtSans-Light" w:hAnsiTheme="majorHAnsi" w:cstheme="majorHAnsi"/>
                <w:sz w:val="20"/>
                <w:szCs w:val="20"/>
              </w:rPr>
              <w:t>TBD</w:t>
            </w:r>
          </w:p>
        </w:tc>
      </w:tr>
      <w:tr w:rsidR="00B358AE" w:rsidRPr="00A434DC" w14:paraId="01834D26"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4"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Einddatum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574032A4" w:rsidR="00B358AE" w:rsidRPr="00A434DC" w:rsidRDefault="00686C54" w:rsidP="00184B29">
            <w:pPr>
              <w:spacing w:before="100" w:beforeAutospacing="1" w:after="100" w:afterAutospacing="1" w:line="240" w:lineRule="auto"/>
              <w:rPr>
                <w:rFonts w:asciiTheme="majorHAnsi" w:eastAsia="FlandersArtSans-Light" w:hAnsiTheme="majorHAnsi" w:cstheme="majorHAnsi"/>
                <w:sz w:val="20"/>
                <w:szCs w:val="20"/>
              </w:rPr>
            </w:pPr>
            <w:r>
              <w:rPr>
                <w:rFonts w:asciiTheme="majorHAnsi" w:eastAsia="FlandersArtSans-Light" w:hAnsiTheme="majorHAnsi" w:cstheme="majorHAnsi"/>
                <w:sz w:val="20"/>
                <w:szCs w:val="20"/>
              </w:rPr>
              <w:t>TBD</w:t>
            </w:r>
          </w:p>
        </w:tc>
      </w:tr>
      <w:tr w:rsidR="00B358AE" w:rsidRPr="00A434DC" w14:paraId="253366AD"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6"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Voorzitter</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1DC9837E" w:rsidR="00B358AE" w:rsidRPr="00A434DC" w:rsidRDefault="00255CF6" w:rsidP="00184B29">
            <w:pPr>
              <w:spacing w:before="100" w:beforeAutospacing="1" w:after="100" w:afterAutospacing="1" w:line="240" w:lineRule="auto"/>
              <w:rPr>
                <w:rFonts w:asciiTheme="majorHAnsi" w:eastAsia="FlandersArtSans-Light" w:hAnsiTheme="majorHAnsi" w:cstheme="majorHAnsi"/>
                <w:sz w:val="20"/>
                <w:szCs w:val="20"/>
              </w:rPr>
            </w:pPr>
            <w:r>
              <w:rPr>
                <w:rFonts w:asciiTheme="majorHAnsi" w:eastAsia="FlandersArtSans-Light" w:hAnsiTheme="majorHAnsi" w:cstheme="majorHAnsi"/>
                <w:sz w:val="20"/>
                <w:szCs w:val="20"/>
              </w:rPr>
              <w:t>TBD</w:t>
            </w:r>
          </w:p>
        </w:tc>
      </w:tr>
      <w:tr w:rsidR="00B358AE" w:rsidRPr="00A434DC" w14:paraId="3FF6B358"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8"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Projectteam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3D2E45E3" w:rsidR="00B358AE" w:rsidRPr="00A434DC" w:rsidRDefault="00255CF6" w:rsidP="00184B29">
            <w:pPr>
              <w:spacing w:before="100" w:beforeAutospacing="1" w:after="100" w:afterAutospacing="1" w:line="240" w:lineRule="auto"/>
              <w:rPr>
                <w:rFonts w:asciiTheme="majorHAnsi" w:eastAsia="FlandersArtSans-Light" w:hAnsiTheme="majorHAnsi" w:cstheme="majorHAnsi"/>
                <w:sz w:val="20"/>
                <w:szCs w:val="20"/>
              </w:rPr>
            </w:pPr>
            <w:r>
              <w:rPr>
                <w:rFonts w:asciiTheme="majorHAnsi" w:eastAsia="FlandersArtSans-Light" w:hAnsiTheme="majorHAnsi" w:cstheme="majorHAnsi"/>
                <w:sz w:val="20"/>
                <w:szCs w:val="20"/>
              </w:rPr>
              <w:t>TBD</w:t>
            </w:r>
          </w:p>
        </w:tc>
      </w:tr>
      <w:tr w:rsidR="00B358AE" w:rsidRPr="00A434DC" w14:paraId="764B1AA8"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A"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Geplande overlegmomenten</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43F0269C" w:rsidR="00B358AE" w:rsidRPr="00A434DC" w:rsidRDefault="00255CF6" w:rsidP="00184B29">
            <w:pPr>
              <w:spacing w:before="100" w:beforeAutospacing="1" w:after="100" w:afterAutospacing="1" w:line="240" w:lineRule="auto"/>
              <w:rPr>
                <w:rFonts w:asciiTheme="majorHAnsi" w:eastAsia="FlandersArtSans-Light" w:hAnsiTheme="majorHAnsi" w:cstheme="majorHAnsi"/>
                <w:color w:val="000000"/>
                <w:sz w:val="20"/>
                <w:szCs w:val="20"/>
              </w:rPr>
            </w:pPr>
            <w:r>
              <w:rPr>
                <w:rFonts w:asciiTheme="majorHAnsi" w:eastAsia="FlandersArtSans-Light" w:hAnsiTheme="majorHAnsi" w:cstheme="majorHAnsi"/>
                <w:sz w:val="20"/>
                <w:szCs w:val="20"/>
              </w:rPr>
              <w:t>TBD</w:t>
            </w:r>
          </w:p>
        </w:tc>
      </w:tr>
      <w:tr w:rsidR="00B358AE" w:rsidRPr="00A434DC" w14:paraId="3A4AA5E7"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C"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Beslissingscriterium</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B358AE" w:rsidRPr="00A434DC" w:rsidRDefault="00835267" w:rsidP="00184B29">
            <w:pPr>
              <w:spacing w:before="100" w:beforeAutospacing="1" w:after="100" w:afterAutospacing="1" w:line="240" w:lineRule="auto"/>
              <w:rPr>
                <w:rFonts w:asciiTheme="majorHAnsi" w:eastAsia="FlandersArtSans-Light" w:hAnsiTheme="majorHAnsi" w:cstheme="majorHAnsi"/>
                <w:sz w:val="20"/>
                <w:szCs w:val="20"/>
              </w:rPr>
            </w:pPr>
            <w:r w:rsidRPr="00A434DC">
              <w:rPr>
                <w:rFonts w:asciiTheme="majorHAnsi" w:eastAsia="FlandersArtSans-Light" w:hAnsiTheme="majorHAnsi" w:cstheme="majorHAnsi"/>
                <w:color w:val="000000"/>
                <w:sz w:val="20"/>
                <w:szCs w:val="20"/>
              </w:rPr>
              <w:t>Unanimiteit minus één (U-1)</w:t>
            </w:r>
          </w:p>
        </w:tc>
      </w:tr>
      <w:tr w:rsidR="00B358AE" w:rsidRPr="00A434DC" w14:paraId="5CCB66F5"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0E"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Licentie</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B358AE" w:rsidRPr="00A434DC" w:rsidRDefault="00000000" w:rsidP="00184B29">
            <w:pPr>
              <w:spacing w:before="100" w:beforeAutospacing="1" w:after="100" w:afterAutospacing="1" w:line="240" w:lineRule="auto"/>
              <w:rPr>
                <w:rFonts w:asciiTheme="majorHAnsi" w:eastAsia="FlandersArtSans-Light" w:hAnsiTheme="majorHAnsi" w:cstheme="majorHAnsi"/>
                <w:sz w:val="20"/>
                <w:szCs w:val="20"/>
              </w:rPr>
            </w:pPr>
            <w:hyperlink r:id="rId12">
              <w:r w:rsidR="00835267" w:rsidRPr="00A434DC">
                <w:rPr>
                  <w:rFonts w:asciiTheme="majorHAnsi" w:eastAsia="FlandersArtSans-Light" w:hAnsiTheme="majorHAnsi" w:cstheme="majorHAnsi"/>
                  <w:color w:val="1155CC"/>
                  <w:sz w:val="20"/>
                  <w:szCs w:val="20"/>
                  <w:u w:val="single"/>
                </w:rPr>
                <w:t>Modellicentie gratis hergebruik v1.0</w:t>
              </w:r>
            </w:hyperlink>
          </w:p>
        </w:tc>
      </w:tr>
      <w:tr w:rsidR="00B358AE" w:rsidRPr="00A434DC" w14:paraId="0239AF42"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0"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Locatie documentatie</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B358AE" w:rsidRPr="00A434DC" w:rsidRDefault="00000000" w:rsidP="00184B29">
            <w:pPr>
              <w:spacing w:before="100" w:beforeAutospacing="1" w:after="100" w:afterAutospacing="1" w:line="240" w:lineRule="auto"/>
              <w:rPr>
                <w:rFonts w:asciiTheme="majorHAnsi" w:eastAsia="FlandersArtSans-Light" w:hAnsiTheme="majorHAnsi" w:cstheme="majorHAnsi"/>
                <w:sz w:val="20"/>
                <w:szCs w:val="20"/>
              </w:rPr>
            </w:pPr>
            <w:hyperlink r:id="rId13">
              <w:r w:rsidR="00835267" w:rsidRPr="00A434DC">
                <w:rPr>
                  <w:rFonts w:asciiTheme="majorHAnsi" w:eastAsia="FlandersArtSans-Light" w:hAnsiTheme="majorHAnsi" w:cstheme="majorHAnsi"/>
                  <w:color w:val="1155CC"/>
                  <w:sz w:val="20"/>
                  <w:szCs w:val="20"/>
                  <w:u w:val="single"/>
                </w:rPr>
                <w:t>http://data.vlaanderen.be</w:t>
              </w:r>
            </w:hyperlink>
            <w:r w:rsidR="00835267" w:rsidRPr="00A434DC">
              <w:rPr>
                <w:rFonts w:asciiTheme="majorHAnsi" w:eastAsia="FlandersArtSans-Light" w:hAnsiTheme="majorHAnsi" w:cstheme="majorHAnsi"/>
                <w:color w:val="000000"/>
                <w:sz w:val="20"/>
                <w:szCs w:val="20"/>
              </w:rPr>
              <w:t xml:space="preserve"> </w:t>
            </w:r>
          </w:p>
        </w:tc>
      </w:tr>
      <w:tr w:rsidR="00B358AE" w:rsidRPr="00A434DC" w14:paraId="7A0519D1" w14:textId="77777777" w:rsidTr="00A434DC">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0000012" w14:textId="77777777" w:rsidR="00B358AE" w:rsidRPr="00A434DC" w:rsidRDefault="00835267" w:rsidP="00184B29">
            <w:pPr>
              <w:spacing w:before="100" w:beforeAutospacing="1" w:after="100" w:afterAutospacing="1" w:line="240" w:lineRule="auto"/>
              <w:rPr>
                <w:rFonts w:asciiTheme="majorHAnsi" w:eastAsia="Times New Roman" w:hAnsiTheme="majorHAnsi" w:cstheme="majorHAnsi"/>
                <w:sz w:val="20"/>
                <w:szCs w:val="20"/>
              </w:rPr>
            </w:pPr>
            <w:r w:rsidRPr="00A434DC">
              <w:rPr>
                <w:rFonts w:asciiTheme="majorHAnsi" w:hAnsiTheme="majorHAnsi" w:cstheme="majorHAnsi"/>
                <w:color w:val="000000"/>
                <w:sz w:val="20"/>
                <w:szCs w:val="20"/>
              </w:rPr>
              <w:t>Issue logging</w:t>
            </w:r>
          </w:p>
        </w:tc>
        <w:tc>
          <w:tcPr>
            <w:tcW w:w="3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AD44624" w:rsidR="00B358AE" w:rsidRPr="00A434DC" w:rsidRDefault="00255CF6" w:rsidP="00184B29">
            <w:pPr>
              <w:spacing w:before="100" w:beforeAutospacing="1" w:after="100" w:afterAutospacing="1" w:line="240" w:lineRule="auto"/>
              <w:rPr>
                <w:rFonts w:asciiTheme="majorHAnsi" w:eastAsia="FlandersArtSans-Light" w:hAnsiTheme="majorHAnsi" w:cstheme="majorHAnsi"/>
                <w:sz w:val="20"/>
                <w:szCs w:val="20"/>
              </w:rPr>
            </w:pPr>
            <w:r>
              <w:rPr>
                <w:rFonts w:asciiTheme="majorHAnsi" w:eastAsia="FlandersArtSans-Light" w:hAnsiTheme="majorHAnsi" w:cstheme="majorHAnsi"/>
                <w:sz w:val="20"/>
                <w:szCs w:val="20"/>
              </w:rPr>
              <w:t>TBD</w:t>
            </w:r>
            <w:r w:rsidR="00835267" w:rsidRPr="00A434DC">
              <w:rPr>
                <w:rFonts w:asciiTheme="majorHAnsi" w:eastAsia="FlandersArtSans-Light" w:hAnsiTheme="majorHAnsi" w:cstheme="majorHAnsi"/>
                <w:color w:val="000000"/>
                <w:sz w:val="20"/>
                <w:szCs w:val="20"/>
              </w:rPr>
              <w:t xml:space="preserve"> </w:t>
            </w:r>
          </w:p>
        </w:tc>
      </w:tr>
    </w:tbl>
    <w:p w14:paraId="00000014" w14:textId="77777777" w:rsidR="00B358AE" w:rsidRPr="00A434DC" w:rsidRDefault="00B358AE">
      <w:pPr>
        <w:spacing w:before="0" w:after="0" w:line="240" w:lineRule="auto"/>
        <w:rPr>
          <w:rFonts w:asciiTheme="majorHAnsi" w:eastAsia="Times New Roman" w:hAnsiTheme="majorHAnsi" w:cstheme="majorHAnsi"/>
          <w:sz w:val="24"/>
          <w:szCs w:val="24"/>
        </w:rPr>
      </w:pPr>
    </w:p>
    <w:p w14:paraId="00000015" w14:textId="77777777" w:rsidR="00B358AE" w:rsidRPr="00A434DC" w:rsidRDefault="00835267">
      <w:pPr>
        <w:spacing w:before="0" w:after="200" w:line="276" w:lineRule="auto"/>
        <w:rPr>
          <w:rFonts w:asciiTheme="majorHAnsi" w:eastAsia="Times New Roman" w:hAnsiTheme="majorHAnsi" w:cstheme="majorHAnsi"/>
          <w:sz w:val="24"/>
          <w:szCs w:val="24"/>
        </w:rPr>
      </w:pPr>
      <w:r w:rsidRPr="00A434DC">
        <w:rPr>
          <w:rFonts w:asciiTheme="majorHAnsi" w:hAnsiTheme="majorHAnsi" w:cstheme="majorHAnsi"/>
        </w:rPr>
        <w:br w:type="page"/>
      </w:r>
    </w:p>
    <w:p w14:paraId="00000016" w14:textId="77777777" w:rsidR="00B358AE" w:rsidRPr="00A434DC" w:rsidRDefault="00835267">
      <w:pPr>
        <w:pStyle w:val="Heading1"/>
        <w:numPr>
          <w:ilvl w:val="0"/>
          <w:numId w:val="6"/>
        </w:numPr>
        <w:rPr>
          <w:rFonts w:asciiTheme="majorHAnsi" w:hAnsiTheme="majorHAnsi" w:cstheme="majorHAnsi"/>
          <w:sz w:val="48"/>
          <w:szCs w:val="48"/>
        </w:rPr>
      </w:pPr>
      <w:r w:rsidRPr="00A434DC">
        <w:rPr>
          <w:rFonts w:asciiTheme="majorHAnsi" w:hAnsiTheme="majorHAnsi" w:cstheme="majorHAnsi"/>
          <w:sz w:val="48"/>
          <w:szCs w:val="48"/>
        </w:rPr>
        <w:lastRenderedPageBreak/>
        <w:t>Context</w:t>
      </w:r>
    </w:p>
    <w:p w14:paraId="720D23EE" w14:textId="10CEFDA8" w:rsidR="00835267" w:rsidRDefault="00835267" w:rsidP="2B8A7F78">
      <w:pPr>
        <w:pStyle w:val="Heading2"/>
        <w:numPr>
          <w:ilvl w:val="1"/>
          <w:numId w:val="6"/>
        </w:numPr>
        <w:rPr>
          <w:rFonts w:asciiTheme="majorHAnsi" w:hAnsiTheme="majorHAnsi"/>
        </w:rPr>
      </w:pPr>
      <w:r w:rsidRPr="2B8A7F78">
        <w:rPr>
          <w:rFonts w:asciiTheme="majorHAnsi" w:hAnsiTheme="majorHAnsi"/>
        </w:rPr>
        <w:t>WAT</w:t>
      </w:r>
    </w:p>
    <w:p w14:paraId="2D33E2FD" w14:textId="77777777" w:rsidR="00513E75" w:rsidRDefault="008A7B99" w:rsidP="00BB49DB">
      <w:pPr>
        <w:pStyle w:val="ListNumber"/>
        <w:numPr>
          <w:ilvl w:val="0"/>
          <w:numId w:val="0"/>
        </w:numPr>
        <w:ind w:left="432" w:hanging="432"/>
        <w:contextualSpacing/>
        <w:rPr>
          <w:rStyle w:val="normaltextrun"/>
        </w:rPr>
      </w:pPr>
      <w:r>
        <w:rPr>
          <w:rStyle w:val="normaltextrun"/>
        </w:rPr>
        <w:t xml:space="preserve">Vandaag publiceren </w:t>
      </w:r>
      <w:r w:rsidR="007C66A6">
        <w:rPr>
          <w:rStyle w:val="normaltextrun"/>
        </w:rPr>
        <w:t xml:space="preserve">heel wat </w:t>
      </w:r>
      <w:r>
        <w:rPr>
          <w:rStyle w:val="normaltextrun"/>
        </w:rPr>
        <w:t xml:space="preserve">lokale besturen </w:t>
      </w:r>
      <w:r w:rsidR="00AD60A1">
        <w:rPr>
          <w:rStyle w:val="normaltextrun"/>
        </w:rPr>
        <w:t>reeds hun besluiten als open data, met een</w:t>
      </w:r>
      <w:r w:rsidR="00513E75">
        <w:rPr>
          <w:rStyle w:val="normaltextrun"/>
        </w:rPr>
        <w:t xml:space="preserve"> </w:t>
      </w:r>
      <w:r w:rsidR="00AD60A1">
        <w:rPr>
          <w:rStyle w:val="normaltextrun"/>
        </w:rPr>
        <w:t>focus die lig</w:t>
      </w:r>
      <w:r w:rsidR="00513E75">
        <w:rPr>
          <w:rStyle w:val="normaltextrun"/>
        </w:rPr>
        <w:t>t</w:t>
      </w:r>
    </w:p>
    <w:p w14:paraId="3BAFF651" w14:textId="77777777" w:rsidR="00513E75" w:rsidRDefault="00AD60A1" w:rsidP="00BB49DB">
      <w:pPr>
        <w:pStyle w:val="ListNumber"/>
        <w:numPr>
          <w:ilvl w:val="0"/>
          <w:numId w:val="0"/>
        </w:numPr>
        <w:ind w:left="432" w:hanging="432"/>
        <w:contextualSpacing/>
        <w:rPr>
          <w:rStyle w:val="normaltextrun"/>
        </w:rPr>
      </w:pPr>
      <w:r>
        <w:rPr>
          <w:rStyle w:val="normaltextrun"/>
        </w:rPr>
        <w:t xml:space="preserve">op het </w:t>
      </w:r>
      <w:hyperlink r:id="rId14" w:tgtFrame="_blank" w:history="1">
        <w:r w:rsidRPr="00904D98">
          <w:rPr>
            <w:rStyle w:val="normaltextrun"/>
          </w:rPr>
          <w:t>applicatieprofiel Besluit Publicatie</w:t>
        </w:r>
      </w:hyperlink>
      <w:r>
        <w:rPr>
          <w:rStyle w:val="normaltextrun"/>
        </w:rPr>
        <w:t>. Hierin zitten RDFa annotaties die de</w:t>
      </w:r>
      <w:r w:rsidR="00513E75">
        <w:rPr>
          <w:rStyle w:val="normaltextrun"/>
        </w:rPr>
        <w:t xml:space="preserve"> </w:t>
      </w:r>
      <w:r>
        <w:rPr>
          <w:rStyle w:val="normaltextrun"/>
        </w:rPr>
        <w:t>basisstructuur van een</w:t>
      </w:r>
    </w:p>
    <w:p w14:paraId="6DCC9B3C" w14:textId="77777777" w:rsidR="00513E75" w:rsidRDefault="00AD60A1" w:rsidP="00BB49DB">
      <w:pPr>
        <w:pStyle w:val="ListNumber"/>
        <w:numPr>
          <w:ilvl w:val="0"/>
          <w:numId w:val="0"/>
        </w:numPr>
        <w:ind w:left="432" w:hanging="432"/>
        <w:contextualSpacing/>
        <w:rPr>
          <w:rStyle w:val="normaltextrun"/>
        </w:rPr>
      </w:pPr>
      <w:r>
        <w:rPr>
          <w:rStyle w:val="normaltextrun"/>
        </w:rPr>
        <w:t>besluit beschrijven (e.g. aanwezigen, stemmingen, motivering, …).</w:t>
      </w:r>
      <w:r>
        <w:rPr>
          <w:rStyle w:val="eop"/>
        </w:rPr>
        <w:t> </w:t>
      </w:r>
      <w:r>
        <w:rPr>
          <w:rStyle w:val="normaltextrun"/>
        </w:rPr>
        <w:t>De RDFa documenten die de</w:t>
      </w:r>
    </w:p>
    <w:p w14:paraId="5BE00F51" w14:textId="77777777" w:rsidR="00E55493" w:rsidRDefault="00AD60A1" w:rsidP="00BB49DB">
      <w:pPr>
        <w:pStyle w:val="ListNumber"/>
        <w:numPr>
          <w:ilvl w:val="0"/>
          <w:numId w:val="0"/>
        </w:numPr>
        <w:ind w:left="432" w:hanging="432"/>
        <w:contextualSpacing/>
        <w:rPr>
          <w:rStyle w:val="normaltextrun"/>
        </w:rPr>
      </w:pPr>
      <w:r>
        <w:rPr>
          <w:rStyle w:val="normaltextrun"/>
        </w:rPr>
        <w:t>noodzakelijke data bevatten, worden opgebouwd en gepubliceerd door</w:t>
      </w:r>
      <w:r w:rsidR="008A7B99">
        <w:rPr>
          <w:rStyle w:val="normaltextrun"/>
        </w:rPr>
        <w:t xml:space="preserve"> </w:t>
      </w:r>
      <w:r w:rsidR="00513E75">
        <w:rPr>
          <w:rStyle w:val="normaltextrun"/>
        </w:rPr>
        <w:t xml:space="preserve">de </w:t>
      </w:r>
      <w:r>
        <w:rPr>
          <w:rStyle w:val="normaltextrun"/>
        </w:rPr>
        <w:t>notuleringsapplicaties</w:t>
      </w:r>
    </w:p>
    <w:p w14:paraId="02FBD770" w14:textId="7378CEEB" w:rsidR="00AD60A1" w:rsidRDefault="00E55493" w:rsidP="00BB49DB">
      <w:pPr>
        <w:pStyle w:val="ListNumber"/>
        <w:numPr>
          <w:ilvl w:val="0"/>
          <w:numId w:val="0"/>
        </w:numPr>
        <w:ind w:left="432" w:hanging="432"/>
        <w:contextualSpacing/>
        <w:rPr>
          <w:rStyle w:val="eop"/>
        </w:rPr>
      </w:pPr>
      <w:r>
        <w:rPr>
          <w:rStyle w:val="normaltextrun"/>
        </w:rPr>
        <w:t xml:space="preserve">gebruikt door de lokale </w:t>
      </w:r>
      <w:r w:rsidR="00AD60A1">
        <w:rPr>
          <w:rStyle w:val="normaltextrun"/>
        </w:rPr>
        <w:t>besturen, en worden publiek aangeboden via de raadpleegomgeving. </w:t>
      </w:r>
      <w:r w:rsidR="00AD60A1">
        <w:rPr>
          <w:rStyle w:val="eop"/>
        </w:rPr>
        <w:t> </w:t>
      </w:r>
    </w:p>
    <w:p w14:paraId="2A9BFD27" w14:textId="77777777" w:rsidR="00F454E9" w:rsidRDefault="00F454E9" w:rsidP="00BB49DB">
      <w:pPr>
        <w:pStyle w:val="ListNumber"/>
        <w:numPr>
          <w:ilvl w:val="0"/>
          <w:numId w:val="0"/>
        </w:numPr>
        <w:ind w:left="432" w:hanging="432"/>
        <w:contextualSpacing/>
        <w:rPr>
          <w:rStyle w:val="eop"/>
        </w:rPr>
      </w:pPr>
    </w:p>
    <w:p w14:paraId="1E7D3177" w14:textId="70421323" w:rsidR="00F454E9" w:rsidRDefault="00BB49DB" w:rsidP="00BB49DB">
      <w:pPr>
        <w:pStyle w:val="ListNumber"/>
        <w:numPr>
          <w:ilvl w:val="0"/>
          <w:numId w:val="0"/>
        </w:numPr>
        <w:contextualSpacing/>
        <w:rPr>
          <w:rStyle w:val="eop"/>
          <w:color w:val="000000"/>
          <w:shd w:val="clear" w:color="auto" w:fill="FFFFFF"/>
        </w:rPr>
      </w:pPr>
      <w:r>
        <w:t>V</w:t>
      </w:r>
      <w:r w:rsidR="00F229BD" w:rsidRPr="4FE5DB79">
        <w:t xml:space="preserve">ia dit initiatief wensen de verschillende stakeholders (zowel </w:t>
      </w:r>
      <w:r w:rsidR="008034DF">
        <w:t xml:space="preserve">aanbieders, lokale besturen als </w:t>
      </w:r>
      <w:r w:rsidR="00D31B07">
        <w:t>burgers</w:t>
      </w:r>
      <w:r w:rsidR="008034DF">
        <w:t xml:space="preserve">) </w:t>
      </w:r>
      <w:r w:rsidR="00F454E9">
        <w:rPr>
          <w:rStyle w:val="normaltextrun"/>
          <w:color w:val="000000"/>
          <w:shd w:val="clear" w:color="auto" w:fill="FFFFFF"/>
        </w:rPr>
        <w:t>verder te gaan dan louter deze basisstructuur en ook inhoudelijke annotaties toe te voegen aan de besluiten. Er wordt hierbij gekeken naar het toevoegen van geo-informatie (straten, wijken, …), thema-informatie en het linken van reglementen zodat een gecoördineerde versie steeds centraal beschikbaar is.</w:t>
      </w:r>
      <w:r w:rsidR="00F454E9">
        <w:rPr>
          <w:rStyle w:val="eop"/>
          <w:color w:val="000000"/>
          <w:shd w:val="clear" w:color="auto" w:fill="FFFFFF"/>
        </w:rPr>
        <w:t> </w:t>
      </w:r>
      <w:r>
        <w:rPr>
          <w:rStyle w:val="eop"/>
          <w:color w:val="000000"/>
          <w:shd w:val="clear" w:color="auto" w:fill="FFFFFF"/>
        </w:rPr>
        <w:t xml:space="preserve">De verschillende stakeholders willen de data die gepubliceerd </w:t>
      </w:r>
      <w:r w:rsidR="00EC6738">
        <w:rPr>
          <w:rStyle w:val="eop"/>
          <w:color w:val="000000"/>
          <w:shd w:val="clear" w:color="auto" w:fill="FFFFFF"/>
        </w:rPr>
        <w:t xml:space="preserve">wordt </w:t>
      </w:r>
      <w:r w:rsidR="004C16A5">
        <w:rPr>
          <w:rStyle w:val="eop"/>
          <w:color w:val="000000"/>
          <w:shd w:val="clear" w:color="auto" w:fill="FFFFFF"/>
        </w:rPr>
        <w:t>naar</w:t>
      </w:r>
      <w:r w:rsidR="000C3A68">
        <w:rPr>
          <w:rStyle w:val="eop"/>
          <w:color w:val="000000"/>
          <w:shd w:val="clear" w:color="auto" w:fill="FFFFFF"/>
        </w:rPr>
        <w:t xml:space="preserve"> hun burgers</w:t>
      </w:r>
      <w:r w:rsidR="004C16A5">
        <w:rPr>
          <w:rStyle w:val="eop"/>
          <w:color w:val="000000"/>
          <w:shd w:val="clear" w:color="auto" w:fill="FFFFFF"/>
        </w:rPr>
        <w:t xml:space="preserve"> toe </w:t>
      </w:r>
      <w:r>
        <w:rPr>
          <w:rStyle w:val="eop"/>
          <w:color w:val="000000"/>
          <w:shd w:val="clear" w:color="auto" w:fill="FFFFFF"/>
        </w:rPr>
        <w:t xml:space="preserve">dus ‘slimmer’ maken. </w:t>
      </w:r>
    </w:p>
    <w:p w14:paraId="78D9AB36" w14:textId="77777777" w:rsidR="00BB49DB" w:rsidRDefault="00BB49DB" w:rsidP="00BB49DB">
      <w:pPr>
        <w:pStyle w:val="ListNumber"/>
        <w:numPr>
          <w:ilvl w:val="0"/>
          <w:numId w:val="0"/>
        </w:numPr>
        <w:contextualSpacing/>
        <w:rPr>
          <w:rStyle w:val="eop"/>
          <w:color w:val="000000"/>
          <w:shd w:val="clear" w:color="auto" w:fill="FFFFFF"/>
        </w:rPr>
      </w:pPr>
    </w:p>
    <w:p w14:paraId="269951AC" w14:textId="1A6B49CC" w:rsidR="00F229BD" w:rsidRPr="00A434DC" w:rsidRDefault="00BC11BE" w:rsidP="00F229BD">
      <w:r w:rsidRPr="55A41825">
        <w:t>De doelstelling besta</w:t>
      </w:r>
      <w:r>
        <w:t xml:space="preserve">at erin </w:t>
      </w:r>
      <w:r w:rsidR="00F229BD" w:rsidRPr="4FE5DB79">
        <w:t xml:space="preserve">de verschillende datastromen met betrekking tot </w:t>
      </w:r>
      <w:r>
        <w:t>notulering</w:t>
      </w:r>
      <w:r w:rsidR="00F229BD" w:rsidRPr="4FE5DB79">
        <w:t xml:space="preserve"> semantisch te modelleren en de structuur van de data te standaardiseren. </w:t>
      </w:r>
      <w:r w:rsidR="002B3593">
        <w:t>Daarnaast is het de bedoeling om</w:t>
      </w:r>
      <w:r w:rsidR="00F229BD" w:rsidRPr="55A41825">
        <w:t xml:space="preserve"> de data te ontsluiten als Linked (Open) Data en standaard interfaces (APIs) te definiëren om zo samenwerking en integratie van de verschillende services en tools eenvoudiger te maken. Het is eveneens een doelstelling om de data vlot herbruikbaar te maken voor alle belanghebbenden.</w:t>
      </w:r>
    </w:p>
    <w:p w14:paraId="0000001B" w14:textId="77777777" w:rsidR="00B358AE" w:rsidRDefault="00835267">
      <w:pPr>
        <w:pStyle w:val="Heading2"/>
        <w:numPr>
          <w:ilvl w:val="1"/>
          <w:numId w:val="6"/>
        </w:numPr>
        <w:rPr>
          <w:rFonts w:asciiTheme="majorHAnsi" w:hAnsiTheme="majorHAnsi"/>
        </w:rPr>
      </w:pPr>
      <w:r w:rsidRPr="666674D3">
        <w:rPr>
          <w:rFonts w:asciiTheme="majorHAnsi" w:hAnsiTheme="majorHAnsi"/>
        </w:rPr>
        <w:t>WAAROM</w:t>
      </w:r>
    </w:p>
    <w:p w14:paraId="78A610E4" w14:textId="5F9E7A64" w:rsidR="007B64D5" w:rsidRPr="00BC1ACC" w:rsidRDefault="007B64D5" w:rsidP="007B64D5">
      <w:pPr>
        <w:pStyle w:val="ListNumber"/>
        <w:numPr>
          <w:ilvl w:val="0"/>
          <w:numId w:val="0"/>
        </w:numPr>
        <w:rPr>
          <w:rStyle w:val="normaltextrun"/>
          <w:color w:val="000000"/>
          <w:shd w:val="clear" w:color="auto" w:fill="FFFFFF"/>
        </w:rPr>
      </w:pPr>
      <w:r>
        <w:rPr>
          <w:rStyle w:val="normaltextrun"/>
          <w:color w:val="000000"/>
          <w:shd w:val="clear" w:color="auto" w:fill="FFFFFF"/>
        </w:rPr>
        <w:t>Dit initiatief kadert in een Gemeente Zonder Gemeentehuis traject waaraan 13 lokale besturen deelnemen</w:t>
      </w:r>
      <w:r w:rsidR="00BC1ACC">
        <w:rPr>
          <w:rStyle w:val="normaltextrun"/>
          <w:color w:val="000000"/>
          <w:shd w:val="clear" w:color="auto" w:fill="FFFFFF"/>
        </w:rPr>
        <w:t>,</w:t>
      </w:r>
      <w:r>
        <w:rPr>
          <w:rStyle w:val="normaltextrun"/>
          <w:color w:val="000000"/>
          <w:shd w:val="clear" w:color="auto" w:fill="FFFFFF"/>
        </w:rPr>
        <w:t xml:space="preserve"> met gemeente Aalter als penhouder. </w:t>
      </w:r>
      <w:r w:rsidR="00114AA2">
        <w:rPr>
          <w:rStyle w:val="normaltextrun"/>
          <w:color w:val="000000"/>
          <w:shd w:val="clear" w:color="auto" w:fill="FFFFFF"/>
        </w:rPr>
        <w:t xml:space="preserve">Deze lokale besturen wensen inhoudelijke annotaties te kunnen maken in hun notuleringssoftware </w:t>
      </w:r>
      <w:r w:rsidR="00A73EE5">
        <w:rPr>
          <w:rStyle w:val="normaltextrun"/>
          <w:color w:val="000000"/>
          <w:shd w:val="clear" w:color="auto" w:fill="FFFFFF"/>
        </w:rPr>
        <w:t xml:space="preserve">opdat deze info </w:t>
      </w:r>
      <w:r w:rsidR="00082C95">
        <w:rPr>
          <w:rStyle w:val="normaltextrun"/>
          <w:color w:val="000000"/>
          <w:shd w:val="clear" w:color="auto" w:fill="FFFFFF"/>
        </w:rPr>
        <w:t xml:space="preserve">vervolgens </w:t>
      </w:r>
      <w:r w:rsidR="00A73EE5">
        <w:rPr>
          <w:rStyle w:val="normaltextrun"/>
          <w:color w:val="000000"/>
          <w:shd w:val="clear" w:color="auto" w:fill="FFFFFF"/>
        </w:rPr>
        <w:t xml:space="preserve">kan doorvloeien naar de slimme raadpleegomgeving </w:t>
      </w:r>
      <w:r w:rsidR="00082C95">
        <w:rPr>
          <w:rStyle w:val="normaltextrun"/>
          <w:color w:val="000000"/>
          <w:shd w:val="clear" w:color="auto" w:fill="FFFFFF"/>
        </w:rPr>
        <w:t>als</w:t>
      </w:r>
      <w:r w:rsidR="00BC1ACC">
        <w:rPr>
          <w:rStyle w:val="normaltextrun"/>
          <w:color w:val="000000"/>
          <w:shd w:val="clear" w:color="auto" w:fill="FFFFFF"/>
        </w:rPr>
        <w:t xml:space="preserve"> toegankelijke en gebruiksvriendelijke tool </w:t>
      </w:r>
      <w:r w:rsidR="00082C95">
        <w:rPr>
          <w:rStyle w:val="normaltextrun"/>
          <w:color w:val="000000"/>
          <w:shd w:val="clear" w:color="auto" w:fill="FFFFFF"/>
        </w:rPr>
        <w:t>om</w:t>
      </w:r>
      <w:r w:rsidR="00BC1ACC">
        <w:rPr>
          <w:rStyle w:val="normaltextrun"/>
          <w:color w:val="000000"/>
          <w:shd w:val="clear" w:color="auto" w:fill="FFFFFF"/>
        </w:rPr>
        <w:t xml:space="preserve"> de burger dichter bij het lokaal beleid </w:t>
      </w:r>
      <w:r w:rsidR="00082C95">
        <w:rPr>
          <w:rStyle w:val="normaltextrun"/>
          <w:color w:val="000000"/>
          <w:shd w:val="clear" w:color="auto" w:fill="FFFFFF"/>
        </w:rPr>
        <w:t xml:space="preserve">te </w:t>
      </w:r>
      <w:r w:rsidR="00BC1ACC">
        <w:rPr>
          <w:rStyle w:val="normaltextrun"/>
          <w:color w:val="000000"/>
          <w:shd w:val="clear" w:color="auto" w:fill="FFFFFF"/>
        </w:rPr>
        <w:t>breng</w:t>
      </w:r>
      <w:r w:rsidR="00082C95">
        <w:rPr>
          <w:rStyle w:val="normaltextrun"/>
          <w:color w:val="000000"/>
          <w:shd w:val="clear" w:color="auto" w:fill="FFFFFF"/>
        </w:rPr>
        <w:t>en</w:t>
      </w:r>
      <w:r w:rsidR="00BC1ACC">
        <w:rPr>
          <w:rStyle w:val="normaltextrun"/>
          <w:color w:val="000000"/>
          <w:shd w:val="clear" w:color="auto" w:fill="FFFFFF"/>
        </w:rPr>
        <w:t xml:space="preserve">. </w:t>
      </w:r>
      <w:r w:rsidR="00BC1ACC" w:rsidRPr="00BC1ACC">
        <w:rPr>
          <w:rStyle w:val="normaltextrun"/>
          <w:color w:val="000000"/>
          <w:shd w:val="clear" w:color="auto" w:fill="FFFFFF"/>
        </w:rPr>
        <w:t>Echter, o</w:t>
      </w:r>
      <w:r w:rsidRPr="006F2E25">
        <w:rPr>
          <w:rStyle w:val="normaltextrun"/>
          <w:color w:val="000000"/>
          <w:shd w:val="clear" w:color="auto" w:fill="FFFFFF"/>
        </w:rPr>
        <w:t xml:space="preserve">m die functionaliteiten te bieden, is er een doorgedreven standaardisatie van de relevante data uit de notulen en besluiten nodig. Daarom wordt er een samenwerking aangegaan met </w:t>
      </w:r>
      <w:r w:rsidR="00BC1ACC">
        <w:rPr>
          <w:rStyle w:val="normaltextrun"/>
          <w:color w:val="000000"/>
          <w:shd w:val="clear" w:color="auto" w:fill="FFFFFF"/>
        </w:rPr>
        <w:t xml:space="preserve">het </w:t>
      </w:r>
      <w:r w:rsidRPr="006F2E25">
        <w:rPr>
          <w:rStyle w:val="normaltextrun"/>
          <w:color w:val="000000"/>
          <w:shd w:val="clear" w:color="auto" w:fill="FFFFFF"/>
        </w:rPr>
        <w:t>OSLO-team</w:t>
      </w:r>
      <w:r w:rsidR="00BC1ACC">
        <w:rPr>
          <w:rStyle w:val="normaltextrun"/>
          <w:color w:val="000000"/>
          <w:shd w:val="clear" w:color="auto" w:fill="FFFFFF"/>
        </w:rPr>
        <w:t xml:space="preserve"> </w:t>
      </w:r>
      <w:r w:rsidRPr="006F2E25">
        <w:rPr>
          <w:rStyle w:val="normaltextrun"/>
          <w:color w:val="000000"/>
          <w:shd w:val="clear" w:color="auto" w:fill="FFFFFF"/>
        </w:rPr>
        <w:t>van de Vlaamse overheid. </w:t>
      </w:r>
      <w:r w:rsidRPr="00BC1ACC">
        <w:rPr>
          <w:rStyle w:val="normaltextrun"/>
          <w:color w:val="000000"/>
          <w:shd w:val="clear" w:color="auto" w:fill="FFFFFF"/>
        </w:rPr>
        <w:t> </w:t>
      </w:r>
    </w:p>
    <w:p w14:paraId="52C4D062" w14:textId="6CA08853" w:rsidR="00034E53" w:rsidRPr="00A434DC" w:rsidRDefault="00034E53" w:rsidP="00034E53">
      <w:pPr>
        <w:pStyle w:val="ListNumber"/>
        <w:numPr>
          <w:ilvl w:val="0"/>
          <w:numId w:val="0"/>
        </w:numPr>
      </w:pPr>
      <w:r>
        <w:t xml:space="preserve">Een semantische standaard maakt het delen en uitwisselen van data tussen verschillende stakeholders gemakkelijker. Elke betrokkene kan de gegevens van de andere direct gebruiken en interpreteren. Dit stimuleert de uitwisseling en het hergebruik van gegevens en vermindert de kost van uitwisseling. De semantische standaard zorgt voor machine leesbare data. Het brengt eveneens een efficiëntiewinst met zich mee als de data in verschillende processen gebruikt kunnen worden.  </w:t>
      </w:r>
    </w:p>
    <w:p w14:paraId="637B2CB2" w14:textId="77777777" w:rsidR="00034E53" w:rsidRPr="00A434DC" w:rsidRDefault="00034E53" w:rsidP="00034E53">
      <w:pPr>
        <w:pStyle w:val="ListNumber"/>
        <w:numPr>
          <w:ilvl w:val="0"/>
          <w:numId w:val="0"/>
        </w:numPr>
      </w:pPr>
      <w:r>
        <w:t>Het openstellen van semantische data bevordert innovatie en zal relevante stakeholders in staat stellen om intelligentere producten en diensten te ontwikkelen. Door het linken van data beschikken we ook over rijkere data. Uit verrijkte data kan ook meer kennis worden gehaald.</w:t>
      </w:r>
    </w:p>
    <w:p w14:paraId="2A0667B2" w14:textId="19EA870F" w:rsidR="00034E53" w:rsidRDefault="00034E53" w:rsidP="00034E53">
      <w:pPr>
        <w:pStyle w:val="ListNumber"/>
        <w:numPr>
          <w:ilvl w:val="0"/>
          <w:numId w:val="0"/>
        </w:numPr>
      </w:pPr>
      <w:r>
        <w:lastRenderedPageBreak/>
        <w:t xml:space="preserve">Samenwerken rond standaarden en het delen van data doorbreekt ook monopolies en geeft meer ontwikkelingskansen voor vb. ontwikkelaars, leveranciers, … en zorgt ervoor dat een bredere groep van relevante stakeholders betrokken wordt. </w:t>
      </w:r>
    </w:p>
    <w:p w14:paraId="00000023" w14:textId="77777777" w:rsidR="00B358AE" w:rsidRPr="00A434DC" w:rsidRDefault="00835267">
      <w:pPr>
        <w:pStyle w:val="Heading2"/>
        <w:numPr>
          <w:ilvl w:val="1"/>
          <w:numId w:val="6"/>
        </w:numPr>
        <w:pBdr>
          <w:top w:val="nil"/>
          <w:left w:val="nil"/>
          <w:bottom w:val="nil"/>
          <w:right w:val="nil"/>
          <w:between w:val="nil"/>
        </w:pBdr>
        <w:spacing w:line="400" w:lineRule="auto"/>
        <w:rPr>
          <w:rFonts w:asciiTheme="majorHAnsi" w:hAnsiTheme="majorHAnsi" w:cstheme="majorHAnsi"/>
        </w:rPr>
      </w:pPr>
      <w:r w:rsidRPr="2B8A7F78">
        <w:rPr>
          <w:rFonts w:asciiTheme="majorHAnsi" w:hAnsiTheme="majorHAnsi"/>
        </w:rPr>
        <w:t>USE CASES</w:t>
      </w:r>
    </w:p>
    <w:p w14:paraId="141BA093" w14:textId="788A7016" w:rsidR="00ECD6E7" w:rsidRDefault="00ECD6E7" w:rsidP="2B8A7F78">
      <w:r>
        <w:t xml:space="preserve">Er zijn verschillende use cases waarvoor de standaardisatie van </w:t>
      </w:r>
      <w:r w:rsidR="72122F0E">
        <w:t>notulering</w:t>
      </w:r>
      <w:r>
        <w:t xml:space="preserve"> een meerwaarde betekent. Deze use cases dienen ter inspiratie.</w:t>
      </w:r>
    </w:p>
    <w:p w14:paraId="2C8DEE3D" w14:textId="77777777" w:rsidR="00CF3B38" w:rsidRDefault="00CF3B38" w:rsidP="2B8A7F78"/>
    <w:p w14:paraId="29E921D6" w14:textId="77777777" w:rsidR="005C4CC4" w:rsidRDefault="00CF3B38" w:rsidP="2B8A7F78">
      <w:pPr>
        <w:rPr>
          <w:b/>
          <w:bCs/>
        </w:rPr>
      </w:pPr>
      <w:r>
        <w:rPr>
          <w:b/>
          <w:bCs/>
        </w:rPr>
        <w:t>Doelgroep Aanbieder</w:t>
      </w:r>
    </w:p>
    <w:p w14:paraId="4BC62B94" w14:textId="2470906B" w:rsidR="00CF3B38" w:rsidRDefault="005C4CC4" w:rsidP="005C4CC4">
      <w:pPr>
        <w:pStyle w:val="ListParagraph"/>
        <w:numPr>
          <w:ilvl w:val="0"/>
          <w:numId w:val="2"/>
        </w:numPr>
        <w:rPr>
          <w:b/>
          <w:bCs/>
        </w:rPr>
      </w:pPr>
      <w:r>
        <w:rPr>
          <w:b/>
          <w:bCs/>
        </w:rPr>
        <w:t>N</w:t>
      </w:r>
      <w:r w:rsidR="00CF3B38" w:rsidRPr="005C4CC4">
        <w:rPr>
          <w:b/>
          <w:bCs/>
        </w:rPr>
        <w:t>otuleringssoftware</w:t>
      </w:r>
    </w:p>
    <w:p w14:paraId="799E6464" w14:textId="22680F7F" w:rsidR="00283F76" w:rsidRDefault="00874999" w:rsidP="2B8A7F78">
      <w:pPr>
        <w:rPr>
          <w:rStyle w:val="normaltextrun"/>
          <w:color w:val="000000"/>
          <w:shd w:val="clear" w:color="auto" w:fill="FFFFFF"/>
        </w:rPr>
      </w:pPr>
      <w:r>
        <w:rPr>
          <w:rStyle w:val="normaltextrun"/>
          <w:color w:val="000000"/>
          <w:shd w:val="clear" w:color="auto" w:fill="FFFFFF"/>
        </w:rPr>
        <w:t xml:space="preserve">Als aanbieder van </w:t>
      </w:r>
      <w:r w:rsidR="00FE4FE6">
        <w:rPr>
          <w:rStyle w:val="normaltextrun"/>
          <w:color w:val="000000"/>
          <w:shd w:val="clear" w:color="auto" w:fill="FFFFFF"/>
        </w:rPr>
        <w:t>de</w:t>
      </w:r>
      <w:r w:rsidR="00955B1D">
        <w:rPr>
          <w:rStyle w:val="normaltextrun"/>
          <w:color w:val="000000"/>
          <w:shd w:val="clear" w:color="auto" w:fill="FFFFFF"/>
        </w:rPr>
        <w:t xml:space="preserve"> notuleringssoftware </w:t>
      </w:r>
      <w:r w:rsidR="00DC2F8A">
        <w:rPr>
          <w:rStyle w:val="normaltextrun"/>
          <w:color w:val="000000"/>
          <w:shd w:val="clear" w:color="auto" w:fill="FFFFFF"/>
        </w:rPr>
        <w:t>(</w:t>
      </w:r>
      <w:r w:rsidR="00DA6C1C">
        <w:rPr>
          <w:rStyle w:val="normaltextrun"/>
          <w:color w:val="000000"/>
          <w:shd w:val="clear" w:color="auto" w:fill="FFFFFF"/>
        </w:rPr>
        <w:t xml:space="preserve">eNotulen </w:t>
      </w:r>
      <w:r w:rsidR="00DC2F8A">
        <w:rPr>
          <w:rStyle w:val="normaltextrun"/>
          <w:color w:val="000000"/>
          <w:shd w:val="clear" w:color="auto" w:fill="FFFFFF"/>
        </w:rPr>
        <w:t xml:space="preserve">van </w:t>
      </w:r>
      <w:r w:rsidR="00DA6C1C">
        <w:rPr>
          <w:rStyle w:val="normaltextrun"/>
          <w:color w:val="000000"/>
          <w:shd w:val="clear" w:color="auto" w:fill="FFFFFF"/>
        </w:rPr>
        <w:t xml:space="preserve">Cipal Schaubroeck en Notula </w:t>
      </w:r>
      <w:r w:rsidR="00DC2F8A">
        <w:rPr>
          <w:rStyle w:val="normaltextrun"/>
          <w:color w:val="000000"/>
          <w:shd w:val="clear" w:color="auto" w:fill="FFFFFF"/>
        </w:rPr>
        <w:t xml:space="preserve">van </w:t>
      </w:r>
      <w:r w:rsidR="00DA6C1C">
        <w:rPr>
          <w:rStyle w:val="normaltextrun"/>
          <w:color w:val="000000"/>
          <w:shd w:val="clear" w:color="auto" w:fill="FFFFFF"/>
        </w:rPr>
        <w:t xml:space="preserve">Green Valley Belgium) </w:t>
      </w:r>
      <w:r>
        <w:rPr>
          <w:rStyle w:val="normaltextrun"/>
          <w:color w:val="000000"/>
          <w:shd w:val="clear" w:color="auto" w:fill="FFFFFF"/>
        </w:rPr>
        <w:t xml:space="preserve">kan ik gebruikers </w:t>
      </w:r>
      <w:r w:rsidR="000B3D84">
        <w:rPr>
          <w:rStyle w:val="normaltextrun"/>
          <w:color w:val="000000"/>
          <w:shd w:val="clear" w:color="auto" w:fill="FFFFFF"/>
        </w:rPr>
        <w:t xml:space="preserve">inhoudelijke </w:t>
      </w:r>
      <w:r w:rsidR="00DA6C1C">
        <w:rPr>
          <w:rStyle w:val="normaltextrun"/>
          <w:color w:val="000000"/>
          <w:shd w:val="clear" w:color="auto" w:fill="FFFFFF"/>
        </w:rPr>
        <w:t xml:space="preserve">annotaties </w:t>
      </w:r>
      <w:r>
        <w:rPr>
          <w:rStyle w:val="normaltextrun"/>
          <w:color w:val="000000"/>
          <w:shd w:val="clear" w:color="auto" w:fill="FFFFFF"/>
        </w:rPr>
        <w:t>laten toevoegen</w:t>
      </w:r>
      <w:r w:rsidR="00DA6C1C">
        <w:rPr>
          <w:rStyle w:val="normaltextrun"/>
          <w:color w:val="000000"/>
          <w:shd w:val="clear" w:color="auto" w:fill="FFFFFF"/>
        </w:rPr>
        <w:t xml:space="preserve"> aan besluiten. </w:t>
      </w:r>
      <w:r w:rsidR="00283F76">
        <w:rPr>
          <w:rStyle w:val="normaltextrun"/>
          <w:color w:val="000000"/>
          <w:shd w:val="clear" w:color="auto" w:fill="FFFFFF"/>
        </w:rPr>
        <w:t xml:space="preserve">Het </w:t>
      </w:r>
      <w:r w:rsidR="004C2AB3">
        <w:rPr>
          <w:rStyle w:val="normaltextrun"/>
          <w:color w:val="000000"/>
          <w:shd w:val="clear" w:color="auto" w:fill="FFFFFF"/>
        </w:rPr>
        <w:t xml:space="preserve">is </w:t>
      </w:r>
      <w:r w:rsidR="00283F76">
        <w:rPr>
          <w:rStyle w:val="normaltextrun"/>
          <w:color w:val="000000"/>
          <w:shd w:val="clear" w:color="auto" w:fill="FFFFFF"/>
        </w:rPr>
        <w:t>minimaal mogelijk om locatie</w:t>
      </w:r>
      <w:r w:rsidR="265036FF">
        <w:rPr>
          <w:rStyle w:val="normaltextrun"/>
          <w:color w:val="000000"/>
          <w:shd w:val="clear" w:color="auto" w:fill="FFFFFF"/>
        </w:rPr>
        <w:t>-</w:t>
      </w:r>
      <w:r w:rsidR="00283F76">
        <w:rPr>
          <w:rStyle w:val="normaltextrun"/>
          <w:color w:val="000000"/>
          <w:shd w:val="clear" w:color="auto" w:fill="FFFFFF"/>
        </w:rPr>
        <w:t xml:space="preserve">gebaseerde informatie, informatie m.b.t. thema’s, gecoördineerde versies van reglementen en LPDC-codes te annoteren. </w:t>
      </w:r>
    </w:p>
    <w:p w14:paraId="1C6AF2BA" w14:textId="65B55C2F" w:rsidR="002C7649" w:rsidRDefault="00DA6C1C" w:rsidP="2B8A7F78">
      <w:pPr>
        <w:rPr>
          <w:rStyle w:val="eop"/>
          <w:color w:val="000000"/>
          <w:shd w:val="clear" w:color="auto" w:fill="FFFFFF"/>
        </w:rPr>
      </w:pPr>
      <w:r>
        <w:rPr>
          <w:rStyle w:val="normaltextrun"/>
          <w:color w:val="000000"/>
          <w:shd w:val="clear" w:color="auto" w:fill="FFFFFF"/>
        </w:rPr>
        <w:t xml:space="preserve">De notuleringsapplicaties </w:t>
      </w:r>
      <w:r w:rsidR="00984459">
        <w:rPr>
          <w:rStyle w:val="normaltextrun"/>
          <w:color w:val="000000"/>
          <w:shd w:val="clear" w:color="auto" w:fill="FFFFFF"/>
        </w:rPr>
        <w:t>kunnen</w:t>
      </w:r>
      <w:r>
        <w:rPr>
          <w:rStyle w:val="normaltextrun"/>
          <w:color w:val="000000"/>
          <w:shd w:val="clear" w:color="auto" w:fill="FFFFFF"/>
        </w:rPr>
        <w:t xml:space="preserve"> vervolgens de verrijkte data publiceren op de raadpleegomgeving</w:t>
      </w:r>
      <w:r w:rsidR="00984459">
        <w:rPr>
          <w:rStyle w:val="normaltextrun"/>
          <w:color w:val="000000"/>
          <w:shd w:val="clear" w:color="auto" w:fill="FFFFFF"/>
        </w:rPr>
        <w:t xml:space="preserve">. </w:t>
      </w:r>
    </w:p>
    <w:p w14:paraId="60851418" w14:textId="50698A48" w:rsidR="005C4CC4" w:rsidRPr="005C4CC4" w:rsidRDefault="005C4CC4" w:rsidP="005C4CC4">
      <w:pPr>
        <w:pStyle w:val="ListParagraph"/>
        <w:numPr>
          <w:ilvl w:val="0"/>
          <w:numId w:val="2"/>
        </w:numPr>
        <w:rPr>
          <w:rStyle w:val="eop"/>
          <w:b/>
          <w:bCs/>
          <w:color w:val="000000"/>
          <w:shd w:val="clear" w:color="auto" w:fill="FFFFFF"/>
        </w:rPr>
      </w:pPr>
      <w:r w:rsidRPr="005C4CC4">
        <w:rPr>
          <w:rStyle w:val="eop"/>
          <w:b/>
          <w:bCs/>
          <w:color w:val="000000"/>
          <w:shd w:val="clear" w:color="auto" w:fill="FFFFFF"/>
        </w:rPr>
        <w:t>Slimme raadpleegomgeving</w:t>
      </w:r>
    </w:p>
    <w:p w14:paraId="396980D9" w14:textId="152574D4" w:rsidR="00EF07FA" w:rsidRDefault="002B53FA" w:rsidP="2B8A7F78">
      <w:pPr>
        <w:rPr>
          <w:rStyle w:val="eop"/>
          <w:color w:val="000000"/>
          <w:shd w:val="clear" w:color="auto" w:fill="FFFFFF"/>
        </w:rPr>
      </w:pPr>
      <w:r>
        <w:rPr>
          <w:rStyle w:val="normaltextrun"/>
          <w:color w:val="000000"/>
          <w:bdr w:val="none" w:sz="0" w:space="0" w:color="auto" w:frame="1"/>
        </w:rPr>
        <w:t>In d</w:t>
      </w:r>
      <w:r w:rsidR="00427DC3">
        <w:rPr>
          <w:rStyle w:val="normaltextrun"/>
          <w:color w:val="000000"/>
          <w:bdr w:val="none" w:sz="0" w:space="0" w:color="auto" w:frame="1"/>
        </w:rPr>
        <w:t xml:space="preserve">e </w:t>
      </w:r>
      <w:r w:rsidR="00293239">
        <w:rPr>
          <w:rStyle w:val="normaltextrun"/>
          <w:color w:val="000000"/>
          <w:bdr w:val="none" w:sz="0" w:space="0" w:color="auto" w:frame="1"/>
        </w:rPr>
        <w:t>‘slimme’</w:t>
      </w:r>
      <w:r w:rsidR="00427DC3">
        <w:rPr>
          <w:rStyle w:val="normaltextrun"/>
          <w:color w:val="000000"/>
          <w:bdr w:val="none" w:sz="0" w:space="0" w:color="auto" w:frame="1"/>
        </w:rPr>
        <w:t xml:space="preserve"> raadpleegomgeving </w:t>
      </w:r>
      <w:r w:rsidR="00293239">
        <w:rPr>
          <w:rStyle w:val="normaltextrun"/>
          <w:color w:val="000000"/>
          <w:bdr w:val="none" w:sz="0" w:space="0" w:color="auto" w:frame="1"/>
        </w:rPr>
        <w:t xml:space="preserve">zijn </w:t>
      </w:r>
      <w:r w:rsidR="00427DC3">
        <w:rPr>
          <w:rStyle w:val="normaltextrun"/>
          <w:color w:val="000000"/>
          <w:bdr w:val="none" w:sz="0" w:space="0" w:color="auto" w:frame="1"/>
        </w:rPr>
        <w:t>er extra onderdelen beschikbaar waar de burger geo-informatie, thema-informatie en informatie over gecoördineerde versies van reglementen kan raadplegen.</w:t>
      </w:r>
      <w:r w:rsidR="00427DC3">
        <w:rPr>
          <w:rStyle w:val="normaltextrun"/>
          <w:color w:val="000000"/>
          <w:shd w:val="clear" w:color="auto" w:fill="FFFFFF"/>
        </w:rPr>
        <w:t xml:space="preserve"> Elk van deze onderdelen kunnen ook doorzocht worden (bv. er kan gekozen worden om alle informatie te vinden die betrekking heeft op een bepaald plein in de gemeente).</w:t>
      </w:r>
      <w:r w:rsidR="00427DC3">
        <w:rPr>
          <w:rStyle w:val="eop"/>
          <w:color w:val="000000"/>
          <w:shd w:val="clear" w:color="auto" w:fill="FFFFFF"/>
        </w:rPr>
        <w:t> </w:t>
      </w:r>
    </w:p>
    <w:p w14:paraId="58F5AB48" w14:textId="77777777" w:rsidR="001C316D" w:rsidRDefault="001C316D" w:rsidP="001C316D">
      <w:pPr>
        <w:rPr>
          <w:rStyle w:val="eop"/>
          <w:color w:val="000000"/>
          <w:shd w:val="clear" w:color="auto" w:fill="FFFFFF"/>
        </w:rPr>
      </w:pPr>
      <w:r>
        <w:rPr>
          <w:rStyle w:val="normaltextrun"/>
          <w:color w:val="000000"/>
          <w:shd w:val="clear" w:color="auto" w:fill="FFFFFF"/>
        </w:rPr>
        <w:t>De raadpleegomgeving waar de data kan worden geraadpleegd door de burger, is éénzelfde portaal voor alle besturen en wordt gemeenschappelijk ontwikkeld door Cipal Schaubroeck en Green Valley Belgium).</w:t>
      </w:r>
      <w:r>
        <w:rPr>
          <w:rStyle w:val="eop"/>
          <w:color w:val="000000"/>
          <w:shd w:val="clear" w:color="auto" w:fill="FFFFFF"/>
        </w:rPr>
        <w:t> </w:t>
      </w:r>
    </w:p>
    <w:p w14:paraId="63C6E10D" w14:textId="77777777" w:rsidR="004C1086" w:rsidRPr="004C1086" w:rsidRDefault="004C1086" w:rsidP="2B8A7F78">
      <w:pPr>
        <w:rPr>
          <w:color w:val="000000"/>
          <w:shd w:val="clear" w:color="auto" w:fill="FFFFFF"/>
        </w:rPr>
      </w:pPr>
    </w:p>
    <w:p w14:paraId="5E155E21" w14:textId="77777777" w:rsidR="00404D10" w:rsidRDefault="00CF3B38" w:rsidP="2B8A7F78">
      <w:pPr>
        <w:rPr>
          <w:b/>
          <w:bCs/>
        </w:rPr>
      </w:pPr>
      <w:r>
        <w:rPr>
          <w:b/>
          <w:bCs/>
        </w:rPr>
        <w:t xml:space="preserve">Doelgroep </w:t>
      </w:r>
      <w:r w:rsidR="009D0363">
        <w:rPr>
          <w:b/>
          <w:bCs/>
        </w:rPr>
        <w:t xml:space="preserve">Lokale </w:t>
      </w:r>
      <w:r>
        <w:rPr>
          <w:b/>
          <w:bCs/>
        </w:rPr>
        <w:t>overheid</w:t>
      </w:r>
    </w:p>
    <w:p w14:paraId="2297D23B" w14:textId="10797A45" w:rsidR="00CF3B38" w:rsidRDefault="00404D10" w:rsidP="00404D10">
      <w:pPr>
        <w:pStyle w:val="ListParagraph"/>
        <w:numPr>
          <w:ilvl w:val="0"/>
          <w:numId w:val="2"/>
        </w:numPr>
        <w:rPr>
          <w:b/>
          <w:bCs/>
        </w:rPr>
      </w:pPr>
      <w:r>
        <w:rPr>
          <w:b/>
          <w:bCs/>
        </w:rPr>
        <w:t>G</w:t>
      </w:r>
      <w:r w:rsidR="00CF3B38" w:rsidRPr="00404D10">
        <w:rPr>
          <w:b/>
          <w:bCs/>
        </w:rPr>
        <w:t>ebruiker</w:t>
      </w:r>
      <w:r w:rsidR="00CF3B38">
        <w:rPr>
          <w:b/>
          <w:bCs/>
        </w:rPr>
        <w:t xml:space="preserve"> notuleringssoftware</w:t>
      </w:r>
    </w:p>
    <w:p w14:paraId="213C5FC9" w14:textId="6C663693" w:rsidR="0096659B" w:rsidRPr="0096659B" w:rsidRDefault="0096659B" w:rsidP="0096659B">
      <w:pPr>
        <w:rPr>
          <w:rStyle w:val="normaltextrun"/>
          <w:color w:val="000000"/>
          <w:shd w:val="clear" w:color="auto" w:fill="FFFFFF"/>
        </w:rPr>
      </w:pPr>
      <w:r w:rsidRPr="0096659B">
        <w:rPr>
          <w:rStyle w:val="normaltextrun"/>
          <w:color w:val="000000"/>
          <w:shd w:val="clear" w:color="auto" w:fill="FFFFFF"/>
        </w:rPr>
        <w:t>In de notuleringssoftware kunnen</w:t>
      </w:r>
      <w:r>
        <w:rPr>
          <w:rStyle w:val="normaltextrun"/>
          <w:color w:val="000000"/>
          <w:shd w:val="clear" w:color="auto" w:fill="FFFFFF"/>
        </w:rPr>
        <w:t xml:space="preserve"> gebruikers</w:t>
      </w:r>
      <w:r w:rsidRPr="0096659B">
        <w:rPr>
          <w:rStyle w:val="normaltextrun"/>
          <w:color w:val="000000"/>
          <w:shd w:val="clear" w:color="auto" w:fill="FFFFFF"/>
        </w:rPr>
        <w:t xml:space="preserve"> inhoudelijke annotaties </w:t>
      </w:r>
      <w:r>
        <w:rPr>
          <w:rStyle w:val="normaltextrun"/>
          <w:color w:val="000000"/>
          <w:shd w:val="clear" w:color="auto" w:fill="FFFFFF"/>
        </w:rPr>
        <w:t>toevoegen</w:t>
      </w:r>
      <w:r w:rsidRPr="0096659B">
        <w:rPr>
          <w:rStyle w:val="normaltextrun"/>
          <w:color w:val="000000"/>
          <w:shd w:val="clear" w:color="auto" w:fill="FFFFFF"/>
        </w:rPr>
        <w:t xml:space="preserve"> aan besluiten. Het is minimaal mogelijk om locatiegebaseerde informatie, informatie m.b.t. thema’s, gecoördineerde versies van reglementen en LPDC-codes te annoteren. </w:t>
      </w:r>
    </w:p>
    <w:p w14:paraId="2B7AAC2E" w14:textId="310F02F7" w:rsidR="00404D10" w:rsidRPr="00404D10" w:rsidRDefault="00404D10" w:rsidP="00B218DF">
      <w:pPr>
        <w:pStyle w:val="ListParagraph"/>
        <w:numPr>
          <w:ilvl w:val="0"/>
          <w:numId w:val="2"/>
        </w:numPr>
        <w:rPr>
          <w:b/>
          <w:bCs/>
        </w:rPr>
      </w:pPr>
      <w:r>
        <w:rPr>
          <w:b/>
          <w:bCs/>
        </w:rPr>
        <w:t>Aanbieder slimme raadpleegomgeving aan burgers</w:t>
      </w:r>
    </w:p>
    <w:p w14:paraId="05D7D995" w14:textId="7FBEF8B0" w:rsidR="0010377D" w:rsidRDefault="004C1086" w:rsidP="00B218DF">
      <w:r>
        <w:t xml:space="preserve">Als lokaal bestuur wil ik via </w:t>
      </w:r>
      <w:r w:rsidR="00C76B87">
        <w:t>d</w:t>
      </w:r>
      <w:r w:rsidR="00B218DF" w:rsidRPr="00404D10">
        <w:t xml:space="preserve">e slimme raadpleegomgeving </w:t>
      </w:r>
      <w:r w:rsidR="00C76B87">
        <w:t>de burger</w:t>
      </w:r>
      <w:r w:rsidR="00B218DF" w:rsidRPr="00404D10">
        <w:t xml:space="preserve"> dichter bij het lokaal beleid breng</w:t>
      </w:r>
      <w:r w:rsidR="00C76B87">
        <w:t>en</w:t>
      </w:r>
      <w:r w:rsidR="00B218DF" w:rsidRPr="00404D10">
        <w:t xml:space="preserve">. </w:t>
      </w:r>
      <w:r w:rsidR="00E447C6">
        <w:t xml:space="preserve">Daartoe wordt extra inhoudelijke informatie rond thema’s, adres en gecoördineerde versies van besluiten gepubliceerd. </w:t>
      </w:r>
    </w:p>
    <w:p w14:paraId="4BBA6567" w14:textId="77777777" w:rsidR="00DD6835" w:rsidRDefault="00DD6835" w:rsidP="2B8A7F78">
      <w:pPr>
        <w:rPr>
          <w:b/>
          <w:bCs/>
        </w:rPr>
      </w:pPr>
    </w:p>
    <w:p w14:paraId="753CF3C2" w14:textId="3462C207" w:rsidR="00DA6491" w:rsidRDefault="00CF3B38" w:rsidP="2B8A7F78">
      <w:pPr>
        <w:rPr>
          <w:b/>
          <w:bCs/>
        </w:rPr>
      </w:pPr>
      <w:r w:rsidRPr="00CF3B38">
        <w:rPr>
          <w:b/>
          <w:bCs/>
        </w:rPr>
        <w:t>Doelgroep Vlaamse burger</w:t>
      </w:r>
      <w:r w:rsidR="00DA6491">
        <w:rPr>
          <w:b/>
          <w:bCs/>
        </w:rPr>
        <w:t>s</w:t>
      </w:r>
      <w:r>
        <w:rPr>
          <w:b/>
          <w:bCs/>
        </w:rPr>
        <w:t xml:space="preserve"> </w:t>
      </w:r>
    </w:p>
    <w:p w14:paraId="04D5789E" w14:textId="37204040" w:rsidR="002F267C" w:rsidRPr="00CF3B38" w:rsidRDefault="002F267C" w:rsidP="002F267C">
      <w:pPr>
        <w:rPr>
          <w:b/>
          <w:bCs/>
        </w:rPr>
      </w:pPr>
      <w:r>
        <w:rPr>
          <w:rStyle w:val="normaltextrun"/>
          <w:color w:val="171717"/>
          <w:shd w:val="clear" w:color="auto" w:fill="FFFFFF"/>
          <w:lang w:val="nl-NL"/>
        </w:rPr>
        <w:t xml:space="preserve">Als burger wil ik op een toegankelijke manier op de hoogte zijn van de besluiten en reglementen van mijn gemeente of stad. </w:t>
      </w:r>
    </w:p>
    <w:p w14:paraId="5BE89629" w14:textId="77777777" w:rsidR="002F267C" w:rsidRDefault="002F267C" w:rsidP="2B8A7F78"/>
    <w:p w14:paraId="64425D13" w14:textId="2CC33FE2" w:rsidR="00DD6835" w:rsidRDefault="00AA1DE3" w:rsidP="00DD6835">
      <w:pPr>
        <w:rPr>
          <w:b/>
          <w:bCs/>
        </w:rPr>
      </w:pPr>
      <w:r>
        <w:t xml:space="preserve">Als burger kan ik in de slimme raadpleegomgeving filteren </w:t>
      </w:r>
      <w:r w:rsidR="00DD6835">
        <w:t>op besluiten op thema en adres</w:t>
      </w:r>
      <w:r>
        <w:t xml:space="preserve">, laatste versies </w:t>
      </w:r>
      <w:r w:rsidR="00DD6835">
        <w:t>raadplegen van reglementen</w:t>
      </w:r>
      <w:r>
        <w:t>, …</w:t>
      </w:r>
    </w:p>
    <w:p w14:paraId="4C5E63DA" w14:textId="078EAB19" w:rsidR="002B2309" w:rsidRPr="002B2309" w:rsidRDefault="002B2309" w:rsidP="002B2309">
      <w:pPr>
        <w:rPr>
          <w:rStyle w:val="normaltextrun"/>
        </w:rPr>
      </w:pPr>
      <w:r>
        <w:t xml:space="preserve">Als burger kan ik de slimme raadpleegomgeving gebruiken vanuit de hoedanigheid van inwoner, ondernemer en/of verenigingslid. </w:t>
      </w:r>
    </w:p>
    <w:p w14:paraId="378E9CF9" w14:textId="77777777" w:rsidR="00CC46E0" w:rsidRPr="00CC46E0" w:rsidRDefault="00CC46E0" w:rsidP="00CC46E0">
      <w:r w:rsidRPr="00CC46E0">
        <w:t xml:space="preserve">Via de slimme raadpleegomgeving wil ik antwoorden op volgende vragen bekomen: </w:t>
      </w:r>
    </w:p>
    <w:p w14:paraId="180C9BC1" w14:textId="77777777" w:rsidR="00676358" w:rsidRDefault="00676358" w:rsidP="00CC46E0">
      <w:pPr>
        <w:pStyle w:val="ListParagraph"/>
        <w:numPr>
          <w:ilvl w:val="0"/>
          <w:numId w:val="30"/>
        </w:numPr>
        <w:rPr>
          <w:color w:val="171717"/>
          <w:sz w:val="20"/>
          <w:szCs w:val="20"/>
        </w:rPr>
      </w:pPr>
      <w:r w:rsidRPr="00CC46E0">
        <w:t>“Welke besluiten neemt mijn lokaal bestuur op vlak van sport?” </w:t>
      </w:r>
    </w:p>
    <w:p w14:paraId="31B66CC3" w14:textId="77777777" w:rsidR="00676358" w:rsidRDefault="00676358" w:rsidP="00CC46E0">
      <w:pPr>
        <w:pStyle w:val="ListParagraph"/>
        <w:numPr>
          <w:ilvl w:val="0"/>
          <w:numId w:val="30"/>
        </w:numPr>
        <w:rPr>
          <w:color w:val="171717"/>
          <w:sz w:val="20"/>
          <w:szCs w:val="20"/>
        </w:rPr>
      </w:pPr>
      <w:r w:rsidRPr="00CC46E0">
        <w:t>“Ik wil alle beslissingen van deze legislatuur aangaande afvalbelasting raadplegen.” </w:t>
      </w:r>
    </w:p>
    <w:p w14:paraId="273BAC78" w14:textId="77777777" w:rsidR="00676358" w:rsidRDefault="00676358" w:rsidP="00CC46E0">
      <w:pPr>
        <w:pStyle w:val="ListParagraph"/>
        <w:numPr>
          <w:ilvl w:val="0"/>
          <w:numId w:val="30"/>
        </w:numPr>
        <w:rPr>
          <w:color w:val="171717"/>
          <w:sz w:val="20"/>
          <w:szCs w:val="20"/>
        </w:rPr>
      </w:pPr>
      <w:r w:rsidRPr="00CC46E0">
        <w:t>“Ik wil snel kunnen terugvinden of de lokale politie drones mag inzetten.” </w:t>
      </w:r>
    </w:p>
    <w:p w14:paraId="5A38064A" w14:textId="77777777" w:rsidR="00676358" w:rsidRDefault="00676358" w:rsidP="00CC46E0">
      <w:pPr>
        <w:pStyle w:val="ListParagraph"/>
        <w:numPr>
          <w:ilvl w:val="0"/>
          <w:numId w:val="30"/>
        </w:numPr>
        <w:rPr>
          <w:color w:val="171717"/>
          <w:sz w:val="20"/>
          <w:szCs w:val="20"/>
        </w:rPr>
      </w:pPr>
      <w:r w:rsidRPr="00CC46E0">
        <w:t xml:space="preserve">“Moet ik een terrasvergunning aanvragen als ik een horecazaak zou </w:t>
      </w:r>
      <w:r>
        <w:rPr>
          <w:rStyle w:val="normaltextrun"/>
          <w:i/>
          <w:iCs/>
          <w:color w:val="171717"/>
          <w:sz w:val="20"/>
          <w:szCs w:val="20"/>
        </w:rPr>
        <w:t>starten?”</w:t>
      </w:r>
      <w:r w:rsidRPr="00CC46E0">
        <w:t> </w:t>
      </w:r>
    </w:p>
    <w:p w14:paraId="51DC759D" w14:textId="0D930F07" w:rsidR="00676358" w:rsidRDefault="00676358" w:rsidP="00CC46E0">
      <w:pPr>
        <w:pStyle w:val="ListParagraph"/>
        <w:numPr>
          <w:ilvl w:val="0"/>
          <w:numId w:val="30"/>
        </w:numPr>
        <w:rPr>
          <w:color w:val="171717"/>
          <w:sz w:val="20"/>
          <w:szCs w:val="20"/>
        </w:rPr>
      </w:pPr>
      <w:r w:rsidRPr="00CC46E0">
        <w:t xml:space="preserve">“Ik wil op een kaart kunnen zien welke </w:t>
      </w:r>
      <w:r>
        <w:rPr>
          <w:rStyle w:val="normaltextrun"/>
          <w:i/>
          <w:iCs/>
          <w:color w:val="171717"/>
          <w:sz w:val="20"/>
          <w:szCs w:val="20"/>
        </w:rPr>
        <w:t>omgevingsvergunningen afgeleverd werden in mijn buurt.”</w:t>
      </w:r>
      <w:r w:rsidRPr="00CC46E0">
        <w:t> </w:t>
      </w:r>
    </w:p>
    <w:p w14:paraId="6AF89C0F" w14:textId="0D930F07" w:rsidR="00676358" w:rsidRDefault="00676358" w:rsidP="00CC46E0">
      <w:pPr>
        <w:pStyle w:val="ListParagraph"/>
        <w:numPr>
          <w:ilvl w:val="0"/>
          <w:numId w:val="30"/>
        </w:numPr>
        <w:rPr>
          <w:color w:val="171717"/>
          <w:sz w:val="20"/>
          <w:szCs w:val="20"/>
        </w:rPr>
      </w:pPr>
      <w:r w:rsidRPr="00CC46E0">
        <w:t>“Ik wil in 1 oogopslag kunnen zien welke besluiten een impact hebben op mijn straat.” </w:t>
      </w:r>
    </w:p>
    <w:p w14:paraId="7154AE91" w14:textId="77777777" w:rsidR="00676358" w:rsidRDefault="00676358" w:rsidP="00CC46E0">
      <w:pPr>
        <w:pStyle w:val="ListParagraph"/>
        <w:numPr>
          <w:ilvl w:val="0"/>
          <w:numId w:val="30"/>
        </w:numPr>
        <w:rPr>
          <w:color w:val="171717"/>
          <w:sz w:val="20"/>
          <w:szCs w:val="20"/>
        </w:rPr>
      </w:pPr>
      <w:r w:rsidRPr="00CC46E0">
        <w:t>“Ik wil vanuit een wijzigingsbesluit toegang hebben tot het gecoördineerde reglement.” </w:t>
      </w:r>
    </w:p>
    <w:p w14:paraId="538D037A" w14:textId="77777777" w:rsidR="00676358" w:rsidRDefault="00676358" w:rsidP="00CC46E0">
      <w:pPr>
        <w:pStyle w:val="ListParagraph"/>
        <w:numPr>
          <w:ilvl w:val="0"/>
          <w:numId w:val="30"/>
        </w:numPr>
        <w:rPr>
          <w:color w:val="171717"/>
          <w:sz w:val="20"/>
          <w:szCs w:val="20"/>
        </w:rPr>
      </w:pPr>
      <w:r w:rsidRPr="00CC46E0">
        <w:t>“Ik wil een melding ontvangen wanneer het reglement over de belasting op drijfkracht wijzigt.” </w:t>
      </w:r>
    </w:p>
    <w:p w14:paraId="4C9A6A7A" w14:textId="77777777" w:rsidR="00676358" w:rsidRDefault="00676358" w:rsidP="00CC46E0">
      <w:pPr>
        <w:pStyle w:val="ListParagraph"/>
        <w:numPr>
          <w:ilvl w:val="0"/>
          <w:numId w:val="30"/>
        </w:numPr>
        <w:rPr>
          <w:color w:val="171717"/>
          <w:sz w:val="20"/>
          <w:szCs w:val="20"/>
        </w:rPr>
      </w:pPr>
      <w:r w:rsidRPr="00CC46E0">
        <w:t>“Ik wil een melding ontvangen wanneer het reglement van de gemeentelijke uitleendienst wijzigt.” </w:t>
      </w:r>
    </w:p>
    <w:p w14:paraId="22E0E8CA" w14:textId="528ED551" w:rsidR="00676358" w:rsidRDefault="00676358" w:rsidP="00CC46E0">
      <w:pPr>
        <w:pStyle w:val="ListParagraph"/>
        <w:numPr>
          <w:ilvl w:val="0"/>
          <w:numId w:val="30"/>
        </w:numPr>
        <w:rPr>
          <w:color w:val="171717"/>
          <w:sz w:val="20"/>
          <w:szCs w:val="20"/>
        </w:rPr>
      </w:pPr>
      <w:r w:rsidRPr="00CC46E0">
        <w:t>… </w:t>
      </w:r>
    </w:p>
    <w:p w14:paraId="00000045" w14:textId="77777777" w:rsidR="00B358AE" w:rsidRPr="00A434DC" w:rsidRDefault="00835267" w:rsidP="2B8A7F78">
      <w:pPr>
        <w:pStyle w:val="Heading1"/>
        <w:numPr>
          <w:ilvl w:val="0"/>
          <w:numId w:val="6"/>
        </w:numPr>
        <w:pBdr>
          <w:top w:val="nil"/>
          <w:left w:val="nil"/>
          <w:bottom w:val="nil"/>
          <w:right w:val="nil"/>
          <w:between w:val="nil"/>
        </w:pBdr>
        <w:spacing w:line="432" w:lineRule="auto"/>
        <w:rPr>
          <w:rFonts w:asciiTheme="majorHAnsi" w:hAnsiTheme="majorHAnsi"/>
          <w:sz w:val="48"/>
          <w:szCs w:val="48"/>
        </w:rPr>
      </w:pPr>
      <w:r w:rsidRPr="2B8A7F78">
        <w:rPr>
          <w:rFonts w:asciiTheme="majorHAnsi" w:hAnsiTheme="majorHAnsi"/>
          <w:sz w:val="48"/>
          <w:szCs w:val="48"/>
        </w:rPr>
        <w:t>Scope</w:t>
      </w:r>
    </w:p>
    <w:p w14:paraId="736E7502" w14:textId="34BF4B0A" w:rsidR="3C658D73" w:rsidRDefault="3C658D73" w:rsidP="2B8A7F78">
      <w:r w:rsidRPr="13533057">
        <w:t xml:space="preserve">De doelstelling van deze werkgroep is het in kaart brengen, definiëren en standaardiseren van informatie met betrekking tot </w:t>
      </w:r>
      <w:r w:rsidR="0015655F">
        <w:t>notuler</w:t>
      </w:r>
      <w:r w:rsidR="00472CDD">
        <w:t>en en annoteren</w:t>
      </w:r>
      <w:r w:rsidRPr="13533057">
        <w:t xml:space="preserve">. Volgende </w:t>
      </w:r>
      <w:r w:rsidR="006048AA">
        <w:t>entiteiten / objecten</w:t>
      </w:r>
      <w:r w:rsidRPr="13533057">
        <w:t xml:space="preserve"> zitten in scope:</w:t>
      </w:r>
    </w:p>
    <w:p w14:paraId="456780AF" w14:textId="07D1847F" w:rsidR="3C658D73" w:rsidRDefault="006048AA" w:rsidP="2B8A7F78">
      <w:pPr>
        <w:pStyle w:val="ListParagraph"/>
        <w:numPr>
          <w:ilvl w:val="0"/>
          <w:numId w:val="2"/>
        </w:numPr>
      </w:pPr>
      <w:r>
        <w:t>Actoren</w:t>
      </w:r>
    </w:p>
    <w:p w14:paraId="7543DD5C" w14:textId="77777777" w:rsidR="00605660" w:rsidRDefault="00EC4CF3" w:rsidP="00EC4CF3">
      <w:pPr>
        <w:pStyle w:val="ListParagraph"/>
        <w:numPr>
          <w:ilvl w:val="1"/>
          <w:numId w:val="2"/>
        </w:numPr>
      </w:pPr>
      <w:r>
        <w:t>Aanb</w:t>
      </w:r>
      <w:r w:rsidR="00970A65">
        <w:t>ie</w:t>
      </w:r>
      <w:r>
        <w:t>ders</w:t>
      </w:r>
      <w:r w:rsidR="00605660">
        <w:t>:</w:t>
      </w:r>
    </w:p>
    <w:p w14:paraId="323CD4CC" w14:textId="04FA1D84" w:rsidR="00EC4CF3" w:rsidRDefault="00605660" w:rsidP="00605660">
      <w:pPr>
        <w:pStyle w:val="ListParagraph"/>
        <w:numPr>
          <w:ilvl w:val="2"/>
          <w:numId w:val="2"/>
        </w:numPr>
      </w:pPr>
      <w:r>
        <w:t>N</w:t>
      </w:r>
      <w:r w:rsidR="00EC4CF3">
        <w:t>otuleringssoftware</w:t>
      </w:r>
    </w:p>
    <w:p w14:paraId="7706B243" w14:textId="2990A96C" w:rsidR="00605660" w:rsidRDefault="00605660" w:rsidP="00605660">
      <w:pPr>
        <w:pStyle w:val="ListParagraph"/>
        <w:numPr>
          <w:ilvl w:val="2"/>
          <w:numId w:val="2"/>
        </w:numPr>
      </w:pPr>
      <w:r>
        <w:t>Slimme raadpleegomgeving</w:t>
      </w:r>
    </w:p>
    <w:p w14:paraId="5EB07E24" w14:textId="77777777" w:rsidR="00605660" w:rsidRDefault="00605660" w:rsidP="00EC4CF3">
      <w:pPr>
        <w:pStyle w:val="ListParagraph"/>
        <w:numPr>
          <w:ilvl w:val="1"/>
          <w:numId w:val="2"/>
        </w:numPr>
      </w:pPr>
      <w:r>
        <w:t>Lokale o</w:t>
      </w:r>
      <w:r w:rsidR="00970A65">
        <w:t xml:space="preserve">verheid: </w:t>
      </w:r>
    </w:p>
    <w:p w14:paraId="6E43FACC" w14:textId="12EB5BF0" w:rsidR="00EC4CF3" w:rsidRDefault="00A35468" w:rsidP="00605660">
      <w:pPr>
        <w:pStyle w:val="ListParagraph"/>
        <w:numPr>
          <w:ilvl w:val="2"/>
          <w:numId w:val="2"/>
        </w:numPr>
      </w:pPr>
      <w:r>
        <w:t>G</w:t>
      </w:r>
      <w:r w:rsidR="00EC4CF3">
        <w:t>ebruiker</w:t>
      </w:r>
      <w:r>
        <w:t xml:space="preserve"> </w:t>
      </w:r>
      <w:r w:rsidR="00EC4CF3">
        <w:t>notuleringssoftware</w:t>
      </w:r>
    </w:p>
    <w:p w14:paraId="3A0BDDC5" w14:textId="28958CE4" w:rsidR="00A35468" w:rsidRDefault="00A35468" w:rsidP="00605660">
      <w:pPr>
        <w:pStyle w:val="ListParagraph"/>
        <w:numPr>
          <w:ilvl w:val="2"/>
          <w:numId w:val="2"/>
        </w:numPr>
      </w:pPr>
      <w:r>
        <w:t>Aanbieder slimme raadpleegomgeving aan burgers</w:t>
      </w:r>
    </w:p>
    <w:p w14:paraId="3386ADAC" w14:textId="77777777" w:rsidR="00F92EFF" w:rsidRDefault="001D7846" w:rsidP="00822336">
      <w:pPr>
        <w:pStyle w:val="ListParagraph"/>
        <w:numPr>
          <w:ilvl w:val="1"/>
          <w:numId w:val="2"/>
        </w:numPr>
      </w:pPr>
      <w:r>
        <w:t>Vlaamse b</w:t>
      </w:r>
      <w:r w:rsidR="00EC4CF3">
        <w:t>urger</w:t>
      </w:r>
      <w:r>
        <w:t>s</w:t>
      </w:r>
      <w:r w:rsidR="00F92EFF">
        <w:t>:</w:t>
      </w:r>
    </w:p>
    <w:p w14:paraId="0AE5A695" w14:textId="77777777" w:rsidR="00F92EFF" w:rsidRDefault="00F92EFF" w:rsidP="00F92EFF">
      <w:pPr>
        <w:pStyle w:val="ListParagraph"/>
        <w:numPr>
          <w:ilvl w:val="2"/>
          <w:numId w:val="2"/>
        </w:numPr>
      </w:pPr>
      <w:r>
        <w:t>G</w:t>
      </w:r>
      <w:r w:rsidR="0021726B">
        <w:t xml:space="preserve">ebruiker slimme </w:t>
      </w:r>
      <w:r w:rsidR="00EC4CF3">
        <w:t>raadpleegomgeving</w:t>
      </w:r>
    </w:p>
    <w:p w14:paraId="168786B8" w14:textId="7EE66A1A" w:rsidR="00822336" w:rsidRDefault="00F92EFF" w:rsidP="00F92EFF">
      <w:pPr>
        <w:pStyle w:val="ListParagraph"/>
        <w:numPr>
          <w:ilvl w:val="2"/>
          <w:numId w:val="2"/>
        </w:numPr>
      </w:pPr>
      <w:r>
        <w:t xml:space="preserve">Als </w:t>
      </w:r>
      <w:r w:rsidR="0021726B">
        <w:t>inwoner, ondernemer, verenigingslid</w:t>
      </w:r>
    </w:p>
    <w:p w14:paraId="2E3B69BA" w14:textId="3443DEA4" w:rsidR="00822336" w:rsidRDefault="00A56638" w:rsidP="0005023D">
      <w:pPr>
        <w:pStyle w:val="ListParagraph"/>
        <w:numPr>
          <w:ilvl w:val="0"/>
          <w:numId w:val="2"/>
        </w:numPr>
      </w:pPr>
      <w:r>
        <w:rPr>
          <w:rStyle w:val="normaltextrun"/>
        </w:rPr>
        <w:t>RDFa annotaties (basisstructuur) besluiten:</w:t>
      </w:r>
      <w:r w:rsidR="0005023D">
        <w:rPr>
          <w:rStyle w:val="normaltextrun"/>
        </w:rPr>
        <w:t xml:space="preserve"> bv. </w:t>
      </w:r>
      <w:r w:rsidR="00822336">
        <w:rPr>
          <w:rStyle w:val="normaltextrun"/>
        </w:rPr>
        <w:t>aanwezigen, stemmingen, motivering, …</w:t>
      </w:r>
    </w:p>
    <w:p w14:paraId="0EE845A8" w14:textId="06AF7758" w:rsidR="00822336" w:rsidRDefault="00822336" w:rsidP="2B8A7F78">
      <w:pPr>
        <w:pStyle w:val="ListParagraph"/>
        <w:numPr>
          <w:ilvl w:val="0"/>
          <w:numId w:val="2"/>
        </w:numPr>
      </w:pPr>
      <w:r>
        <w:t xml:space="preserve">Inhoudelijke informatie </w:t>
      </w:r>
      <w:r w:rsidR="00A56638">
        <w:t xml:space="preserve">/ annotaties van </w:t>
      </w:r>
      <w:r>
        <w:t>besluiten:</w:t>
      </w:r>
    </w:p>
    <w:p w14:paraId="5E409198" w14:textId="7AB8642F" w:rsidR="3C658D73" w:rsidRDefault="0084305C" w:rsidP="00822336">
      <w:pPr>
        <w:pStyle w:val="ListParagraph"/>
        <w:numPr>
          <w:ilvl w:val="1"/>
          <w:numId w:val="2"/>
        </w:numPr>
      </w:pPr>
      <w:r>
        <w:t>Locatie</w:t>
      </w:r>
      <w:r w:rsidR="005A40F2">
        <w:t xml:space="preserve"> / geo-informatie</w:t>
      </w:r>
    </w:p>
    <w:p w14:paraId="60EC8FD9" w14:textId="343BF335" w:rsidR="0084305C" w:rsidRDefault="0084305C" w:rsidP="00822336">
      <w:pPr>
        <w:pStyle w:val="ListParagraph"/>
        <w:numPr>
          <w:ilvl w:val="1"/>
          <w:numId w:val="2"/>
        </w:numPr>
      </w:pPr>
      <w:r>
        <w:lastRenderedPageBreak/>
        <w:t>Thema</w:t>
      </w:r>
    </w:p>
    <w:p w14:paraId="3B262EA3" w14:textId="66BB58E9" w:rsidR="2B8A7F78" w:rsidRDefault="00AB53F3" w:rsidP="00822336">
      <w:pPr>
        <w:pStyle w:val="ListParagraph"/>
        <w:numPr>
          <w:ilvl w:val="1"/>
          <w:numId w:val="2"/>
        </w:numPr>
      </w:pPr>
      <w:r>
        <w:t xml:space="preserve">Gecoördineerde versies </w:t>
      </w:r>
      <w:r w:rsidR="0048663C">
        <w:t>van</w:t>
      </w:r>
      <w:r>
        <w:t xml:space="preserve"> reglementen</w:t>
      </w:r>
    </w:p>
    <w:p w14:paraId="387B7ADA" w14:textId="5CE7F3BC" w:rsidR="0048663C" w:rsidRDefault="0048663C" w:rsidP="00822336">
      <w:pPr>
        <w:pStyle w:val="ListParagraph"/>
        <w:numPr>
          <w:ilvl w:val="1"/>
          <w:numId w:val="2"/>
        </w:numPr>
      </w:pPr>
      <w:r>
        <w:t>LPDC-codes</w:t>
      </w:r>
    </w:p>
    <w:p w14:paraId="38CB01B3" w14:textId="77777777" w:rsidR="00601AA6" w:rsidRDefault="00601AA6" w:rsidP="00822336"/>
    <w:p w14:paraId="1CB6CB12" w14:textId="403B83A5" w:rsidR="3C658D73" w:rsidRDefault="3C658D73" w:rsidP="2B8A7F78">
      <w:r w:rsidRPr="2B8A7F78">
        <w:t>In business werkgroep sessie</w:t>
      </w:r>
      <w:r w:rsidR="00601AA6">
        <w:t>s</w:t>
      </w:r>
      <w:r w:rsidRPr="2B8A7F78">
        <w:t xml:space="preserve"> zullen we de verschillende use-cases van de stakeholders evalueren om de detailscope te bepalen.</w:t>
      </w:r>
    </w:p>
    <w:p w14:paraId="00000050" w14:textId="77777777" w:rsidR="00B358AE" w:rsidRPr="00A434DC" w:rsidRDefault="00835267">
      <w:pPr>
        <w:pStyle w:val="Heading1"/>
        <w:numPr>
          <w:ilvl w:val="0"/>
          <w:numId w:val="6"/>
        </w:numPr>
        <w:pBdr>
          <w:top w:val="nil"/>
          <w:left w:val="nil"/>
          <w:bottom w:val="nil"/>
          <w:right w:val="nil"/>
          <w:between w:val="nil"/>
        </w:pBdr>
        <w:spacing w:line="432" w:lineRule="auto"/>
        <w:rPr>
          <w:rFonts w:asciiTheme="majorHAnsi" w:hAnsiTheme="majorHAnsi" w:cstheme="majorHAnsi"/>
          <w:sz w:val="48"/>
          <w:szCs w:val="48"/>
        </w:rPr>
      </w:pPr>
      <w:r w:rsidRPr="2B8A7F78">
        <w:rPr>
          <w:rFonts w:asciiTheme="majorHAnsi" w:hAnsiTheme="majorHAnsi"/>
          <w:sz w:val="48"/>
          <w:szCs w:val="48"/>
        </w:rPr>
        <w:t>Stakeholders</w:t>
      </w:r>
    </w:p>
    <w:p w14:paraId="00000051" w14:textId="7B0F284D" w:rsidR="00B358AE" w:rsidRPr="00A434DC" w:rsidRDefault="00835267">
      <w:pPr>
        <w:spacing w:before="0" w:after="240" w:line="240" w:lineRule="auto"/>
        <w:jc w:val="both"/>
        <w:rPr>
          <w:rFonts w:asciiTheme="majorHAnsi" w:eastAsia="FlandersArtSans-Light" w:hAnsiTheme="majorHAnsi" w:cstheme="majorHAnsi"/>
          <w:color w:val="000000"/>
          <w:sz w:val="20"/>
          <w:szCs w:val="20"/>
        </w:rPr>
      </w:pPr>
      <w:r w:rsidRPr="00A434DC">
        <w:rPr>
          <w:rFonts w:asciiTheme="majorHAnsi" w:eastAsia="FlandersArtSans-Light" w:hAnsiTheme="majorHAnsi" w:cstheme="majorHAnsi"/>
          <w:color w:val="000000"/>
          <w:sz w:val="20"/>
          <w:szCs w:val="20"/>
        </w:rPr>
        <w:t>De belanghebbenden van dit traject zijn onder meer:</w:t>
      </w:r>
    </w:p>
    <w:tbl>
      <w:tblPr>
        <w:tblStyle w:val="TableGridLight"/>
        <w:tblW w:w="9592" w:type="dxa"/>
        <w:tblLayout w:type="fixed"/>
        <w:tblLook w:val="0400" w:firstRow="0" w:lastRow="0" w:firstColumn="0" w:lastColumn="0" w:noHBand="0" w:noVBand="1"/>
      </w:tblPr>
      <w:tblGrid>
        <w:gridCol w:w="3539"/>
        <w:gridCol w:w="6053"/>
      </w:tblGrid>
      <w:tr w:rsidR="00B358AE" w:rsidRPr="00A434DC" w14:paraId="1D4BEB9F" w14:textId="77777777" w:rsidTr="548BEFC9">
        <w:tc>
          <w:tcPr>
            <w:tcW w:w="3539" w:type="dxa"/>
            <w:shd w:val="clear" w:color="auto" w:fill="D7D6D6" w:themeFill="accent2" w:themeFillTint="33"/>
          </w:tcPr>
          <w:p w14:paraId="00000052" w14:textId="77777777" w:rsidR="00B358AE" w:rsidRPr="00A434DC" w:rsidRDefault="00835267">
            <w:pPr>
              <w:rPr>
                <w:rFonts w:asciiTheme="majorHAnsi" w:eastAsia="Arial" w:hAnsiTheme="majorHAnsi" w:cstheme="majorHAnsi"/>
                <w:b/>
                <w:sz w:val="20"/>
                <w:szCs w:val="20"/>
              </w:rPr>
            </w:pPr>
            <w:r w:rsidRPr="00A434DC">
              <w:rPr>
                <w:rFonts w:asciiTheme="majorHAnsi" w:eastAsia="FlandersArtSans-Light" w:hAnsiTheme="majorHAnsi" w:cstheme="majorHAnsi"/>
                <w:b/>
                <w:color w:val="000000"/>
                <w:sz w:val="20"/>
                <w:szCs w:val="20"/>
              </w:rPr>
              <w:t>Stakeholder type</w:t>
            </w:r>
          </w:p>
        </w:tc>
        <w:tc>
          <w:tcPr>
            <w:tcW w:w="6053" w:type="dxa"/>
            <w:shd w:val="clear" w:color="auto" w:fill="D7D6D6" w:themeFill="accent2" w:themeFillTint="33"/>
          </w:tcPr>
          <w:p w14:paraId="00000053" w14:textId="77777777" w:rsidR="00B358AE" w:rsidRPr="00A434DC" w:rsidRDefault="00835267">
            <w:pPr>
              <w:rPr>
                <w:rFonts w:asciiTheme="majorHAnsi" w:eastAsia="Arial" w:hAnsiTheme="majorHAnsi" w:cstheme="majorHAnsi"/>
                <w:b/>
                <w:i/>
                <w:sz w:val="20"/>
                <w:szCs w:val="20"/>
              </w:rPr>
            </w:pPr>
            <w:r w:rsidRPr="00A434DC">
              <w:rPr>
                <w:rFonts w:asciiTheme="majorHAnsi" w:eastAsia="FlandersArtSans-Light" w:hAnsiTheme="majorHAnsi" w:cstheme="majorHAnsi"/>
                <w:b/>
                <w:color w:val="000000"/>
                <w:sz w:val="20"/>
                <w:szCs w:val="20"/>
              </w:rPr>
              <w:t>Voorbeelden</w:t>
            </w:r>
          </w:p>
        </w:tc>
      </w:tr>
      <w:tr w:rsidR="00B358AE" w:rsidRPr="00A434DC" w14:paraId="45E6FF2D" w14:textId="77777777" w:rsidTr="548BEFC9">
        <w:tc>
          <w:tcPr>
            <w:tcW w:w="3539" w:type="dxa"/>
          </w:tcPr>
          <w:p w14:paraId="00000086" w14:textId="468048DC" w:rsidR="00B358AE" w:rsidRPr="00A17B4E" w:rsidRDefault="00D23232" w:rsidP="2B8A7F78">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Aanbieders van notuleringssoftware</w:t>
            </w:r>
          </w:p>
        </w:tc>
        <w:tc>
          <w:tcPr>
            <w:tcW w:w="6053" w:type="dxa"/>
          </w:tcPr>
          <w:p w14:paraId="449BB955" w14:textId="77777777" w:rsidR="00DB0A04" w:rsidRDefault="00D23232"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Cipal Schaubroeck</w:t>
            </w:r>
          </w:p>
          <w:p w14:paraId="000000BC" w14:textId="36FF8F5D" w:rsidR="00D23232" w:rsidRPr="00A17B4E" w:rsidRDefault="00D23232"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Green Valley Belgium</w:t>
            </w:r>
          </w:p>
        </w:tc>
      </w:tr>
      <w:tr w:rsidR="004D3810" w:rsidRPr="00A434DC" w14:paraId="2F3FBAED" w14:textId="77777777" w:rsidTr="548BEFC9">
        <w:tc>
          <w:tcPr>
            <w:tcW w:w="3539" w:type="dxa"/>
          </w:tcPr>
          <w:p w14:paraId="16A7E9A8" w14:textId="1AB75F01" w:rsidR="004D3810" w:rsidRDefault="004D3810" w:rsidP="2B8A7F78">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Aanbieders van slimme raadpleegomgeving</w:t>
            </w:r>
          </w:p>
        </w:tc>
        <w:tc>
          <w:tcPr>
            <w:tcW w:w="6053" w:type="dxa"/>
          </w:tcPr>
          <w:p w14:paraId="42FBAB01" w14:textId="77777777" w:rsidR="004D3810" w:rsidRDefault="004D3810"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Cipal Schaubroeck</w:t>
            </w:r>
          </w:p>
          <w:p w14:paraId="42BB873B" w14:textId="38A156EC" w:rsidR="004D3810" w:rsidRDefault="004D3810"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Green Valley Belgium</w:t>
            </w:r>
          </w:p>
        </w:tc>
      </w:tr>
      <w:tr w:rsidR="00A434DC" w:rsidRPr="00A434DC" w14:paraId="7BF1DB08" w14:textId="77777777" w:rsidTr="548BEFC9">
        <w:tc>
          <w:tcPr>
            <w:tcW w:w="3539" w:type="dxa"/>
          </w:tcPr>
          <w:p w14:paraId="563CB7E2" w14:textId="621F98D7" w:rsidR="00A434DC" w:rsidRPr="00A17B4E" w:rsidRDefault="003C6AD1" w:rsidP="2B8A7F78">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Lokale overheid</w:t>
            </w:r>
          </w:p>
        </w:tc>
        <w:tc>
          <w:tcPr>
            <w:tcW w:w="6053" w:type="dxa"/>
          </w:tcPr>
          <w:p w14:paraId="6AE102B3" w14:textId="77777777" w:rsidR="0079190E" w:rsidRDefault="007D41DA"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Aalter</w:t>
            </w:r>
          </w:p>
          <w:p w14:paraId="7782C09D" w14:textId="6DDEEB5B" w:rsidR="009C52D4" w:rsidRDefault="009C52D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Aalst</w:t>
            </w:r>
          </w:p>
          <w:p w14:paraId="1416FA8B" w14:textId="0B6DF29A" w:rsidR="009C52D4" w:rsidRDefault="009C52D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As</w:t>
            </w:r>
          </w:p>
          <w:p w14:paraId="794D11C8" w14:textId="7F7E3D1F" w:rsidR="009C52D4" w:rsidRDefault="009C52D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Beringen</w:t>
            </w:r>
          </w:p>
          <w:p w14:paraId="5C1040E0" w14:textId="4CFD86CB" w:rsidR="009C52D4" w:rsidRDefault="009C52D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Berlaar</w:t>
            </w:r>
          </w:p>
          <w:p w14:paraId="7D6386B0" w14:textId="77777777" w:rsidR="007D41DA" w:rsidRDefault="007D41DA"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Gent</w:t>
            </w:r>
          </w:p>
          <w:p w14:paraId="7E58E9C8" w14:textId="77777777" w:rsidR="009C52D4" w:rsidRDefault="009C52D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Haacht</w:t>
            </w:r>
          </w:p>
          <w:p w14:paraId="46545832" w14:textId="77777777" w:rsidR="009C52D4"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w:t>
            </w:r>
            <w:r w:rsidR="009C52D4">
              <w:rPr>
                <w:rFonts w:asciiTheme="majorHAnsi" w:eastAsia="FlandersArtSans-Light" w:hAnsiTheme="majorHAnsi" w:cstheme="majorBidi"/>
                <w:color w:val="000000"/>
                <w:sz w:val="20"/>
                <w:szCs w:val="20"/>
              </w:rPr>
              <w:t xml:space="preserve"> Halle</w:t>
            </w:r>
          </w:p>
          <w:p w14:paraId="66E53DC8" w14:textId="77777777" w:rsidR="00624904"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Lommel</w:t>
            </w:r>
          </w:p>
          <w:p w14:paraId="3052AFB7" w14:textId="77777777" w:rsidR="00624904"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Nijlen</w:t>
            </w:r>
          </w:p>
          <w:p w14:paraId="0D7EBC0A" w14:textId="77777777" w:rsidR="00624904"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Opwijk</w:t>
            </w:r>
          </w:p>
          <w:p w14:paraId="71E13F27" w14:textId="77777777" w:rsidR="00624904"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Sint-Truiden</w:t>
            </w:r>
          </w:p>
          <w:p w14:paraId="726731E4" w14:textId="3303EE79" w:rsidR="00624904" w:rsidRPr="00A17B4E" w:rsidRDefault="00624904" w:rsidP="13533057">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Zemst</w:t>
            </w:r>
          </w:p>
        </w:tc>
      </w:tr>
      <w:tr w:rsidR="00A434DC" w:rsidRPr="00A434DC" w14:paraId="6750CAE6" w14:textId="77777777" w:rsidTr="548BEFC9">
        <w:tc>
          <w:tcPr>
            <w:tcW w:w="3539" w:type="dxa"/>
          </w:tcPr>
          <w:p w14:paraId="33AC988D" w14:textId="0E519A7C" w:rsidR="00A434DC" w:rsidRPr="00A17B4E" w:rsidRDefault="001D7846" w:rsidP="2B8A7F78">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Vlaamse burgers</w:t>
            </w:r>
          </w:p>
        </w:tc>
        <w:tc>
          <w:tcPr>
            <w:tcW w:w="6053" w:type="dxa"/>
          </w:tcPr>
          <w:p w14:paraId="634134A2"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Aalter</w:t>
            </w:r>
          </w:p>
          <w:p w14:paraId="578D17F2"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Aalst</w:t>
            </w:r>
          </w:p>
          <w:p w14:paraId="5ADC8ABC"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As</w:t>
            </w:r>
          </w:p>
          <w:p w14:paraId="59C336BF"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Beringen</w:t>
            </w:r>
          </w:p>
          <w:p w14:paraId="31181F2B"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Berlaar</w:t>
            </w:r>
          </w:p>
          <w:p w14:paraId="0570900A"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Gent</w:t>
            </w:r>
          </w:p>
          <w:p w14:paraId="4A5273D3"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Haacht</w:t>
            </w:r>
          </w:p>
          <w:p w14:paraId="5832353A"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Halle</w:t>
            </w:r>
          </w:p>
          <w:p w14:paraId="1930C82A"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Stad Lommel</w:t>
            </w:r>
          </w:p>
          <w:p w14:paraId="7F7BC1C7"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Nijlen</w:t>
            </w:r>
          </w:p>
          <w:p w14:paraId="49C5FD48"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Opwijk</w:t>
            </w:r>
          </w:p>
          <w:p w14:paraId="4B929516" w14:textId="77777777" w:rsidR="003570DF"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lastRenderedPageBreak/>
              <w:t>Stad Sint-Truiden</w:t>
            </w:r>
          </w:p>
          <w:p w14:paraId="7F652BDD" w14:textId="516E5657" w:rsidR="00AE5A01" w:rsidRPr="00A17B4E" w:rsidRDefault="003570DF" w:rsidP="003570DF">
            <w:pPr>
              <w:numPr>
                <w:ilvl w:val="0"/>
                <w:numId w:val="14"/>
              </w:numPr>
              <w:spacing w:before="0"/>
              <w:jc w:val="both"/>
              <w:rPr>
                <w:rFonts w:asciiTheme="majorHAnsi" w:eastAsia="FlandersArtSans-Light" w:hAnsiTheme="majorHAnsi" w:cstheme="majorBidi"/>
                <w:color w:val="000000"/>
                <w:sz w:val="20"/>
                <w:szCs w:val="20"/>
              </w:rPr>
            </w:pPr>
            <w:r>
              <w:rPr>
                <w:rFonts w:asciiTheme="majorHAnsi" w:eastAsia="FlandersArtSans-Light" w:hAnsiTheme="majorHAnsi" w:cstheme="majorBidi"/>
                <w:color w:val="000000"/>
                <w:sz w:val="20"/>
                <w:szCs w:val="20"/>
              </w:rPr>
              <w:t>Gemeente Zemst</w:t>
            </w:r>
          </w:p>
        </w:tc>
      </w:tr>
      <w:tr w:rsidR="00A434DC" w:rsidRPr="00A434DC" w14:paraId="55E97B01" w14:textId="77777777" w:rsidTr="548BEFC9">
        <w:tc>
          <w:tcPr>
            <w:tcW w:w="3539" w:type="dxa"/>
          </w:tcPr>
          <w:p w14:paraId="47FC6D23" w14:textId="0A39A50D" w:rsidR="00A434DC" w:rsidRPr="00A17B4E" w:rsidRDefault="22D34D83" w:rsidP="548BEFC9">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lastRenderedPageBreak/>
              <w:t>Aanbieders van data-toepassingen</w:t>
            </w:r>
          </w:p>
        </w:tc>
        <w:tc>
          <w:tcPr>
            <w:tcW w:w="6053" w:type="dxa"/>
          </w:tcPr>
          <w:p w14:paraId="0B79CB2B" w14:textId="77CFAD18" w:rsidR="00A434DC"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ML2Grow</w:t>
            </w:r>
          </w:p>
          <w:p w14:paraId="591D900C" w14:textId="42F9C2FB" w:rsidR="00A434DC"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PWC</w:t>
            </w:r>
          </w:p>
          <w:p w14:paraId="39F3B813" w14:textId="5AC5B3B8" w:rsidR="00A434DC"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Sirus</w:t>
            </w:r>
          </w:p>
        </w:tc>
      </w:tr>
      <w:tr w:rsidR="00A4798A" w:rsidRPr="00A434DC" w14:paraId="1AE343A3" w14:textId="77777777" w:rsidTr="548BEFC9">
        <w:tc>
          <w:tcPr>
            <w:tcW w:w="3539" w:type="dxa"/>
          </w:tcPr>
          <w:p w14:paraId="405AC89C" w14:textId="036D6B77" w:rsidR="00A4798A" w:rsidRPr="00A17B4E" w:rsidRDefault="22D34D83" w:rsidP="548BEFC9">
            <w:pPr>
              <w:pBdr>
                <w:top w:val="nil"/>
                <w:left w:val="nil"/>
                <w:bottom w:val="nil"/>
                <w:right w:val="nil"/>
                <w:between w:val="nil"/>
              </w:pBdr>
              <w:spacing w:line="240" w:lineRule="auto"/>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Erfgoed en GLAM-organisaties (galeries, bibliotheken, archieven en musea)</w:t>
            </w:r>
          </w:p>
        </w:tc>
        <w:tc>
          <w:tcPr>
            <w:tcW w:w="6053" w:type="dxa"/>
          </w:tcPr>
          <w:p w14:paraId="55CE18FA" w14:textId="42358BED" w:rsidR="00B345E8"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Metabelgica</w:t>
            </w:r>
          </w:p>
          <w:p w14:paraId="6DEE9893" w14:textId="7A384498" w:rsidR="00B345E8"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Universiteitsbibliotheek Gent</w:t>
            </w:r>
          </w:p>
          <w:p w14:paraId="2E51BD45" w14:textId="7BF1C5A4" w:rsidR="00B345E8"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Meemoo</w:t>
            </w:r>
          </w:p>
          <w:p w14:paraId="75CED58C" w14:textId="4BE68E0C" w:rsidR="00B345E8" w:rsidRPr="00A17B4E" w:rsidRDefault="22D34D83" w:rsidP="548BEFC9">
            <w:pPr>
              <w:pStyle w:val="ListParagraph"/>
              <w:numPr>
                <w:ilvl w:val="0"/>
                <w:numId w:val="14"/>
              </w:numPr>
              <w:spacing w:before="0"/>
              <w:jc w:val="both"/>
              <w:rPr>
                <w:rFonts w:asciiTheme="majorHAnsi" w:eastAsia="FlandersArtSans-Light" w:hAnsiTheme="majorHAnsi" w:cstheme="majorBidi"/>
                <w:color w:val="000000"/>
                <w:sz w:val="20"/>
                <w:szCs w:val="20"/>
              </w:rPr>
            </w:pPr>
            <w:r w:rsidRPr="548BEFC9">
              <w:rPr>
                <w:rFonts w:asciiTheme="majorHAnsi" w:eastAsia="FlandersArtSans-Light" w:hAnsiTheme="majorHAnsi" w:cstheme="majorBidi"/>
                <w:color w:val="000000"/>
                <w:sz w:val="20"/>
                <w:szCs w:val="20"/>
              </w:rPr>
              <w:t>Agentschap Onroerend Erfgoed</w:t>
            </w:r>
          </w:p>
        </w:tc>
      </w:tr>
    </w:tbl>
    <w:p w14:paraId="000000BD" w14:textId="77777777" w:rsidR="00B358AE" w:rsidRPr="00A434DC" w:rsidRDefault="00835267" w:rsidP="2B8A7F78">
      <w:pPr>
        <w:pStyle w:val="Heading2"/>
        <w:numPr>
          <w:ilvl w:val="1"/>
          <w:numId w:val="6"/>
        </w:numPr>
        <w:pBdr>
          <w:top w:val="nil"/>
          <w:left w:val="nil"/>
          <w:bottom w:val="nil"/>
          <w:right w:val="nil"/>
          <w:between w:val="nil"/>
        </w:pBdr>
        <w:spacing w:line="400" w:lineRule="auto"/>
        <w:rPr>
          <w:rFonts w:asciiTheme="majorHAnsi" w:hAnsiTheme="majorHAnsi"/>
        </w:rPr>
      </w:pPr>
      <w:r w:rsidRPr="2B8A7F78">
        <w:rPr>
          <w:rFonts w:asciiTheme="majorHAnsi" w:hAnsiTheme="majorHAnsi"/>
        </w:rPr>
        <w:t>Succescriteria</w:t>
      </w:r>
    </w:p>
    <w:p w14:paraId="64F2E1BC" w14:textId="4DB6DD32" w:rsidR="4247F1B5" w:rsidRDefault="4247F1B5" w:rsidP="2B8A7F78">
      <w:r w:rsidRPr="2B8A7F78">
        <w:t xml:space="preserve">Dit traject zal als een succes worden beschouwd wanneer de deliverables wijdverspreid gebruikt en toegepast worden. In eerste instantie binnen de </w:t>
      </w:r>
      <w:r w:rsidR="5C8EE8B8" w:rsidRPr="2B8A7F78">
        <w:t>Vlaamse Overheid</w:t>
      </w:r>
      <w:r w:rsidRPr="2B8A7F78">
        <w:t xml:space="preserve"> maar ook daarbuiten, minimaal niveau Benelux, liefst op Europees niveau. In het bijzonder lijsten we volgende criteria op: </w:t>
      </w:r>
    </w:p>
    <w:p w14:paraId="1ECEA26B" w14:textId="384B3B09" w:rsidR="4247F1B5" w:rsidRDefault="4247F1B5" w:rsidP="2B8A7F78">
      <w:pPr>
        <w:ind w:left="720"/>
      </w:pPr>
      <w:r w:rsidRPr="2B8A7F78">
        <w:t xml:space="preserve">1. Er is maximaal afgestemd met alle stakeholders – vermeld in punt 3 – die vertegenwoordigd zijn in minstens een van de werkgroep sessies </w:t>
      </w:r>
    </w:p>
    <w:p w14:paraId="3DE76562" w14:textId="6118A9EA" w:rsidR="4247F1B5" w:rsidRDefault="4247F1B5" w:rsidP="2B8A7F78">
      <w:pPr>
        <w:ind w:left="720"/>
      </w:pPr>
      <w:r w:rsidRPr="2B8A7F78">
        <w:t>2. De werkgroep sessies resulteren in een stabiele kandidaat standaard die een consensus vertegenwoordig</w:t>
      </w:r>
      <w:r w:rsidR="00182279">
        <w:t>t</w:t>
      </w:r>
      <w:r w:rsidRPr="2B8A7F78">
        <w:t xml:space="preserve"> van alle deelnemers </w:t>
      </w:r>
    </w:p>
    <w:p w14:paraId="77A31E7F" w14:textId="38F5FBF7" w:rsidR="4247F1B5" w:rsidRDefault="4247F1B5" w:rsidP="2B8A7F78">
      <w:pPr>
        <w:ind w:left="720"/>
      </w:pPr>
      <w:r w:rsidRPr="2B8A7F78">
        <w:t xml:space="preserve">3. De specificatie wordt aanvaard door de werkgroep datastandaarden en het Stuurorgaan </w:t>
      </w:r>
    </w:p>
    <w:p w14:paraId="74FA62D4" w14:textId="38306E67" w:rsidR="4247F1B5" w:rsidRDefault="4247F1B5" w:rsidP="2B8A7F78">
      <w:pPr>
        <w:ind w:left="720"/>
      </w:pPr>
      <w:r w:rsidRPr="2B8A7F78">
        <w:t xml:space="preserve">4. De specificatie wordt geïmplementeerd en minimum de kapstokdata worden semantische gepubliceerd. </w:t>
      </w:r>
    </w:p>
    <w:p w14:paraId="000000C6" w14:textId="77777777" w:rsidR="00B358AE" w:rsidRPr="00A434DC" w:rsidRDefault="00835267">
      <w:pPr>
        <w:pStyle w:val="Heading1"/>
        <w:numPr>
          <w:ilvl w:val="0"/>
          <w:numId w:val="6"/>
        </w:numPr>
        <w:pBdr>
          <w:top w:val="nil"/>
          <w:left w:val="nil"/>
          <w:bottom w:val="nil"/>
          <w:right w:val="nil"/>
          <w:between w:val="nil"/>
        </w:pBdr>
        <w:spacing w:line="432" w:lineRule="auto"/>
        <w:rPr>
          <w:rFonts w:asciiTheme="majorHAnsi" w:hAnsiTheme="majorHAnsi" w:cstheme="majorHAnsi"/>
          <w:sz w:val="48"/>
          <w:szCs w:val="48"/>
        </w:rPr>
      </w:pPr>
      <w:r w:rsidRPr="2B8A7F78">
        <w:rPr>
          <w:rFonts w:asciiTheme="majorHAnsi" w:hAnsiTheme="majorHAnsi"/>
          <w:smallCaps/>
          <w:color w:val="373636" w:themeColor="accent2"/>
          <w:sz w:val="48"/>
          <w:szCs w:val="48"/>
        </w:rPr>
        <w:t>Deliverables</w:t>
      </w:r>
    </w:p>
    <w:p w14:paraId="000000C7" w14:textId="77777777" w:rsidR="00B358AE" w:rsidRPr="00A434DC" w:rsidRDefault="00835267" w:rsidP="2B8A7F78">
      <w:pPr>
        <w:spacing w:before="0" w:after="0" w:line="240" w:lineRule="auto"/>
        <w:ind w:left="360"/>
        <w:jc w:val="both"/>
        <w:rPr>
          <w:rFonts w:asciiTheme="majorHAnsi" w:eastAsia="FlandersArtSans-Light" w:hAnsiTheme="majorHAnsi" w:cstheme="majorBidi"/>
        </w:rPr>
      </w:pPr>
      <w:r w:rsidRPr="2B8A7F78">
        <w:rPr>
          <w:rFonts w:asciiTheme="majorHAnsi" w:eastAsia="FlandersArtSans-Light" w:hAnsiTheme="majorHAnsi" w:cstheme="majorBidi"/>
          <w:color w:val="000000"/>
        </w:rPr>
        <w:t>De werkgroep zal de volgende deliverables opleveren:</w:t>
      </w:r>
      <w:r w:rsidRPr="2B8A7F78">
        <w:rPr>
          <w:rFonts w:asciiTheme="majorHAnsi" w:eastAsia="FlandersArtSans-Light" w:hAnsiTheme="majorHAnsi" w:cstheme="majorBidi"/>
        </w:rPr>
        <w:t> </w:t>
      </w:r>
    </w:p>
    <w:p w14:paraId="000000C8" w14:textId="77777777" w:rsidR="00B358AE" w:rsidRPr="00686C54" w:rsidRDefault="00835267" w:rsidP="2B8A7F78">
      <w:pPr>
        <w:pStyle w:val="ListParagraph"/>
        <w:numPr>
          <w:ilvl w:val="0"/>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Opstellen overzicht informatienoden op basis van analyse beschikbare documentatie en bestaande standaarden.</w:t>
      </w:r>
      <w:r w:rsidRPr="2B8A7F78">
        <w:rPr>
          <w:rFonts w:asciiTheme="majorHAnsi" w:eastAsia="FlandersArtSans-Light" w:hAnsiTheme="majorHAnsi" w:cstheme="majorBidi"/>
        </w:rPr>
        <w:t> </w:t>
      </w:r>
    </w:p>
    <w:p w14:paraId="000000C9" w14:textId="77777777" w:rsidR="00B358AE" w:rsidRPr="00686C54" w:rsidRDefault="00835267" w:rsidP="2B8A7F78">
      <w:pPr>
        <w:pStyle w:val="ListParagraph"/>
        <w:numPr>
          <w:ilvl w:val="0"/>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Organiseren van business workshop met stakeholders om de informatienoden te valideren en verder uit te breiden.</w:t>
      </w:r>
      <w:r w:rsidRPr="2B8A7F78">
        <w:rPr>
          <w:rFonts w:asciiTheme="majorHAnsi" w:eastAsia="FlandersArtSans-Light" w:hAnsiTheme="majorHAnsi" w:cstheme="majorBidi"/>
        </w:rPr>
        <w:t> </w:t>
      </w:r>
    </w:p>
    <w:p w14:paraId="000000CA" w14:textId="77777777" w:rsidR="00B358AE" w:rsidRPr="00686C54" w:rsidRDefault="00835267" w:rsidP="2B8A7F78">
      <w:pPr>
        <w:pStyle w:val="ListParagraph"/>
        <w:numPr>
          <w:ilvl w:val="0"/>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Organiseren en faciliteren van 4 workshops met de werkgroep samengesteld uit domeinexperten + verwerking van feedback.</w:t>
      </w:r>
      <w:r w:rsidRPr="2B8A7F78">
        <w:rPr>
          <w:rFonts w:asciiTheme="majorHAnsi" w:eastAsia="FlandersArtSans-Light" w:hAnsiTheme="majorHAnsi" w:cstheme="majorBidi"/>
        </w:rPr>
        <w:t> </w:t>
      </w:r>
    </w:p>
    <w:p w14:paraId="000000CB" w14:textId="77777777" w:rsidR="00B358AE" w:rsidRPr="00686C54" w:rsidRDefault="00835267" w:rsidP="2B8A7F78">
      <w:pPr>
        <w:pStyle w:val="ListParagraph"/>
        <w:numPr>
          <w:ilvl w:val="0"/>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Opstellen van herbruikbare documentatie voor het informatiemodel en publicatie op data.vlaanderen.be:</w:t>
      </w:r>
      <w:r w:rsidRPr="2B8A7F78">
        <w:rPr>
          <w:rFonts w:asciiTheme="majorHAnsi" w:eastAsia="FlandersArtSans-Light" w:hAnsiTheme="majorHAnsi" w:cstheme="majorBidi"/>
        </w:rPr>
        <w:t> </w:t>
      </w:r>
    </w:p>
    <w:p w14:paraId="000000CC"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RDF vocabularium</w:t>
      </w:r>
      <w:r w:rsidRPr="2B8A7F78">
        <w:rPr>
          <w:rFonts w:asciiTheme="majorHAnsi" w:eastAsia="FlandersArtSans-Light" w:hAnsiTheme="majorHAnsi" w:cstheme="majorBidi"/>
        </w:rPr>
        <w:t> </w:t>
      </w:r>
    </w:p>
    <w:p w14:paraId="000000CD"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HTML documentatie voor het vocabularium met termen en definities</w:t>
      </w:r>
      <w:r w:rsidRPr="2B8A7F78">
        <w:rPr>
          <w:rFonts w:asciiTheme="majorHAnsi" w:eastAsia="FlandersArtSans-Light" w:hAnsiTheme="majorHAnsi" w:cstheme="majorBidi"/>
        </w:rPr>
        <w:t> </w:t>
      </w:r>
    </w:p>
    <w:p w14:paraId="000000CE"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UML diagram</w:t>
      </w:r>
      <w:r w:rsidRPr="2B8A7F78">
        <w:rPr>
          <w:rFonts w:asciiTheme="majorHAnsi" w:eastAsia="FlandersArtSans-Light" w:hAnsiTheme="majorHAnsi" w:cstheme="majorBidi"/>
        </w:rPr>
        <w:t> </w:t>
      </w:r>
    </w:p>
    <w:p w14:paraId="000000CF"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HTML documentatie voor het UML diagram</w:t>
      </w:r>
      <w:r w:rsidRPr="2B8A7F78">
        <w:rPr>
          <w:rFonts w:asciiTheme="majorHAnsi" w:eastAsia="FlandersArtSans-Light" w:hAnsiTheme="majorHAnsi" w:cstheme="majorBidi"/>
        </w:rPr>
        <w:t> </w:t>
      </w:r>
    </w:p>
    <w:p w14:paraId="000000D0"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lastRenderedPageBreak/>
        <w:t>SHACL validatieregels</w:t>
      </w:r>
      <w:r w:rsidRPr="2B8A7F78">
        <w:rPr>
          <w:rFonts w:asciiTheme="majorHAnsi" w:eastAsia="FlandersArtSans-Light" w:hAnsiTheme="majorHAnsi" w:cstheme="majorBidi"/>
        </w:rPr>
        <w:t> </w:t>
      </w:r>
    </w:p>
    <w:p w14:paraId="000000D1" w14:textId="77777777" w:rsidR="00B358AE" w:rsidRPr="00686C54" w:rsidRDefault="00835267" w:rsidP="2B8A7F78">
      <w:pPr>
        <w:pStyle w:val="ListParagraph"/>
        <w:numPr>
          <w:ilvl w:val="1"/>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JSON-LD context bestand</w:t>
      </w:r>
      <w:r w:rsidRPr="2B8A7F78">
        <w:rPr>
          <w:rFonts w:asciiTheme="majorHAnsi" w:eastAsia="FlandersArtSans-Light" w:hAnsiTheme="majorHAnsi" w:cstheme="majorBidi"/>
        </w:rPr>
        <w:t> </w:t>
      </w:r>
    </w:p>
    <w:p w14:paraId="000000D2" w14:textId="77777777" w:rsidR="00B358AE" w:rsidRPr="00686C54" w:rsidRDefault="00835267" w:rsidP="2B8A7F78">
      <w:pPr>
        <w:pStyle w:val="ListParagraph"/>
        <w:numPr>
          <w:ilvl w:val="0"/>
          <w:numId w:val="24"/>
        </w:numPr>
        <w:spacing w:before="0" w:after="0" w:line="240" w:lineRule="auto"/>
        <w:jc w:val="both"/>
        <w:rPr>
          <w:rFonts w:asciiTheme="majorHAnsi" w:eastAsia="FlandersArtSans-Light" w:hAnsiTheme="majorHAnsi" w:cstheme="majorBidi"/>
        </w:rPr>
      </w:pPr>
      <w:r w:rsidRPr="2B8A7F78">
        <w:rPr>
          <w:rFonts w:asciiTheme="majorHAnsi" w:eastAsia="FlandersArtSans-Light" w:hAnsiTheme="majorHAnsi" w:cstheme="majorBidi"/>
          <w:color w:val="000000"/>
        </w:rPr>
        <w:t>Integratie in het OSLO-stelsel van vocabularia</w:t>
      </w:r>
      <w:r w:rsidRPr="2B8A7F78">
        <w:rPr>
          <w:rFonts w:asciiTheme="majorHAnsi" w:eastAsia="FlandersArtSans-Light" w:hAnsiTheme="majorHAnsi" w:cstheme="majorBidi"/>
        </w:rPr>
        <w:t> </w:t>
      </w:r>
    </w:p>
    <w:p w14:paraId="000000D3" w14:textId="77777777" w:rsidR="00B358AE" w:rsidRPr="00A434DC" w:rsidRDefault="00835267">
      <w:pPr>
        <w:pStyle w:val="Heading1"/>
        <w:numPr>
          <w:ilvl w:val="0"/>
          <w:numId w:val="6"/>
        </w:numPr>
        <w:pBdr>
          <w:top w:val="nil"/>
          <w:left w:val="nil"/>
          <w:bottom w:val="nil"/>
          <w:right w:val="nil"/>
          <w:between w:val="nil"/>
        </w:pBdr>
        <w:spacing w:line="432" w:lineRule="auto"/>
        <w:rPr>
          <w:rFonts w:asciiTheme="majorHAnsi" w:hAnsiTheme="majorHAnsi" w:cstheme="majorHAnsi"/>
          <w:sz w:val="48"/>
          <w:szCs w:val="48"/>
        </w:rPr>
      </w:pPr>
      <w:r w:rsidRPr="2B8A7F78">
        <w:rPr>
          <w:rFonts w:asciiTheme="majorHAnsi" w:hAnsiTheme="majorHAnsi"/>
          <w:smallCaps/>
          <w:color w:val="373636" w:themeColor="accent2"/>
          <w:sz w:val="48"/>
          <w:szCs w:val="48"/>
        </w:rPr>
        <w:t>Mijlpalen en timing</w:t>
      </w:r>
    </w:p>
    <w:tbl>
      <w:tblPr>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00B358AE" w:rsidRPr="00A434DC" w14:paraId="49D83FD5" w14:textId="77777777" w:rsidTr="2B8A7F78">
        <w:trPr>
          <w:trHeight w:val="20"/>
        </w:trPr>
        <w:tc>
          <w:tcPr>
            <w:tcW w:w="2520"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4" w14:textId="77777777" w:rsidR="00B358AE" w:rsidRPr="00A434DC" w:rsidRDefault="00835267" w:rsidP="2B8A7F78">
            <w:pPr>
              <w:spacing w:before="120" w:after="120"/>
              <w:jc w:val="both"/>
              <w:rPr>
                <w:rFonts w:asciiTheme="majorHAnsi" w:hAnsiTheme="majorHAnsi" w:cstheme="majorBidi"/>
              </w:rPr>
            </w:pPr>
            <w:r w:rsidRPr="2B8A7F78">
              <w:rPr>
                <w:rFonts w:asciiTheme="majorHAnsi" w:eastAsia="Arial" w:hAnsiTheme="majorHAnsi" w:cstheme="majorBidi"/>
                <w:b/>
                <w:bCs/>
              </w:rPr>
              <w:t>Datum</w:t>
            </w:r>
            <w:r w:rsidRPr="2B8A7F78">
              <w:rPr>
                <w:rFonts w:asciiTheme="majorHAnsi" w:hAnsiTheme="majorHAnsi" w:cstheme="majorBidi"/>
              </w:rPr>
              <w:t xml:space="preserve"> </w:t>
            </w:r>
          </w:p>
        </w:tc>
        <w:tc>
          <w:tcPr>
            <w:tcW w:w="6030"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000000D5"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b/>
                <w:bCs/>
              </w:rPr>
              <w:t>Mijlpaal</w:t>
            </w:r>
            <w:r w:rsidRPr="2B8A7F78">
              <w:rPr>
                <w:rFonts w:asciiTheme="majorHAnsi" w:eastAsia="Arial" w:hAnsiTheme="majorHAnsi" w:cstheme="majorBidi"/>
              </w:rPr>
              <w:t xml:space="preserve"> </w:t>
            </w:r>
          </w:p>
        </w:tc>
      </w:tr>
      <w:tr w:rsidR="00B358AE" w:rsidRPr="00A434DC" w14:paraId="0815AA18"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6" w14:textId="5D336D0E" w:rsidR="00B358AE" w:rsidRPr="00A434DC" w:rsidRDefault="4A06C39E"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TBD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D7"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Intentieverklaring opstellen en uitnodigen van geïnteresseerden voor eerste business workshop. </w:t>
            </w:r>
          </w:p>
        </w:tc>
      </w:tr>
      <w:tr w:rsidR="00B358AE" w:rsidRPr="00A434DC" w14:paraId="422B1AC8"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8" w14:textId="6B7DCB54" w:rsidR="00B358AE" w:rsidRPr="00673766" w:rsidRDefault="00520E35"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17 oktober 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D9" w14:textId="04005C8F"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Business workshop</w:t>
            </w:r>
            <w:r w:rsidR="1B781F16" w:rsidRPr="2B8A7F78">
              <w:rPr>
                <w:rFonts w:asciiTheme="majorHAnsi" w:eastAsia="Arial" w:hAnsiTheme="majorHAnsi" w:cstheme="majorBidi"/>
              </w:rPr>
              <w:t xml:space="preserve"> en eerste thematische workshop</w:t>
            </w:r>
            <w:r w:rsidRPr="2B8A7F78">
              <w:rPr>
                <w:rFonts w:asciiTheme="majorHAnsi" w:eastAsia="Arial" w:hAnsiTheme="majorHAnsi" w:cstheme="majorBidi"/>
              </w:rPr>
              <w:t xml:space="preserve"> met stakeholders om de informatienoden te valideren en scope verder te verfijnen. </w:t>
            </w:r>
          </w:p>
        </w:tc>
      </w:tr>
      <w:tr w:rsidR="00B358AE" w:rsidRPr="00A434DC" w14:paraId="0AAF501D"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A" w14:textId="12BDFE6E" w:rsidR="00B358AE" w:rsidRPr="00673766" w:rsidRDefault="75817B89"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DB"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Validatie werkgroep charter – Werkgroep Datastandaarden </w:t>
            </w:r>
          </w:p>
        </w:tc>
      </w:tr>
      <w:tr w:rsidR="666674D3" w14:paraId="75169C9A" w14:textId="77777777" w:rsidTr="2B8A7F78">
        <w:trPr>
          <w:trHeight w:val="825"/>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EA06ADF" w14:textId="2902E1A7" w:rsidR="20C18EDC" w:rsidRPr="00673766" w:rsidRDefault="00520E35"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7 november 2023</w:t>
            </w:r>
          </w:p>
          <w:p w14:paraId="24902FDF" w14:textId="1385E4C5" w:rsidR="666674D3" w:rsidRPr="00673766" w:rsidRDefault="666674D3" w:rsidP="2B8A7F78">
            <w:pPr>
              <w:jc w:val="both"/>
              <w:rPr>
                <w:rFonts w:asciiTheme="majorHAnsi" w:eastAsia="Arial" w:hAnsiTheme="majorHAnsi" w:cstheme="majorBidi"/>
              </w:rPr>
            </w:pP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AF4FF9A" w14:textId="1CEB8E40" w:rsidR="64F5A69A" w:rsidRDefault="136286C0"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Eerste thematische workshop</w:t>
            </w:r>
            <w:r w:rsidR="5403709A" w:rsidRPr="2B8A7F78">
              <w:rPr>
                <w:rFonts w:asciiTheme="majorHAnsi" w:eastAsia="Arial" w:hAnsiTheme="majorHAnsi" w:cstheme="majorBidi"/>
              </w:rPr>
              <w:t xml:space="preserve"> </w:t>
            </w:r>
          </w:p>
        </w:tc>
      </w:tr>
      <w:tr w:rsidR="00B358AE" w:rsidRPr="00A434DC" w14:paraId="02A119C4"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DC" w14:textId="51BACC3D" w:rsidR="00B358AE" w:rsidRPr="00673766" w:rsidRDefault="00673766"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28 november 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DD" w14:textId="54899D41" w:rsidR="00B358AE" w:rsidRPr="00A434DC" w:rsidRDefault="1B781F16"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Tweede thematische workshop</w:t>
            </w:r>
          </w:p>
        </w:tc>
      </w:tr>
      <w:tr w:rsidR="00255CF6" w:rsidRPr="00A434DC" w14:paraId="50A5A652"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FCF87E9" w14:textId="317FCA88" w:rsidR="00255CF6" w:rsidRPr="00673766" w:rsidRDefault="00330F8A"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9 januari 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79DED4F" w14:textId="6792E0BE" w:rsidR="00255CF6" w:rsidRPr="00255CF6" w:rsidRDefault="37C93CB8" w:rsidP="2B8A7F78">
            <w:pPr>
              <w:spacing w:before="120" w:after="120"/>
              <w:jc w:val="both"/>
              <w:rPr>
                <w:rFonts w:asciiTheme="majorHAnsi" w:eastAsia="Arial" w:hAnsiTheme="majorHAnsi" w:cstheme="majorBidi"/>
              </w:rPr>
            </w:pPr>
            <w:r w:rsidRPr="00673766">
              <w:rPr>
                <w:rFonts w:asciiTheme="majorHAnsi" w:eastAsia="Arial" w:hAnsiTheme="majorHAnsi" w:cstheme="majorBidi"/>
              </w:rPr>
              <w:t>Derde</w:t>
            </w:r>
            <w:r w:rsidR="1B781F16" w:rsidRPr="00673766">
              <w:rPr>
                <w:rFonts w:asciiTheme="majorHAnsi" w:eastAsia="Arial" w:hAnsiTheme="majorHAnsi" w:cstheme="majorBidi"/>
              </w:rPr>
              <w:t xml:space="preserve"> thematische workshop</w:t>
            </w:r>
          </w:p>
        </w:tc>
      </w:tr>
      <w:tr w:rsidR="002C4199" w:rsidRPr="00A434DC" w14:paraId="55BAB5E6"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320CD1C" w14:textId="051CE561" w:rsidR="002C4199" w:rsidRPr="00673766" w:rsidRDefault="00A728F0" w:rsidP="2B8A7F78">
            <w:pPr>
              <w:spacing w:before="120" w:after="120"/>
              <w:jc w:val="both"/>
              <w:rPr>
                <w:rFonts w:asciiTheme="majorHAnsi" w:eastAsia="Arial" w:hAnsiTheme="majorHAnsi" w:cstheme="majorBidi"/>
              </w:rPr>
            </w:pPr>
            <w:r>
              <w:rPr>
                <w:rFonts w:asciiTheme="majorHAnsi" w:eastAsia="Arial" w:hAnsiTheme="majorHAnsi" w:cstheme="majorBidi"/>
              </w:rPr>
              <w:t>30 januari 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5C697BAE" w14:textId="5901F0FA" w:rsidR="002C4199" w:rsidRPr="00673766" w:rsidRDefault="00A728F0" w:rsidP="2B8A7F78">
            <w:pPr>
              <w:spacing w:before="120" w:after="120"/>
              <w:jc w:val="both"/>
              <w:rPr>
                <w:rFonts w:asciiTheme="majorHAnsi" w:eastAsia="Arial" w:hAnsiTheme="majorHAnsi" w:cstheme="majorBidi"/>
              </w:rPr>
            </w:pPr>
            <w:r>
              <w:rPr>
                <w:rFonts w:asciiTheme="majorHAnsi" w:eastAsia="Arial" w:hAnsiTheme="majorHAnsi" w:cstheme="majorBidi"/>
              </w:rPr>
              <w:t>Vierde thematische werkgroep</w:t>
            </w:r>
          </w:p>
        </w:tc>
      </w:tr>
      <w:tr w:rsidR="00B358AE" w:rsidRPr="00A434DC" w14:paraId="2C943D06"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6" w14:textId="61EED909" w:rsidR="00B358AE" w:rsidRPr="00A434DC" w:rsidRDefault="3A8352DC"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TBD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E7"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Opstart publieke reviewperiode – Erkenning ‘Kandidaat-Standaard’ - Werkgroep Datastandaarden </w:t>
            </w:r>
          </w:p>
        </w:tc>
      </w:tr>
      <w:tr w:rsidR="00B358AE" w:rsidRPr="00A434DC" w14:paraId="4DF5DE27"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8" w14:textId="199312DE" w:rsidR="00B358AE" w:rsidRPr="00A434DC" w:rsidRDefault="4A06C39E"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2 m</w:t>
            </w:r>
            <w:r w:rsidR="00673766">
              <w:rPr>
                <w:rFonts w:asciiTheme="majorHAnsi" w:eastAsia="Arial" w:hAnsiTheme="majorHAnsi" w:cstheme="majorBidi"/>
              </w:rPr>
              <w:t>aanden</w:t>
            </w:r>
            <w:r w:rsidRPr="2B8A7F78">
              <w:rPr>
                <w:rFonts w:asciiTheme="majorHAnsi" w:eastAsia="Arial" w:hAnsiTheme="majorHAnsi" w:cstheme="majorBidi"/>
              </w:rPr>
              <w:t xml:space="preserve"> doorlooptijd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E9"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Publieke reviewperiode </w:t>
            </w:r>
          </w:p>
        </w:tc>
      </w:tr>
      <w:tr w:rsidR="00B358AE" w:rsidRPr="00A434DC" w14:paraId="6C58693D"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A" w14:textId="43371881" w:rsidR="00B358AE" w:rsidRPr="00A434DC" w:rsidRDefault="75817B89"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EB"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Einde publieke reviewperiode – Erkenning ‘Standaard’ – Werkgroep Datastandaarden </w:t>
            </w:r>
          </w:p>
        </w:tc>
      </w:tr>
      <w:tr w:rsidR="00B358AE" w:rsidRPr="00A434DC" w14:paraId="16CA38A8" w14:textId="77777777" w:rsidTr="2B8A7F78">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000000EC" w14:textId="36B39189" w:rsidR="00B358AE" w:rsidRPr="00A434DC" w:rsidRDefault="75817B89"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000000ED" w14:textId="77777777" w:rsidR="00B358AE" w:rsidRPr="00A434DC" w:rsidRDefault="00835267" w:rsidP="2B8A7F78">
            <w:pPr>
              <w:spacing w:before="120" w:after="120"/>
              <w:jc w:val="both"/>
              <w:rPr>
                <w:rFonts w:asciiTheme="majorHAnsi" w:eastAsia="Arial" w:hAnsiTheme="majorHAnsi" w:cstheme="majorBidi"/>
              </w:rPr>
            </w:pPr>
            <w:r w:rsidRPr="2B8A7F78">
              <w:rPr>
                <w:rFonts w:asciiTheme="majorHAnsi" w:eastAsia="Arial" w:hAnsiTheme="majorHAnsi" w:cstheme="majorBidi"/>
              </w:rPr>
              <w:t xml:space="preserve">Mededeling standaard aan Stuurorgaan Vlaams Informatie- en ICT-beleid </w:t>
            </w:r>
          </w:p>
        </w:tc>
      </w:tr>
    </w:tbl>
    <w:p w14:paraId="000000EE" w14:textId="77777777" w:rsidR="00B358AE" w:rsidRPr="00A434DC" w:rsidRDefault="00B358AE">
      <w:pPr>
        <w:rPr>
          <w:rFonts w:asciiTheme="majorHAnsi" w:hAnsiTheme="majorHAnsi" w:cstheme="majorHAnsi"/>
        </w:rPr>
      </w:pPr>
    </w:p>
    <w:p w14:paraId="000000EF" w14:textId="77777777" w:rsidR="00B358AE" w:rsidRPr="00A434DC" w:rsidRDefault="00835267">
      <w:pPr>
        <w:pStyle w:val="Heading1"/>
        <w:numPr>
          <w:ilvl w:val="0"/>
          <w:numId w:val="6"/>
        </w:numPr>
        <w:pBdr>
          <w:top w:val="nil"/>
          <w:left w:val="nil"/>
          <w:bottom w:val="nil"/>
          <w:right w:val="nil"/>
          <w:between w:val="nil"/>
        </w:pBdr>
        <w:spacing w:line="432" w:lineRule="auto"/>
        <w:rPr>
          <w:rFonts w:asciiTheme="majorHAnsi" w:hAnsiTheme="majorHAnsi" w:cstheme="majorHAnsi"/>
          <w:sz w:val="48"/>
          <w:szCs w:val="48"/>
        </w:rPr>
      </w:pPr>
      <w:r w:rsidRPr="2B8A7F78">
        <w:rPr>
          <w:rFonts w:asciiTheme="majorHAnsi" w:hAnsiTheme="majorHAnsi"/>
          <w:smallCaps/>
          <w:color w:val="373636" w:themeColor="accent2"/>
          <w:sz w:val="48"/>
          <w:szCs w:val="48"/>
        </w:rPr>
        <w:lastRenderedPageBreak/>
        <w:t>Afhankelijkheden</w:t>
      </w:r>
    </w:p>
    <w:p w14:paraId="00000103" w14:textId="77777777" w:rsidR="00B358AE" w:rsidRPr="0056260C" w:rsidRDefault="00B358AE">
      <w:pPr>
        <w:pBdr>
          <w:top w:val="nil"/>
          <w:left w:val="nil"/>
          <w:bottom w:val="nil"/>
          <w:right w:val="nil"/>
          <w:between w:val="nil"/>
        </w:pBdr>
        <w:spacing w:before="0" w:after="0" w:line="240" w:lineRule="auto"/>
        <w:ind w:left="720"/>
        <w:jc w:val="both"/>
        <w:rPr>
          <w:rFonts w:asciiTheme="majorHAnsi" w:eastAsia="FlandersArtSans-Light" w:hAnsiTheme="majorHAnsi" w:cstheme="majorHAnsi"/>
          <w:lang w:val="en-US"/>
        </w:rPr>
      </w:pPr>
    </w:p>
    <w:p w14:paraId="00000104" w14:textId="0E5ACC25" w:rsidR="00B358AE" w:rsidRPr="0056260C" w:rsidRDefault="578243BB" w:rsidP="2B8A7F78">
      <w:pPr>
        <w:pBdr>
          <w:top w:val="nil"/>
          <w:left w:val="nil"/>
          <w:bottom w:val="nil"/>
          <w:right w:val="nil"/>
          <w:between w:val="nil"/>
        </w:pBdr>
        <w:spacing w:before="0" w:after="0" w:line="240" w:lineRule="auto"/>
        <w:jc w:val="both"/>
      </w:pPr>
      <w:r w:rsidRPr="00A17B4E">
        <w:t>A. Primaire afhankelijkheden Tijdens dit traject zal minimaal afgestemd worden met de volgende bestaande initiatieven:</w:t>
      </w:r>
    </w:p>
    <w:p w14:paraId="7E9A58F9" w14:textId="625F92CC" w:rsidR="2B8A7F78" w:rsidRPr="00A17B4E" w:rsidRDefault="2B8A7F78" w:rsidP="2B8A7F78">
      <w:pPr>
        <w:spacing w:before="0" w:after="0" w:line="240" w:lineRule="auto"/>
        <w:jc w:val="both"/>
      </w:pPr>
    </w:p>
    <w:tbl>
      <w:tblPr>
        <w:tblStyle w:val="TableGrid"/>
        <w:tblW w:w="0" w:type="auto"/>
        <w:tblLayout w:type="fixed"/>
        <w:tblLook w:val="06A0" w:firstRow="1" w:lastRow="0" w:firstColumn="1" w:lastColumn="0" w:noHBand="1" w:noVBand="1"/>
      </w:tblPr>
      <w:tblGrid>
        <w:gridCol w:w="4672"/>
        <w:gridCol w:w="4672"/>
      </w:tblGrid>
      <w:tr w:rsidR="2B8A7F78" w14:paraId="1445DE98" w14:textId="77777777" w:rsidTr="2B8A7F78">
        <w:tc>
          <w:tcPr>
            <w:tcW w:w="4672" w:type="dxa"/>
          </w:tcPr>
          <w:p w14:paraId="519DC32E" w14:textId="4453BB73" w:rsidR="578243BB" w:rsidRDefault="00BD5942" w:rsidP="2B8A7F78">
            <w:pPr>
              <w:rPr>
                <w:lang w:val="en-US"/>
              </w:rPr>
            </w:pPr>
            <w:r>
              <w:rPr>
                <w:lang w:val="en-US"/>
              </w:rPr>
              <w:t xml:space="preserve">WP1 Gebruikersonderzoek + </w:t>
            </w:r>
            <w:r w:rsidR="00AB1309">
              <w:rPr>
                <w:lang w:val="en-US"/>
              </w:rPr>
              <w:t>PROBE project</w:t>
            </w:r>
          </w:p>
        </w:tc>
        <w:tc>
          <w:tcPr>
            <w:tcW w:w="4672" w:type="dxa"/>
          </w:tcPr>
          <w:p w14:paraId="635C59CA" w14:textId="383DDFF5" w:rsidR="5285D490" w:rsidRPr="00A17B4E" w:rsidRDefault="5285D490" w:rsidP="2B8A7F78">
            <w:pPr>
              <w:rPr>
                <w:sz w:val="24"/>
                <w:szCs w:val="24"/>
              </w:rPr>
            </w:pPr>
          </w:p>
        </w:tc>
      </w:tr>
      <w:tr w:rsidR="2B8A7F78" w14:paraId="52EB16E0" w14:textId="77777777" w:rsidTr="2B8A7F78">
        <w:tc>
          <w:tcPr>
            <w:tcW w:w="4672" w:type="dxa"/>
          </w:tcPr>
          <w:p w14:paraId="03496720" w14:textId="6BBACB43" w:rsidR="2B8A7F78" w:rsidRPr="00A17B4E" w:rsidRDefault="2B8A7F78" w:rsidP="2B8A7F78"/>
        </w:tc>
        <w:tc>
          <w:tcPr>
            <w:tcW w:w="4672" w:type="dxa"/>
          </w:tcPr>
          <w:p w14:paraId="4FDCCD15" w14:textId="72E01E25" w:rsidR="2B8A7F78" w:rsidRPr="00A17B4E" w:rsidRDefault="2B8A7F78" w:rsidP="2B8A7F78"/>
        </w:tc>
      </w:tr>
    </w:tbl>
    <w:p w14:paraId="69246F8A" w14:textId="36AA8901" w:rsidR="2B8A7F78" w:rsidRPr="00A17B4E" w:rsidRDefault="2B8A7F78" w:rsidP="2B8A7F78">
      <w:pPr>
        <w:spacing w:before="0" w:after="0" w:line="240" w:lineRule="auto"/>
        <w:jc w:val="both"/>
      </w:pPr>
    </w:p>
    <w:sectPr w:rsidR="2B8A7F78" w:rsidRPr="00A17B4E">
      <w:headerReference w:type="even" r:id="rId15"/>
      <w:headerReference w:type="default" r:id="rId16"/>
      <w:footerReference w:type="even" r:id="rId17"/>
      <w:footerReference w:type="default" r:id="rId18"/>
      <w:headerReference w:type="first" r:id="rId19"/>
      <w:footerReference w:type="first" r:id="rId20"/>
      <w:pgSz w:w="11906" w:h="16838"/>
      <w:pgMar w:top="2211" w:right="1416" w:bottom="2552" w:left="1134"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5D6F" w14:textId="77777777" w:rsidR="00AF7693" w:rsidRDefault="00AF7693">
      <w:pPr>
        <w:spacing w:before="0" w:after="0" w:line="240" w:lineRule="auto"/>
      </w:pPr>
      <w:r>
        <w:separator/>
      </w:r>
    </w:p>
  </w:endnote>
  <w:endnote w:type="continuationSeparator" w:id="0">
    <w:p w14:paraId="44FE6B16" w14:textId="77777777" w:rsidR="00AF7693" w:rsidRDefault="00AF7693">
      <w:pPr>
        <w:spacing w:before="0" w:after="0" w:line="240" w:lineRule="auto"/>
      </w:pPr>
      <w:r>
        <w:continuationSeparator/>
      </w:r>
    </w:p>
  </w:endnote>
  <w:endnote w:type="continuationNotice" w:id="1">
    <w:p w14:paraId="292149E2" w14:textId="77777777" w:rsidR="00AF7693" w:rsidRDefault="00AF76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ArtSans-Light">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landers Art Serif">
    <w:altName w:val="Arial"/>
    <w:panose1 w:val="00000000000000000000"/>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8"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9"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228AACF7" w14:textId="2440516D"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4</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r>
      <w:rPr>
        <w:color w:val="373636"/>
        <w:sz w:val="16"/>
        <w:szCs w:val="16"/>
      </w:rPr>
      <w:tab/>
      <w:t xml:space="preserve">24.01.20 </w:t>
    </w:r>
    <w:r>
      <w:rPr>
        <w:b/>
        <w:color w:val="373636"/>
        <w:sz w:val="16"/>
        <w:szCs w:val="16"/>
      </w:rPr>
      <w:t xml:space="preserve">/// </w:t>
    </w:r>
    <w:r>
      <w:rPr>
        <w:color w:val="373636"/>
        <w:sz w:val="16"/>
        <w:szCs w:val="16"/>
      </w:rPr>
      <w:t xml:space="preserve">OSLO </w:t>
    </w:r>
  </w:p>
  <w:p w14:paraId="0000010B"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D" w14:textId="62811FB6" w:rsidR="00046735" w:rsidRDefault="00046735">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0000010E" w14:textId="77777777" w:rsidR="00046735" w:rsidRDefault="00046735">
    <w:pPr>
      <w:pBdr>
        <w:top w:val="nil"/>
        <w:left w:val="nil"/>
        <w:bottom w:val="nil"/>
        <w:right w:val="nil"/>
        <w:between w:val="nil"/>
      </w:pBdr>
      <w:tabs>
        <w:tab w:val="right" w:pos="9923"/>
      </w:tabs>
      <w:spacing w:line="240" w:lineRule="auto"/>
      <w:rPr>
        <w:color w:val="373636"/>
        <w:sz w:val="16"/>
        <w:szCs w:val="16"/>
      </w:rPr>
    </w:pPr>
  </w:p>
  <w:p w14:paraId="0000010F" w14:textId="3C53B3CA"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sidR="00A17B4E">
      <w:rPr>
        <w:color w:val="373636"/>
        <w:sz w:val="16"/>
        <w:szCs w:val="16"/>
      </w:rPr>
      <w:t>xxx</w:t>
    </w:r>
    <w:r w:rsidR="00114220">
      <w:rPr>
        <w:color w:val="373636"/>
        <w:sz w:val="16"/>
        <w:szCs w:val="16"/>
      </w:rPr>
      <w:t xml:space="preserve"> </w:t>
    </w:r>
    <w:r>
      <w:rPr>
        <w:color w:val="373636"/>
        <w:sz w:val="16"/>
        <w:szCs w:val="16"/>
      </w:rPr>
      <w:t xml:space="preserve">  </w:t>
    </w:r>
    <w:r>
      <w:rPr>
        <w:b/>
        <w:color w:val="373636"/>
        <w:sz w:val="16"/>
        <w:szCs w:val="16"/>
      </w:rPr>
      <w:t>///</w:t>
    </w:r>
    <w:r>
      <w:rPr>
        <w:color w:val="373636"/>
        <w:sz w:val="16"/>
        <w:szCs w:val="16"/>
      </w:rPr>
      <w:t xml:space="preserve"> 24.01.20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p>
  <w:p w14:paraId="00000110" w14:textId="77777777" w:rsidR="00046735" w:rsidRDefault="00046735">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77777777" w:rsidR="00046735" w:rsidRDefault="00046735">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A825" w14:textId="77777777" w:rsidR="00AF7693" w:rsidRDefault="00AF7693">
      <w:pPr>
        <w:spacing w:before="0" w:after="0" w:line="240" w:lineRule="auto"/>
      </w:pPr>
      <w:r>
        <w:separator/>
      </w:r>
    </w:p>
  </w:footnote>
  <w:footnote w:type="continuationSeparator" w:id="0">
    <w:p w14:paraId="2CB1254F" w14:textId="77777777" w:rsidR="00AF7693" w:rsidRDefault="00AF7693">
      <w:pPr>
        <w:spacing w:before="0" w:after="0" w:line="240" w:lineRule="auto"/>
      </w:pPr>
      <w:r>
        <w:continuationSeparator/>
      </w:r>
    </w:p>
  </w:footnote>
  <w:footnote w:type="continuationNotice" w:id="1">
    <w:p w14:paraId="18303657" w14:textId="77777777" w:rsidR="00AF7693" w:rsidRDefault="00AF769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7" w14:textId="77777777" w:rsidR="00046735" w:rsidRDefault="00046735">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27A"/>
    <w:multiLevelType w:val="multilevel"/>
    <w:tmpl w:val="1BBC56BE"/>
    <w:lvl w:ilvl="0">
      <w:start w:val="1"/>
      <w:numFmt w:val="bullet"/>
      <w:pStyle w:val="ListNumber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A124C"/>
    <w:multiLevelType w:val="multilevel"/>
    <w:tmpl w:val="359A9FFC"/>
    <w:lvl w:ilvl="0">
      <w:start w:val="1"/>
      <w:numFmt w:val="decimal"/>
      <w:pStyle w:val="ListNumber"/>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1992E2"/>
    <w:multiLevelType w:val="hybridMultilevel"/>
    <w:tmpl w:val="2C1EEA00"/>
    <w:lvl w:ilvl="0" w:tplc="C1DA7D0C">
      <w:start w:val="1"/>
      <w:numFmt w:val="bullet"/>
      <w:lvlText w:val="-"/>
      <w:lvlJc w:val="left"/>
      <w:pPr>
        <w:ind w:left="720" w:hanging="360"/>
      </w:pPr>
      <w:rPr>
        <w:rFonts w:ascii="Calibri" w:hAnsi="Calibri" w:hint="default"/>
      </w:rPr>
    </w:lvl>
    <w:lvl w:ilvl="1" w:tplc="9C60B552">
      <w:start w:val="1"/>
      <w:numFmt w:val="bullet"/>
      <w:lvlText w:val="o"/>
      <w:lvlJc w:val="left"/>
      <w:pPr>
        <w:ind w:left="1440" w:hanging="360"/>
      </w:pPr>
      <w:rPr>
        <w:rFonts w:ascii="Courier New" w:hAnsi="Courier New" w:hint="default"/>
      </w:rPr>
    </w:lvl>
    <w:lvl w:ilvl="2" w:tplc="7ABAA124">
      <w:start w:val="1"/>
      <w:numFmt w:val="bullet"/>
      <w:lvlText w:val=""/>
      <w:lvlJc w:val="left"/>
      <w:pPr>
        <w:ind w:left="2160" w:hanging="360"/>
      </w:pPr>
      <w:rPr>
        <w:rFonts w:ascii="Wingdings" w:hAnsi="Wingdings" w:hint="default"/>
      </w:rPr>
    </w:lvl>
    <w:lvl w:ilvl="3" w:tplc="4A2C01EA">
      <w:start w:val="1"/>
      <w:numFmt w:val="bullet"/>
      <w:lvlText w:val=""/>
      <w:lvlJc w:val="left"/>
      <w:pPr>
        <w:ind w:left="2880" w:hanging="360"/>
      </w:pPr>
      <w:rPr>
        <w:rFonts w:ascii="Symbol" w:hAnsi="Symbol" w:hint="default"/>
      </w:rPr>
    </w:lvl>
    <w:lvl w:ilvl="4" w:tplc="DDE05C4C">
      <w:start w:val="1"/>
      <w:numFmt w:val="bullet"/>
      <w:lvlText w:val="o"/>
      <w:lvlJc w:val="left"/>
      <w:pPr>
        <w:ind w:left="3600" w:hanging="360"/>
      </w:pPr>
      <w:rPr>
        <w:rFonts w:ascii="Courier New" w:hAnsi="Courier New" w:hint="default"/>
      </w:rPr>
    </w:lvl>
    <w:lvl w:ilvl="5" w:tplc="675A781A">
      <w:start w:val="1"/>
      <w:numFmt w:val="bullet"/>
      <w:lvlText w:val=""/>
      <w:lvlJc w:val="left"/>
      <w:pPr>
        <w:ind w:left="4320" w:hanging="360"/>
      </w:pPr>
      <w:rPr>
        <w:rFonts w:ascii="Wingdings" w:hAnsi="Wingdings" w:hint="default"/>
      </w:rPr>
    </w:lvl>
    <w:lvl w:ilvl="6" w:tplc="F4202C60">
      <w:start w:val="1"/>
      <w:numFmt w:val="bullet"/>
      <w:lvlText w:val=""/>
      <w:lvlJc w:val="left"/>
      <w:pPr>
        <w:ind w:left="5040" w:hanging="360"/>
      </w:pPr>
      <w:rPr>
        <w:rFonts w:ascii="Symbol" w:hAnsi="Symbol" w:hint="default"/>
      </w:rPr>
    </w:lvl>
    <w:lvl w:ilvl="7" w:tplc="E230F27A">
      <w:start w:val="1"/>
      <w:numFmt w:val="bullet"/>
      <w:lvlText w:val="o"/>
      <w:lvlJc w:val="left"/>
      <w:pPr>
        <w:ind w:left="5760" w:hanging="360"/>
      </w:pPr>
      <w:rPr>
        <w:rFonts w:ascii="Courier New" w:hAnsi="Courier New" w:hint="default"/>
      </w:rPr>
    </w:lvl>
    <w:lvl w:ilvl="8" w:tplc="B9C683F8">
      <w:start w:val="1"/>
      <w:numFmt w:val="bullet"/>
      <w:lvlText w:val=""/>
      <w:lvlJc w:val="left"/>
      <w:pPr>
        <w:ind w:left="6480" w:hanging="360"/>
      </w:pPr>
      <w:rPr>
        <w:rFonts w:ascii="Wingdings" w:hAnsi="Wingdings" w:hint="default"/>
      </w:rPr>
    </w:lvl>
  </w:abstractNum>
  <w:abstractNum w:abstractNumId="3" w15:restartNumberingAfterBreak="0">
    <w:nsid w:val="0D23297A"/>
    <w:multiLevelType w:val="hybridMultilevel"/>
    <w:tmpl w:val="DF0678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1922D8"/>
    <w:multiLevelType w:val="hybridMultilevel"/>
    <w:tmpl w:val="FFA8782E"/>
    <w:lvl w:ilvl="0" w:tplc="F06CE3C0">
      <w:start w:val="1"/>
      <w:numFmt w:val="bullet"/>
      <w:lvlText w:val=""/>
      <w:lvlJc w:val="left"/>
      <w:pPr>
        <w:ind w:left="720" w:hanging="360"/>
      </w:pPr>
      <w:rPr>
        <w:rFonts w:ascii="Symbol" w:hAnsi="Symbol" w:hint="default"/>
      </w:rPr>
    </w:lvl>
    <w:lvl w:ilvl="1" w:tplc="F168D1D2">
      <w:start w:val="1"/>
      <w:numFmt w:val="bullet"/>
      <w:lvlText w:val="o"/>
      <w:lvlJc w:val="left"/>
      <w:pPr>
        <w:ind w:left="1440" w:hanging="360"/>
      </w:pPr>
      <w:rPr>
        <w:rFonts w:ascii="Courier New" w:hAnsi="Courier New" w:hint="default"/>
      </w:rPr>
    </w:lvl>
    <w:lvl w:ilvl="2" w:tplc="E7AC59DC">
      <w:start w:val="1"/>
      <w:numFmt w:val="bullet"/>
      <w:lvlText w:val=""/>
      <w:lvlJc w:val="left"/>
      <w:pPr>
        <w:ind w:left="2160" w:hanging="360"/>
      </w:pPr>
      <w:rPr>
        <w:rFonts w:ascii="Wingdings" w:hAnsi="Wingdings" w:hint="default"/>
      </w:rPr>
    </w:lvl>
    <w:lvl w:ilvl="3" w:tplc="C9E6002E">
      <w:start w:val="1"/>
      <w:numFmt w:val="bullet"/>
      <w:lvlText w:val=""/>
      <w:lvlJc w:val="left"/>
      <w:pPr>
        <w:ind w:left="2880" w:hanging="360"/>
      </w:pPr>
      <w:rPr>
        <w:rFonts w:ascii="Symbol" w:hAnsi="Symbol" w:hint="default"/>
      </w:rPr>
    </w:lvl>
    <w:lvl w:ilvl="4" w:tplc="4BDCC018">
      <w:start w:val="1"/>
      <w:numFmt w:val="bullet"/>
      <w:lvlText w:val="o"/>
      <w:lvlJc w:val="left"/>
      <w:pPr>
        <w:ind w:left="3600" w:hanging="360"/>
      </w:pPr>
      <w:rPr>
        <w:rFonts w:ascii="Courier New" w:hAnsi="Courier New" w:hint="default"/>
      </w:rPr>
    </w:lvl>
    <w:lvl w:ilvl="5" w:tplc="10E45F7C">
      <w:start w:val="1"/>
      <w:numFmt w:val="bullet"/>
      <w:lvlText w:val=""/>
      <w:lvlJc w:val="left"/>
      <w:pPr>
        <w:ind w:left="4320" w:hanging="360"/>
      </w:pPr>
      <w:rPr>
        <w:rFonts w:ascii="Wingdings" w:hAnsi="Wingdings" w:hint="default"/>
      </w:rPr>
    </w:lvl>
    <w:lvl w:ilvl="6" w:tplc="ABB48270">
      <w:start w:val="1"/>
      <w:numFmt w:val="bullet"/>
      <w:lvlText w:val=""/>
      <w:lvlJc w:val="left"/>
      <w:pPr>
        <w:ind w:left="5040" w:hanging="360"/>
      </w:pPr>
      <w:rPr>
        <w:rFonts w:ascii="Symbol" w:hAnsi="Symbol" w:hint="default"/>
      </w:rPr>
    </w:lvl>
    <w:lvl w:ilvl="7" w:tplc="910A9182">
      <w:start w:val="1"/>
      <w:numFmt w:val="bullet"/>
      <w:lvlText w:val="o"/>
      <w:lvlJc w:val="left"/>
      <w:pPr>
        <w:ind w:left="5760" w:hanging="360"/>
      </w:pPr>
      <w:rPr>
        <w:rFonts w:ascii="Courier New" w:hAnsi="Courier New" w:hint="default"/>
      </w:rPr>
    </w:lvl>
    <w:lvl w:ilvl="8" w:tplc="A88C9B7A">
      <w:start w:val="1"/>
      <w:numFmt w:val="bullet"/>
      <w:lvlText w:val=""/>
      <w:lvlJc w:val="left"/>
      <w:pPr>
        <w:ind w:left="6480" w:hanging="360"/>
      </w:pPr>
      <w:rPr>
        <w:rFonts w:ascii="Wingdings" w:hAnsi="Wingdings" w:hint="default"/>
      </w:rPr>
    </w:lvl>
  </w:abstractNum>
  <w:abstractNum w:abstractNumId="5" w15:restartNumberingAfterBreak="0">
    <w:nsid w:val="18396B14"/>
    <w:multiLevelType w:val="hybridMultilevel"/>
    <w:tmpl w:val="F6467E70"/>
    <w:lvl w:ilvl="0" w:tplc="09767062">
      <w:numFmt w:val="bullet"/>
      <w:lvlText w:val=""/>
      <w:lvlJc w:val="left"/>
      <w:pPr>
        <w:ind w:left="720" w:hanging="360"/>
      </w:pPr>
      <w:rPr>
        <w:rFonts w:ascii="Symbol" w:eastAsia="Calibri" w:hAnsi="Symbol"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9AC6857"/>
    <w:multiLevelType w:val="hybridMultilevel"/>
    <w:tmpl w:val="3A30B8FC"/>
    <w:lvl w:ilvl="0" w:tplc="3D1A9BD2">
      <w:start w:val="1"/>
      <w:numFmt w:val="bullet"/>
      <w:lvlText w:val="-"/>
      <w:lvlJc w:val="left"/>
      <w:pPr>
        <w:ind w:left="720" w:hanging="360"/>
      </w:pPr>
      <w:rPr>
        <w:rFonts w:ascii="Calibri" w:hAnsi="Calibri" w:hint="default"/>
      </w:rPr>
    </w:lvl>
    <w:lvl w:ilvl="1" w:tplc="31F03A82">
      <w:start w:val="1"/>
      <w:numFmt w:val="bullet"/>
      <w:lvlText w:val="o"/>
      <w:lvlJc w:val="left"/>
      <w:pPr>
        <w:ind w:left="1440" w:hanging="360"/>
      </w:pPr>
      <w:rPr>
        <w:rFonts w:ascii="Courier New" w:hAnsi="Courier New" w:hint="default"/>
      </w:rPr>
    </w:lvl>
    <w:lvl w:ilvl="2" w:tplc="D666C394">
      <w:start w:val="1"/>
      <w:numFmt w:val="bullet"/>
      <w:lvlText w:val=""/>
      <w:lvlJc w:val="left"/>
      <w:pPr>
        <w:ind w:left="2160" w:hanging="360"/>
      </w:pPr>
      <w:rPr>
        <w:rFonts w:ascii="Wingdings" w:hAnsi="Wingdings" w:hint="default"/>
      </w:rPr>
    </w:lvl>
    <w:lvl w:ilvl="3" w:tplc="9F503988">
      <w:start w:val="1"/>
      <w:numFmt w:val="bullet"/>
      <w:lvlText w:val=""/>
      <w:lvlJc w:val="left"/>
      <w:pPr>
        <w:ind w:left="2880" w:hanging="360"/>
      </w:pPr>
      <w:rPr>
        <w:rFonts w:ascii="Symbol" w:hAnsi="Symbol" w:hint="default"/>
      </w:rPr>
    </w:lvl>
    <w:lvl w:ilvl="4" w:tplc="70FE28F8">
      <w:start w:val="1"/>
      <w:numFmt w:val="bullet"/>
      <w:lvlText w:val="o"/>
      <w:lvlJc w:val="left"/>
      <w:pPr>
        <w:ind w:left="3600" w:hanging="360"/>
      </w:pPr>
      <w:rPr>
        <w:rFonts w:ascii="Courier New" w:hAnsi="Courier New" w:hint="default"/>
      </w:rPr>
    </w:lvl>
    <w:lvl w:ilvl="5" w:tplc="01404764">
      <w:start w:val="1"/>
      <w:numFmt w:val="bullet"/>
      <w:lvlText w:val=""/>
      <w:lvlJc w:val="left"/>
      <w:pPr>
        <w:ind w:left="4320" w:hanging="360"/>
      </w:pPr>
      <w:rPr>
        <w:rFonts w:ascii="Wingdings" w:hAnsi="Wingdings" w:hint="default"/>
      </w:rPr>
    </w:lvl>
    <w:lvl w:ilvl="6" w:tplc="32901C26">
      <w:start w:val="1"/>
      <w:numFmt w:val="bullet"/>
      <w:lvlText w:val=""/>
      <w:lvlJc w:val="left"/>
      <w:pPr>
        <w:ind w:left="5040" w:hanging="360"/>
      </w:pPr>
      <w:rPr>
        <w:rFonts w:ascii="Symbol" w:hAnsi="Symbol" w:hint="default"/>
      </w:rPr>
    </w:lvl>
    <w:lvl w:ilvl="7" w:tplc="62223F04">
      <w:start w:val="1"/>
      <w:numFmt w:val="bullet"/>
      <w:lvlText w:val="o"/>
      <w:lvlJc w:val="left"/>
      <w:pPr>
        <w:ind w:left="5760" w:hanging="360"/>
      </w:pPr>
      <w:rPr>
        <w:rFonts w:ascii="Courier New" w:hAnsi="Courier New" w:hint="default"/>
      </w:rPr>
    </w:lvl>
    <w:lvl w:ilvl="8" w:tplc="F2C28544">
      <w:start w:val="1"/>
      <w:numFmt w:val="bullet"/>
      <w:lvlText w:val=""/>
      <w:lvlJc w:val="left"/>
      <w:pPr>
        <w:ind w:left="6480" w:hanging="360"/>
      </w:pPr>
      <w:rPr>
        <w:rFonts w:ascii="Wingdings" w:hAnsi="Wingdings" w:hint="default"/>
      </w:rPr>
    </w:lvl>
  </w:abstractNum>
  <w:abstractNum w:abstractNumId="7" w15:restartNumberingAfterBreak="0">
    <w:nsid w:val="19FF783F"/>
    <w:multiLevelType w:val="hybridMultilevel"/>
    <w:tmpl w:val="CF14E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A1B2D22"/>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3FD4BCC"/>
    <w:multiLevelType w:val="multilevel"/>
    <w:tmpl w:val="12FEFF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54A3C5D"/>
    <w:multiLevelType w:val="multilevel"/>
    <w:tmpl w:val="F3104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1776E7"/>
    <w:multiLevelType w:val="multilevel"/>
    <w:tmpl w:val="92DEE95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2" w15:restartNumberingAfterBreak="0">
    <w:nsid w:val="27743EFB"/>
    <w:multiLevelType w:val="multilevel"/>
    <w:tmpl w:val="BA5CC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81197A"/>
    <w:multiLevelType w:val="hybridMultilevel"/>
    <w:tmpl w:val="005ACFBC"/>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677E26"/>
    <w:multiLevelType w:val="multilevel"/>
    <w:tmpl w:val="9CD4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8372A"/>
    <w:multiLevelType w:val="multilevel"/>
    <w:tmpl w:val="F5F68F6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8" w15:restartNumberingAfterBreak="0">
    <w:nsid w:val="451448D1"/>
    <w:multiLevelType w:val="multilevel"/>
    <w:tmpl w:val="9AFE7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31C08"/>
    <w:multiLevelType w:val="hybridMultilevel"/>
    <w:tmpl w:val="C4F0E644"/>
    <w:lvl w:ilvl="0" w:tplc="3EEEBF18">
      <w:start w:val="1"/>
      <w:numFmt w:val="bullet"/>
      <w:lvlText w:val=""/>
      <w:lvlJc w:val="left"/>
      <w:pPr>
        <w:ind w:left="720" w:hanging="360"/>
      </w:pPr>
      <w:rPr>
        <w:rFonts w:ascii="Symbol" w:hAnsi="Symbol" w:hint="default"/>
      </w:rPr>
    </w:lvl>
    <w:lvl w:ilvl="1" w:tplc="752CA4E8">
      <w:start w:val="1"/>
      <w:numFmt w:val="bullet"/>
      <w:lvlText w:val="o"/>
      <w:lvlJc w:val="left"/>
      <w:pPr>
        <w:ind w:left="1440" w:hanging="360"/>
      </w:pPr>
      <w:rPr>
        <w:rFonts w:ascii="Courier New" w:hAnsi="Courier New" w:hint="default"/>
      </w:rPr>
    </w:lvl>
    <w:lvl w:ilvl="2" w:tplc="0194F78C">
      <w:start w:val="1"/>
      <w:numFmt w:val="bullet"/>
      <w:lvlText w:val=""/>
      <w:lvlJc w:val="left"/>
      <w:pPr>
        <w:ind w:left="2160" w:hanging="360"/>
      </w:pPr>
      <w:rPr>
        <w:rFonts w:ascii="Wingdings" w:hAnsi="Wingdings" w:hint="default"/>
      </w:rPr>
    </w:lvl>
    <w:lvl w:ilvl="3" w:tplc="82129550">
      <w:start w:val="1"/>
      <w:numFmt w:val="bullet"/>
      <w:lvlText w:val=""/>
      <w:lvlJc w:val="left"/>
      <w:pPr>
        <w:ind w:left="2880" w:hanging="360"/>
      </w:pPr>
      <w:rPr>
        <w:rFonts w:ascii="Symbol" w:hAnsi="Symbol" w:hint="default"/>
      </w:rPr>
    </w:lvl>
    <w:lvl w:ilvl="4" w:tplc="9B742870">
      <w:start w:val="1"/>
      <w:numFmt w:val="bullet"/>
      <w:lvlText w:val="o"/>
      <w:lvlJc w:val="left"/>
      <w:pPr>
        <w:ind w:left="3600" w:hanging="360"/>
      </w:pPr>
      <w:rPr>
        <w:rFonts w:ascii="Courier New" w:hAnsi="Courier New" w:hint="default"/>
      </w:rPr>
    </w:lvl>
    <w:lvl w:ilvl="5" w:tplc="D86897F4">
      <w:start w:val="1"/>
      <w:numFmt w:val="bullet"/>
      <w:lvlText w:val=""/>
      <w:lvlJc w:val="left"/>
      <w:pPr>
        <w:ind w:left="4320" w:hanging="360"/>
      </w:pPr>
      <w:rPr>
        <w:rFonts w:ascii="Wingdings" w:hAnsi="Wingdings" w:hint="default"/>
      </w:rPr>
    </w:lvl>
    <w:lvl w:ilvl="6" w:tplc="D1927F00">
      <w:start w:val="1"/>
      <w:numFmt w:val="bullet"/>
      <w:lvlText w:val=""/>
      <w:lvlJc w:val="left"/>
      <w:pPr>
        <w:ind w:left="5040" w:hanging="360"/>
      </w:pPr>
      <w:rPr>
        <w:rFonts w:ascii="Symbol" w:hAnsi="Symbol" w:hint="default"/>
      </w:rPr>
    </w:lvl>
    <w:lvl w:ilvl="7" w:tplc="BD445B28">
      <w:start w:val="1"/>
      <w:numFmt w:val="bullet"/>
      <w:lvlText w:val="o"/>
      <w:lvlJc w:val="left"/>
      <w:pPr>
        <w:ind w:left="5760" w:hanging="360"/>
      </w:pPr>
      <w:rPr>
        <w:rFonts w:ascii="Courier New" w:hAnsi="Courier New" w:hint="default"/>
      </w:rPr>
    </w:lvl>
    <w:lvl w:ilvl="8" w:tplc="77F09544">
      <w:start w:val="1"/>
      <w:numFmt w:val="bullet"/>
      <w:lvlText w:val=""/>
      <w:lvlJc w:val="left"/>
      <w:pPr>
        <w:ind w:left="6480" w:hanging="360"/>
      </w:pPr>
      <w:rPr>
        <w:rFonts w:ascii="Wingdings" w:hAnsi="Wingdings" w:hint="default"/>
      </w:rPr>
    </w:lvl>
  </w:abstractNum>
  <w:abstractNum w:abstractNumId="20" w15:restartNumberingAfterBreak="0">
    <w:nsid w:val="49E6489E"/>
    <w:multiLevelType w:val="hybridMultilevel"/>
    <w:tmpl w:val="129E8E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A5B24CE"/>
    <w:multiLevelType w:val="hybridMultilevel"/>
    <w:tmpl w:val="1E46C490"/>
    <w:lvl w:ilvl="0" w:tplc="4A60DAA0">
      <w:start w:val="1"/>
      <w:numFmt w:val="bullet"/>
      <w:lvlText w:val="-"/>
      <w:lvlJc w:val="left"/>
      <w:pPr>
        <w:ind w:left="720" w:hanging="360"/>
      </w:pPr>
      <w:rPr>
        <w:rFonts w:ascii="Calibri" w:hAnsi="Calibri" w:hint="default"/>
      </w:rPr>
    </w:lvl>
    <w:lvl w:ilvl="1" w:tplc="A41AE10C">
      <w:start w:val="1"/>
      <w:numFmt w:val="bullet"/>
      <w:lvlText w:val="o"/>
      <w:lvlJc w:val="left"/>
      <w:pPr>
        <w:ind w:left="1440" w:hanging="360"/>
      </w:pPr>
      <w:rPr>
        <w:rFonts w:ascii="Courier New" w:hAnsi="Courier New" w:hint="default"/>
      </w:rPr>
    </w:lvl>
    <w:lvl w:ilvl="2" w:tplc="050C04A6">
      <w:start w:val="1"/>
      <w:numFmt w:val="bullet"/>
      <w:lvlText w:val=""/>
      <w:lvlJc w:val="left"/>
      <w:pPr>
        <w:ind w:left="2160" w:hanging="360"/>
      </w:pPr>
      <w:rPr>
        <w:rFonts w:ascii="Wingdings" w:hAnsi="Wingdings" w:hint="default"/>
      </w:rPr>
    </w:lvl>
    <w:lvl w:ilvl="3" w:tplc="991A1D28">
      <w:start w:val="1"/>
      <w:numFmt w:val="bullet"/>
      <w:lvlText w:val=""/>
      <w:lvlJc w:val="left"/>
      <w:pPr>
        <w:ind w:left="2880" w:hanging="360"/>
      </w:pPr>
      <w:rPr>
        <w:rFonts w:ascii="Symbol" w:hAnsi="Symbol" w:hint="default"/>
      </w:rPr>
    </w:lvl>
    <w:lvl w:ilvl="4" w:tplc="D3AACBE4">
      <w:start w:val="1"/>
      <w:numFmt w:val="bullet"/>
      <w:lvlText w:val="o"/>
      <w:lvlJc w:val="left"/>
      <w:pPr>
        <w:ind w:left="3600" w:hanging="360"/>
      </w:pPr>
      <w:rPr>
        <w:rFonts w:ascii="Courier New" w:hAnsi="Courier New" w:hint="default"/>
      </w:rPr>
    </w:lvl>
    <w:lvl w:ilvl="5" w:tplc="66C4C878">
      <w:start w:val="1"/>
      <w:numFmt w:val="bullet"/>
      <w:lvlText w:val=""/>
      <w:lvlJc w:val="left"/>
      <w:pPr>
        <w:ind w:left="4320" w:hanging="360"/>
      </w:pPr>
      <w:rPr>
        <w:rFonts w:ascii="Wingdings" w:hAnsi="Wingdings" w:hint="default"/>
      </w:rPr>
    </w:lvl>
    <w:lvl w:ilvl="6" w:tplc="3402986C">
      <w:start w:val="1"/>
      <w:numFmt w:val="bullet"/>
      <w:lvlText w:val=""/>
      <w:lvlJc w:val="left"/>
      <w:pPr>
        <w:ind w:left="5040" w:hanging="360"/>
      </w:pPr>
      <w:rPr>
        <w:rFonts w:ascii="Symbol" w:hAnsi="Symbol" w:hint="default"/>
      </w:rPr>
    </w:lvl>
    <w:lvl w:ilvl="7" w:tplc="D63412A2">
      <w:start w:val="1"/>
      <w:numFmt w:val="bullet"/>
      <w:lvlText w:val="o"/>
      <w:lvlJc w:val="left"/>
      <w:pPr>
        <w:ind w:left="5760" w:hanging="360"/>
      </w:pPr>
      <w:rPr>
        <w:rFonts w:ascii="Courier New" w:hAnsi="Courier New" w:hint="default"/>
      </w:rPr>
    </w:lvl>
    <w:lvl w:ilvl="8" w:tplc="3D86C0E0">
      <w:start w:val="1"/>
      <w:numFmt w:val="bullet"/>
      <w:lvlText w:val=""/>
      <w:lvlJc w:val="left"/>
      <w:pPr>
        <w:ind w:left="6480" w:hanging="360"/>
      </w:pPr>
      <w:rPr>
        <w:rFonts w:ascii="Wingdings" w:hAnsi="Wingdings" w:hint="default"/>
      </w:rPr>
    </w:lvl>
  </w:abstractNum>
  <w:abstractNum w:abstractNumId="22" w15:restartNumberingAfterBreak="0">
    <w:nsid w:val="4AC6635F"/>
    <w:multiLevelType w:val="hybridMultilevel"/>
    <w:tmpl w:val="2A821A66"/>
    <w:lvl w:ilvl="0" w:tplc="CE8674B8">
      <w:start w:val="1"/>
      <w:numFmt w:val="decimal"/>
      <w:lvlText w:val="%1."/>
      <w:lvlJc w:val="left"/>
      <w:pPr>
        <w:ind w:left="720" w:hanging="360"/>
      </w:pPr>
      <w:rPr>
        <w:rFonts w:eastAsia="FlandersArtSans-Light" w:hint="defaul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C6A3E97"/>
    <w:multiLevelType w:val="multilevel"/>
    <w:tmpl w:val="D8C4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54928"/>
    <w:multiLevelType w:val="multilevel"/>
    <w:tmpl w:val="6D942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30E58"/>
    <w:multiLevelType w:val="multilevel"/>
    <w:tmpl w:val="D100AA14"/>
    <w:lvl w:ilvl="0">
      <w:start w:val="1"/>
      <w:numFmt w:val="bullet"/>
      <w:pStyle w:val="Heading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986932"/>
    <w:multiLevelType w:val="multilevel"/>
    <w:tmpl w:val="CA98A68C"/>
    <w:lvl w:ilvl="0">
      <w:start w:val="1"/>
      <w:numFmt w:val="bullet"/>
      <w:pStyle w:val="ListNumber3"/>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63A720E"/>
    <w:multiLevelType w:val="multilevel"/>
    <w:tmpl w:val="A028CA8C"/>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AD58B0"/>
    <w:multiLevelType w:val="hybridMultilevel"/>
    <w:tmpl w:val="224864F4"/>
    <w:lvl w:ilvl="0" w:tplc="08130001">
      <w:start w:val="1"/>
      <w:numFmt w:val="bullet"/>
      <w:lvlText w:val=""/>
      <w:lvlJc w:val="left"/>
      <w:pPr>
        <w:ind w:left="855" w:hanging="360"/>
      </w:pPr>
      <w:rPr>
        <w:rFonts w:ascii="Symbol" w:hAnsi="Symbol" w:hint="default"/>
      </w:rPr>
    </w:lvl>
    <w:lvl w:ilvl="1" w:tplc="08130003" w:tentative="1">
      <w:start w:val="1"/>
      <w:numFmt w:val="bullet"/>
      <w:lvlText w:val="o"/>
      <w:lvlJc w:val="left"/>
      <w:pPr>
        <w:ind w:left="1575" w:hanging="360"/>
      </w:pPr>
      <w:rPr>
        <w:rFonts w:ascii="Courier New" w:hAnsi="Courier New" w:cs="Courier New" w:hint="default"/>
      </w:rPr>
    </w:lvl>
    <w:lvl w:ilvl="2" w:tplc="08130005" w:tentative="1">
      <w:start w:val="1"/>
      <w:numFmt w:val="bullet"/>
      <w:lvlText w:val=""/>
      <w:lvlJc w:val="left"/>
      <w:pPr>
        <w:ind w:left="2295" w:hanging="360"/>
      </w:pPr>
      <w:rPr>
        <w:rFonts w:ascii="Wingdings" w:hAnsi="Wingdings" w:hint="default"/>
      </w:rPr>
    </w:lvl>
    <w:lvl w:ilvl="3" w:tplc="08130001" w:tentative="1">
      <w:start w:val="1"/>
      <w:numFmt w:val="bullet"/>
      <w:lvlText w:val=""/>
      <w:lvlJc w:val="left"/>
      <w:pPr>
        <w:ind w:left="3015" w:hanging="360"/>
      </w:pPr>
      <w:rPr>
        <w:rFonts w:ascii="Symbol" w:hAnsi="Symbol" w:hint="default"/>
      </w:rPr>
    </w:lvl>
    <w:lvl w:ilvl="4" w:tplc="08130003" w:tentative="1">
      <w:start w:val="1"/>
      <w:numFmt w:val="bullet"/>
      <w:lvlText w:val="o"/>
      <w:lvlJc w:val="left"/>
      <w:pPr>
        <w:ind w:left="3735" w:hanging="360"/>
      </w:pPr>
      <w:rPr>
        <w:rFonts w:ascii="Courier New" w:hAnsi="Courier New" w:cs="Courier New" w:hint="default"/>
      </w:rPr>
    </w:lvl>
    <w:lvl w:ilvl="5" w:tplc="08130005" w:tentative="1">
      <w:start w:val="1"/>
      <w:numFmt w:val="bullet"/>
      <w:lvlText w:val=""/>
      <w:lvlJc w:val="left"/>
      <w:pPr>
        <w:ind w:left="4455" w:hanging="360"/>
      </w:pPr>
      <w:rPr>
        <w:rFonts w:ascii="Wingdings" w:hAnsi="Wingdings" w:hint="default"/>
      </w:rPr>
    </w:lvl>
    <w:lvl w:ilvl="6" w:tplc="08130001" w:tentative="1">
      <w:start w:val="1"/>
      <w:numFmt w:val="bullet"/>
      <w:lvlText w:val=""/>
      <w:lvlJc w:val="left"/>
      <w:pPr>
        <w:ind w:left="5175" w:hanging="360"/>
      </w:pPr>
      <w:rPr>
        <w:rFonts w:ascii="Symbol" w:hAnsi="Symbol" w:hint="default"/>
      </w:rPr>
    </w:lvl>
    <w:lvl w:ilvl="7" w:tplc="08130003" w:tentative="1">
      <w:start w:val="1"/>
      <w:numFmt w:val="bullet"/>
      <w:lvlText w:val="o"/>
      <w:lvlJc w:val="left"/>
      <w:pPr>
        <w:ind w:left="5895" w:hanging="360"/>
      </w:pPr>
      <w:rPr>
        <w:rFonts w:ascii="Courier New" w:hAnsi="Courier New" w:cs="Courier New" w:hint="default"/>
      </w:rPr>
    </w:lvl>
    <w:lvl w:ilvl="8" w:tplc="08130005" w:tentative="1">
      <w:start w:val="1"/>
      <w:numFmt w:val="bullet"/>
      <w:lvlText w:val=""/>
      <w:lvlJc w:val="left"/>
      <w:pPr>
        <w:ind w:left="6615" w:hanging="360"/>
      </w:pPr>
      <w:rPr>
        <w:rFonts w:ascii="Wingdings" w:hAnsi="Wingdings" w:hint="default"/>
      </w:rPr>
    </w:lvl>
  </w:abstractNum>
  <w:abstractNum w:abstractNumId="29" w15:restartNumberingAfterBreak="0">
    <w:nsid w:val="7FAD5D86"/>
    <w:multiLevelType w:val="multilevel"/>
    <w:tmpl w:val="2DD838CE"/>
    <w:lvl w:ilvl="0">
      <w:start w:val="1"/>
      <w:numFmt w:val="bullet"/>
      <w:pStyle w:val="ListNumber2"/>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16cid:durableId="1874461997">
    <w:abstractNumId w:val="2"/>
  </w:num>
  <w:num w:numId="2" w16cid:durableId="1170607004">
    <w:abstractNumId w:val="6"/>
  </w:num>
  <w:num w:numId="3" w16cid:durableId="554581765">
    <w:abstractNumId w:val="21"/>
  </w:num>
  <w:num w:numId="4" w16cid:durableId="1339967233">
    <w:abstractNumId w:val="19"/>
  </w:num>
  <w:num w:numId="5" w16cid:durableId="729378341">
    <w:abstractNumId w:val="4"/>
  </w:num>
  <w:num w:numId="6" w16cid:durableId="836073592">
    <w:abstractNumId w:val="1"/>
  </w:num>
  <w:num w:numId="7" w16cid:durableId="2063824637">
    <w:abstractNumId w:val="29"/>
  </w:num>
  <w:num w:numId="8" w16cid:durableId="500782342">
    <w:abstractNumId w:val="26"/>
  </w:num>
  <w:num w:numId="9" w16cid:durableId="647709653">
    <w:abstractNumId w:val="27"/>
  </w:num>
  <w:num w:numId="10" w16cid:durableId="1998335192">
    <w:abstractNumId w:val="0"/>
  </w:num>
  <w:num w:numId="11" w16cid:durableId="599485850">
    <w:abstractNumId w:val="11"/>
  </w:num>
  <w:num w:numId="12" w16cid:durableId="1750927309">
    <w:abstractNumId w:val="14"/>
  </w:num>
  <w:num w:numId="13" w16cid:durableId="765417281">
    <w:abstractNumId w:val="12"/>
  </w:num>
  <w:num w:numId="14" w16cid:durableId="1256941192">
    <w:abstractNumId w:val="10"/>
  </w:num>
  <w:num w:numId="15" w16cid:durableId="1844394187">
    <w:abstractNumId w:val="8"/>
  </w:num>
  <w:num w:numId="16" w16cid:durableId="2051177528">
    <w:abstractNumId w:val="17"/>
  </w:num>
  <w:num w:numId="17" w16cid:durableId="2142964404">
    <w:abstractNumId w:val="25"/>
  </w:num>
  <w:num w:numId="18" w16cid:durableId="1716928983">
    <w:abstractNumId w:val="16"/>
  </w:num>
  <w:num w:numId="19" w16cid:durableId="1583220174">
    <w:abstractNumId w:val="22"/>
  </w:num>
  <w:num w:numId="20" w16cid:durableId="1022902845">
    <w:abstractNumId w:val="28"/>
  </w:num>
  <w:num w:numId="21" w16cid:durableId="1125386193">
    <w:abstractNumId w:val="15"/>
  </w:num>
  <w:num w:numId="22" w16cid:durableId="1373118177">
    <w:abstractNumId w:val="7"/>
  </w:num>
  <w:num w:numId="23" w16cid:durableId="354575164">
    <w:abstractNumId w:val="3"/>
  </w:num>
  <w:num w:numId="24" w16cid:durableId="1792432054">
    <w:abstractNumId w:val="13"/>
  </w:num>
  <w:num w:numId="25" w16cid:durableId="1285579965">
    <w:abstractNumId w:val="9"/>
  </w:num>
  <w:num w:numId="26" w16cid:durableId="335887738">
    <w:abstractNumId w:val="23"/>
  </w:num>
  <w:num w:numId="27" w16cid:durableId="916985951">
    <w:abstractNumId w:val="24"/>
  </w:num>
  <w:num w:numId="28" w16cid:durableId="631785630">
    <w:abstractNumId w:val="18"/>
  </w:num>
  <w:num w:numId="29" w16cid:durableId="56980926">
    <w:abstractNumId w:val="20"/>
  </w:num>
  <w:num w:numId="30" w16cid:durableId="1386294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129A7"/>
    <w:rsid w:val="00023812"/>
    <w:rsid w:val="00032895"/>
    <w:rsid w:val="00034E53"/>
    <w:rsid w:val="00036BC3"/>
    <w:rsid w:val="00046735"/>
    <w:rsid w:val="0005023D"/>
    <w:rsid w:val="0005450D"/>
    <w:rsid w:val="00060057"/>
    <w:rsid w:val="00061AA0"/>
    <w:rsid w:val="00064E8E"/>
    <w:rsid w:val="00072BEF"/>
    <w:rsid w:val="0007488B"/>
    <w:rsid w:val="00082C95"/>
    <w:rsid w:val="000A1F49"/>
    <w:rsid w:val="000B3D84"/>
    <w:rsid w:val="000C3A68"/>
    <w:rsid w:val="000C4032"/>
    <w:rsid w:val="000F5834"/>
    <w:rsid w:val="0010377D"/>
    <w:rsid w:val="00114220"/>
    <w:rsid w:val="00114AA2"/>
    <w:rsid w:val="001209B5"/>
    <w:rsid w:val="001215D0"/>
    <w:rsid w:val="0012587A"/>
    <w:rsid w:val="00133545"/>
    <w:rsid w:val="001337D0"/>
    <w:rsid w:val="00137DB1"/>
    <w:rsid w:val="00150E24"/>
    <w:rsid w:val="00152328"/>
    <w:rsid w:val="0015655F"/>
    <w:rsid w:val="001572BB"/>
    <w:rsid w:val="00160707"/>
    <w:rsid w:val="00162078"/>
    <w:rsid w:val="00164F3F"/>
    <w:rsid w:val="00170331"/>
    <w:rsid w:val="00173186"/>
    <w:rsid w:val="00181582"/>
    <w:rsid w:val="00182279"/>
    <w:rsid w:val="00184B29"/>
    <w:rsid w:val="00186053"/>
    <w:rsid w:val="001C316D"/>
    <w:rsid w:val="001C47B9"/>
    <w:rsid w:val="001D036D"/>
    <w:rsid w:val="001D561D"/>
    <w:rsid w:val="001D7846"/>
    <w:rsid w:val="001E161B"/>
    <w:rsid w:val="001E3496"/>
    <w:rsid w:val="001F1E07"/>
    <w:rsid w:val="00211DB4"/>
    <w:rsid w:val="0021726B"/>
    <w:rsid w:val="002229F0"/>
    <w:rsid w:val="002331AA"/>
    <w:rsid w:val="0023771A"/>
    <w:rsid w:val="00237857"/>
    <w:rsid w:val="00243098"/>
    <w:rsid w:val="00245B31"/>
    <w:rsid w:val="00250B4C"/>
    <w:rsid w:val="002528E7"/>
    <w:rsid w:val="002532BE"/>
    <w:rsid w:val="0025405D"/>
    <w:rsid w:val="0025505F"/>
    <w:rsid w:val="00255CF6"/>
    <w:rsid w:val="00283F76"/>
    <w:rsid w:val="00293239"/>
    <w:rsid w:val="00294C42"/>
    <w:rsid w:val="002B2309"/>
    <w:rsid w:val="002B3593"/>
    <w:rsid w:val="002B53FA"/>
    <w:rsid w:val="002C1B02"/>
    <w:rsid w:val="002C4199"/>
    <w:rsid w:val="002C4957"/>
    <w:rsid w:val="002C7649"/>
    <w:rsid w:val="002F267C"/>
    <w:rsid w:val="00326451"/>
    <w:rsid w:val="00330F8A"/>
    <w:rsid w:val="003357BB"/>
    <w:rsid w:val="0035314C"/>
    <w:rsid w:val="003570DF"/>
    <w:rsid w:val="0036533B"/>
    <w:rsid w:val="00367337"/>
    <w:rsid w:val="003873A5"/>
    <w:rsid w:val="0039698E"/>
    <w:rsid w:val="003A11C2"/>
    <w:rsid w:val="003A4FE7"/>
    <w:rsid w:val="003C653C"/>
    <w:rsid w:val="003C6AD1"/>
    <w:rsid w:val="003D5C8A"/>
    <w:rsid w:val="003F56F2"/>
    <w:rsid w:val="00404D10"/>
    <w:rsid w:val="00415681"/>
    <w:rsid w:val="00427DC3"/>
    <w:rsid w:val="004375F2"/>
    <w:rsid w:val="00437957"/>
    <w:rsid w:val="00444D53"/>
    <w:rsid w:val="00446ECA"/>
    <w:rsid w:val="00463C6A"/>
    <w:rsid w:val="00465B91"/>
    <w:rsid w:val="00472CDD"/>
    <w:rsid w:val="00480767"/>
    <w:rsid w:val="0048663C"/>
    <w:rsid w:val="004904E4"/>
    <w:rsid w:val="004A118F"/>
    <w:rsid w:val="004A5B8C"/>
    <w:rsid w:val="004B272E"/>
    <w:rsid w:val="004B5F3F"/>
    <w:rsid w:val="004C1086"/>
    <w:rsid w:val="004C16A5"/>
    <w:rsid w:val="004C2AB3"/>
    <w:rsid w:val="004D3810"/>
    <w:rsid w:val="00513E75"/>
    <w:rsid w:val="00515B71"/>
    <w:rsid w:val="00520E35"/>
    <w:rsid w:val="00530352"/>
    <w:rsid w:val="005336F0"/>
    <w:rsid w:val="00536B74"/>
    <w:rsid w:val="00541C49"/>
    <w:rsid w:val="005603FC"/>
    <w:rsid w:val="0056155B"/>
    <w:rsid w:val="0056260C"/>
    <w:rsid w:val="00562E28"/>
    <w:rsid w:val="00567597"/>
    <w:rsid w:val="00567E58"/>
    <w:rsid w:val="00584656"/>
    <w:rsid w:val="005A40F2"/>
    <w:rsid w:val="005C4CC4"/>
    <w:rsid w:val="005D63A0"/>
    <w:rsid w:val="00601AA6"/>
    <w:rsid w:val="006048AA"/>
    <w:rsid w:val="00605660"/>
    <w:rsid w:val="00612579"/>
    <w:rsid w:val="00624904"/>
    <w:rsid w:val="0063248B"/>
    <w:rsid w:val="006326B3"/>
    <w:rsid w:val="0064305A"/>
    <w:rsid w:val="0064534F"/>
    <w:rsid w:val="006521AA"/>
    <w:rsid w:val="00653E14"/>
    <w:rsid w:val="006734FC"/>
    <w:rsid w:val="00673766"/>
    <w:rsid w:val="00676358"/>
    <w:rsid w:val="006849D2"/>
    <w:rsid w:val="00686C54"/>
    <w:rsid w:val="00694A5E"/>
    <w:rsid w:val="006B37C2"/>
    <w:rsid w:val="006B5079"/>
    <w:rsid w:val="006D135B"/>
    <w:rsid w:val="006D2171"/>
    <w:rsid w:val="006F29B7"/>
    <w:rsid w:val="006F2E25"/>
    <w:rsid w:val="006F57FF"/>
    <w:rsid w:val="00701461"/>
    <w:rsid w:val="007167A3"/>
    <w:rsid w:val="0072086F"/>
    <w:rsid w:val="00723638"/>
    <w:rsid w:val="0073697B"/>
    <w:rsid w:val="00751C9C"/>
    <w:rsid w:val="0077520D"/>
    <w:rsid w:val="0077667D"/>
    <w:rsid w:val="00777FAA"/>
    <w:rsid w:val="0078060F"/>
    <w:rsid w:val="00784931"/>
    <w:rsid w:val="0079190E"/>
    <w:rsid w:val="00796436"/>
    <w:rsid w:val="007A7855"/>
    <w:rsid w:val="007B64D5"/>
    <w:rsid w:val="007C2B51"/>
    <w:rsid w:val="007C66A6"/>
    <w:rsid w:val="007D41DA"/>
    <w:rsid w:val="007E75E3"/>
    <w:rsid w:val="008034DF"/>
    <w:rsid w:val="00803F6D"/>
    <w:rsid w:val="008205F2"/>
    <w:rsid w:val="00822336"/>
    <w:rsid w:val="00824821"/>
    <w:rsid w:val="00835267"/>
    <w:rsid w:val="00835BED"/>
    <w:rsid w:val="0084305C"/>
    <w:rsid w:val="008449F9"/>
    <w:rsid w:val="00846890"/>
    <w:rsid w:val="00851680"/>
    <w:rsid w:val="008564D3"/>
    <w:rsid w:val="00870631"/>
    <w:rsid w:val="00874999"/>
    <w:rsid w:val="00875D48"/>
    <w:rsid w:val="00876E97"/>
    <w:rsid w:val="00887AE7"/>
    <w:rsid w:val="008931AD"/>
    <w:rsid w:val="00897517"/>
    <w:rsid w:val="008979A8"/>
    <w:rsid w:val="008A4712"/>
    <w:rsid w:val="008A7B99"/>
    <w:rsid w:val="008B4CFA"/>
    <w:rsid w:val="008C7513"/>
    <w:rsid w:val="008D6180"/>
    <w:rsid w:val="00904D98"/>
    <w:rsid w:val="00913B48"/>
    <w:rsid w:val="00921837"/>
    <w:rsid w:val="009368D5"/>
    <w:rsid w:val="00954585"/>
    <w:rsid w:val="00955B1D"/>
    <w:rsid w:val="0096659B"/>
    <w:rsid w:val="00970A65"/>
    <w:rsid w:val="00973082"/>
    <w:rsid w:val="00974CDD"/>
    <w:rsid w:val="00984459"/>
    <w:rsid w:val="00987396"/>
    <w:rsid w:val="009911BD"/>
    <w:rsid w:val="009B5C32"/>
    <w:rsid w:val="009C52D4"/>
    <w:rsid w:val="009D0363"/>
    <w:rsid w:val="009E09BA"/>
    <w:rsid w:val="009E5111"/>
    <w:rsid w:val="009F4764"/>
    <w:rsid w:val="009F5DC4"/>
    <w:rsid w:val="00A14C0D"/>
    <w:rsid w:val="00A17B4E"/>
    <w:rsid w:val="00A35468"/>
    <w:rsid w:val="00A434DC"/>
    <w:rsid w:val="00A4798A"/>
    <w:rsid w:val="00A56638"/>
    <w:rsid w:val="00A56BA3"/>
    <w:rsid w:val="00A56C35"/>
    <w:rsid w:val="00A728F0"/>
    <w:rsid w:val="00A73EE5"/>
    <w:rsid w:val="00A839AA"/>
    <w:rsid w:val="00AA1DE3"/>
    <w:rsid w:val="00AA424F"/>
    <w:rsid w:val="00AB0503"/>
    <w:rsid w:val="00AB1309"/>
    <w:rsid w:val="00AB38DA"/>
    <w:rsid w:val="00AB53F3"/>
    <w:rsid w:val="00AC189C"/>
    <w:rsid w:val="00AC3F7C"/>
    <w:rsid w:val="00AD26B4"/>
    <w:rsid w:val="00AD3F41"/>
    <w:rsid w:val="00AD60A1"/>
    <w:rsid w:val="00AE30CE"/>
    <w:rsid w:val="00AE5A01"/>
    <w:rsid w:val="00AF14EC"/>
    <w:rsid w:val="00AF5E59"/>
    <w:rsid w:val="00AF7693"/>
    <w:rsid w:val="00B14825"/>
    <w:rsid w:val="00B218DF"/>
    <w:rsid w:val="00B345E8"/>
    <w:rsid w:val="00B358AE"/>
    <w:rsid w:val="00B4284A"/>
    <w:rsid w:val="00B677EA"/>
    <w:rsid w:val="00B8343C"/>
    <w:rsid w:val="00B90E73"/>
    <w:rsid w:val="00B923C7"/>
    <w:rsid w:val="00B958FE"/>
    <w:rsid w:val="00B9790A"/>
    <w:rsid w:val="00BA5DD9"/>
    <w:rsid w:val="00BB21CF"/>
    <w:rsid w:val="00BB49AA"/>
    <w:rsid w:val="00BB49DB"/>
    <w:rsid w:val="00BB56E0"/>
    <w:rsid w:val="00BB6F9D"/>
    <w:rsid w:val="00BC11BE"/>
    <w:rsid w:val="00BC1ACC"/>
    <w:rsid w:val="00BC46F9"/>
    <w:rsid w:val="00BC5393"/>
    <w:rsid w:val="00BC591E"/>
    <w:rsid w:val="00BC8322"/>
    <w:rsid w:val="00BD5942"/>
    <w:rsid w:val="00BF1A60"/>
    <w:rsid w:val="00C00C82"/>
    <w:rsid w:val="00C17289"/>
    <w:rsid w:val="00C226FB"/>
    <w:rsid w:val="00C42F00"/>
    <w:rsid w:val="00C44A44"/>
    <w:rsid w:val="00C467B6"/>
    <w:rsid w:val="00C51001"/>
    <w:rsid w:val="00C511AB"/>
    <w:rsid w:val="00C55DCF"/>
    <w:rsid w:val="00C70814"/>
    <w:rsid w:val="00C74869"/>
    <w:rsid w:val="00C76B87"/>
    <w:rsid w:val="00C81CA8"/>
    <w:rsid w:val="00C85557"/>
    <w:rsid w:val="00C903BA"/>
    <w:rsid w:val="00CA611F"/>
    <w:rsid w:val="00CC3334"/>
    <w:rsid w:val="00CC46E0"/>
    <w:rsid w:val="00CD526D"/>
    <w:rsid w:val="00CE29E0"/>
    <w:rsid w:val="00CE390B"/>
    <w:rsid w:val="00CF3B38"/>
    <w:rsid w:val="00D04812"/>
    <w:rsid w:val="00D04BE0"/>
    <w:rsid w:val="00D23232"/>
    <w:rsid w:val="00D30E86"/>
    <w:rsid w:val="00D31B07"/>
    <w:rsid w:val="00D4060B"/>
    <w:rsid w:val="00D76E38"/>
    <w:rsid w:val="00DA6491"/>
    <w:rsid w:val="00DA6C1C"/>
    <w:rsid w:val="00DB0A04"/>
    <w:rsid w:val="00DB1F06"/>
    <w:rsid w:val="00DC199C"/>
    <w:rsid w:val="00DC2F8A"/>
    <w:rsid w:val="00DD487F"/>
    <w:rsid w:val="00DD6835"/>
    <w:rsid w:val="00E04C5E"/>
    <w:rsid w:val="00E11AFC"/>
    <w:rsid w:val="00E32B39"/>
    <w:rsid w:val="00E41C9D"/>
    <w:rsid w:val="00E447C6"/>
    <w:rsid w:val="00E51764"/>
    <w:rsid w:val="00E55493"/>
    <w:rsid w:val="00E877F4"/>
    <w:rsid w:val="00E94FE1"/>
    <w:rsid w:val="00EB1475"/>
    <w:rsid w:val="00EC12A5"/>
    <w:rsid w:val="00EC2B49"/>
    <w:rsid w:val="00EC4CF3"/>
    <w:rsid w:val="00EC6738"/>
    <w:rsid w:val="00ECD6E7"/>
    <w:rsid w:val="00ED4E1C"/>
    <w:rsid w:val="00EE1309"/>
    <w:rsid w:val="00EE25B7"/>
    <w:rsid w:val="00EF07FA"/>
    <w:rsid w:val="00F02C64"/>
    <w:rsid w:val="00F04EE5"/>
    <w:rsid w:val="00F07AD6"/>
    <w:rsid w:val="00F229BD"/>
    <w:rsid w:val="00F22AE5"/>
    <w:rsid w:val="00F454E9"/>
    <w:rsid w:val="00F471DE"/>
    <w:rsid w:val="00F622DF"/>
    <w:rsid w:val="00F665D8"/>
    <w:rsid w:val="00F91172"/>
    <w:rsid w:val="00F92EFF"/>
    <w:rsid w:val="00FB54DE"/>
    <w:rsid w:val="00FC3066"/>
    <w:rsid w:val="00FC4E35"/>
    <w:rsid w:val="00FC4EBD"/>
    <w:rsid w:val="00FD2A6A"/>
    <w:rsid w:val="00FE4FE6"/>
    <w:rsid w:val="00FE5B6F"/>
    <w:rsid w:val="00FE5C41"/>
    <w:rsid w:val="03193B50"/>
    <w:rsid w:val="04FAB545"/>
    <w:rsid w:val="0585D213"/>
    <w:rsid w:val="0597BAE7"/>
    <w:rsid w:val="05D4CF30"/>
    <w:rsid w:val="069685A6"/>
    <w:rsid w:val="08179B0E"/>
    <w:rsid w:val="08430AD8"/>
    <w:rsid w:val="098476D1"/>
    <w:rsid w:val="0A1ADD9C"/>
    <w:rsid w:val="0B0072A7"/>
    <w:rsid w:val="0E381369"/>
    <w:rsid w:val="0F4684A5"/>
    <w:rsid w:val="0FD3E3CA"/>
    <w:rsid w:val="105D1650"/>
    <w:rsid w:val="1083DEBE"/>
    <w:rsid w:val="13533057"/>
    <w:rsid w:val="136286C0"/>
    <w:rsid w:val="1463E4E5"/>
    <w:rsid w:val="15308A07"/>
    <w:rsid w:val="16DD54EC"/>
    <w:rsid w:val="179B85A7"/>
    <w:rsid w:val="183D7205"/>
    <w:rsid w:val="192181CB"/>
    <w:rsid w:val="1AD95649"/>
    <w:rsid w:val="1B781F16"/>
    <w:rsid w:val="1DEA0387"/>
    <w:rsid w:val="1F28D1C9"/>
    <w:rsid w:val="20C18EDC"/>
    <w:rsid w:val="220EEEDA"/>
    <w:rsid w:val="22D34D83"/>
    <w:rsid w:val="230B7839"/>
    <w:rsid w:val="265036FF"/>
    <w:rsid w:val="2661369E"/>
    <w:rsid w:val="26A8E269"/>
    <w:rsid w:val="27337F07"/>
    <w:rsid w:val="2758AFCA"/>
    <w:rsid w:val="27788792"/>
    <w:rsid w:val="28494010"/>
    <w:rsid w:val="2B8685C8"/>
    <w:rsid w:val="2B8A7F78"/>
    <w:rsid w:val="2DA32532"/>
    <w:rsid w:val="2DD8BE7A"/>
    <w:rsid w:val="30999491"/>
    <w:rsid w:val="30E2B37A"/>
    <w:rsid w:val="31340C59"/>
    <w:rsid w:val="327E83DB"/>
    <w:rsid w:val="338D59BE"/>
    <w:rsid w:val="33B92271"/>
    <w:rsid w:val="33C86711"/>
    <w:rsid w:val="34E7C17B"/>
    <w:rsid w:val="356AC70F"/>
    <w:rsid w:val="35B57C3D"/>
    <w:rsid w:val="35B6249D"/>
    <w:rsid w:val="370827EF"/>
    <w:rsid w:val="37C93CB8"/>
    <w:rsid w:val="3A8352DC"/>
    <w:rsid w:val="3A893119"/>
    <w:rsid w:val="3AFDA1B6"/>
    <w:rsid w:val="3BF23846"/>
    <w:rsid w:val="3C658D73"/>
    <w:rsid w:val="3EB31255"/>
    <w:rsid w:val="3FD64386"/>
    <w:rsid w:val="401348A5"/>
    <w:rsid w:val="40387F76"/>
    <w:rsid w:val="404A684A"/>
    <w:rsid w:val="40F8D744"/>
    <w:rsid w:val="416F1C43"/>
    <w:rsid w:val="4247F1B5"/>
    <w:rsid w:val="42A82B2E"/>
    <w:rsid w:val="448EF45C"/>
    <w:rsid w:val="4500CB2D"/>
    <w:rsid w:val="4519A8B9"/>
    <w:rsid w:val="45B3200A"/>
    <w:rsid w:val="47A084C3"/>
    <w:rsid w:val="480CF417"/>
    <w:rsid w:val="48614590"/>
    <w:rsid w:val="48FFC6EC"/>
    <w:rsid w:val="49368BAE"/>
    <w:rsid w:val="4A06C39E"/>
    <w:rsid w:val="4A24DB74"/>
    <w:rsid w:val="500267B5"/>
    <w:rsid w:val="50E35619"/>
    <w:rsid w:val="518E38DF"/>
    <w:rsid w:val="523BB132"/>
    <w:rsid w:val="5285D490"/>
    <w:rsid w:val="52A0A62A"/>
    <w:rsid w:val="5403709A"/>
    <w:rsid w:val="548BEFC9"/>
    <w:rsid w:val="56AE016C"/>
    <w:rsid w:val="578243BB"/>
    <w:rsid w:val="57CB7803"/>
    <w:rsid w:val="57E8BCB9"/>
    <w:rsid w:val="580C5BAD"/>
    <w:rsid w:val="599ECF79"/>
    <w:rsid w:val="5A0F5BE0"/>
    <w:rsid w:val="5A89FEFC"/>
    <w:rsid w:val="5AC664EC"/>
    <w:rsid w:val="5BC5D986"/>
    <w:rsid w:val="5C347117"/>
    <w:rsid w:val="5C8EE8B8"/>
    <w:rsid w:val="5F817C2F"/>
    <w:rsid w:val="60207905"/>
    <w:rsid w:val="603F497F"/>
    <w:rsid w:val="61A83DC8"/>
    <w:rsid w:val="61ACEFBE"/>
    <w:rsid w:val="61BC4966"/>
    <w:rsid w:val="62EF26B4"/>
    <w:rsid w:val="64F5A69A"/>
    <w:rsid w:val="652EB2F5"/>
    <w:rsid w:val="666674D3"/>
    <w:rsid w:val="681B8BB3"/>
    <w:rsid w:val="69985EB1"/>
    <w:rsid w:val="6ABB1E3E"/>
    <w:rsid w:val="6C99211A"/>
    <w:rsid w:val="6FAAA855"/>
    <w:rsid w:val="6FB098CA"/>
    <w:rsid w:val="717C97F2"/>
    <w:rsid w:val="72122F0E"/>
    <w:rsid w:val="7285CBC0"/>
    <w:rsid w:val="7401E6D6"/>
    <w:rsid w:val="745C80C8"/>
    <w:rsid w:val="747F889C"/>
    <w:rsid w:val="75817B89"/>
    <w:rsid w:val="77D00AE5"/>
    <w:rsid w:val="787675E3"/>
    <w:rsid w:val="79955A1E"/>
    <w:rsid w:val="79E5A3CB"/>
    <w:rsid w:val="7A02F4B3"/>
    <w:rsid w:val="7ACA9169"/>
    <w:rsid w:val="7C866B14"/>
    <w:rsid w:val="7D3A9575"/>
    <w:rsid w:val="7DAEA23A"/>
    <w:rsid w:val="7ED665D6"/>
    <w:rsid w:val="7F41FA79"/>
    <w:rsid w:val="7F75B6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84F01"/>
  <w15:docId w15:val="{29C095AC-F653-4CD0-9971-F61359C2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line="270" w:lineRule="atLeast"/>
    </w:pPr>
  </w:style>
  <w:style w:type="paragraph" w:styleId="Heading1">
    <w:name w:val="heading 1"/>
    <w:basedOn w:val="Normal"/>
    <w:next w:val="Normal"/>
    <w:link w:val="Heading1Char"/>
    <w:uiPriority w:val="9"/>
    <w:qFormat/>
    <w:rsid w:val="00A434DC"/>
    <w:pPr>
      <w:keepNext/>
      <w:keepLines/>
      <w:numPr>
        <w:numId w:val="11"/>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11"/>
      </w:numPr>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qFormat/>
    <w:rsid w:val="00CE4558"/>
    <w:pPr>
      <w:keepNext/>
      <w:keepLines/>
      <w:numPr>
        <w:numId w:val="17"/>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11"/>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11"/>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11"/>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11"/>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11"/>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11"/>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6"/>
      </w:numPr>
    </w:pPr>
  </w:style>
  <w:style w:type="paragraph" w:styleId="ListNumber2">
    <w:name w:val="List Number 2"/>
    <w:basedOn w:val="ListParagraph"/>
    <w:uiPriority w:val="99"/>
    <w:unhideWhenUsed/>
    <w:rsid w:val="00116D8E"/>
    <w:pPr>
      <w:numPr>
        <w:numId w:val="7"/>
      </w:numPr>
      <w:ind w:left="680" w:hanging="340"/>
    </w:pPr>
  </w:style>
  <w:style w:type="paragraph" w:styleId="ListNumber3">
    <w:name w:val="List Number 3"/>
    <w:basedOn w:val="ListParagraph"/>
    <w:uiPriority w:val="99"/>
    <w:unhideWhenUsed/>
    <w:rsid w:val="00116D8E"/>
    <w:pPr>
      <w:numPr>
        <w:numId w:val="8"/>
      </w:numPr>
      <w:ind w:left="1020" w:hanging="340"/>
    </w:pPr>
  </w:style>
  <w:style w:type="paragraph" w:styleId="ListNumber4">
    <w:name w:val="List Number 4"/>
    <w:basedOn w:val="ListParagraph"/>
    <w:uiPriority w:val="99"/>
    <w:unhideWhenUsed/>
    <w:rsid w:val="003A0853"/>
    <w:pPr>
      <w:numPr>
        <w:numId w:val="9"/>
      </w:numPr>
      <w:ind w:left="1361" w:hanging="340"/>
    </w:pPr>
  </w:style>
  <w:style w:type="paragraph" w:styleId="ListNumber5">
    <w:name w:val="List Number 5"/>
    <w:basedOn w:val="ListParagraph"/>
    <w:uiPriority w:val="99"/>
    <w:unhideWhenUsed/>
    <w:rsid w:val="003A0853"/>
    <w:pPr>
      <w:numPr>
        <w:numId w:val="10"/>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133">
      <w:bodyDiv w:val="1"/>
      <w:marLeft w:val="0"/>
      <w:marRight w:val="0"/>
      <w:marTop w:val="0"/>
      <w:marBottom w:val="0"/>
      <w:divBdr>
        <w:top w:val="none" w:sz="0" w:space="0" w:color="auto"/>
        <w:left w:val="none" w:sz="0" w:space="0" w:color="auto"/>
        <w:bottom w:val="none" w:sz="0" w:space="0" w:color="auto"/>
        <w:right w:val="none" w:sz="0" w:space="0" w:color="auto"/>
      </w:divBdr>
    </w:div>
    <w:div w:id="670648005">
      <w:bodyDiv w:val="1"/>
      <w:marLeft w:val="0"/>
      <w:marRight w:val="0"/>
      <w:marTop w:val="0"/>
      <w:marBottom w:val="0"/>
      <w:divBdr>
        <w:top w:val="none" w:sz="0" w:space="0" w:color="auto"/>
        <w:left w:val="none" w:sz="0" w:space="0" w:color="auto"/>
        <w:bottom w:val="none" w:sz="0" w:space="0" w:color="auto"/>
        <w:right w:val="none" w:sz="0" w:space="0" w:color="auto"/>
      </w:divBdr>
      <w:divsChild>
        <w:div w:id="1397818424">
          <w:marLeft w:val="0"/>
          <w:marRight w:val="0"/>
          <w:marTop w:val="0"/>
          <w:marBottom w:val="0"/>
          <w:divBdr>
            <w:top w:val="none" w:sz="0" w:space="0" w:color="auto"/>
            <w:left w:val="none" w:sz="0" w:space="0" w:color="auto"/>
            <w:bottom w:val="none" w:sz="0" w:space="0" w:color="auto"/>
            <w:right w:val="none" w:sz="0" w:space="0" w:color="auto"/>
          </w:divBdr>
        </w:div>
        <w:div w:id="1909726224">
          <w:marLeft w:val="0"/>
          <w:marRight w:val="0"/>
          <w:marTop w:val="0"/>
          <w:marBottom w:val="0"/>
          <w:divBdr>
            <w:top w:val="none" w:sz="0" w:space="0" w:color="auto"/>
            <w:left w:val="none" w:sz="0" w:space="0" w:color="auto"/>
            <w:bottom w:val="none" w:sz="0" w:space="0" w:color="auto"/>
            <w:right w:val="none" w:sz="0" w:space="0" w:color="auto"/>
          </w:divBdr>
        </w:div>
      </w:divsChild>
    </w:div>
    <w:div w:id="1273170545">
      <w:bodyDiv w:val="1"/>
      <w:marLeft w:val="0"/>
      <w:marRight w:val="0"/>
      <w:marTop w:val="0"/>
      <w:marBottom w:val="0"/>
      <w:divBdr>
        <w:top w:val="none" w:sz="0" w:space="0" w:color="auto"/>
        <w:left w:val="none" w:sz="0" w:space="0" w:color="auto"/>
        <w:bottom w:val="none" w:sz="0" w:space="0" w:color="auto"/>
        <w:right w:val="none" w:sz="0" w:space="0" w:color="auto"/>
      </w:divBdr>
    </w:div>
    <w:div w:id="1591964404">
      <w:bodyDiv w:val="1"/>
      <w:marLeft w:val="0"/>
      <w:marRight w:val="0"/>
      <w:marTop w:val="0"/>
      <w:marBottom w:val="0"/>
      <w:divBdr>
        <w:top w:val="none" w:sz="0" w:space="0" w:color="auto"/>
        <w:left w:val="none" w:sz="0" w:space="0" w:color="auto"/>
        <w:bottom w:val="none" w:sz="0" w:space="0" w:color="auto"/>
        <w:right w:val="none" w:sz="0" w:space="0" w:color="auto"/>
      </w:divBdr>
      <w:divsChild>
        <w:div w:id="1349793868">
          <w:marLeft w:val="0"/>
          <w:marRight w:val="0"/>
          <w:marTop w:val="0"/>
          <w:marBottom w:val="0"/>
          <w:divBdr>
            <w:top w:val="none" w:sz="0" w:space="0" w:color="auto"/>
            <w:left w:val="none" w:sz="0" w:space="0" w:color="auto"/>
            <w:bottom w:val="none" w:sz="0" w:space="0" w:color="auto"/>
            <w:right w:val="none" w:sz="0" w:space="0" w:color="auto"/>
          </w:divBdr>
        </w:div>
        <w:div w:id="361514605">
          <w:marLeft w:val="0"/>
          <w:marRight w:val="0"/>
          <w:marTop w:val="0"/>
          <w:marBottom w:val="0"/>
          <w:divBdr>
            <w:top w:val="none" w:sz="0" w:space="0" w:color="auto"/>
            <w:left w:val="none" w:sz="0" w:space="0" w:color="auto"/>
            <w:bottom w:val="none" w:sz="0" w:space="0" w:color="auto"/>
            <w:right w:val="none" w:sz="0" w:space="0" w:color="auto"/>
          </w:divBdr>
        </w:div>
        <w:div w:id="1618876886">
          <w:marLeft w:val="0"/>
          <w:marRight w:val="0"/>
          <w:marTop w:val="0"/>
          <w:marBottom w:val="0"/>
          <w:divBdr>
            <w:top w:val="none" w:sz="0" w:space="0" w:color="auto"/>
            <w:left w:val="none" w:sz="0" w:space="0" w:color="auto"/>
            <w:bottom w:val="none" w:sz="0" w:space="0" w:color="auto"/>
            <w:right w:val="none" w:sz="0" w:space="0" w:color="auto"/>
          </w:divBdr>
        </w:div>
        <w:div w:id="4152524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ata.vlaanderen.b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vlaanderen.be/doc/applicatieprofiel/besluit-publicatie/"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2" ma:contentTypeDescription="Create a new document." ma:contentTypeScope="" ma:versionID="e6f3883d4bc76a5bd37b5ec9c36964a6">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812b1bb33777c629d27b7bf78c9bdac"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E419E86-17B2-4861-ADA5-8362D1631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960779-DC81-48CF-8466-701BEACF828D}">
  <ds:schemaRefs>
    <ds:schemaRef ds:uri="http://schemas.openxmlformats.org/officeDocument/2006/bibliography"/>
  </ds:schemaRefs>
</ds:datastoreItem>
</file>

<file path=customXml/itemProps5.xml><?xml version="1.0" encoding="utf-8"?>
<ds:datastoreItem xmlns:ds="http://schemas.openxmlformats.org/officeDocument/2006/customXml" ds:itemID="{B3AFCD78-4EED-4327-A594-8A2524F87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1641</Words>
  <Characters>9360</Characters>
  <Application>Microsoft Office Word</Application>
  <DocSecurity>0</DocSecurity>
  <Lines>78</Lines>
  <Paragraphs>21</Paragraphs>
  <ScaleCrop>false</ScaleCrop>
  <Company>PricewaterhouseCoopers</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 De Meulenaer</dc:creator>
  <cp:keywords/>
  <dc:description/>
  <cp:lastModifiedBy>De Cock Jitse</cp:lastModifiedBy>
  <cp:revision>14</cp:revision>
  <dcterms:created xsi:type="dcterms:W3CDTF">2023-07-03T09:19:00Z</dcterms:created>
  <dcterms:modified xsi:type="dcterms:W3CDTF">2023-10-12T10:43:00Z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