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4697" w14:textId="1FFD1924" w:rsidR="005811B2" w:rsidRDefault="00D069BB">
      <w:pPr>
        <w:pStyle w:val="Subtitle"/>
        <w:sectPr w:rsidR="005811B2">
          <w:headerReference w:type="even" r:id="rId10"/>
          <w:headerReference w:type="default" r:id="rId11"/>
          <w:footerReference w:type="even" r:id="rId12"/>
          <w:footerReference w:type="default" r:id="rId13"/>
          <w:headerReference w:type="first" r:id="rId14"/>
          <w:footerReference w:type="first" r:id="rId15"/>
          <w:pgSz w:w="11906" w:h="16838"/>
          <w:pgMar w:top="2211" w:right="851" w:bottom="2552" w:left="1134" w:header="0" w:footer="708" w:gutter="0"/>
          <w:pgNumType w:start="1"/>
          <w:cols w:space="708"/>
          <w:titlePg/>
        </w:sectPr>
      </w:pPr>
      <w:bookmarkStart w:id="0" w:name="_GoBack"/>
      <w:bookmarkEnd w:id="0"/>
      <w:r>
        <w:rPr>
          <w:b/>
          <w:color w:val="FFF200"/>
        </w:rPr>
        <w:t>///</w:t>
      </w:r>
      <w:r>
        <w:t xml:space="preserve"> </w:t>
      </w:r>
      <w:r w:rsidR="00816894">
        <w:t>kandidaat authentieke gegevensbron</w:t>
      </w:r>
      <w:r>
        <w:t xml:space="preserve"> </w:t>
      </w:r>
      <w:r w:rsidR="00760311">
        <w:t>VHA</w:t>
      </w:r>
    </w:p>
    <w:p w14:paraId="27094698" w14:textId="77777777" w:rsidR="005811B2" w:rsidRPr="00B419E3" w:rsidRDefault="00D069BB" w:rsidP="00B419E3">
      <w:pPr>
        <w:pStyle w:val="Heading1"/>
      </w:pPr>
      <w:r w:rsidRPr="00B419E3">
        <w:t>Overzicht</w:t>
      </w:r>
    </w:p>
    <w:tbl>
      <w:tblPr>
        <w:tblStyle w:val="a"/>
        <w:tblW w:w="99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590"/>
      </w:tblGrid>
      <w:tr w:rsidR="005811B2" w14:paraId="2709469B" w14:textId="77777777">
        <w:trPr>
          <w:trHeight w:val="420"/>
        </w:trPr>
        <w:tc>
          <w:tcPr>
            <w:tcW w:w="2340" w:type="dxa"/>
            <w:shd w:val="clear" w:color="auto" w:fill="F3F3F3"/>
            <w:tcMar>
              <w:top w:w="100" w:type="dxa"/>
              <w:left w:w="100" w:type="dxa"/>
              <w:bottom w:w="100" w:type="dxa"/>
              <w:right w:w="100" w:type="dxa"/>
            </w:tcMar>
          </w:tcPr>
          <w:p w14:paraId="27094699" w14:textId="77777777" w:rsidR="005811B2" w:rsidRDefault="00D069BB">
            <w:pPr>
              <w:widowControl w:val="0"/>
              <w:spacing w:before="0" w:after="0" w:line="240" w:lineRule="auto"/>
            </w:pPr>
            <w:r>
              <w:t>Startdatum</w:t>
            </w:r>
          </w:p>
        </w:tc>
        <w:tc>
          <w:tcPr>
            <w:tcW w:w="7590" w:type="dxa"/>
            <w:shd w:val="clear" w:color="auto" w:fill="auto"/>
            <w:tcMar>
              <w:top w:w="100" w:type="dxa"/>
              <w:left w:w="100" w:type="dxa"/>
              <w:bottom w:w="100" w:type="dxa"/>
              <w:right w:w="100" w:type="dxa"/>
            </w:tcMar>
          </w:tcPr>
          <w:p w14:paraId="2709469A" w14:textId="55E96F78" w:rsidR="005811B2" w:rsidRDefault="00760311">
            <w:pPr>
              <w:widowControl w:val="0"/>
              <w:spacing w:before="0" w:after="0" w:line="240" w:lineRule="auto"/>
            </w:pPr>
            <w:r>
              <w:t>5 september 2018</w:t>
            </w:r>
          </w:p>
        </w:tc>
      </w:tr>
      <w:tr w:rsidR="005811B2" w14:paraId="2709469E" w14:textId="77777777">
        <w:tc>
          <w:tcPr>
            <w:tcW w:w="2340" w:type="dxa"/>
            <w:shd w:val="clear" w:color="auto" w:fill="F3F3F3"/>
            <w:tcMar>
              <w:top w:w="100" w:type="dxa"/>
              <w:left w:w="100" w:type="dxa"/>
              <w:bottom w:w="100" w:type="dxa"/>
              <w:right w:w="100" w:type="dxa"/>
            </w:tcMar>
          </w:tcPr>
          <w:p w14:paraId="2709469C" w14:textId="77777777" w:rsidR="005811B2" w:rsidRDefault="00D069BB">
            <w:pPr>
              <w:widowControl w:val="0"/>
              <w:spacing w:before="0" w:after="0" w:line="240" w:lineRule="auto"/>
            </w:pPr>
            <w:r>
              <w:t>Einddatum</w:t>
            </w:r>
          </w:p>
        </w:tc>
        <w:tc>
          <w:tcPr>
            <w:tcW w:w="7590" w:type="dxa"/>
            <w:shd w:val="clear" w:color="auto" w:fill="auto"/>
            <w:tcMar>
              <w:top w:w="100" w:type="dxa"/>
              <w:left w:w="100" w:type="dxa"/>
              <w:bottom w:w="100" w:type="dxa"/>
              <w:right w:w="100" w:type="dxa"/>
            </w:tcMar>
          </w:tcPr>
          <w:p w14:paraId="2709469D" w14:textId="00B3F8F1" w:rsidR="005811B2" w:rsidRDefault="007544DB">
            <w:pPr>
              <w:widowControl w:val="0"/>
              <w:spacing w:before="0" w:after="0" w:line="240" w:lineRule="auto"/>
            </w:pPr>
            <w:r>
              <w:t>27 november</w:t>
            </w:r>
          </w:p>
        </w:tc>
      </w:tr>
      <w:tr w:rsidR="005811B2" w:rsidRPr="00760311" w14:paraId="270946A1" w14:textId="77777777">
        <w:tc>
          <w:tcPr>
            <w:tcW w:w="2340" w:type="dxa"/>
            <w:shd w:val="clear" w:color="auto" w:fill="F3F3F3"/>
            <w:tcMar>
              <w:top w:w="100" w:type="dxa"/>
              <w:left w:w="100" w:type="dxa"/>
              <w:bottom w:w="100" w:type="dxa"/>
              <w:right w:w="100" w:type="dxa"/>
            </w:tcMar>
          </w:tcPr>
          <w:p w14:paraId="2709469F" w14:textId="77777777" w:rsidR="005811B2" w:rsidRDefault="00D069BB">
            <w:pPr>
              <w:widowControl w:val="0"/>
              <w:spacing w:before="0" w:after="0" w:line="240" w:lineRule="auto"/>
            </w:pPr>
            <w:r>
              <w:t>Voorzitter</w:t>
            </w:r>
          </w:p>
        </w:tc>
        <w:tc>
          <w:tcPr>
            <w:tcW w:w="7590" w:type="dxa"/>
            <w:shd w:val="clear" w:color="auto" w:fill="auto"/>
            <w:tcMar>
              <w:top w:w="100" w:type="dxa"/>
              <w:left w:w="100" w:type="dxa"/>
              <w:bottom w:w="100" w:type="dxa"/>
              <w:right w:w="100" w:type="dxa"/>
            </w:tcMar>
          </w:tcPr>
          <w:p w14:paraId="270946A0" w14:textId="278DC30A" w:rsidR="005811B2" w:rsidRPr="00760311" w:rsidRDefault="00760311">
            <w:pPr>
              <w:widowControl w:val="0"/>
              <w:spacing w:before="0" w:after="0" w:line="240" w:lineRule="auto"/>
              <w:rPr>
                <w:lang w:val="en-US"/>
              </w:rPr>
            </w:pPr>
            <w:r w:rsidRPr="00760311">
              <w:rPr>
                <w:rStyle w:val="normaltextrun"/>
                <w:lang w:val="en-US"/>
              </w:rPr>
              <w:t xml:space="preserve">Philip Thomas (VMM),  Jonathan </w:t>
            </w:r>
            <w:proofErr w:type="spellStart"/>
            <w:r w:rsidRPr="00760311">
              <w:rPr>
                <w:rStyle w:val="normaltextrun"/>
                <w:lang w:val="en-US"/>
              </w:rPr>
              <w:t>Peeters</w:t>
            </w:r>
            <w:proofErr w:type="spellEnd"/>
            <w:r w:rsidRPr="00760311">
              <w:rPr>
                <w:rStyle w:val="normaltextrun"/>
                <w:lang w:val="en-US"/>
              </w:rPr>
              <w:t xml:space="preserve"> (VMM)</w:t>
            </w:r>
          </w:p>
        </w:tc>
      </w:tr>
      <w:tr w:rsidR="005811B2" w14:paraId="270946A4" w14:textId="77777777">
        <w:tc>
          <w:tcPr>
            <w:tcW w:w="2340" w:type="dxa"/>
            <w:shd w:val="clear" w:color="auto" w:fill="F3F3F3"/>
            <w:tcMar>
              <w:top w:w="100" w:type="dxa"/>
              <w:left w:w="100" w:type="dxa"/>
              <w:bottom w:w="100" w:type="dxa"/>
              <w:right w:w="100" w:type="dxa"/>
            </w:tcMar>
          </w:tcPr>
          <w:p w14:paraId="270946A2" w14:textId="77777777" w:rsidR="005811B2" w:rsidRDefault="00D069BB">
            <w:pPr>
              <w:widowControl w:val="0"/>
              <w:spacing w:before="0" w:after="0" w:line="240" w:lineRule="auto"/>
            </w:pPr>
            <w:r>
              <w:t>Projectteam</w:t>
            </w:r>
          </w:p>
        </w:tc>
        <w:tc>
          <w:tcPr>
            <w:tcW w:w="7590" w:type="dxa"/>
            <w:shd w:val="clear" w:color="auto" w:fill="auto"/>
            <w:tcMar>
              <w:top w:w="100" w:type="dxa"/>
              <w:left w:w="100" w:type="dxa"/>
              <w:bottom w:w="100" w:type="dxa"/>
              <w:right w:w="100" w:type="dxa"/>
            </w:tcMar>
          </w:tcPr>
          <w:p w14:paraId="270946A3" w14:textId="4D518967" w:rsidR="005811B2" w:rsidRDefault="00760311">
            <w:pPr>
              <w:spacing w:after="0" w:line="240" w:lineRule="auto"/>
            </w:pPr>
            <w:r>
              <w:rPr>
                <w:rStyle w:val="normaltextrun"/>
              </w:rPr>
              <w:t xml:space="preserve">Philip Thomas (VMM), Jonathan Peeters (VMM), Hans van Loy (provincie Antwerpen), Piet De </w:t>
            </w:r>
            <w:proofErr w:type="spellStart"/>
            <w:r>
              <w:rPr>
                <w:rStyle w:val="spellingerror"/>
              </w:rPr>
              <w:t>Rycke</w:t>
            </w:r>
            <w:proofErr w:type="spellEnd"/>
            <w:r>
              <w:rPr>
                <w:rStyle w:val="normaltextrun"/>
              </w:rPr>
              <w:t xml:space="preserve"> (provincie West-Vlaanderen),  Marijke </w:t>
            </w:r>
            <w:proofErr w:type="spellStart"/>
            <w:r>
              <w:rPr>
                <w:rStyle w:val="spellingerror"/>
              </w:rPr>
              <w:t>Vanhoorick</w:t>
            </w:r>
            <w:proofErr w:type="spellEnd"/>
            <w:r>
              <w:rPr>
                <w:rStyle w:val="normaltextrun"/>
              </w:rPr>
              <w:t xml:space="preserve"> (provincie Vlaams-Brabant), Marie-</w:t>
            </w:r>
            <w:proofErr w:type="spellStart"/>
            <w:r>
              <w:rPr>
                <w:rStyle w:val="spellingerror"/>
              </w:rPr>
              <w:t>Paule</w:t>
            </w:r>
            <w:proofErr w:type="spellEnd"/>
            <w:r>
              <w:rPr>
                <w:rStyle w:val="normaltextrun"/>
              </w:rPr>
              <w:t xml:space="preserve"> De Poorter (provincie Oost-Vlaanderen), Ellen </w:t>
            </w:r>
            <w:proofErr w:type="spellStart"/>
            <w:r>
              <w:rPr>
                <w:rStyle w:val="spellingerror"/>
              </w:rPr>
              <w:t>Vienerius</w:t>
            </w:r>
            <w:proofErr w:type="spellEnd"/>
            <w:r>
              <w:rPr>
                <w:rStyle w:val="normaltextrun"/>
              </w:rPr>
              <w:t xml:space="preserve">(provincie Limburg),  Mathias </w:t>
            </w:r>
            <w:proofErr w:type="spellStart"/>
            <w:r>
              <w:rPr>
                <w:rStyle w:val="spellingerror"/>
              </w:rPr>
              <w:t>Nijsen</w:t>
            </w:r>
            <w:proofErr w:type="spellEnd"/>
            <w:r>
              <w:rPr>
                <w:rStyle w:val="normaltextrun"/>
              </w:rPr>
              <w:t xml:space="preserve">(provincie Limburg), Christophe Claeys (VVSG), Frans Creemers (VVPW), </w:t>
            </w:r>
            <w:r>
              <w:rPr>
                <w:rStyle w:val="spellingerror"/>
              </w:rPr>
              <w:t>Liesbet</w:t>
            </w:r>
            <w:r>
              <w:rPr>
                <w:rStyle w:val="normaltextrun"/>
              </w:rPr>
              <w:t xml:space="preserve"> De Wolf (Informatie Vlaanderen), </w:t>
            </w:r>
            <w:r>
              <w:rPr>
                <w:rStyle w:val="normaltextrun"/>
                <w:lang w:val="nl-NL"/>
              </w:rPr>
              <w:t xml:space="preserve">Elise Van Campenhout </w:t>
            </w:r>
            <w:r>
              <w:rPr>
                <w:rStyle w:val="normaltextrun"/>
              </w:rPr>
              <w:t>(De Vlaamse Waterweg nv)</w:t>
            </w:r>
          </w:p>
        </w:tc>
      </w:tr>
      <w:tr w:rsidR="005811B2" w14:paraId="270946A8" w14:textId="77777777">
        <w:tc>
          <w:tcPr>
            <w:tcW w:w="2340" w:type="dxa"/>
            <w:shd w:val="clear" w:color="auto" w:fill="F3F3F3"/>
            <w:tcMar>
              <w:top w:w="100" w:type="dxa"/>
              <w:left w:w="100" w:type="dxa"/>
              <w:bottom w:w="100" w:type="dxa"/>
              <w:right w:w="100" w:type="dxa"/>
            </w:tcMar>
          </w:tcPr>
          <w:p w14:paraId="270946A5" w14:textId="77777777" w:rsidR="005811B2" w:rsidRDefault="00D069BB">
            <w:pPr>
              <w:widowControl w:val="0"/>
              <w:spacing w:before="0" w:after="0" w:line="240" w:lineRule="auto"/>
            </w:pPr>
            <w:r>
              <w:t>Geplande overlegmomenten</w:t>
            </w:r>
          </w:p>
        </w:tc>
        <w:tc>
          <w:tcPr>
            <w:tcW w:w="7590" w:type="dxa"/>
            <w:shd w:val="clear" w:color="auto" w:fill="auto"/>
            <w:tcMar>
              <w:top w:w="100" w:type="dxa"/>
              <w:left w:w="100" w:type="dxa"/>
              <w:bottom w:w="100" w:type="dxa"/>
              <w:right w:w="100" w:type="dxa"/>
            </w:tcMar>
          </w:tcPr>
          <w:p w14:paraId="1AFC1F72"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 xml:space="preserve">13 september 2018: eerste overleg met </w:t>
            </w:r>
            <w:proofErr w:type="spellStart"/>
            <w:r>
              <w:rPr>
                <w:rStyle w:val="spellingerror"/>
                <w:rFonts w:ascii="Calibri" w:hAnsi="Calibri" w:cs="Calibri"/>
                <w:color w:val="000000"/>
                <w:sz w:val="22"/>
                <w:szCs w:val="22"/>
                <w:lang w:val="nl-BE"/>
              </w:rPr>
              <w:t>gegevensinitiatoren</w:t>
            </w:r>
            <w:proofErr w:type="spellEnd"/>
            <w:r w:rsidRPr="00760311">
              <w:rPr>
                <w:rStyle w:val="eop"/>
                <w:rFonts w:ascii="Calibri" w:hAnsi="Calibri" w:cs="Calibri"/>
                <w:color w:val="000000"/>
                <w:sz w:val="22"/>
                <w:szCs w:val="22"/>
                <w:lang w:val="nl-BE"/>
              </w:rPr>
              <w:t> </w:t>
            </w:r>
          </w:p>
          <w:p w14:paraId="554F06DE"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 xml:space="preserve">26 september 2018: overleg zelfevaluaties/intentieverklaringen en </w:t>
            </w:r>
            <w:proofErr w:type="spellStart"/>
            <w:r>
              <w:rPr>
                <w:rStyle w:val="spellingerror"/>
                <w:rFonts w:ascii="Calibri" w:hAnsi="Calibri" w:cs="Calibri"/>
                <w:color w:val="000000"/>
                <w:sz w:val="22"/>
                <w:szCs w:val="22"/>
                <w:lang w:val="nl-BE"/>
              </w:rPr>
              <w:t>werkgroepcharters</w:t>
            </w:r>
            <w:proofErr w:type="spellEnd"/>
            <w:r w:rsidRPr="00760311">
              <w:rPr>
                <w:rStyle w:val="eop"/>
                <w:rFonts w:ascii="Calibri" w:hAnsi="Calibri" w:cs="Calibri"/>
                <w:color w:val="000000"/>
                <w:sz w:val="22"/>
                <w:szCs w:val="22"/>
                <w:lang w:val="nl-BE"/>
              </w:rPr>
              <w:t> </w:t>
            </w:r>
          </w:p>
          <w:p w14:paraId="270946A7" w14:textId="61F59977" w:rsidR="005811B2" w:rsidRPr="00760311" w:rsidRDefault="00760311" w:rsidP="00760311">
            <w:pPr>
              <w:pStyle w:val="paragraph"/>
              <w:spacing w:before="0" w:beforeAutospacing="0" w:after="0" w:afterAutospacing="0"/>
              <w:textAlignment w:val="baseline"/>
              <w:rPr>
                <w:rFonts w:ascii="&amp;quot" w:hAnsi="&amp;quot"/>
                <w:color w:val="000000"/>
                <w:sz w:val="18"/>
                <w:szCs w:val="18"/>
              </w:rPr>
            </w:pPr>
            <w:r>
              <w:rPr>
                <w:rStyle w:val="normaltextrun"/>
                <w:rFonts w:ascii="Calibri" w:hAnsi="Calibri" w:cs="Calibri"/>
                <w:color w:val="000000"/>
                <w:sz w:val="22"/>
                <w:szCs w:val="22"/>
                <w:lang w:val="nl-BE"/>
              </w:rPr>
              <w:t>Oktober: Thematische werkgroep</w:t>
            </w:r>
          </w:p>
        </w:tc>
      </w:tr>
      <w:tr w:rsidR="005811B2" w14:paraId="270946AB" w14:textId="77777777">
        <w:tc>
          <w:tcPr>
            <w:tcW w:w="2340" w:type="dxa"/>
            <w:shd w:val="clear" w:color="auto" w:fill="F3F3F3"/>
            <w:tcMar>
              <w:top w:w="100" w:type="dxa"/>
              <w:left w:w="100" w:type="dxa"/>
              <w:bottom w:w="100" w:type="dxa"/>
              <w:right w:w="100" w:type="dxa"/>
            </w:tcMar>
          </w:tcPr>
          <w:p w14:paraId="270946A9" w14:textId="77777777" w:rsidR="005811B2" w:rsidRDefault="00D069BB">
            <w:pPr>
              <w:widowControl w:val="0"/>
              <w:spacing w:before="0" w:after="0" w:line="240" w:lineRule="auto"/>
            </w:pPr>
            <w:r>
              <w:t>Beslissingscriterium</w:t>
            </w:r>
          </w:p>
        </w:tc>
        <w:tc>
          <w:tcPr>
            <w:tcW w:w="7590" w:type="dxa"/>
            <w:shd w:val="clear" w:color="auto" w:fill="auto"/>
            <w:tcMar>
              <w:top w:w="100" w:type="dxa"/>
              <w:left w:w="100" w:type="dxa"/>
              <w:bottom w:w="100" w:type="dxa"/>
              <w:right w:w="100" w:type="dxa"/>
            </w:tcMar>
          </w:tcPr>
          <w:p w14:paraId="270946AA" w14:textId="77777777" w:rsidR="005811B2" w:rsidRDefault="00D069BB">
            <w:pPr>
              <w:widowControl w:val="0"/>
              <w:spacing w:before="0" w:after="0" w:line="240" w:lineRule="auto"/>
            </w:pPr>
            <w:r>
              <w:t>Unanimiteit minus één (U-1)</w:t>
            </w:r>
          </w:p>
        </w:tc>
      </w:tr>
      <w:tr w:rsidR="007544DB" w14:paraId="270946B1" w14:textId="77777777">
        <w:tc>
          <w:tcPr>
            <w:tcW w:w="2340" w:type="dxa"/>
            <w:shd w:val="clear" w:color="auto" w:fill="F3F3F3"/>
            <w:tcMar>
              <w:top w:w="100" w:type="dxa"/>
              <w:left w:w="100" w:type="dxa"/>
              <w:bottom w:w="100" w:type="dxa"/>
              <w:right w:w="100" w:type="dxa"/>
            </w:tcMar>
          </w:tcPr>
          <w:p w14:paraId="270946AF" w14:textId="77777777" w:rsidR="007544DB" w:rsidRDefault="007544DB" w:rsidP="007544DB">
            <w:pPr>
              <w:widowControl w:val="0"/>
              <w:spacing w:before="0" w:after="0" w:line="240" w:lineRule="auto"/>
            </w:pPr>
            <w:r>
              <w:t>Locatie documentatie</w:t>
            </w:r>
          </w:p>
        </w:tc>
        <w:tc>
          <w:tcPr>
            <w:tcW w:w="7590" w:type="dxa"/>
            <w:shd w:val="clear" w:color="auto" w:fill="auto"/>
            <w:tcMar>
              <w:top w:w="100" w:type="dxa"/>
              <w:left w:w="100" w:type="dxa"/>
              <w:bottom w:w="100" w:type="dxa"/>
              <w:right w:w="100" w:type="dxa"/>
            </w:tcMar>
          </w:tcPr>
          <w:p w14:paraId="270946B0" w14:textId="0B2DF3C6" w:rsidR="007544DB" w:rsidRDefault="00F42A5A" w:rsidP="007544DB">
            <w:pPr>
              <w:widowControl w:val="0"/>
              <w:spacing w:before="0" w:after="0" w:line="240" w:lineRule="auto"/>
            </w:pPr>
            <w:r w:rsidRPr="00F42A5A">
              <w:t>https://vlaamseoverheid.sharepoint.com/sites/informatie_vlaanderen/DV/StuurICT/Dossiers/Forms/AllItems.aspx?id=%2Fsites%2Finformatie%5Fvlaanderen%2FDV%2FStuurICT%2FDossiers%2FAuthentieke%20Gegevensbronnen%2Fpiloten%20erkenningsprocedure</w:t>
            </w:r>
          </w:p>
        </w:tc>
      </w:tr>
      <w:tr w:rsidR="007544DB" w14:paraId="270946B4" w14:textId="77777777">
        <w:tc>
          <w:tcPr>
            <w:tcW w:w="2340" w:type="dxa"/>
            <w:shd w:val="clear" w:color="auto" w:fill="F3F3F3"/>
            <w:tcMar>
              <w:top w:w="100" w:type="dxa"/>
              <w:left w:w="100" w:type="dxa"/>
              <w:bottom w:w="100" w:type="dxa"/>
              <w:right w:w="100" w:type="dxa"/>
            </w:tcMar>
          </w:tcPr>
          <w:p w14:paraId="270946B2" w14:textId="77777777" w:rsidR="007544DB" w:rsidRDefault="007544DB" w:rsidP="007544DB">
            <w:pPr>
              <w:widowControl w:val="0"/>
              <w:spacing w:before="0" w:after="0" w:line="240" w:lineRule="auto"/>
            </w:pPr>
            <w:r>
              <w:t xml:space="preserve">Issue </w:t>
            </w:r>
            <w:proofErr w:type="spellStart"/>
            <w:r>
              <w:t>logging</w:t>
            </w:r>
            <w:proofErr w:type="spellEnd"/>
          </w:p>
        </w:tc>
        <w:tc>
          <w:tcPr>
            <w:tcW w:w="7590" w:type="dxa"/>
            <w:shd w:val="clear" w:color="auto" w:fill="auto"/>
            <w:tcMar>
              <w:top w:w="100" w:type="dxa"/>
              <w:left w:w="100" w:type="dxa"/>
              <w:bottom w:w="100" w:type="dxa"/>
              <w:right w:w="100" w:type="dxa"/>
            </w:tcMar>
          </w:tcPr>
          <w:p w14:paraId="270946B3" w14:textId="598A52AD" w:rsidR="007544DB" w:rsidRDefault="00F42A5A" w:rsidP="007544DB">
            <w:pPr>
              <w:widowControl w:val="0"/>
              <w:spacing w:before="0" w:after="0" w:line="240" w:lineRule="auto"/>
            </w:pPr>
            <w:r w:rsidRPr="00F42A5A">
              <w:t>https://vlaamseoverheid.sharepoint.com/sites/informatie_vlaanderen/DV/StuurICT/Dossiers/Forms/AllItems.aspx?id=%2Fsites%2Finformatie%5Fvlaanderen%2FDV%2FStuurICT%2FDossiers%2FAuthentieke%20Gegevensbronnen%2FPublieke%20review</w:t>
            </w:r>
          </w:p>
        </w:tc>
      </w:tr>
    </w:tbl>
    <w:p w14:paraId="559E20A9" w14:textId="29814259" w:rsidR="00FB6E3B" w:rsidRPr="00B419E3" w:rsidRDefault="00FB6E3B" w:rsidP="00B419E3">
      <w:pPr>
        <w:pStyle w:val="Heading1"/>
      </w:pPr>
      <w:r w:rsidRPr="00B419E3">
        <w:lastRenderedPageBreak/>
        <w:t>Meerwaarde</w:t>
      </w:r>
    </w:p>
    <w:p w14:paraId="403022C0"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NL"/>
        </w:rPr>
        <w:t xml:space="preserve">De Vlaamse Hydrografische Atlas (VHA) is een </w:t>
      </w:r>
      <w:proofErr w:type="spellStart"/>
      <w:r>
        <w:rPr>
          <w:rStyle w:val="spellingerror"/>
          <w:rFonts w:ascii="Calibri" w:hAnsi="Calibri" w:cs="Calibri"/>
          <w:color w:val="000000"/>
          <w:sz w:val="22"/>
          <w:szCs w:val="22"/>
          <w:lang w:val="nl-NL"/>
        </w:rPr>
        <w:t>vectorieel</w:t>
      </w:r>
      <w:proofErr w:type="spellEnd"/>
      <w:r>
        <w:rPr>
          <w:rStyle w:val="normaltextrun"/>
          <w:rFonts w:ascii="Calibri" w:hAnsi="Calibri" w:cs="Calibri"/>
          <w:color w:val="000000"/>
          <w:sz w:val="22"/>
          <w:szCs w:val="22"/>
          <w:lang w:val="nl-NL"/>
        </w:rPr>
        <w:t xml:space="preserve"> bestand met de assen van bevaarbare waterlopen (waterwegen), onbevaarbare-geklasseerde en een aantal niet-geklasseerde waterlopen. Naast een indeling volgens waterloopcategorie, bevat de VHA ook informatie over de waterloopbeheerder en een indeling van de waterlichamen.</w:t>
      </w:r>
      <w:r w:rsidRPr="00760311">
        <w:rPr>
          <w:rStyle w:val="eop"/>
          <w:rFonts w:ascii="Calibri" w:hAnsi="Calibri" w:cs="Calibri"/>
          <w:color w:val="000000"/>
          <w:sz w:val="22"/>
          <w:szCs w:val="22"/>
          <w:lang w:val="nl-BE"/>
        </w:rPr>
        <w:t> </w:t>
      </w:r>
    </w:p>
    <w:p w14:paraId="11B208E1"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NL"/>
        </w:rPr>
        <w:t>De VHA wordt gebruikt voor het beheer van de waterlopen, modellering van de oppervlaktewaterkwantiteit en -kwaliteit, adviesverlening in het kader van de watertoets, milieurapportering en rapportering voor de kaderrichtlijn water. </w:t>
      </w:r>
      <w:r w:rsidRPr="00760311">
        <w:rPr>
          <w:rStyle w:val="eop"/>
          <w:rFonts w:ascii="Calibri" w:hAnsi="Calibri" w:cs="Calibri"/>
          <w:color w:val="000000"/>
          <w:sz w:val="22"/>
          <w:szCs w:val="22"/>
          <w:lang w:val="nl-BE"/>
        </w:rPr>
        <w:t> </w:t>
      </w:r>
    </w:p>
    <w:p w14:paraId="760B4D24"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NL"/>
        </w:rPr>
        <w:t>Bij de opmaak van kaarten kan de VHA gebruikt worden als referentiebestand voor de ligging van de waterlopen in Vlaanderen.</w:t>
      </w:r>
      <w:r w:rsidRPr="00760311">
        <w:rPr>
          <w:rStyle w:val="eop"/>
          <w:rFonts w:ascii="Calibri" w:hAnsi="Calibri" w:cs="Calibri"/>
          <w:color w:val="000000"/>
          <w:sz w:val="22"/>
          <w:szCs w:val="22"/>
          <w:lang w:val="nl-BE"/>
        </w:rPr>
        <w:t> </w:t>
      </w:r>
    </w:p>
    <w:p w14:paraId="2A9B6121"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NL"/>
        </w:rPr>
        <w:t>Dit bestand wordt bijgehouden in een samenwerkingsverband van de Vlaamse provincies en Vlaams-gewestelijke instellingen, waarbij de Afdeling Operationeel Waterbeheer van de VMM als centrale beheerder optreedt. Alle wijzigingen aan waterlopen worden gecentraliseerd in de beheeromgeving opgenomen.</w:t>
      </w:r>
    </w:p>
    <w:p w14:paraId="7AA57A3D" w14:textId="0AFD6975" w:rsidR="00FB6E3B" w:rsidRPr="00B419E3" w:rsidRDefault="00FB6E3B" w:rsidP="00B419E3">
      <w:pPr>
        <w:pStyle w:val="Heading1"/>
      </w:pPr>
      <w:r w:rsidRPr="00B419E3">
        <w:t>Raakvlakken</w:t>
      </w:r>
    </w:p>
    <w:p w14:paraId="394F7CF5" w14:textId="77777777" w:rsidR="00FB6E3B" w:rsidRDefault="00FB6E3B" w:rsidP="00FB6E3B">
      <w:r>
        <w:t>Met welke andere bestaande bronnen zijn er raakvlakken? Dit kunnen zowel erkende als niet-erkende bronnen zijn. Er wordt een onderscheid gemaakt tussen verschillende bestuursniveaus.</w:t>
      </w:r>
    </w:p>
    <w:p w14:paraId="09DE92E4" w14:textId="25E9FCFE" w:rsidR="009544DB" w:rsidRDefault="009544DB" w:rsidP="00B419E3">
      <w:pPr>
        <w:pStyle w:val="Heading2"/>
      </w:pPr>
      <w:r w:rsidRPr="00B419E3">
        <w:t>Vlaams</w:t>
      </w:r>
    </w:p>
    <w:p w14:paraId="26284CE9"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 xml:space="preserve">Het Grootschalig Referentie Bestand of Basiskaart Vlaanderen (GRB)  - </w:t>
      </w:r>
      <w:r>
        <w:rPr>
          <w:rStyle w:val="normaltextrun"/>
          <w:rFonts w:ascii="Calibri" w:hAnsi="Calibri" w:cs="Calibri"/>
          <w:b/>
          <w:bCs/>
          <w:color w:val="000000"/>
          <w:sz w:val="22"/>
          <w:szCs w:val="22"/>
          <w:lang w:val="nl-BE"/>
        </w:rPr>
        <w:t>WTZ watergang</w:t>
      </w:r>
      <w:r w:rsidRPr="00760311">
        <w:rPr>
          <w:rStyle w:val="eop"/>
          <w:rFonts w:ascii="Calibri" w:hAnsi="Calibri" w:cs="Calibri"/>
          <w:color w:val="000000"/>
          <w:sz w:val="22"/>
          <w:szCs w:val="22"/>
          <w:lang w:val="nl-BE"/>
        </w:rPr>
        <w:t> </w:t>
      </w:r>
    </w:p>
    <w:p w14:paraId="731B4788"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De watergang (</w:t>
      </w:r>
      <w:proofErr w:type="spellStart"/>
      <w:r>
        <w:rPr>
          <w:rStyle w:val="spellingerror"/>
          <w:rFonts w:ascii="Calibri" w:hAnsi="Calibri" w:cs="Calibri"/>
          <w:color w:val="000000"/>
          <w:sz w:val="22"/>
          <w:szCs w:val="22"/>
          <w:lang w:val="nl-BE"/>
        </w:rPr>
        <w:t>wtz</w:t>
      </w:r>
      <w:proofErr w:type="spellEnd"/>
      <w:r>
        <w:rPr>
          <w:rStyle w:val="normaltextrun"/>
          <w:rFonts w:ascii="Calibri" w:hAnsi="Calibri" w:cs="Calibri"/>
          <w:color w:val="000000"/>
          <w:sz w:val="22"/>
          <w:szCs w:val="22"/>
          <w:lang w:val="nl-BE"/>
        </w:rPr>
        <w:t>) beslaat het gebied dat rechtstreeks gedomineerd wordt door de fysieke aanwezigheid van oppervlaktewater (waterlopen en stilstaande wateroppervlakken). In de praktijk benadert de watergang (</w:t>
      </w:r>
      <w:proofErr w:type="spellStart"/>
      <w:r>
        <w:rPr>
          <w:rStyle w:val="spellingerror"/>
          <w:rFonts w:ascii="Calibri" w:hAnsi="Calibri" w:cs="Calibri"/>
          <w:color w:val="000000"/>
          <w:sz w:val="22"/>
          <w:szCs w:val="22"/>
          <w:lang w:val="nl-BE"/>
        </w:rPr>
        <w:t>wtz</w:t>
      </w:r>
      <w:proofErr w:type="spellEnd"/>
      <w:r>
        <w:rPr>
          <w:rStyle w:val="normaltextrun"/>
          <w:rFonts w:ascii="Calibri" w:hAnsi="Calibri" w:cs="Calibri"/>
          <w:color w:val="000000"/>
          <w:sz w:val="22"/>
          <w:szCs w:val="22"/>
          <w:lang w:val="nl-BE"/>
        </w:rPr>
        <w:t>) het oppervlak tussen de insteken van de beide oevertaluds (kruin).</w:t>
      </w:r>
      <w:r w:rsidRPr="00760311">
        <w:rPr>
          <w:rStyle w:val="eop"/>
          <w:rFonts w:ascii="Calibri" w:hAnsi="Calibri" w:cs="Calibri"/>
          <w:color w:val="000000"/>
          <w:sz w:val="22"/>
          <w:szCs w:val="22"/>
          <w:lang w:val="nl-BE"/>
        </w:rPr>
        <w:t> </w:t>
      </w:r>
    </w:p>
    <w:p w14:paraId="789411C8"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Watergangen die behoren tot een VHA-waterloop krijgen de VHAG-code van die waterloop. Watergangen die niet behoren tot een VHA-waterloop krijgen de NULL-waarde -9 of -8.</w:t>
      </w:r>
      <w:r w:rsidRPr="00760311">
        <w:rPr>
          <w:rStyle w:val="eop"/>
          <w:rFonts w:ascii="Calibri" w:hAnsi="Calibri" w:cs="Calibri"/>
          <w:color w:val="000000"/>
          <w:sz w:val="22"/>
          <w:szCs w:val="22"/>
          <w:lang w:val="nl-BE"/>
        </w:rPr>
        <w:t> </w:t>
      </w:r>
    </w:p>
    <w:p w14:paraId="637B1CB7"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sidRPr="00760311">
        <w:rPr>
          <w:rStyle w:val="eop"/>
          <w:rFonts w:ascii="Calibri" w:hAnsi="Calibri" w:cs="Calibri"/>
          <w:color w:val="000000"/>
          <w:sz w:val="22"/>
          <w:szCs w:val="22"/>
          <w:lang w:val="nl-BE"/>
        </w:rPr>
        <w:t> </w:t>
      </w:r>
    </w:p>
    <w:p w14:paraId="05098A73"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 xml:space="preserve">Het Grootschalig Referentie Bestand of Basiskaart Vlaanderen (GRB)  - </w:t>
      </w:r>
      <w:r>
        <w:rPr>
          <w:rStyle w:val="normaltextrun"/>
          <w:rFonts w:ascii="Calibri" w:hAnsi="Calibri" w:cs="Calibri"/>
          <w:b/>
          <w:bCs/>
          <w:color w:val="000000"/>
          <w:sz w:val="22"/>
          <w:szCs w:val="22"/>
          <w:lang w:val="nl-BE"/>
        </w:rPr>
        <w:t>VHA-waterloopsegment (</w:t>
      </w:r>
      <w:proofErr w:type="spellStart"/>
      <w:r>
        <w:rPr>
          <w:rStyle w:val="spellingerror"/>
          <w:rFonts w:ascii="Calibri" w:hAnsi="Calibri" w:cs="Calibri"/>
          <w:b/>
          <w:bCs/>
          <w:color w:val="000000"/>
          <w:sz w:val="22"/>
          <w:szCs w:val="22"/>
          <w:lang w:val="nl-BE"/>
        </w:rPr>
        <w:t>Wlas</w:t>
      </w:r>
      <w:proofErr w:type="spellEnd"/>
      <w:r>
        <w:rPr>
          <w:rStyle w:val="normaltextrun"/>
          <w:rFonts w:ascii="Calibri" w:hAnsi="Calibri" w:cs="Calibri"/>
          <w:b/>
          <w:bCs/>
          <w:color w:val="000000"/>
          <w:sz w:val="22"/>
          <w:szCs w:val="22"/>
          <w:lang w:val="nl-BE"/>
        </w:rPr>
        <w:t>)</w:t>
      </w:r>
      <w:r w:rsidRPr="00760311">
        <w:rPr>
          <w:rStyle w:val="eop"/>
          <w:rFonts w:ascii="Calibri" w:hAnsi="Calibri" w:cs="Calibri"/>
          <w:color w:val="000000"/>
          <w:sz w:val="22"/>
          <w:szCs w:val="22"/>
          <w:lang w:val="nl-BE"/>
        </w:rPr>
        <w:t> </w:t>
      </w:r>
    </w:p>
    <w:p w14:paraId="5A111BD1"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Een VHA-waterloopsegment (</w:t>
      </w:r>
      <w:proofErr w:type="spellStart"/>
      <w:r>
        <w:rPr>
          <w:rStyle w:val="spellingerror"/>
          <w:rFonts w:ascii="Calibri" w:hAnsi="Calibri" w:cs="Calibri"/>
          <w:color w:val="000000"/>
          <w:sz w:val="22"/>
          <w:szCs w:val="22"/>
          <w:lang w:val="nl-BE"/>
        </w:rPr>
        <w:t>Wlas</w:t>
      </w:r>
      <w:proofErr w:type="spellEnd"/>
      <w:r>
        <w:rPr>
          <w:rStyle w:val="normaltextrun"/>
          <w:rFonts w:ascii="Calibri" w:hAnsi="Calibri" w:cs="Calibri"/>
          <w:color w:val="000000"/>
          <w:sz w:val="22"/>
          <w:szCs w:val="22"/>
          <w:lang w:val="nl-BE"/>
        </w:rPr>
        <w:t>) is de aslijn van een segment van het VHA-waterlopennetwerk van de Vlaamse Hydrografische Atlas.</w:t>
      </w:r>
      <w:r w:rsidRPr="00760311">
        <w:rPr>
          <w:rStyle w:val="eop"/>
          <w:rFonts w:ascii="Calibri" w:hAnsi="Calibri" w:cs="Calibri"/>
          <w:color w:val="000000"/>
          <w:sz w:val="22"/>
          <w:szCs w:val="22"/>
          <w:lang w:val="nl-BE"/>
        </w:rPr>
        <w:t> </w:t>
      </w:r>
    </w:p>
    <w:p w14:paraId="5D650A0C"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sidRPr="00760311">
        <w:rPr>
          <w:rStyle w:val="eop"/>
          <w:rFonts w:ascii="Calibri" w:hAnsi="Calibri" w:cs="Calibri"/>
          <w:color w:val="000000"/>
          <w:sz w:val="22"/>
          <w:szCs w:val="22"/>
          <w:lang w:val="nl-BE"/>
        </w:rPr>
        <w:t> </w:t>
      </w:r>
    </w:p>
    <w:p w14:paraId="1C9B5320" w14:textId="0D6B2ACC"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b/>
          <w:bCs/>
          <w:color w:val="000000"/>
          <w:sz w:val="22"/>
          <w:szCs w:val="22"/>
          <w:lang w:val="nl-BE"/>
        </w:rPr>
        <w:t>VHA-zones</w:t>
      </w:r>
      <w:r>
        <w:rPr>
          <w:rStyle w:val="normaltextrun"/>
          <w:rFonts w:ascii="Calibri" w:hAnsi="Calibri" w:cs="Calibri"/>
          <w:color w:val="000000"/>
          <w:sz w:val="22"/>
          <w:szCs w:val="22"/>
          <w:lang w:val="nl-BE"/>
        </w:rPr>
        <w:t xml:space="preserve">: </w:t>
      </w:r>
      <w:proofErr w:type="spellStart"/>
      <w:r>
        <w:rPr>
          <w:rStyle w:val="spellingerror"/>
          <w:rFonts w:ascii="Calibri" w:hAnsi="Calibri" w:cs="Calibri"/>
          <w:color w:val="000000"/>
          <w:sz w:val="22"/>
          <w:szCs w:val="22"/>
          <w:lang w:val="nl-BE"/>
        </w:rPr>
        <w:t>Vectorieel</w:t>
      </w:r>
      <w:proofErr w:type="spellEnd"/>
      <w:r>
        <w:rPr>
          <w:rStyle w:val="normaltextrun"/>
          <w:rFonts w:ascii="Calibri" w:hAnsi="Calibri" w:cs="Calibri"/>
          <w:color w:val="000000"/>
          <w:sz w:val="22"/>
          <w:szCs w:val="22"/>
          <w:lang w:val="nl-BE"/>
        </w:rPr>
        <w:t xml:space="preserve"> bestand met de indeling van Vlaanderen in hydrografische zones. De kleinste onderverdeling (</w:t>
      </w:r>
      <w:proofErr w:type="spellStart"/>
      <w:r>
        <w:rPr>
          <w:rStyle w:val="spellingerror"/>
          <w:rFonts w:ascii="Calibri" w:hAnsi="Calibri" w:cs="Calibri"/>
          <w:color w:val="000000"/>
          <w:sz w:val="22"/>
          <w:szCs w:val="22"/>
          <w:lang w:val="nl-BE"/>
        </w:rPr>
        <w:t>vha</w:t>
      </w:r>
      <w:proofErr w:type="spellEnd"/>
      <w:r>
        <w:rPr>
          <w:rStyle w:val="normaltextrun"/>
          <w:rFonts w:ascii="Calibri" w:hAnsi="Calibri" w:cs="Calibri"/>
          <w:color w:val="000000"/>
          <w:sz w:val="22"/>
          <w:szCs w:val="22"/>
          <w:lang w:val="nl-BE"/>
        </w:rPr>
        <w:t xml:space="preserve">-zones) zijn captatiezones van een VHA-waterloop of deel van een VHA-waterloop. Deze zones zijn geaggregeerd tot op het niveau van deelbekkens en bekkens, zoals bedoeld in het decreet integraal </w:t>
      </w:r>
      <w:r>
        <w:rPr>
          <w:rStyle w:val="normaltextrun"/>
          <w:rFonts w:ascii="Calibri" w:hAnsi="Calibri" w:cs="Calibri"/>
          <w:color w:val="000000"/>
          <w:sz w:val="22"/>
          <w:szCs w:val="22"/>
          <w:lang w:val="nl-BE"/>
        </w:rPr>
        <w:lastRenderedPageBreak/>
        <w:t>waterbeleid. De ligging van de grenzen van de VHA-zones is o.a. gebaseerd op afwatering via oppervlaktewater, reliëf en op vergelijkbare oppervlaktes van de zones.</w:t>
      </w:r>
      <w:r w:rsidRPr="00760311">
        <w:rPr>
          <w:rStyle w:val="eop"/>
          <w:rFonts w:ascii="Calibri" w:hAnsi="Calibri" w:cs="Calibri"/>
          <w:color w:val="000000"/>
          <w:sz w:val="22"/>
          <w:szCs w:val="22"/>
          <w:lang w:val="nl-BE"/>
        </w:rPr>
        <w:t> </w:t>
      </w:r>
    </w:p>
    <w:p w14:paraId="5AD311EB" w14:textId="77777777" w:rsidR="009544DB" w:rsidRPr="00B419E3" w:rsidRDefault="00FB6E3B" w:rsidP="00B419E3">
      <w:pPr>
        <w:pStyle w:val="Heading2"/>
      </w:pPr>
      <w:r w:rsidRPr="00B419E3">
        <w:t>Federaal</w:t>
      </w:r>
    </w:p>
    <w:p w14:paraId="2DC3A004" w14:textId="635583FD" w:rsidR="009544DB" w:rsidRDefault="00FB6E3B" w:rsidP="00B419E3">
      <w:pPr>
        <w:pStyle w:val="Heading2"/>
      </w:pPr>
      <w:r w:rsidRPr="00B419E3">
        <w:t>Europees</w:t>
      </w:r>
    </w:p>
    <w:p w14:paraId="2BDA9911" w14:textId="1DDB2CD9" w:rsidR="00760311" w:rsidRDefault="00760311" w:rsidP="00760311">
      <w:pPr>
        <w:pStyle w:val="paragraph"/>
        <w:spacing w:before="0" w:beforeAutospacing="0" w:after="0" w:afterAutospacing="0"/>
        <w:textAlignment w:val="baseline"/>
        <w:rPr>
          <w:rStyle w:val="eop"/>
          <w:rFonts w:ascii="Calibri" w:hAnsi="Calibri" w:cs="Calibri"/>
          <w:b/>
          <w:bCs/>
          <w:smallCaps/>
          <w:color w:val="373636"/>
          <w:sz w:val="22"/>
          <w:szCs w:val="22"/>
          <w:lang w:val="nl-BE"/>
        </w:rPr>
      </w:pPr>
      <w:r>
        <w:rPr>
          <w:rStyle w:val="normaltextrun"/>
          <w:rFonts w:ascii="Calibri" w:hAnsi="Calibri" w:cs="Calibri"/>
          <w:b/>
          <w:bCs/>
          <w:color w:val="000000"/>
          <w:sz w:val="22"/>
          <w:szCs w:val="22"/>
          <w:lang w:val="nl-BE"/>
        </w:rPr>
        <w:t>INSPIRE -  Thema Hydrografie </w:t>
      </w:r>
    </w:p>
    <w:p w14:paraId="7C543607" w14:textId="77777777" w:rsidR="00760311" w:rsidRPr="00760311" w:rsidRDefault="00760311" w:rsidP="00760311">
      <w:pPr>
        <w:pStyle w:val="paragraph"/>
        <w:spacing w:before="0" w:beforeAutospacing="0" w:after="0" w:afterAutospacing="0"/>
        <w:textAlignment w:val="baseline"/>
        <w:rPr>
          <w:rFonts w:ascii="&amp;quot" w:hAnsi="&amp;quot"/>
          <w:b/>
          <w:bCs/>
          <w:smallCaps/>
          <w:color w:val="373636"/>
          <w:sz w:val="18"/>
          <w:szCs w:val="18"/>
          <w:lang w:val="nl-BE"/>
        </w:rPr>
      </w:pPr>
    </w:p>
    <w:p w14:paraId="7C2EEECC" w14:textId="77777777"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Informatie Vlaanderen stelt een dataset ter beschikking met hydrografische elementen zoals bedoeld in het INSPIRE-thema 'Hydrografie'. De dataset is opgedeeld in twee schema’s. Enerzijds het schema 'Netwerk'. Een verzameling van netwerkelementen die betrekking hebben op een hydrografisch netwerk. Anderzijds het schema 'Fysieke Wateren'. Gericht op het maken van basiskaarten die gerelateerd zijn aan hydrografie.</w:t>
      </w:r>
      <w:r w:rsidRPr="00760311">
        <w:rPr>
          <w:rStyle w:val="eop"/>
          <w:rFonts w:ascii="Calibri" w:hAnsi="Calibri" w:cs="Calibri"/>
          <w:color w:val="000000"/>
          <w:sz w:val="22"/>
          <w:szCs w:val="22"/>
          <w:lang w:val="nl-BE"/>
        </w:rPr>
        <w:t> </w:t>
      </w:r>
    </w:p>
    <w:p w14:paraId="62B55D5F" w14:textId="6700C140" w:rsidR="00760311" w:rsidRPr="00760311" w:rsidRDefault="00760311" w:rsidP="00760311">
      <w:pPr>
        <w:pStyle w:val="paragraph"/>
        <w:spacing w:before="0" w:beforeAutospacing="0" w:after="0" w:afterAutospacing="0"/>
        <w:textAlignment w:val="baseline"/>
        <w:rPr>
          <w:rFonts w:ascii="&amp;quot" w:hAnsi="&amp;quot"/>
          <w:color w:val="000000"/>
          <w:sz w:val="18"/>
          <w:szCs w:val="18"/>
          <w:lang w:val="nl-BE"/>
        </w:rPr>
      </w:pPr>
      <w:r>
        <w:rPr>
          <w:rStyle w:val="normaltextrun"/>
          <w:rFonts w:ascii="Calibri" w:hAnsi="Calibri" w:cs="Calibri"/>
          <w:color w:val="000000"/>
          <w:sz w:val="22"/>
          <w:szCs w:val="22"/>
          <w:lang w:val="nl-BE"/>
        </w:rPr>
        <w:t xml:space="preserve">De dataset is een samengesteld </w:t>
      </w:r>
      <w:proofErr w:type="spellStart"/>
      <w:r>
        <w:rPr>
          <w:rStyle w:val="spellingerror"/>
          <w:rFonts w:ascii="Calibri" w:hAnsi="Calibri" w:cs="Calibri"/>
          <w:color w:val="000000"/>
          <w:sz w:val="22"/>
          <w:szCs w:val="22"/>
          <w:lang w:val="nl-BE"/>
        </w:rPr>
        <w:t>vectorieel</w:t>
      </w:r>
      <w:proofErr w:type="spellEnd"/>
      <w:r>
        <w:rPr>
          <w:rStyle w:val="normaltextrun"/>
          <w:rFonts w:ascii="Calibri" w:hAnsi="Calibri" w:cs="Calibri"/>
          <w:color w:val="000000"/>
          <w:sz w:val="22"/>
          <w:szCs w:val="22"/>
          <w:lang w:val="nl-BE"/>
        </w:rPr>
        <w:t xml:space="preserve"> bestand met elementen afkomstig uit de Vlaamse Hydrografische Atlas voor het netwerk en de Basiskaart Vlaanderen (GRB) voor de fysieke wateren. </w:t>
      </w:r>
      <w:r w:rsidRPr="00760311">
        <w:rPr>
          <w:rStyle w:val="eop"/>
          <w:rFonts w:ascii="Calibri" w:hAnsi="Calibri" w:cs="Calibri"/>
          <w:color w:val="000000"/>
          <w:sz w:val="22"/>
          <w:szCs w:val="22"/>
          <w:lang w:val="nl-BE"/>
        </w:rPr>
        <w:t> </w:t>
      </w:r>
    </w:p>
    <w:p w14:paraId="5F89B44C" w14:textId="2DB25716" w:rsidR="00FB6E3B" w:rsidRPr="00B419E3" w:rsidRDefault="00EA0F0D" w:rsidP="00B419E3">
      <w:pPr>
        <w:pStyle w:val="Heading2"/>
      </w:pPr>
      <w:r w:rsidRPr="00B419E3">
        <w:t>andere internationale initiatieven</w:t>
      </w:r>
    </w:p>
    <w:p w14:paraId="40D6AC3D" w14:textId="2798E644" w:rsidR="00FB6E3B" w:rsidRPr="00B419E3" w:rsidRDefault="00FB6E3B" w:rsidP="00B419E3">
      <w:pPr>
        <w:pStyle w:val="Heading1"/>
      </w:pPr>
      <w:r w:rsidRPr="00B419E3">
        <w:t>Stakeholders</w:t>
      </w:r>
    </w:p>
    <w:p w14:paraId="270946FC" w14:textId="1F8C58CA" w:rsidR="005811B2" w:rsidRDefault="00FB6E3B" w:rsidP="00EA0F0D">
      <w:r>
        <w:t xml:space="preserve">Welke stakeholders worden er gedetecteerd? Welke stakeholders moeten betrokken worden in het erkenningsproces? Per stakeholder worden zo veel mogelijk </w:t>
      </w:r>
      <w:proofErr w:type="spellStart"/>
      <w:r>
        <w:t>use</w:t>
      </w:r>
      <w:proofErr w:type="spellEnd"/>
      <w:r>
        <w:t xml:space="preserve">-cases beschreven om de evaluatie van de gegevensbron op te baseren. De </w:t>
      </w:r>
      <w:proofErr w:type="spellStart"/>
      <w:r>
        <w:t>use</w:t>
      </w:r>
      <w:proofErr w:type="spellEnd"/>
      <w:r>
        <w:t>-cases kunnen gebruikt worden in de publieke review</w:t>
      </w:r>
      <w:r w:rsidR="009544DB">
        <w:t>.</w:t>
      </w:r>
      <w:r>
        <w:t xml:space="preserve"> </w:t>
      </w:r>
    </w:p>
    <w:p w14:paraId="6636EE4F" w14:textId="64613DFD" w:rsidR="00760311" w:rsidRDefault="00760311" w:rsidP="00EA0F0D"/>
    <w:p w14:paraId="01940554" w14:textId="77777777" w:rsidR="00760311" w:rsidRDefault="00760311" w:rsidP="00EA0F0D"/>
    <w:p w14:paraId="579115E5" w14:textId="05295327" w:rsidR="00F42A5A" w:rsidRDefault="00B419E3" w:rsidP="00B419E3">
      <w:pPr>
        <w:pStyle w:val="Heading1"/>
      </w:pPr>
      <w:r>
        <w:lastRenderedPageBreak/>
        <w:t>T</w:t>
      </w:r>
      <w:r w:rsidR="00F42A5A" w:rsidRPr="00F42A5A">
        <w:t>hematische werkgroep</w:t>
      </w:r>
    </w:p>
    <w:p w14:paraId="05F818D0" w14:textId="45A9A966" w:rsidR="00B419E3" w:rsidRDefault="00B419E3" w:rsidP="00B419E3">
      <w:pPr>
        <w:pStyle w:val="Heading2"/>
        <w:numPr>
          <w:ilvl w:val="0"/>
          <w:numId w:val="0"/>
        </w:numPr>
        <w:ind w:left="360"/>
      </w:pPr>
      <w:r>
        <w:t>5.1.</w:t>
      </w:r>
      <w:r>
        <w:tab/>
        <w:t>Samenstelling</w:t>
      </w:r>
    </w:p>
    <w:tbl>
      <w:tblPr>
        <w:tblW w:w="0" w:type="auto"/>
        <w:tblLook w:val="0420" w:firstRow="1" w:lastRow="0" w:firstColumn="0" w:lastColumn="0" w:noHBand="0" w:noVBand="1"/>
      </w:tblPr>
      <w:tblGrid>
        <w:gridCol w:w="4955"/>
        <w:gridCol w:w="4956"/>
      </w:tblGrid>
      <w:tr w:rsidR="00760311" w14:paraId="443EA8A6" w14:textId="77777777" w:rsidTr="3EE69543">
        <w:tc>
          <w:tcPr>
            <w:tcW w:w="4955" w:type="dxa"/>
          </w:tcPr>
          <w:p w14:paraId="50085EA8" w14:textId="5550C2CA" w:rsidR="00760311" w:rsidRPr="00760311" w:rsidRDefault="00760311" w:rsidP="00760311">
            <w:pPr>
              <w:pBdr>
                <w:top w:val="none" w:sz="0" w:space="0" w:color="auto"/>
                <w:left w:val="none" w:sz="0" w:space="0" w:color="auto"/>
                <w:bottom w:val="none" w:sz="0" w:space="0" w:color="auto"/>
                <w:right w:val="none" w:sz="0" w:space="0" w:color="auto"/>
                <w:between w:val="none" w:sz="0" w:space="0" w:color="auto"/>
              </w:pBdr>
              <w:rPr>
                <w:b/>
              </w:rPr>
            </w:pPr>
            <w:r w:rsidRPr="00760311">
              <w:rPr>
                <w:b/>
              </w:rPr>
              <w:t>Organisatie</w:t>
            </w:r>
          </w:p>
        </w:tc>
        <w:tc>
          <w:tcPr>
            <w:tcW w:w="4956" w:type="dxa"/>
          </w:tcPr>
          <w:p w14:paraId="6C243629" w14:textId="5D770934" w:rsidR="00760311" w:rsidRPr="00760311" w:rsidRDefault="00760311" w:rsidP="00760311">
            <w:pPr>
              <w:pBdr>
                <w:top w:val="none" w:sz="0" w:space="0" w:color="auto"/>
                <w:left w:val="none" w:sz="0" w:space="0" w:color="auto"/>
                <w:bottom w:val="none" w:sz="0" w:space="0" w:color="auto"/>
                <w:right w:val="none" w:sz="0" w:space="0" w:color="auto"/>
                <w:between w:val="none" w:sz="0" w:space="0" w:color="auto"/>
              </w:pBdr>
              <w:rPr>
                <w:b/>
              </w:rPr>
            </w:pPr>
            <w:r w:rsidRPr="00760311">
              <w:rPr>
                <w:b/>
              </w:rPr>
              <w:t>Naam</w:t>
            </w:r>
          </w:p>
        </w:tc>
      </w:tr>
      <w:tr w:rsidR="00760311" w14:paraId="7DBFCF4A" w14:textId="77777777" w:rsidTr="3EE69543">
        <w:tc>
          <w:tcPr>
            <w:tcW w:w="4955" w:type="dxa"/>
          </w:tcPr>
          <w:p w14:paraId="32D8B58F" w14:textId="7D7CF699"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VMM</w:t>
            </w:r>
          </w:p>
        </w:tc>
        <w:tc>
          <w:tcPr>
            <w:tcW w:w="4956" w:type="dxa"/>
          </w:tcPr>
          <w:p w14:paraId="3EB9ECD7" w14:textId="356BBA2B"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Philip Thomas</w:t>
            </w:r>
          </w:p>
        </w:tc>
      </w:tr>
      <w:tr w:rsidR="00760311" w14:paraId="75A4F4F9" w14:textId="77777777" w:rsidTr="3EE69543">
        <w:tc>
          <w:tcPr>
            <w:tcW w:w="4955" w:type="dxa"/>
          </w:tcPr>
          <w:p w14:paraId="42804C42" w14:textId="37BA9143"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VMM</w:t>
            </w:r>
          </w:p>
        </w:tc>
        <w:tc>
          <w:tcPr>
            <w:tcW w:w="4956" w:type="dxa"/>
          </w:tcPr>
          <w:p w14:paraId="4EFA5BEA" w14:textId="6C6A1EA6"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Jonathan Peeters</w:t>
            </w:r>
          </w:p>
        </w:tc>
      </w:tr>
      <w:tr w:rsidR="00A42FCF" w14:paraId="241DA32F" w14:textId="77777777" w:rsidTr="3EE69543">
        <w:tc>
          <w:tcPr>
            <w:tcW w:w="4955" w:type="dxa"/>
          </w:tcPr>
          <w:p w14:paraId="61BF761D" w14:textId="3713C13A" w:rsidR="00A42FCF" w:rsidRDefault="00A42FCF" w:rsidP="00760311">
            <w:pPr>
              <w:pBdr>
                <w:top w:val="none" w:sz="0" w:space="0" w:color="auto"/>
                <w:left w:val="none" w:sz="0" w:space="0" w:color="auto"/>
                <w:bottom w:val="none" w:sz="0" w:space="0" w:color="auto"/>
                <w:right w:val="none" w:sz="0" w:space="0" w:color="auto"/>
                <w:between w:val="none" w:sz="0" w:space="0" w:color="auto"/>
              </w:pBdr>
            </w:pPr>
            <w:r>
              <w:t>Provincie Antwerpen</w:t>
            </w:r>
          </w:p>
        </w:tc>
        <w:tc>
          <w:tcPr>
            <w:tcW w:w="4956" w:type="dxa"/>
          </w:tcPr>
          <w:p w14:paraId="092323B6" w14:textId="768F70F5" w:rsidR="00A42FCF" w:rsidRDefault="00A42FCF" w:rsidP="00760311">
            <w:pPr>
              <w:pBdr>
                <w:top w:val="none" w:sz="0" w:space="0" w:color="auto"/>
                <w:left w:val="none" w:sz="0" w:space="0" w:color="auto"/>
                <w:bottom w:val="none" w:sz="0" w:space="0" w:color="auto"/>
                <w:right w:val="none" w:sz="0" w:space="0" w:color="auto"/>
                <w:between w:val="none" w:sz="0" w:space="0" w:color="auto"/>
              </w:pBdr>
            </w:pPr>
            <w:r>
              <w:t>Hans Van Loy</w:t>
            </w:r>
          </w:p>
        </w:tc>
      </w:tr>
      <w:tr w:rsidR="00760311" w14:paraId="49152787" w14:textId="77777777" w:rsidTr="3EE69543">
        <w:tc>
          <w:tcPr>
            <w:tcW w:w="4955" w:type="dxa"/>
          </w:tcPr>
          <w:p w14:paraId="5456F3E9" w14:textId="68F870E8"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Provincie West-Vlaanderen</w:t>
            </w:r>
          </w:p>
        </w:tc>
        <w:tc>
          <w:tcPr>
            <w:tcW w:w="4956" w:type="dxa"/>
          </w:tcPr>
          <w:p w14:paraId="26D80A70" w14:textId="34237A93"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 xml:space="preserve">Piet De </w:t>
            </w:r>
            <w:proofErr w:type="spellStart"/>
            <w:r>
              <w:t>Rycke</w:t>
            </w:r>
            <w:proofErr w:type="spellEnd"/>
          </w:p>
        </w:tc>
      </w:tr>
      <w:tr w:rsidR="00760311" w14:paraId="114AC4CF" w14:textId="77777777" w:rsidTr="3EE69543">
        <w:tc>
          <w:tcPr>
            <w:tcW w:w="4955" w:type="dxa"/>
          </w:tcPr>
          <w:p w14:paraId="2AFE533A" w14:textId="4BD595F0"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Provincie Vlaams-Brabant</w:t>
            </w:r>
          </w:p>
        </w:tc>
        <w:tc>
          <w:tcPr>
            <w:tcW w:w="4956" w:type="dxa"/>
          </w:tcPr>
          <w:p w14:paraId="79CB8F70" w14:textId="333A33BE"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 xml:space="preserve">Marijke </w:t>
            </w:r>
            <w:proofErr w:type="spellStart"/>
            <w:r>
              <w:t>Vanhoorick</w:t>
            </w:r>
            <w:proofErr w:type="spellEnd"/>
          </w:p>
        </w:tc>
      </w:tr>
      <w:tr w:rsidR="00760311" w14:paraId="015F231E" w14:textId="77777777" w:rsidTr="3EE69543">
        <w:tc>
          <w:tcPr>
            <w:tcW w:w="4955" w:type="dxa"/>
          </w:tcPr>
          <w:p w14:paraId="7C6CFC42" w14:textId="216D742B"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Provincie Oost-Vlaanderen</w:t>
            </w:r>
          </w:p>
        </w:tc>
        <w:tc>
          <w:tcPr>
            <w:tcW w:w="4956" w:type="dxa"/>
          </w:tcPr>
          <w:p w14:paraId="7C165F9E" w14:textId="2F68E3B9"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Marie-</w:t>
            </w:r>
            <w:proofErr w:type="spellStart"/>
            <w:r>
              <w:t>Paule</w:t>
            </w:r>
            <w:proofErr w:type="spellEnd"/>
            <w:r>
              <w:t xml:space="preserve"> De Poorter</w:t>
            </w:r>
          </w:p>
        </w:tc>
      </w:tr>
      <w:tr w:rsidR="00760311" w14:paraId="1E8D8F78" w14:textId="77777777" w:rsidTr="3EE69543">
        <w:tc>
          <w:tcPr>
            <w:tcW w:w="4955" w:type="dxa"/>
          </w:tcPr>
          <w:p w14:paraId="39D2ECF9" w14:textId="4E71B2C7"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Provincie Limburg</w:t>
            </w:r>
          </w:p>
        </w:tc>
        <w:tc>
          <w:tcPr>
            <w:tcW w:w="4956" w:type="dxa"/>
          </w:tcPr>
          <w:p w14:paraId="6BD9D357" w14:textId="5CE17580" w:rsidR="00760311" w:rsidRDefault="00760311" w:rsidP="00760311">
            <w:pPr>
              <w:pBdr>
                <w:top w:val="none" w:sz="0" w:space="0" w:color="auto"/>
                <w:left w:val="none" w:sz="0" w:space="0" w:color="auto"/>
                <w:bottom w:val="none" w:sz="0" w:space="0" w:color="auto"/>
                <w:right w:val="none" w:sz="0" w:space="0" w:color="auto"/>
                <w:between w:val="none" w:sz="0" w:space="0" w:color="auto"/>
              </w:pBdr>
            </w:pPr>
            <w:r>
              <w:t xml:space="preserve">Ellen </w:t>
            </w:r>
            <w:proofErr w:type="spellStart"/>
            <w:r>
              <w:t>Vienerius</w:t>
            </w:r>
            <w:proofErr w:type="spellEnd"/>
          </w:p>
        </w:tc>
      </w:tr>
      <w:tr w:rsidR="00760311" w14:paraId="5C5D21E6" w14:textId="77777777" w:rsidTr="3EE69543">
        <w:tc>
          <w:tcPr>
            <w:tcW w:w="4955" w:type="dxa"/>
          </w:tcPr>
          <w:p w14:paraId="028C49F5" w14:textId="7E40B1BC"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Provincie Limburg</w:t>
            </w:r>
          </w:p>
        </w:tc>
        <w:tc>
          <w:tcPr>
            <w:tcW w:w="4956" w:type="dxa"/>
          </w:tcPr>
          <w:p w14:paraId="5AFDF998" w14:textId="6D74FC4B"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 xml:space="preserve">Mathias </w:t>
            </w:r>
            <w:proofErr w:type="spellStart"/>
            <w:r>
              <w:t>Nijsen</w:t>
            </w:r>
            <w:proofErr w:type="spellEnd"/>
          </w:p>
        </w:tc>
      </w:tr>
      <w:tr w:rsidR="00760311" w14:paraId="0721DE84" w14:textId="77777777" w:rsidTr="3EE69543">
        <w:tc>
          <w:tcPr>
            <w:tcW w:w="4955" w:type="dxa"/>
          </w:tcPr>
          <w:p w14:paraId="7BEA51B0" w14:textId="29437CE3"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VVSG</w:t>
            </w:r>
          </w:p>
        </w:tc>
        <w:tc>
          <w:tcPr>
            <w:tcW w:w="4956" w:type="dxa"/>
          </w:tcPr>
          <w:p w14:paraId="674CC4AC" w14:textId="1CFEE157"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Christophe Claeys</w:t>
            </w:r>
          </w:p>
        </w:tc>
      </w:tr>
      <w:tr w:rsidR="00760311" w14:paraId="0CAAD4CD" w14:textId="77777777" w:rsidTr="3EE69543">
        <w:tc>
          <w:tcPr>
            <w:tcW w:w="4955" w:type="dxa"/>
          </w:tcPr>
          <w:p w14:paraId="3962343D" w14:textId="4AF2A746"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VVPW</w:t>
            </w:r>
          </w:p>
        </w:tc>
        <w:tc>
          <w:tcPr>
            <w:tcW w:w="4956" w:type="dxa"/>
          </w:tcPr>
          <w:p w14:paraId="077ACA2D" w14:textId="6EEA303D"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Frans Creemers</w:t>
            </w:r>
          </w:p>
        </w:tc>
      </w:tr>
      <w:tr w:rsidR="00760311" w14:paraId="30C9495C" w14:textId="77777777" w:rsidTr="3EE69543">
        <w:tc>
          <w:tcPr>
            <w:tcW w:w="4955" w:type="dxa"/>
          </w:tcPr>
          <w:p w14:paraId="10B275A5" w14:textId="145EFE97"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Informatie Vlaanderen</w:t>
            </w:r>
          </w:p>
        </w:tc>
        <w:tc>
          <w:tcPr>
            <w:tcW w:w="4956" w:type="dxa"/>
          </w:tcPr>
          <w:p w14:paraId="2958051F" w14:textId="3FC31869" w:rsidR="00760311" w:rsidRDefault="00A42FCF" w:rsidP="00760311">
            <w:pPr>
              <w:pBdr>
                <w:top w:val="none" w:sz="0" w:space="0" w:color="auto"/>
                <w:left w:val="none" w:sz="0" w:space="0" w:color="auto"/>
                <w:bottom w:val="none" w:sz="0" w:space="0" w:color="auto"/>
                <w:right w:val="none" w:sz="0" w:space="0" w:color="auto"/>
                <w:between w:val="none" w:sz="0" w:space="0" w:color="auto"/>
              </w:pBdr>
            </w:pPr>
            <w:r>
              <w:t>Liesbet De Wolf</w:t>
            </w:r>
          </w:p>
        </w:tc>
      </w:tr>
      <w:tr w:rsidR="00A42FCF" w14:paraId="0E2C0CAB" w14:textId="77777777" w:rsidTr="3EE69543">
        <w:tc>
          <w:tcPr>
            <w:tcW w:w="4955" w:type="dxa"/>
          </w:tcPr>
          <w:p w14:paraId="21C9C5BE" w14:textId="33439522" w:rsidR="00A42FCF" w:rsidRDefault="00A42FCF" w:rsidP="00760311">
            <w:pPr>
              <w:pBdr>
                <w:top w:val="none" w:sz="0" w:space="0" w:color="auto"/>
                <w:left w:val="none" w:sz="0" w:space="0" w:color="auto"/>
                <w:bottom w:val="none" w:sz="0" w:space="0" w:color="auto"/>
                <w:right w:val="none" w:sz="0" w:space="0" w:color="auto"/>
                <w:between w:val="none" w:sz="0" w:space="0" w:color="auto"/>
              </w:pBdr>
            </w:pPr>
            <w:r>
              <w:t>De Vlaamse Waterweg NV</w:t>
            </w:r>
          </w:p>
        </w:tc>
        <w:tc>
          <w:tcPr>
            <w:tcW w:w="4956" w:type="dxa"/>
          </w:tcPr>
          <w:p w14:paraId="54B3BB7A" w14:textId="0D057156" w:rsidR="00A42FCF" w:rsidRDefault="00A42FCF" w:rsidP="00760311">
            <w:pPr>
              <w:pBdr>
                <w:top w:val="none" w:sz="0" w:space="0" w:color="auto"/>
                <w:left w:val="none" w:sz="0" w:space="0" w:color="auto"/>
                <w:bottom w:val="none" w:sz="0" w:space="0" w:color="auto"/>
                <w:right w:val="none" w:sz="0" w:space="0" w:color="auto"/>
                <w:between w:val="none" w:sz="0" w:space="0" w:color="auto"/>
              </w:pBdr>
            </w:pPr>
            <w:r>
              <w:t>Elise Van Campenhout</w:t>
            </w:r>
          </w:p>
        </w:tc>
      </w:tr>
    </w:tbl>
    <w:p w14:paraId="49CDDBF0" w14:textId="77777777" w:rsidR="00760311" w:rsidRDefault="00760311" w:rsidP="00760311"/>
    <w:p w14:paraId="750EA332" w14:textId="783A6016" w:rsidR="00B419E3" w:rsidRDefault="00B419E3" w:rsidP="00B419E3">
      <w:pPr>
        <w:pStyle w:val="Heading2"/>
        <w:numPr>
          <w:ilvl w:val="0"/>
          <w:numId w:val="0"/>
        </w:numPr>
        <w:ind w:left="360"/>
      </w:pPr>
      <w:r>
        <w:t>5.2.</w:t>
      </w:r>
      <w:r>
        <w:tab/>
        <w:t>Werking</w:t>
      </w:r>
    </w:p>
    <w:p w14:paraId="7A0E8B22" w14:textId="77777777" w:rsidR="00B419E3" w:rsidRPr="006355B1" w:rsidRDefault="00B419E3" w:rsidP="00B419E3">
      <w:r>
        <w:t>Afspraken omtrent frequentie van vergaderingen, reviewtijden van documenten, het organiseren van publieke reviews,…</w:t>
      </w:r>
    </w:p>
    <w:p w14:paraId="6CF72AC8" w14:textId="1C7027B3" w:rsidR="00B419E3" w:rsidRDefault="00B419E3" w:rsidP="00B419E3">
      <w:pPr>
        <w:pStyle w:val="Heading1"/>
      </w:pPr>
      <w:r>
        <w:lastRenderedPageBreak/>
        <w:t>Timing</w:t>
      </w:r>
    </w:p>
    <w:p w14:paraId="1186E489" w14:textId="77777777" w:rsidR="00B419E3" w:rsidRDefault="00B419E3" w:rsidP="00B419E3">
      <w:r>
        <w:t>De vooropgestelde tijdsplanning wordt in dit deel opgenomen, wanneer wil men rond zijn met de procedure? Hoe vertaalt zich dit tot een concrete planning? (meetings, reviews,…)</w:t>
      </w:r>
    </w:p>
    <w:p w14:paraId="15AFBA33" w14:textId="77777777" w:rsidR="00B419E3" w:rsidRPr="00B419E3" w:rsidRDefault="00B419E3" w:rsidP="00B419E3"/>
    <w:p w14:paraId="1327978A" w14:textId="77777777" w:rsidR="00F42A5A" w:rsidRDefault="00F42A5A" w:rsidP="00EA0F0D"/>
    <w:sectPr w:rsidR="00F42A5A">
      <w:type w:val="continuous"/>
      <w:pgSz w:w="11906" w:h="16838"/>
      <w:pgMar w:top="2211" w:right="851" w:bottom="2552" w:left="1134"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336B6" w14:textId="77777777" w:rsidR="006E798E" w:rsidRDefault="006E798E">
      <w:pPr>
        <w:spacing w:before="0" w:after="0" w:line="240" w:lineRule="auto"/>
      </w:pPr>
      <w:r>
        <w:separator/>
      </w:r>
    </w:p>
  </w:endnote>
  <w:endnote w:type="continuationSeparator" w:id="0">
    <w:p w14:paraId="1FE7B581" w14:textId="77777777" w:rsidR="006E798E" w:rsidRDefault="006E79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3" w14:textId="77777777" w:rsidR="005811B2" w:rsidRDefault="00D069BB">
    <w:pPr>
      <w:tabs>
        <w:tab w:val="right" w:pos="9923"/>
      </w:tabs>
      <w:spacing w:line="240" w:lineRule="auto"/>
      <w:rPr>
        <w:color w:val="373636"/>
        <w:sz w:val="16"/>
        <w:szCs w:val="16"/>
      </w:rPr>
    </w:pPr>
    <w:r>
      <w:rPr>
        <w:b/>
        <w:color w:val="373636"/>
        <w:sz w:val="16"/>
        <w:szCs w:val="16"/>
      </w:rPr>
      <w:t>////////////////////////////////////////////////////////////////////////////////////////////////////////////////////////////////////////////////</w:t>
    </w:r>
  </w:p>
  <w:p w14:paraId="27094704" w14:textId="77777777" w:rsidR="005811B2" w:rsidRDefault="005811B2">
    <w:pPr>
      <w:tabs>
        <w:tab w:val="right" w:pos="9923"/>
      </w:tabs>
      <w:spacing w:line="240" w:lineRule="auto"/>
      <w:rPr>
        <w:color w:val="373636"/>
        <w:sz w:val="16"/>
        <w:szCs w:val="16"/>
      </w:rPr>
    </w:pPr>
  </w:p>
  <w:p w14:paraId="27094705" w14:textId="0B168BAA" w:rsidR="005811B2" w:rsidRDefault="00D069BB">
    <w:pP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7544DB">
      <w:rPr>
        <w:noProof/>
        <w:color w:val="373636"/>
        <w:sz w:val="16"/>
        <w:szCs w:val="16"/>
      </w:rPr>
      <w:t>2</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7544DB">
      <w:rPr>
        <w:noProof/>
        <w:color w:val="373636"/>
        <w:sz w:val="16"/>
        <w:szCs w:val="16"/>
      </w:rPr>
      <w:t>2</w:t>
    </w:r>
    <w:r>
      <w:rPr>
        <w:color w:val="373636"/>
        <w:sz w:val="16"/>
        <w:szCs w:val="16"/>
      </w:rPr>
      <w:fldChar w:fldCharType="end"/>
    </w:r>
    <w:r>
      <w:rPr>
        <w:color w:val="373636"/>
        <w:sz w:val="16"/>
        <w:szCs w:val="16"/>
      </w:rPr>
      <w:tab/>
      <w:t xml:space="preserve">28.09.17 </w:t>
    </w:r>
    <w:r>
      <w:rPr>
        <w:b/>
        <w:color w:val="373636"/>
        <w:sz w:val="16"/>
        <w:szCs w:val="16"/>
      </w:rPr>
      <w:t>///</w:t>
    </w:r>
    <w:r>
      <w:rPr>
        <w:color w:val="373636"/>
        <w:sz w:val="16"/>
        <w:szCs w:val="16"/>
      </w:rPr>
      <w:t xml:space="preserve"> stuurorgaan Vlaams informatie- en ICT-beleid – voorstel </w:t>
    </w:r>
    <w:proofErr w:type="spellStart"/>
    <w:r>
      <w:rPr>
        <w:color w:val="373636"/>
        <w:sz w:val="16"/>
        <w:szCs w:val="16"/>
      </w:rPr>
      <w:t>standaardenbeleid</w:t>
    </w:r>
    <w:proofErr w:type="spellEnd"/>
  </w:p>
  <w:p w14:paraId="27094706" w14:textId="77777777" w:rsidR="005811B2" w:rsidRDefault="005811B2">
    <w:pPr>
      <w:tabs>
        <w:tab w:val="right" w:pos="9923"/>
      </w:tabs>
      <w:spacing w:after="911"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7" w14:textId="77777777" w:rsidR="005811B2" w:rsidRDefault="00D069BB">
    <w:pPr>
      <w:tabs>
        <w:tab w:val="right" w:pos="9923"/>
      </w:tabs>
      <w:spacing w:line="240" w:lineRule="auto"/>
      <w:rPr>
        <w:color w:val="373636"/>
        <w:sz w:val="16"/>
        <w:szCs w:val="16"/>
      </w:rPr>
    </w:pPr>
    <w:r>
      <w:rPr>
        <w:b/>
        <w:color w:val="373636"/>
        <w:sz w:val="16"/>
        <w:szCs w:val="16"/>
      </w:rPr>
      <w:t>////////////////////////////////////////////////////////////////////////////////////////////////////////////////////////////////////////////////</w:t>
    </w:r>
  </w:p>
  <w:p w14:paraId="27094708" w14:textId="77777777" w:rsidR="005811B2" w:rsidRDefault="005811B2">
    <w:pPr>
      <w:tabs>
        <w:tab w:val="right" w:pos="9923"/>
      </w:tabs>
      <w:spacing w:line="240" w:lineRule="auto"/>
      <w:rPr>
        <w:color w:val="373636"/>
        <w:sz w:val="16"/>
        <w:szCs w:val="16"/>
      </w:rPr>
    </w:pPr>
  </w:p>
  <w:p w14:paraId="27094709" w14:textId="77777777" w:rsidR="005811B2" w:rsidRDefault="00D069BB">
    <w:pPr>
      <w:tabs>
        <w:tab w:val="right" w:pos="9923"/>
      </w:tabs>
      <w:spacing w:line="240" w:lineRule="auto"/>
      <w:rPr>
        <w:color w:val="373636"/>
        <w:sz w:val="16"/>
        <w:szCs w:val="16"/>
      </w:rPr>
    </w:pPr>
    <w:r>
      <w:rPr>
        <w:color w:val="373636"/>
        <w:sz w:val="16"/>
        <w:szCs w:val="16"/>
      </w:rPr>
      <w:t xml:space="preserve">stuurorgaan Vlaams informatie- en ICT-beleid – voorstel </w:t>
    </w:r>
    <w:proofErr w:type="spellStart"/>
    <w:r>
      <w:rPr>
        <w:color w:val="373636"/>
        <w:sz w:val="16"/>
        <w:szCs w:val="16"/>
      </w:rPr>
      <w:t>standaardenbeleid</w:t>
    </w:r>
    <w:proofErr w:type="spellEnd"/>
    <w:r>
      <w:rPr>
        <w:color w:val="373636"/>
        <w:sz w:val="16"/>
        <w:szCs w:val="16"/>
      </w:rPr>
      <w:t xml:space="preserve"> </w:t>
    </w:r>
    <w:r>
      <w:rPr>
        <w:b/>
        <w:color w:val="373636"/>
        <w:sz w:val="16"/>
        <w:szCs w:val="16"/>
      </w:rPr>
      <w:t>///</w:t>
    </w:r>
    <w:r>
      <w:rPr>
        <w:color w:val="373636"/>
        <w:sz w:val="16"/>
        <w:szCs w:val="16"/>
      </w:rPr>
      <w:t xml:space="preserve"> 28.09.17</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B02743">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B02743">
      <w:rPr>
        <w:noProof/>
        <w:color w:val="373636"/>
        <w:sz w:val="16"/>
        <w:szCs w:val="16"/>
      </w:rPr>
      <w:t>6</w:t>
    </w:r>
    <w:r>
      <w:rPr>
        <w:color w:val="373636"/>
        <w:sz w:val="16"/>
        <w:szCs w:val="16"/>
      </w:rPr>
      <w:fldChar w:fldCharType="end"/>
    </w:r>
  </w:p>
  <w:p w14:paraId="2709470A" w14:textId="77777777" w:rsidR="005811B2" w:rsidRDefault="005811B2">
    <w:pPr>
      <w:tabs>
        <w:tab w:val="right" w:pos="9923"/>
      </w:tabs>
      <w:spacing w:after="911"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C" w14:textId="77777777" w:rsidR="005811B2" w:rsidRDefault="00D069BB">
    <w:pPr>
      <w:tabs>
        <w:tab w:val="right" w:pos="9923"/>
      </w:tabs>
      <w:spacing w:after="911" w:line="240" w:lineRule="auto"/>
      <w:rPr>
        <w:color w:val="373636"/>
        <w:sz w:val="16"/>
        <w:szCs w:val="16"/>
      </w:rPr>
    </w:pP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2C6EF" w14:textId="77777777" w:rsidR="006E798E" w:rsidRDefault="006E798E">
      <w:pPr>
        <w:spacing w:before="0" w:after="0" w:line="240" w:lineRule="auto"/>
      </w:pPr>
      <w:r>
        <w:separator/>
      </w:r>
    </w:p>
  </w:footnote>
  <w:footnote w:type="continuationSeparator" w:id="0">
    <w:p w14:paraId="7F285703" w14:textId="77777777" w:rsidR="006E798E" w:rsidRDefault="006E798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1" w14:textId="77777777" w:rsidR="005811B2" w:rsidRDefault="00D069BB">
    <w:pPr>
      <w:tabs>
        <w:tab w:val="right" w:pos="9923"/>
      </w:tabs>
      <w:spacing w:before="911"/>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2" w14:textId="77777777" w:rsidR="005811B2" w:rsidRDefault="00D069BB">
    <w:pPr>
      <w:tabs>
        <w:tab w:val="right" w:pos="9923"/>
      </w:tabs>
      <w:spacing w:before="911"/>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9470B" w14:textId="6E3342BB" w:rsidR="005811B2" w:rsidRDefault="00D069BB">
    <w:pPr>
      <w:tabs>
        <w:tab w:val="right" w:pos="9923"/>
      </w:tabs>
      <w:spacing w:before="911"/>
      <w:rPr>
        <w:color w:val="373636"/>
        <w:sz w:val="32"/>
        <w:szCs w:val="32"/>
      </w:rPr>
    </w:pPr>
    <w:r>
      <w:rPr>
        <w:color w:val="373636"/>
        <w:sz w:val="32"/>
        <w:szCs w:val="32"/>
      </w:rPr>
      <w:tab/>
    </w:r>
    <w:r>
      <w:rPr>
        <w:b/>
        <w:color w:val="FFF200"/>
        <w:sz w:val="32"/>
        <w:szCs w:val="32"/>
      </w:rPr>
      <w:t>///</w:t>
    </w:r>
    <w:r>
      <w:rPr>
        <w:color w:val="FFF200"/>
        <w:sz w:val="32"/>
        <w:szCs w:val="32"/>
      </w:rPr>
      <w:t xml:space="preserve"> </w:t>
    </w:r>
    <w:r>
      <w:rPr>
        <w:noProof/>
      </w:rPr>
      <w:drawing>
        <wp:anchor distT="0" distB="0" distL="114300" distR="114300" simplePos="0" relativeHeight="251658240" behindDoc="0" locked="0" layoutInCell="1" hidden="0" allowOverlap="1" wp14:anchorId="2709470D" wp14:editId="2709470E">
          <wp:simplePos x="0" y="0"/>
          <wp:positionH relativeFrom="margin">
            <wp:posOffset>4529</wp:posOffset>
          </wp:positionH>
          <wp:positionV relativeFrom="paragraph">
            <wp:posOffset>544706</wp:posOffset>
          </wp:positionV>
          <wp:extent cx="3213473" cy="65839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r w:rsidR="00FB6E3B">
      <w:rPr>
        <w:color w:val="373636"/>
        <w:sz w:val="32"/>
        <w:szCs w:val="32"/>
      </w:rPr>
      <w:t>intentieverklaring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F57"/>
    <w:multiLevelType w:val="hybridMultilevel"/>
    <w:tmpl w:val="3EEEA800"/>
    <w:lvl w:ilvl="0" w:tplc="D50255A6">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84121"/>
    <w:multiLevelType w:val="hybridMultilevel"/>
    <w:tmpl w:val="87A4FF2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C372675"/>
    <w:multiLevelType w:val="hybridMultilevel"/>
    <w:tmpl w:val="9976E64C"/>
    <w:lvl w:ilvl="0" w:tplc="417A5CEE">
      <w:start w:val="3"/>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0A474C2"/>
    <w:multiLevelType w:val="multilevel"/>
    <w:tmpl w:val="9F201F5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0F47986"/>
    <w:multiLevelType w:val="multilevel"/>
    <w:tmpl w:val="A65A5A90"/>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47E2A8A"/>
    <w:multiLevelType w:val="multilevel"/>
    <w:tmpl w:val="3148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6A523B"/>
    <w:multiLevelType w:val="multilevel"/>
    <w:tmpl w:val="27ECE0DA"/>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D2310E"/>
    <w:multiLevelType w:val="multilevel"/>
    <w:tmpl w:val="2E3AADF2"/>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30EE6095"/>
    <w:multiLevelType w:val="hybridMultilevel"/>
    <w:tmpl w:val="5ECE82B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67B4E42"/>
    <w:multiLevelType w:val="hybridMultilevel"/>
    <w:tmpl w:val="B6F8FAE6"/>
    <w:lvl w:ilvl="0" w:tplc="9CDC2AEA">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8F959AD"/>
    <w:multiLevelType w:val="multilevel"/>
    <w:tmpl w:val="299E1AE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E42260B"/>
    <w:multiLevelType w:val="hybridMultilevel"/>
    <w:tmpl w:val="B6CC238E"/>
    <w:lvl w:ilvl="0" w:tplc="FC1A2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E5E0A"/>
    <w:multiLevelType w:val="hybridMultilevel"/>
    <w:tmpl w:val="E5E872F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26A119C"/>
    <w:multiLevelType w:val="hybridMultilevel"/>
    <w:tmpl w:val="4050AE2A"/>
    <w:lvl w:ilvl="0" w:tplc="0813000F">
      <w:start w:val="5"/>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465F5E7A"/>
    <w:multiLevelType w:val="multilevel"/>
    <w:tmpl w:val="60120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1D6F16"/>
    <w:multiLevelType w:val="multilevel"/>
    <w:tmpl w:val="DCD0B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423CB1"/>
    <w:multiLevelType w:val="hybridMultilevel"/>
    <w:tmpl w:val="B0AAEE06"/>
    <w:lvl w:ilvl="0" w:tplc="0813000F">
      <w:start w:val="5"/>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9845EF3"/>
    <w:multiLevelType w:val="multilevel"/>
    <w:tmpl w:val="2E3AADF2"/>
    <w:lvl w:ilvl="0">
      <w:start w:val="1"/>
      <w:numFmt w:val="decimal"/>
      <w:lvlText w:val="%1."/>
      <w:lvlJc w:val="left"/>
      <w:pPr>
        <w:ind w:left="1296" w:hanging="360"/>
      </w:pPr>
    </w:lvl>
    <w:lvl w:ilvl="1">
      <w:start w:val="3"/>
      <w:numFmt w:val="decimal"/>
      <w:isLgl/>
      <w:lvlText w:val="%1.%2."/>
      <w:lvlJc w:val="left"/>
      <w:pPr>
        <w:ind w:left="1656" w:hanging="720"/>
      </w:pPr>
      <w:rPr>
        <w:rFonts w:hint="default"/>
      </w:rPr>
    </w:lvl>
    <w:lvl w:ilvl="2">
      <w:start w:val="1"/>
      <w:numFmt w:val="decimal"/>
      <w:isLgl/>
      <w:lvlText w:val="%1.%2.%3."/>
      <w:lvlJc w:val="left"/>
      <w:pPr>
        <w:ind w:left="2016" w:hanging="108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736" w:hanging="180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456" w:hanging="2520"/>
      </w:pPr>
      <w:rPr>
        <w:rFonts w:hint="default"/>
      </w:rPr>
    </w:lvl>
  </w:abstractNum>
  <w:abstractNum w:abstractNumId="18" w15:restartNumberingAfterBreak="0">
    <w:nsid w:val="662A2954"/>
    <w:multiLevelType w:val="multilevel"/>
    <w:tmpl w:val="7B364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9A6BE4"/>
    <w:multiLevelType w:val="multilevel"/>
    <w:tmpl w:val="BD643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D95247"/>
    <w:multiLevelType w:val="multilevel"/>
    <w:tmpl w:val="D1AAFB98"/>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8F60319"/>
    <w:multiLevelType w:val="multilevel"/>
    <w:tmpl w:val="1A44E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5F2918"/>
    <w:multiLevelType w:val="multilevel"/>
    <w:tmpl w:val="87EA7D84"/>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B7047A3"/>
    <w:multiLevelType w:val="multilevel"/>
    <w:tmpl w:val="2E3AADF2"/>
    <w:lvl w:ilvl="0">
      <w:start w:val="1"/>
      <w:numFmt w:val="decimal"/>
      <w:lvlText w:val="%1."/>
      <w:lvlJc w:val="left"/>
      <w:pPr>
        <w:ind w:left="1296" w:hanging="360"/>
      </w:pPr>
    </w:lvl>
    <w:lvl w:ilvl="1">
      <w:start w:val="3"/>
      <w:numFmt w:val="decimal"/>
      <w:isLgl/>
      <w:lvlText w:val="%1.%2."/>
      <w:lvlJc w:val="left"/>
      <w:pPr>
        <w:ind w:left="1656" w:hanging="720"/>
      </w:pPr>
      <w:rPr>
        <w:rFonts w:hint="default"/>
      </w:rPr>
    </w:lvl>
    <w:lvl w:ilvl="2">
      <w:start w:val="1"/>
      <w:numFmt w:val="decimal"/>
      <w:isLgl/>
      <w:lvlText w:val="%1.%2.%3."/>
      <w:lvlJc w:val="left"/>
      <w:pPr>
        <w:ind w:left="2016" w:hanging="1080"/>
      </w:pPr>
      <w:rPr>
        <w:rFonts w:hint="default"/>
      </w:rPr>
    </w:lvl>
    <w:lvl w:ilvl="3">
      <w:start w:val="1"/>
      <w:numFmt w:val="decimal"/>
      <w:isLgl/>
      <w:lvlText w:val="%1.%2.%3.%4."/>
      <w:lvlJc w:val="left"/>
      <w:pPr>
        <w:ind w:left="2016"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736" w:hanging="1800"/>
      </w:pPr>
      <w:rPr>
        <w:rFonts w:hint="default"/>
      </w:rPr>
    </w:lvl>
    <w:lvl w:ilvl="6">
      <w:start w:val="1"/>
      <w:numFmt w:val="decimal"/>
      <w:isLgl/>
      <w:lvlText w:val="%1.%2.%3.%4.%5.%6.%7."/>
      <w:lvlJc w:val="left"/>
      <w:pPr>
        <w:ind w:left="2736" w:hanging="1800"/>
      </w:pPr>
      <w:rPr>
        <w:rFonts w:hint="default"/>
      </w:rPr>
    </w:lvl>
    <w:lvl w:ilvl="7">
      <w:start w:val="1"/>
      <w:numFmt w:val="decimal"/>
      <w:isLgl/>
      <w:lvlText w:val="%1.%2.%3.%4.%5.%6.%7.%8."/>
      <w:lvlJc w:val="left"/>
      <w:pPr>
        <w:ind w:left="3096" w:hanging="2160"/>
      </w:pPr>
      <w:rPr>
        <w:rFonts w:hint="default"/>
      </w:rPr>
    </w:lvl>
    <w:lvl w:ilvl="8">
      <w:start w:val="1"/>
      <w:numFmt w:val="decimal"/>
      <w:isLgl/>
      <w:lvlText w:val="%1.%2.%3.%4.%5.%6.%7.%8.%9."/>
      <w:lvlJc w:val="left"/>
      <w:pPr>
        <w:ind w:left="3456" w:hanging="2520"/>
      </w:pPr>
      <w:rPr>
        <w:rFonts w:hint="default"/>
      </w:rPr>
    </w:lvl>
  </w:abstractNum>
  <w:num w:numId="1">
    <w:abstractNumId w:val="6"/>
  </w:num>
  <w:num w:numId="2">
    <w:abstractNumId w:val="14"/>
  </w:num>
  <w:num w:numId="3">
    <w:abstractNumId w:val="19"/>
  </w:num>
  <w:num w:numId="4">
    <w:abstractNumId w:val="15"/>
  </w:num>
  <w:num w:numId="5">
    <w:abstractNumId w:val="18"/>
  </w:num>
  <w:num w:numId="6">
    <w:abstractNumId w:val="21"/>
  </w:num>
  <w:num w:numId="7">
    <w:abstractNumId w:val="5"/>
  </w:num>
  <w:num w:numId="8">
    <w:abstractNumId w:val="10"/>
  </w:num>
  <w:num w:numId="9">
    <w:abstractNumId w:val="12"/>
  </w:num>
  <w:num w:numId="10">
    <w:abstractNumId w:val="20"/>
  </w:num>
  <w:num w:numId="11">
    <w:abstractNumId w:val="2"/>
  </w:num>
  <w:num w:numId="12">
    <w:abstractNumId w:val="8"/>
  </w:num>
  <w:num w:numId="13">
    <w:abstractNumId w:val="1"/>
  </w:num>
  <w:num w:numId="14">
    <w:abstractNumId w:val="9"/>
  </w:num>
  <w:num w:numId="15">
    <w:abstractNumId w:val="13"/>
  </w:num>
  <w:num w:numId="16">
    <w:abstractNumId w:val="4"/>
  </w:num>
  <w:num w:numId="17">
    <w:abstractNumId w:val="22"/>
  </w:num>
  <w:num w:numId="18">
    <w:abstractNumId w:val="16"/>
  </w:num>
  <w:num w:numId="19">
    <w:abstractNumId w:val="17"/>
  </w:num>
  <w:num w:numId="20">
    <w:abstractNumId w:val="23"/>
  </w:num>
  <w:num w:numId="21">
    <w:abstractNumId w:val="7"/>
  </w:num>
  <w:num w:numId="22">
    <w:abstractNumId w:val="1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1B2"/>
    <w:rsid w:val="000737CC"/>
    <w:rsid w:val="000F25AE"/>
    <w:rsid w:val="001B788D"/>
    <w:rsid w:val="005811B2"/>
    <w:rsid w:val="006E798E"/>
    <w:rsid w:val="007544DB"/>
    <w:rsid w:val="00760311"/>
    <w:rsid w:val="007718A6"/>
    <w:rsid w:val="00816894"/>
    <w:rsid w:val="008D09A1"/>
    <w:rsid w:val="009544DB"/>
    <w:rsid w:val="009F45BA"/>
    <w:rsid w:val="00A42FCF"/>
    <w:rsid w:val="00A815F4"/>
    <w:rsid w:val="00B02743"/>
    <w:rsid w:val="00B419E3"/>
    <w:rsid w:val="00C57C44"/>
    <w:rsid w:val="00D069BB"/>
    <w:rsid w:val="00EA0F0D"/>
    <w:rsid w:val="00F07F5F"/>
    <w:rsid w:val="00F42A5A"/>
    <w:rsid w:val="00FB6E3B"/>
    <w:rsid w:val="3EE695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4697"/>
  <w15:docId w15:val="{05570611-D6E1-4877-A001-B217AEA9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BE" w:eastAsia="nl-BE" w:bidi="ar-SA"/>
      </w:rPr>
    </w:rPrDefault>
    <w:pPrDefault>
      <w:pPr>
        <w:pBdr>
          <w:top w:val="nil"/>
          <w:left w:val="nil"/>
          <w:bottom w:val="nil"/>
          <w:right w:val="nil"/>
          <w:between w:val="nil"/>
        </w:pBdr>
        <w:spacing w:before="60"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B419E3"/>
    <w:pPr>
      <w:keepNext/>
      <w:keepLines/>
      <w:numPr>
        <w:numId w:val="22"/>
      </w:numPr>
      <w:spacing w:before="480" w:after="360" w:line="432" w:lineRule="auto"/>
      <w:outlineLvl w:val="0"/>
    </w:pPr>
    <w:rPr>
      <w:b/>
      <w:smallCaps/>
      <w:color w:val="373636"/>
      <w:sz w:val="36"/>
      <w:szCs w:val="36"/>
    </w:rPr>
  </w:style>
  <w:style w:type="paragraph" w:styleId="Heading2">
    <w:name w:val="heading 2"/>
    <w:basedOn w:val="Normal"/>
    <w:next w:val="Normal"/>
    <w:rsid w:val="00B419E3"/>
    <w:pPr>
      <w:keepNext/>
      <w:keepLines/>
      <w:numPr>
        <w:numId w:val="23"/>
      </w:numPr>
      <w:spacing w:before="360" w:after="320" w:line="400" w:lineRule="auto"/>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4" w:hanging="864"/>
      <w:outlineLvl w:val="3"/>
    </w:pPr>
    <w:rPr>
      <w:b/>
      <w:color w:val="6B6B6B"/>
    </w:rPr>
  </w:style>
  <w:style w:type="paragraph" w:styleId="Heading5">
    <w:name w:val="heading 5"/>
    <w:basedOn w:val="Normal"/>
    <w:next w:val="Normal"/>
    <w:pPr>
      <w:keepNext/>
      <w:keepLines/>
      <w:spacing w:before="200"/>
      <w:ind w:left="1008" w:hanging="1008"/>
      <w:outlineLvl w:val="4"/>
    </w:pPr>
    <w:rPr>
      <w:color w:val="6B6B6B"/>
    </w:rPr>
  </w:style>
  <w:style w:type="paragraph" w:styleId="Heading6">
    <w:name w:val="heading 6"/>
    <w:basedOn w:val="Normal"/>
    <w:next w:val="Normal"/>
    <w:pPr>
      <w:keepNext/>
      <w:keepLines/>
      <w:spacing w:before="200"/>
      <w:ind w:left="1152" w:hanging="1152"/>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274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743"/>
    <w:rPr>
      <w:rFonts w:ascii="Segoe UI" w:hAnsi="Segoe UI" w:cs="Segoe UI"/>
      <w:sz w:val="18"/>
      <w:szCs w:val="18"/>
    </w:rPr>
  </w:style>
  <w:style w:type="paragraph" w:styleId="ListParagraph">
    <w:name w:val="List Paragraph"/>
    <w:basedOn w:val="Normal"/>
    <w:uiPriority w:val="34"/>
    <w:qFormat/>
    <w:rsid w:val="00816894"/>
    <w:pPr>
      <w:ind w:left="720"/>
      <w:contextualSpacing/>
    </w:pPr>
  </w:style>
  <w:style w:type="character" w:customStyle="1" w:styleId="normaltextrun">
    <w:name w:val="normaltextrun"/>
    <w:basedOn w:val="DefaultParagraphFont"/>
    <w:rsid w:val="00760311"/>
  </w:style>
  <w:style w:type="character" w:customStyle="1" w:styleId="spellingerror">
    <w:name w:val="spellingerror"/>
    <w:basedOn w:val="DefaultParagraphFont"/>
    <w:rsid w:val="00760311"/>
  </w:style>
  <w:style w:type="paragraph" w:customStyle="1" w:styleId="paragraph">
    <w:name w:val="paragraph"/>
    <w:basedOn w:val="Normal"/>
    <w:rsid w:val="007603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eop">
    <w:name w:val="eop"/>
    <w:basedOn w:val="DefaultParagraphFont"/>
    <w:rsid w:val="00760311"/>
  </w:style>
  <w:style w:type="table" w:styleId="TableGrid">
    <w:name w:val="Table Grid"/>
    <w:basedOn w:val="TableNormal"/>
    <w:uiPriority w:val="39"/>
    <w:rsid w:val="007603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9852">
      <w:bodyDiv w:val="1"/>
      <w:marLeft w:val="0"/>
      <w:marRight w:val="0"/>
      <w:marTop w:val="0"/>
      <w:marBottom w:val="0"/>
      <w:divBdr>
        <w:top w:val="none" w:sz="0" w:space="0" w:color="auto"/>
        <w:left w:val="none" w:sz="0" w:space="0" w:color="auto"/>
        <w:bottom w:val="none" w:sz="0" w:space="0" w:color="auto"/>
        <w:right w:val="none" w:sz="0" w:space="0" w:color="auto"/>
      </w:divBdr>
    </w:div>
    <w:div w:id="726077335">
      <w:bodyDiv w:val="1"/>
      <w:marLeft w:val="0"/>
      <w:marRight w:val="0"/>
      <w:marTop w:val="0"/>
      <w:marBottom w:val="0"/>
      <w:divBdr>
        <w:top w:val="none" w:sz="0" w:space="0" w:color="auto"/>
        <w:left w:val="none" w:sz="0" w:space="0" w:color="auto"/>
        <w:bottom w:val="none" w:sz="0" w:space="0" w:color="auto"/>
        <w:right w:val="none" w:sz="0" w:space="0" w:color="auto"/>
      </w:divBdr>
    </w:div>
    <w:div w:id="730466450">
      <w:bodyDiv w:val="1"/>
      <w:marLeft w:val="0"/>
      <w:marRight w:val="0"/>
      <w:marTop w:val="0"/>
      <w:marBottom w:val="0"/>
      <w:divBdr>
        <w:top w:val="none" w:sz="0" w:space="0" w:color="auto"/>
        <w:left w:val="none" w:sz="0" w:space="0" w:color="auto"/>
        <w:bottom w:val="none" w:sz="0" w:space="0" w:color="auto"/>
        <w:right w:val="none" w:sz="0" w:space="0" w:color="auto"/>
      </w:divBdr>
    </w:div>
    <w:div w:id="843861476">
      <w:bodyDiv w:val="1"/>
      <w:marLeft w:val="0"/>
      <w:marRight w:val="0"/>
      <w:marTop w:val="0"/>
      <w:marBottom w:val="0"/>
      <w:divBdr>
        <w:top w:val="none" w:sz="0" w:space="0" w:color="auto"/>
        <w:left w:val="none" w:sz="0" w:space="0" w:color="auto"/>
        <w:bottom w:val="none" w:sz="0" w:space="0" w:color="auto"/>
        <w:right w:val="none" w:sz="0" w:space="0" w:color="auto"/>
      </w:divBdr>
    </w:div>
    <w:div w:id="1860661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29C04CAF9AF43AFCF7FFDAA5F1253" ma:contentTypeVersion="" ma:contentTypeDescription="Een nieuw document maken." ma:contentTypeScope="" ma:versionID="f819e06161a05c30f22de457c7c35722">
  <xsd:schema xmlns:xsd="http://www.w3.org/2001/XMLSchema" xmlns:xs="http://www.w3.org/2001/XMLSchema" xmlns:p="http://schemas.microsoft.com/office/2006/metadata/properties" xmlns:ns2="52fdc902-2af4-48e3-9d9b-ce94c4443ec7" xmlns:ns3="bbc869b3-f907-4d88-b428-e88025ddec94" targetNamespace="http://schemas.microsoft.com/office/2006/metadata/properties" ma:root="true" ma:fieldsID="575298596ad3ff114ddabc0215780aa6" ns2:_="" ns3:_="">
    <xsd:import namespace="52fdc902-2af4-48e3-9d9b-ce94c4443ec7"/>
    <xsd:import namespace="bbc869b3-f907-4d88-b428-e88025ddec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dc902-2af4-48e3-9d9b-ce94c4443ec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869b3-f907-4d88-b428-e88025ddec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C58D7D-895D-4849-9683-42B45326777F}">
  <ds:schemaRefs>
    <ds:schemaRef ds:uri="http://schemas.microsoft.com/sharepoint/v3/contenttype/forms"/>
  </ds:schemaRefs>
</ds:datastoreItem>
</file>

<file path=customXml/itemProps2.xml><?xml version="1.0" encoding="utf-8"?>
<ds:datastoreItem xmlns:ds="http://schemas.openxmlformats.org/officeDocument/2006/customXml" ds:itemID="{3EE73AD0-3B61-4FEF-8B9E-333C4594A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dc902-2af4-48e3-9d9b-ce94c4443ec7"/>
    <ds:schemaRef ds:uri="bbc869b3-f907-4d88-b428-e88025dde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B1B6-6C3A-4F5A-91C3-8DDA20DF3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Vanlishout, Ziggy</dc:creator>
  <cp:lastModifiedBy>Evelien Dhollander</cp:lastModifiedBy>
  <cp:revision>2</cp:revision>
  <dcterms:created xsi:type="dcterms:W3CDTF">2019-04-30T08:30:00Z</dcterms:created>
  <dcterms:modified xsi:type="dcterms:W3CDTF">2019-04-30T08:30:00Z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0x010100B2D29C04CAF9AF43AFCF7FFDAA5F1253</vt:lpwstr>
  </property>
</Properties>
</file>